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3.xml" ContentType="application/vnd.openxmlformats-officedocument.drawingml.chart+xml"/>
  <Override PartName="/word/drawings/drawing1.xml" ContentType="application/vnd.openxmlformats-officedocument.drawingml.chartshapes+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drawings/drawing2.xml" ContentType="application/vnd.openxmlformats-officedocument.drawingml.chartshapes+xml"/>
  <Override PartName="/word/charts/chart8.xml" ContentType="application/vnd.openxmlformats-officedocument.drawingml.chart+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65703" w:rsidRPr="00AD7505" w:rsidRDefault="00665703" w:rsidP="00665703">
      <w:pPr>
        <w:jc w:val="center"/>
        <w:rPr>
          <w:sz w:val="28"/>
          <w:szCs w:val="28"/>
        </w:rPr>
      </w:pPr>
      <w:r w:rsidRPr="00AD7505">
        <w:rPr>
          <w:sz w:val="28"/>
          <w:szCs w:val="28"/>
        </w:rPr>
        <w:t>«Астана медицина университеті» КеАҚ</w:t>
      </w:r>
    </w:p>
    <w:p w:rsidR="00665703" w:rsidRPr="00AD7505" w:rsidRDefault="00665703" w:rsidP="00665703">
      <w:pPr>
        <w:tabs>
          <w:tab w:val="left" w:pos="4820"/>
        </w:tabs>
        <w:jc w:val="both"/>
        <w:rPr>
          <w:sz w:val="28"/>
          <w:szCs w:val="28"/>
        </w:rPr>
      </w:pPr>
      <w:r w:rsidRPr="00AD7505">
        <w:rPr>
          <w:sz w:val="28"/>
          <w:szCs w:val="28"/>
        </w:rPr>
        <w:tab/>
      </w:r>
    </w:p>
    <w:p w:rsidR="00665703" w:rsidRPr="00AD7505" w:rsidRDefault="00665703" w:rsidP="000D5AEA">
      <w:pPr>
        <w:tabs>
          <w:tab w:val="left" w:pos="4820"/>
        </w:tabs>
        <w:jc w:val="center"/>
        <w:rPr>
          <w:sz w:val="28"/>
          <w:szCs w:val="28"/>
        </w:rPr>
      </w:pPr>
    </w:p>
    <w:p w:rsidR="00665703" w:rsidRPr="00AD7505" w:rsidRDefault="00665703" w:rsidP="000D5AEA">
      <w:pPr>
        <w:jc w:val="center"/>
        <w:rPr>
          <w:sz w:val="28"/>
          <w:szCs w:val="28"/>
        </w:rPr>
      </w:pPr>
    </w:p>
    <w:p w:rsidR="00665703" w:rsidRPr="00AD7505" w:rsidRDefault="000D7D5B" w:rsidP="00665703">
      <w:pPr>
        <w:jc w:val="both"/>
        <w:rPr>
          <w:color w:val="000000" w:themeColor="text1"/>
          <w:sz w:val="28"/>
          <w:szCs w:val="28"/>
        </w:rPr>
      </w:pPr>
      <w:r>
        <w:rPr>
          <w:color w:val="000000" w:themeColor="text1"/>
          <w:sz w:val="28"/>
          <w:szCs w:val="28"/>
          <w:lang w:val="kk-KZ"/>
        </w:rPr>
        <w:t>ӘОЖ</w:t>
      </w:r>
      <w:r>
        <w:rPr>
          <w:color w:val="000000" w:themeColor="text1"/>
          <w:sz w:val="28"/>
          <w:szCs w:val="28"/>
        </w:rPr>
        <w:t xml:space="preserve"> 614.876:616-006 (=1.574)</w:t>
      </w:r>
      <w:r w:rsidR="00665703" w:rsidRPr="00AD7505">
        <w:rPr>
          <w:color w:val="000000" w:themeColor="text1"/>
          <w:sz w:val="28"/>
          <w:szCs w:val="28"/>
        </w:rPr>
        <w:t xml:space="preserve">                                          Қолжазба құқығында </w:t>
      </w:r>
    </w:p>
    <w:p w:rsidR="00665703" w:rsidRPr="00AD7505" w:rsidRDefault="00665703" w:rsidP="00665703">
      <w:pPr>
        <w:jc w:val="both"/>
        <w:rPr>
          <w:sz w:val="28"/>
          <w:szCs w:val="28"/>
        </w:rPr>
      </w:pPr>
    </w:p>
    <w:p w:rsidR="00665703" w:rsidRPr="00AD7505" w:rsidRDefault="00665703" w:rsidP="00665703">
      <w:pPr>
        <w:jc w:val="both"/>
        <w:rPr>
          <w:sz w:val="28"/>
          <w:szCs w:val="28"/>
        </w:rPr>
      </w:pPr>
    </w:p>
    <w:p w:rsidR="00665703" w:rsidRPr="00AD7505" w:rsidRDefault="00665703" w:rsidP="00665703">
      <w:pPr>
        <w:jc w:val="both"/>
        <w:rPr>
          <w:sz w:val="28"/>
          <w:szCs w:val="28"/>
        </w:rPr>
      </w:pPr>
    </w:p>
    <w:p w:rsidR="00665703" w:rsidRPr="00AD7505" w:rsidRDefault="00665703" w:rsidP="00665703">
      <w:pPr>
        <w:jc w:val="center"/>
        <w:rPr>
          <w:b/>
          <w:sz w:val="28"/>
          <w:szCs w:val="28"/>
        </w:rPr>
      </w:pPr>
      <w:r w:rsidRPr="00AD7505">
        <w:rPr>
          <w:b/>
          <w:sz w:val="28"/>
          <w:szCs w:val="28"/>
        </w:rPr>
        <w:t>ІЛБЕКОВА ҚҰРАЛАЙ БАҚЫТБЕКҚЫЗЫ</w:t>
      </w:r>
    </w:p>
    <w:p w:rsidR="0016536D" w:rsidRPr="00AD7505" w:rsidRDefault="0016536D" w:rsidP="00665703">
      <w:pPr>
        <w:jc w:val="center"/>
        <w:rPr>
          <w:b/>
          <w:sz w:val="28"/>
          <w:szCs w:val="28"/>
        </w:rPr>
      </w:pPr>
    </w:p>
    <w:p w:rsidR="0016536D" w:rsidRPr="00AD7505" w:rsidRDefault="0016536D" w:rsidP="00665703">
      <w:pPr>
        <w:jc w:val="center"/>
        <w:rPr>
          <w:b/>
          <w:sz w:val="28"/>
          <w:szCs w:val="28"/>
        </w:rPr>
      </w:pPr>
    </w:p>
    <w:p w:rsidR="00665703" w:rsidRPr="00AD7505" w:rsidRDefault="00665703" w:rsidP="0016536D">
      <w:pPr>
        <w:keepNext/>
        <w:pBdr>
          <w:top w:val="nil"/>
          <w:left w:val="nil"/>
          <w:bottom w:val="nil"/>
          <w:right w:val="nil"/>
          <w:between w:val="nil"/>
        </w:pBdr>
        <w:jc w:val="center"/>
        <w:rPr>
          <w:b/>
          <w:color w:val="000000"/>
          <w:sz w:val="28"/>
          <w:szCs w:val="28"/>
        </w:rPr>
      </w:pPr>
    </w:p>
    <w:p w:rsidR="00665703" w:rsidRPr="00AD7505" w:rsidRDefault="00665703" w:rsidP="0016536D">
      <w:pPr>
        <w:jc w:val="center"/>
        <w:rPr>
          <w:b/>
          <w:sz w:val="28"/>
          <w:szCs w:val="28"/>
        </w:rPr>
      </w:pPr>
      <w:r w:rsidRPr="00AD7505">
        <w:rPr>
          <w:b/>
          <w:sz w:val="28"/>
          <w:szCs w:val="28"/>
        </w:rPr>
        <w:t>Радиоактивті қалдық қоймалары жақын орналасқан елді мекендердегі халықтың қатерлі ісік аурушаңдық қаупін бағалау және оны төмендетудің тиімді әдістерін жетілдіру</w:t>
      </w:r>
    </w:p>
    <w:p w:rsidR="0016536D" w:rsidRPr="00AD7505" w:rsidRDefault="0016536D" w:rsidP="00665703">
      <w:pPr>
        <w:jc w:val="center"/>
        <w:rPr>
          <w:color w:val="000000"/>
          <w:sz w:val="28"/>
          <w:szCs w:val="28"/>
        </w:rPr>
      </w:pPr>
    </w:p>
    <w:p w:rsidR="0016536D" w:rsidRDefault="0016536D" w:rsidP="00665703">
      <w:pPr>
        <w:jc w:val="center"/>
        <w:rPr>
          <w:color w:val="000000"/>
          <w:sz w:val="28"/>
          <w:szCs w:val="28"/>
        </w:rPr>
      </w:pPr>
    </w:p>
    <w:p w:rsidR="00B404F4" w:rsidRPr="00AD7505" w:rsidRDefault="00B404F4" w:rsidP="00665703">
      <w:pPr>
        <w:jc w:val="center"/>
        <w:rPr>
          <w:color w:val="000000"/>
          <w:sz w:val="28"/>
          <w:szCs w:val="28"/>
        </w:rPr>
      </w:pPr>
    </w:p>
    <w:p w:rsidR="00665703" w:rsidRPr="000D5AEA" w:rsidRDefault="00665703" w:rsidP="00665703">
      <w:pPr>
        <w:jc w:val="center"/>
        <w:rPr>
          <w:sz w:val="28"/>
          <w:szCs w:val="28"/>
          <w:lang w:val="kk-KZ"/>
        </w:rPr>
      </w:pPr>
      <w:r w:rsidRPr="00AD7505">
        <w:rPr>
          <w:color w:val="000000"/>
          <w:sz w:val="28"/>
          <w:szCs w:val="28"/>
        </w:rPr>
        <w:t xml:space="preserve">8D10102 </w:t>
      </w:r>
      <w:r w:rsidR="000B2616">
        <w:rPr>
          <w:color w:val="000000"/>
          <w:sz w:val="28"/>
          <w:szCs w:val="28"/>
        </w:rPr>
        <w:t>-</w:t>
      </w:r>
      <w:r w:rsidR="000D5AEA">
        <w:rPr>
          <w:color w:val="000000"/>
          <w:sz w:val="28"/>
          <w:szCs w:val="28"/>
        </w:rPr>
        <w:t>Медицина</w:t>
      </w:r>
    </w:p>
    <w:p w:rsidR="00665703" w:rsidRPr="00AD7505" w:rsidRDefault="00665703" w:rsidP="00665703">
      <w:pPr>
        <w:jc w:val="both"/>
        <w:rPr>
          <w:sz w:val="28"/>
          <w:szCs w:val="28"/>
        </w:rPr>
      </w:pPr>
    </w:p>
    <w:p w:rsidR="00665703" w:rsidRPr="00AD7505" w:rsidRDefault="00665703" w:rsidP="00665703">
      <w:pPr>
        <w:jc w:val="both"/>
        <w:rPr>
          <w:sz w:val="28"/>
          <w:szCs w:val="28"/>
        </w:rPr>
      </w:pPr>
    </w:p>
    <w:p w:rsidR="0016536D" w:rsidRPr="00AD7505" w:rsidRDefault="0016536D" w:rsidP="00665703">
      <w:pPr>
        <w:jc w:val="center"/>
        <w:rPr>
          <w:sz w:val="28"/>
          <w:szCs w:val="28"/>
        </w:rPr>
      </w:pPr>
    </w:p>
    <w:p w:rsidR="000D5AEA" w:rsidRPr="00561A2C" w:rsidRDefault="000D5AEA" w:rsidP="000D5AEA">
      <w:pPr>
        <w:autoSpaceDE w:val="0"/>
        <w:autoSpaceDN w:val="0"/>
        <w:adjustRightInd w:val="0"/>
        <w:jc w:val="center"/>
        <w:rPr>
          <w:sz w:val="28"/>
          <w:szCs w:val="28"/>
          <w:lang w:val="kk-KZ"/>
        </w:rPr>
      </w:pPr>
      <w:r w:rsidRPr="00561A2C">
        <w:rPr>
          <w:sz w:val="28"/>
          <w:szCs w:val="28"/>
          <w:lang w:val="kk-KZ"/>
        </w:rPr>
        <w:t>Философия докторы (PhD)</w:t>
      </w:r>
    </w:p>
    <w:p w:rsidR="00665703" w:rsidRPr="00B404F4" w:rsidRDefault="000D5AEA" w:rsidP="000D5AEA">
      <w:pPr>
        <w:jc w:val="center"/>
        <w:rPr>
          <w:sz w:val="28"/>
          <w:szCs w:val="28"/>
          <w:lang w:val="kk-KZ"/>
        </w:rPr>
      </w:pPr>
      <w:r w:rsidRPr="00561A2C">
        <w:rPr>
          <w:sz w:val="28"/>
          <w:szCs w:val="28"/>
          <w:lang w:val="kk-KZ"/>
        </w:rPr>
        <w:t>дәрежесін алу үшін дайындалған диссертация</w:t>
      </w:r>
    </w:p>
    <w:p w:rsidR="00665703" w:rsidRPr="00B404F4" w:rsidRDefault="00665703" w:rsidP="00665703">
      <w:pPr>
        <w:jc w:val="center"/>
        <w:rPr>
          <w:sz w:val="28"/>
          <w:szCs w:val="28"/>
          <w:lang w:val="kk-KZ"/>
        </w:rPr>
      </w:pPr>
    </w:p>
    <w:p w:rsidR="00665703" w:rsidRPr="00B404F4" w:rsidRDefault="00665703" w:rsidP="00665703">
      <w:pPr>
        <w:jc w:val="both"/>
        <w:rPr>
          <w:sz w:val="28"/>
          <w:szCs w:val="28"/>
          <w:lang w:val="kk-KZ"/>
        </w:rPr>
      </w:pPr>
    </w:p>
    <w:p w:rsidR="00665703" w:rsidRPr="00B404F4" w:rsidRDefault="00665703" w:rsidP="00665703">
      <w:pPr>
        <w:jc w:val="right"/>
        <w:rPr>
          <w:sz w:val="28"/>
          <w:szCs w:val="28"/>
          <w:lang w:val="kk-KZ"/>
        </w:rPr>
      </w:pPr>
    </w:p>
    <w:p w:rsidR="00665703" w:rsidRPr="000D5AEA" w:rsidRDefault="00616A82" w:rsidP="00665703">
      <w:pPr>
        <w:ind w:left="-142"/>
        <w:jc w:val="right"/>
        <w:rPr>
          <w:sz w:val="28"/>
          <w:szCs w:val="28"/>
          <w:lang w:val="kk-KZ"/>
        </w:rPr>
      </w:pPr>
      <w:r>
        <w:rPr>
          <w:sz w:val="28"/>
          <w:szCs w:val="28"/>
          <w:lang w:val="kk-KZ"/>
        </w:rPr>
        <w:t>Ғылыми кеңесшілер:</w:t>
      </w:r>
    </w:p>
    <w:p w:rsidR="0016536D" w:rsidRPr="00AD7505" w:rsidRDefault="00665703" w:rsidP="00665703">
      <w:pPr>
        <w:ind w:left="-142"/>
        <w:jc w:val="right"/>
        <w:rPr>
          <w:sz w:val="28"/>
          <w:szCs w:val="28"/>
          <w:lang w:val="kk-KZ"/>
        </w:rPr>
      </w:pPr>
      <w:r w:rsidRPr="00B404F4">
        <w:rPr>
          <w:sz w:val="28"/>
          <w:szCs w:val="28"/>
          <w:lang w:val="kk-KZ"/>
        </w:rPr>
        <w:t xml:space="preserve"> </w:t>
      </w:r>
      <w:r w:rsidR="0016536D" w:rsidRPr="00265D61">
        <w:rPr>
          <w:sz w:val="28"/>
          <w:szCs w:val="28"/>
          <w:lang w:val="kk-KZ"/>
        </w:rPr>
        <w:t>медицина ғылымдарының докторы</w:t>
      </w:r>
      <w:r w:rsidR="0016536D" w:rsidRPr="00AD7505">
        <w:rPr>
          <w:sz w:val="28"/>
          <w:szCs w:val="28"/>
          <w:lang w:val="kk-KZ"/>
        </w:rPr>
        <w:t>,</w:t>
      </w:r>
    </w:p>
    <w:p w:rsidR="00665703" w:rsidRPr="00AD7505" w:rsidRDefault="0016536D" w:rsidP="00665703">
      <w:pPr>
        <w:ind w:left="-142"/>
        <w:jc w:val="right"/>
        <w:rPr>
          <w:color w:val="000000"/>
          <w:sz w:val="28"/>
          <w:szCs w:val="28"/>
        </w:rPr>
      </w:pPr>
      <w:r w:rsidRPr="00AD7505">
        <w:rPr>
          <w:color w:val="000000"/>
          <w:sz w:val="28"/>
          <w:szCs w:val="28"/>
        </w:rPr>
        <w:t>профессор</w:t>
      </w:r>
    </w:p>
    <w:p w:rsidR="00665703" w:rsidRDefault="00265D61" w:rsidP="00665703">
      <w:pPr>
        <w:ind w:left="-142"/>
        <w:jc w:val="right"/>
        <w:rPr>
          <w:color w:val="000000"/>
          <w:sz w:val="28"/>
          <w:szCs w:val="28"/>
          <w:lang w:val="kk-KZ"/>
        </w:rPr>
      </w:pPr>
      <w:r>
        <w:rPr>
          <w:color w:val="000000"/>
          <w:sz w:val="28"/>
          <w:szCs w:val="28"/>
          <w:lang w:val="kk-KZ"/>
        </w:rPr>
        <w:t>К</w:t>
      </w:r>
      <w:r w:rsidR="00665703" w:rsidRPr="00AD7505">
        <w:rPr>
          <w:color w:val="000000"/>
          <w:sz w:val="28"/>
          <w:szCs w:val="28"/>
        </w:rPr>
        <w:t xml:space="preserve">азымбет </w:t>
      </w:r>
      <w:r>
        <w:rPr>
          <w:color w:val="000000"/>
          <w:sz w:val="28"/>
          <w:szCs w:val="28"/>
          <w:lang w:val="kk-KZ"/>
        </w:rPr>
        <w:t>П.К</w:t>
      </w:r>
      <w:r w:rsidR="0016536D" w:rsidRPr="00AD7505">
        <w:rPr>
          <w:color w:val="000000"/>
          <w:sz w:val="28"/>
          <w:szCs w:val="28"/>
          <w:lang w:val="kk-KZ"/>
        </w:rPr>
        <w:t>.</w:t>
      </w:r>
    </w:p>
    <w:p w:rsidR="000D5AEA" w:rsidRPr="000D5AEA" w:rsidRDefault="000D5AEA" w:rsidP="00665703">
      <w:pPr>
        <w:ind w:left="-142"/>
        <w:jc w:val="right"/>
        <w:rPr>
          <w:color w:val="000000"/>
          <w:sz w:val="16"/>
          <w:szCs w:val="16"/>
          <w:lang w:val="kk-KZ"/>
        </w:rPr>
      </w:pPr>
    </w:p>
    <w:p w:rsidR="0016536D" w:rsidRPr="00AD7505" w:rsidRDefault="0016536D" w:rsidP="0016536D">
      <w:pPr>
        <w:ind w:left="-142"/>
        <w:jc w:val="right"/>
        <w:rPr>
          <w:sz w:val="28"/>
          <w:szCs w:val="28"/>
          <w:lang w:val="kk-KZ"/>
        </w:rPr>
      </w:pPr>
      <w:r w:rsidRPr="00AD7505">
        <w:rPr>
          <w:sz w:val="28"/>
          <w:szCs w:val="28"/>
        </w:rPr>
        <w:t>медицина ғылымдарының докторы</w:t>
      </w:r>
      <w:r w:rsidRPr="00AD7505">
        <w:rPr>
          <w:sz w:val="28"/>
          <w:szCs w:val="28"/>
          <w:lang w:val="kk-KZ"/>
        </w:rPr>
        <w:t>,</w:t>
      </w:r>
    </w:p>
    <w:p w:rsidR="0016536D" w:rsidRPr="00AD7505" w:rsidRDefault="0016536D" w:rsidP="0016536D">
      <w:pPr>
        <w:ind w:left="-142"/>
        <w:jc w:val="right"/>
        <w:rPr>
          <w:color w:val="000000"/>
          <w:sz w:val="28"/>
          <w:szCs w:val="28"/>
        </w:rPr>
      </w:pPr>
      <w:r w:rsidRPr="00AD7505">
        <w:rPr>
          <w:color w:val="000000"/>
          <w:sz w:val="28"/>
          <w:szCs w:val="28"/>
        </w:rPr>
        <w:t>профессор</w:t>
      </w:r>
    </w:p>
    <w:p w:rsidR="00665703" w:rsidRDefault="00665703" w:rsidP="0016536D">
      <w:pPr>
        <w:ind w:left="-142"/>
        <w:jc w:val="right"/>
        <w:rPr>
          <w:color w:val="000000"/>
          <w:sz w:val="28"/>
          <w:szCs w:val="28"/>
          <w:lang w:val="kk-KZ"/>
        </w:rPr>
      </w:pPr>
      <w:r w:rsidRPr="00AD7505">
        <w:rPr>
          <w:color w:val="000000"/>
          <w:sz w:val="28"/>
          <w:szCs w:val="28"/>
        </w:rPr>
        <w:t>Бекенова Ф</w:t>
      </w:r>
      <w:r w:rsidR="0016536D" w:rsidRPr="00AD7505">
        <w:rPr>
          <w:color w:val="000000"/>
          <w:sz w:val="28"/>
          <w:szCs w:val="28"/>
          <w:lang w:val="kk-KZ"/>
        </w:rPr>
        <w:t>.</w:t>
      </w:r>
      <w:r w:rsidRPr="00AD7505">
        <w:rPr>
          <w:color w:val="000000"/>
          <w:sz w:val="28"/>
          <w:szCs w:val="28"/>
        </w:rPr>
        <w:t>К</w:t>
      </w:r>
      <w:r w:rsidR="0016536D" w:rsidRPr="00AD7505">
        <w:rPr>
          <w:color w:val="000000"/>
          <w:sz w:val="28"/>
          <w:szCs w:val="28"/>
          <w:lang w:val="kk-KZ"/>
        </w:rPr>
        <w:t>.</w:t>
      </w:r>
    </w:p>
    <w:p w:rsidR="000D5AEA" w:rsidRPr="000D5AEA" w:rsidRDefault="000D5AEA" w:rsidP="0016536D">
      <w:pPr>
        <w:ind w:left="-142"/>
        <w:jc w:val="right"/>
        <w:rPr>
          <w:color w:val="000000"/>
          <w:sz w:val="16"/>
          <w:szCs w:val="16"/>
          <w:lang w:val="kk-KZ"/>
        </w:rPr>
      </w:pPr>
    </w:p>
    <w:p w:rsidR="00665703" w:rsidRPr="00AD7505" w:rsidRDefault="00665703" w:rsidP="0016536D">
      <w:pPr>
        <w:ind w:left="-142"/>
        <w:jc w:val="right"/>
        <w:rPr>
          <w:sz w:val="28"/>
          <w:szCs w:val="28"/>
          <w:lang w:val="kk-KZ"/>
        </w:rPr>
      </w:pPr>
      <w:r w:rsidRPr="00AD7505">
        <w:rPr>
          <w:color w:val="000000"/>
          <w:sz w:val="28"/>
          <w:szCs w:val="28"/>
          <w:lang w:val="kk-KZ"/>
        </w:rPr>
        <w:t xml:space="preserve">Шет елдік </w:t>
      </w:r>
      <w:r w:rsidRPr="00AD7505">
        <w:rPr>
          <w:sz w:val="28"/>
          <w:szCs w:val="28"/>
          <w:lang w:val="kk-KZ"/>
        </w:rPr>
        <w:t>ғылыми кеңесші:</w:t>
      </w:r>
    </w:p>
    <w:p w:rsidR="0016536D" w:rsidRPr="00AD7505" w:rsidRDefault="0016536D" w:rsidP="0016536D">
      <w:pPr>
        <w:ind w:left="-142"/>
        <w:jc w:val="right"/>
        <w:rPr>
          <w:sz w:val="28"/>
          <w:szCs w:val="28"/>
          <w:lang w:val="kk-KZ"/>
        </w:rPr>
      </w:pPr>
      <w:r w:rsidRPr="00AD7505">
        <w:rPr>
          <w:sz w:val="28"/>
          <w:szCs w:val="28"/>
          <w:lang w:val="kk-KZ"/>
        </w:rPr>
        <w:t>медицина ғылымдарының докторы,</w:t>
      </w:r>
    </w:p>
    <w:p w:rsidR="0016536D" w:rsidRPr="00AD7505" w:rsidRDefault="0016536D" w:rsidP="0016536D">
      <w:pPr>
        <w:ind w:left="-142"/>
        <w:jc w:val="right"/>
        <w:rPr>
          <w:color w:val="000000"/>
          <w:sz w:val="28"/>
          <w:szCs w:val="28"/>
        </w:rPr>
      </w:pPr>
      <w:r w:rsidRPr="00AD7505">
        <w:rPr>
          <w:color w:val="000000"/>
          <w:sz w:val="28"/>
          <w:szCs w:val="28"/>
        </w:rPr>
        <w:t xml:space="preserve">профессор </w:t>
      </w:r>
    </w:p>
    <w:p w:rsidR="00665703" w:rsidRPr="00AD7505" w:rsidRDefault="00665703" w:rsidP="0016536D">
      <w:pPr>
        <w:ind w:left="-142"/>
        <w:jc w:val="right"/>
        <w:rPr>
          <w:color w:val="000000"/>
          <w:sz w:val="28"/>
          <w:szCs w:val="28"/>
          <w:lang w:val="kk-KZ"/>
        </w:rPr>
      </w:pPr>
      <w:r w:rsidRPr="00AD7505">
        <w:rPr>
          <w:color w:val="000000"/>
          <w:sz w:val="28"/>
          <w:szCs w:val="28"/>
        </w:rPr>
        <w:t>Тахауов Р</w:t>
      </w:r>
      <w:r w:rsidR="0016536D" w:rsidRPr="00AD7505">
        <w:rPr>
          <w:color w:val="000000"/>
          <w:sz w:val="28"/>
          <w:szCs w:val="28"/>
          <w:lang w:val="kk-KZ"/>
        </w:rPr>
        <w:t>.</w:t>
      </w:r>
      <w:r w:rsidRPr="00AD7505">
        <w:rPr>
          <w:color w:val="000000"/>
          <w:sz w:val="28"/>
          <w:szCs w:val="28"/>
        </w:rPr>
        <w:t>М</w:t>
      </w:r>
      <w:r w:rsidR="0016536D" w:rsidRPr="00AD7505">
        <w:rPr>
          <w:color w:val="000000"/>
          <w:sz w:val="28"/>
          <w:szCs w:val="28"/>
          <w:lang w:val="kk-KZ"/>
        </w:rPr>
        <w:t>.</w:t>
      </w:r>
    </w:p>
    <w:p w:rsidR="00665703" w:rsidRPr="00AD7505" w:rsidRDefault="00665703" w:rsidP="00665703">
      <w:pPr>
        <w:jc w:val="both"/>
        <w:rPr>
          <w:sz w:val="28"/>
          <w:szCs w:val="28"/>
        </w:rPr>
      </w:pPr>
    </w:p>
    <w:p w:rsidR="00665703" w:rsidRPr="00AD7505" w:rsidRDefault="00665703" w:rsidP="00665703">
      <w:pPr>
        <w:jc w:val="both"/>
        <w:rPr>
          <w:sz w:val="28"/>
          <w:szCs w:val="28"/>
        </w:rPr>
      </w:pPr>
    </w:p>
    <w:p w:rsidR="0016536D" w:rsidRPr="00AD7505" w:rsidRDefault="0016536D" w:rsidP="00274A14">
      <w:pPr>
        <w:jc w:val="center"/>
        <w:rPr>
          <w:sz w:val="28"/>
          <w:szCs w:val="28"/>
        </w:rPr>
      </w:pPr>
    </w:p>
    <w:p w:rsidR="00665703" w:rsidRPr="00AD7505" w:rsidRDefault="00665703" w:rsidP="00274A14">
      <w:pPr>
        <w:jc w:val="center"/>
        <w:rPr>
          <w:sz w:val="28"/>
          <w:szCs w:val="28"/>
        </w:rPr>
      </w:pPr>
    </w:p>
    <w:p w:rsidR="009D1512" w:rsidRPr="00AD7505" w:rsidRDefault="009D1512" w:rsidP="00274A14">
      <w:pPr>
        <w:jc w:val="center"/>
        <w:rPr>
          <w:sz w:val="28"/>
          <w:szCs w:val="28"/>
          <w:lang w:val="kk-KZ"/>
        </w:rPr>
      </w:pPr>
      <w:r w:rsidRPr="00AD7505">
        <w:rPr>
          <w:sz w:val="28"/>
          <w:szCs w:val="28"/>
        </w:rPr>
        <w:t>Қазақстан Республика</w:t>
      </w:r>
      <w:r w:rsidRPr="00AD7505">
        <w:rPr>
          <w:sz w:val="28"/>
          <w:szCs w:val="28"/>
          <w:lang w:val="kk-KZ"/>
        </w:rPr>
        <w:t>сы</w:t>
      </w:r>
    </w:p>
    <w:p w:rsidR="009D1512" w:rsidRDefault="009D1512" w:rsidP="00274A14">
      <w:pPr>
        <w:jc w:val="center"/>
        <w:rPr>
          <w:sz w:val="28"/>
          <w:szCs w:val="28"/>
          <w:lang w:val="kk-KZ"/>
        </w:rPr>
      </w:pPr>
      <w:r w:rsidRPr="00AD7505">
        <w:rPr>
          <w:sz w:val="28"/>
          <w:szCs w:val="28"/>
        </w:rPr>
        <w:t>Астана 202</w:t>
      </w:r>
      <w:r w:rsidR="00415E77">
        <w:rPr>
          <w:sz w:val="28"/>
          <w:szCs w:val="28"/>
          <w:lang w:val="kk-KZ"/>
        </w:rPr>
        <w:t>6</w:t>
      </w:r>
    </w:p>
    <w:p w:rsidR="0096588D" w:rsidRPr="00415E77" w:rsidRDefault="0096588D" w:rsidP="00274A14">
      <w:pPr>
        <w:jc w:val="center"/>
        <w:rPr>
          <w:sz w:val="28"/>
          <w:szCs w:val="28"/>
          <w:lang w:val="kk-KZ"/>
        </w:rPr>
      </w:pPr>
      <w:bookmarkStart w:id="0" w:name="_GoBack"/>
      <w:bookmarkEnd w:id="0"/>
    </w:p>
    <w:p w:rsidR="001F45B4" w:rsidRDefault="001F45B4" w:rsidP="00274A14">
      <w:pPr>
        <w:jc w:val="center"/>
        <w:rPr>
          <w:b/>
          <w:sz w:val="28"/>
          <w:szCs w:val="28"/>
        </w:rPr>
      </w:pPr>
      <w:r w:rsidRPr="00AD7505">
        <w:rPr>
          <w:b/>
          <w:sz w:val="28"/>
          <w:szCs w:val="28"/>
        </w:rPr>
        <w:lastRenderedPageBreak/>
        <w:t>МАЗМҰНЫ</w:t>
      </w:r>
    </w:p>
    <w:p w:rsidR="005F136E" w:rsidRDefault="005F136E" w:rsidP="00274A14">
      <w:pPr>
        <w:jc w:val="center"/>
        <w:rPr>
          <w:b/>
          <w:sz w:val="28"/>
          <w:szCs w:val="28"/>
        </w:rPr>
      </w:pPr>
    </w:p>
    <w:tbl>
      <w:tblPr>
        <w:tblStyle w:val="a3"/>
        <w:tblW w:w="10065" w:type="dxa"/>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931"/>
        <w:gridCol w:w="1134"/>
      </w:tblGrid>
      <w:tr w:rsidR="005F136E" w:rsidTr="0096588D">
        <w:tc>
          <w:tcPr>
            <w:tcW w:w="8931" w:type="dxa"/>
          </w:tcPr>
          <w:p w:rsidR="005F136E" w:rsidRPr="004C7280" w:rsidRDefault="005F136E" w:rsidP="0096588D">
            <w:pPr>
              <w:jc w:val="both"/>
              <w:rPr>
                <w:b/>
                <w:sz w:val="28"/>
                <w:szCs w:val="28"/>
                <w:lang w:val="en-US"/>
              </w:rPr>
            </w:pPr>
            <w:r w:rsidRPr="00AD7505">
              <w:rPr>
                <w:b/>
                <w:sz w:val="28"/>
                <w:szCs w:val="28"/>
              </w:rPr>
              <w:t xml:space="preserve">НОРМАТИВТІК СІЛТЕМЕЛЕР </w:t>
            </w:r>
          </w:p>
        </w:tc>
        <w:tc>
          <w:tcPr>
            <w:tcW w:w="1134" w:type="dxa"/>
          </w:tcPr>
          <w:p w:rsidR="005F136E" w:rsidRPr="0026119A" w:rsidRDefault="0026119A" w:rsidP="005F136E">
            <w:pPr>
              <w:rPr>
                <w:sz w:val="28"/>
                <w:szCs w:val="28"/>
                <w:lang w:val="kk-KZ"/>
              </w:rPr>
            </w:pPr>
            <w:r>
              <w:rPr>
                <w:sz w:val="28"/>
                <w:szCs w:val="28"/>
                <w:lang w:val="kk-KZ"/>
              </w:rPr>
              <w:t>4</w:t>
            </w:r>
          </w:p>
        </w:tc>
      </w:tr>
      <w:tr w:rsidR="005F136E" w:rsidTr="0096588D">
        <w:tc>
          <w:tcPr>
            <w:tcW w:w="8931" w:type="dxa"/>
          </w:tcPr>
          <w:p w:rsidR="005F136E" w:rsidRDefault="005F136E" w:rsidP="0096588D">
            <w:pPr>
              <w:jc w:val="both"/>
              <w:rPr>
                <w:b/>
                <w:sz w:val="28"/>
                <w:szCs w:val="28"/>
              </w:rPr>
            </w:pPr>
            <w:r w:rsidRPr="00AD7505">
              <w:rPr>
                <w:b/>
                <w:sz w:val="28"/>
                <w:szCs w:val="28"/>
              </w:rPr>
              <w:t xml:space="preserve">АНЫҚТАМАЛАР </w:t>
            </w:r>
          </w:p>
        </w:tc>
        <w:tc>
          <w:tcPr>
            <w:tcW w:w="1134" w:type="dxa"/>
          </w:tcPr>
          <w:p w:rsidR="005F136E" w:rsidRPr="0026119A" w:rsidRDefault="0026119A" w:rsidP="005F136E">
            <w:pPr>
              <w:rPr>
                <w:sz w:val="28"/>
                <w:szCs w:val="28"/>
                <w:lang w:val="kk-KZ"/>
              </w:rPr>
            </w:pPr>
            <w:r>
              <w:rPr>
                <w:sz w:val="28"/>
                <w:szCs w:val="28"/>
                <w:lang w:val="kk-KZ"/>
              </w:rPr>
              <w:t>6</w:t>
            </w:r>
          </w:p>
        </w:tc>
      </w:tr>
      <w:tr w:rsidR="005F136E" w:rsidTr="0096588D">
        <w:tc>
          <w:tcPr>
            <w:tcW w:w="8931" w:type="dxa"/>
          </w:tcPr>
          <w:p w:rsidR="005F136E" w:rsidRDefault="000F0DEE" w:rsidP="0096588D">
            <w:pPr>
              <w:jc w:val="both"/>
              <w:rPr>
                <w:b/>
                <w:sz w:val="28"/>
                <w:szCs w:val="28"/>
              </w:rPr>
            </w:pPr>
            <w:r w:rsidRPr="001B41BC">
              <w:rPr>
                <w:b/>
                <w:bCs/>
                <w:sz w:val="28"/>
                <w:szCs w:val="28"/>
                <w:lang w:val="kk-KZ"/>
              </w:rPr>
              <w:t>БЕЛГІЛЕУЛЕР МЕН ҚЫСҚАРТУЛАР</w:t>
            </w:r>
          </w:p>
        </w:tc>
        <w:tc>
          <w:tcPr>
            <w:tcW w:w="1134" w:type="dxa"/>
          </w:tcPr>
          <w:p w:rsidR="005F136E" w:rsidRPr="0026119A" w:rsidRDefault="0026119A" w:rsidP="005F136E">
            <w:pPr>
              <w:rPr>
                <w:sz w:val="28"/>
                <w:szCs w:val="28"/>
                <w:lang w:val="kk-KZ"/>
              </w:rPr>
            </w:pPr>
            <w:r>
              <w:rPr>
                <w:sz w:val="28"/>
                <w:szCs w:val="28"/>
                <w:lang w:val="kk-KZ"/>
              </w:rPr>
              <w:t>8</w:t>
            </w:r>
          </w:p>
        </w:tc>
      </w:tr>
      <w:tr w:rsidR="005F136E" w:rsidTr="0096588D">
        <w:tc>
          <w:tcPr>
            <w:tcW w:w="8931" w:type="dxa"/>
          </w:tcPr>
          <w:p w:rsidR="005F136E" w:rsidRDefault="005F136E" w:rsidP="0096588D">
            <w:pPr>
              <w:jc w:val="both"/>
              <w:rPr>
                <w:b/>
                <w:sz w:val="28"/>
                <w:szCs w:val="28"/>
              </w:rPr>
            </w:pPr>
            <w:r w:rsidRPr="00AD7505">
              <w:rPr>
                <w:b/>
                <w:sz w:val="28"/>
                <w:szCs w:val="28"/>
                <w:lang w:val="kk-KZ"/>
              </w:rPr>
              <w:t xml:space="preserve">КІРІСПЕ </w:t>
            </w:r>
          </w:p>
        </w:tc>
        <w:tc>
          <w:tcPr>
            <w:tcW w:w="1134" w:type="dxa"/>
          </w:tcPr>
          <w:p w:rsidR="005F136E" w:rsidRPr="0026119A" w:rsidRDefault="0026119A" w:rsidP="005F136E">
            <w:pPr>
              <w:rPr>
                <w:sz w:val="28"/>
                <w:szCs w:val="28"/>
                <w:lang w:val="kk-KZ"/>
              </w:rPr>
            </w:pPr>
            <w:r>
              <w:rPr>
                <w:sz w:val="28"/>
                <w:szCs w:val="28"/>
                <w:lang w:val="kk-KZ"/>
              </w:rPr>
              <w:t>10</w:t>
            </w:r>
          </w:p>
        </w:tc>
      </w:tr>
      <w:tr w:rsidR="005F136E" w:rsidTr="0096588D">
        <w:tc>
          <w:tcPr>
            <w:tcW w:w="8931" w:type="dxa"/>
          </w:tcPr>
          <w:p w:rsidR="005F136E" w:rsidRDefault="005F136E" w:rsidP="0096588D">
            <w:pPr>
              <w:jc w:val="both"/>
              <w:rPr>
                <w:b/>
                <w:sz w:val="28"/>
                <w:szCs w:val="28"/>
              </w:rPr>
            </w:pPr>
            <w:r w:rsidRPr="00AD7505">
              <w:rPr>
                <w:b/>
                <w:sz w:val="28"/>
                <w:szCs w:val="28"/>
                <w:lang w:val="kk-KZ"/>
              </w:rPr>
              <w:t xml:space="preserve">1 РАДИАЦИЯЛЫҚ КАНЦЕРОГЕНЕЗДІҢ ЭПИДЕМИОЛОГИЯЛЫҚ АСПЕКТІЛЕРІ (ӘДЕБИ ШОЛУ) </w:t>
            </w:r>
          </w:p>
        </w:tc>
        <w:tc>
          <w:tcPr>
            <w:tcW w:w="1134" w:type="dxa"/>
          </w:tcPr>
          <w:p w:rsidR="005F136E" w:rsidRDefault="005F136E" w:rsidP="005F136E">
            <w:pPr>
              <w:rPr>
                <w:sz w:val="28"/>
                <w:szCs w:val="28"/>
                <w:lang w:val="kk-KZ"/>
              </w:rPr>
            </w:pPr>
          </w:p>
          <w:p w:rsidR="0026119A" w:rsidRPr="0026119A" w:rsidRDefault="0026119A" w:rsidP="00F6730D">
            <w:pPr>
              <w:rPr>
                <w:sz w:val="28"/>
                <w:szCs w:val="28"/>
                <w:lang w:val="kk-KZ"/>
              </w:rPr>
            </w:pPr>
            <w:r>
              <w:rPr>
                <w:sz w:val="28"/>
                <w:szCs w:val="28"/>
                <w:lang w:val="kk-KZ"/>
              </w:rPr>
              <w:t>1</w:t>
            </w:r>
            <w:r w:rsidR="00F6730D">
              <w:rPr>
                <w:sz w:val="28"/>
                <w:szCs w:val="28"/>
                <w:lang w:val="kk-KZ"/>
              </w:rPr>
              <w:t>8</w:t>
            </w:r>
          </w:p>
        </w:tc>
      </w:tr>
      <w:tr w:rsidR="005F136E" w:rsidTr="0096588D">
        <w:tc>
          <w:tcPr>
            <w:tcW w:w="8931" w:type="dxa"/>
          </w:tcPr>
          <w:p w:rsidR="005F136E" w:rsidRDefault="005F136E" w:rsidP="0096588D">
            <w:pPr>
              <w:jc w:val="both"/>
              <w:rPr>
                <w:b/>
                <w:sz w:val="28"/>
                <w:szCs w:val="28"/>
              </w:rPr>
            </w:pPr>
            <w:r>
              <w:rPr>
                <w:sz w:val="28"/>
                <w:szCs w:val="28"/>
                <w:lang w:val="kk-KZ"/>
              </w:rPr>
              <w:t xml:space="preserve">1.1 </w:t>
            </w:r>
            <w:r w:rsidRPr="00AD7505">
              <w:rPr>
                <w:sz w:val="28"/>
                <w:szCs w:val="28"/>
                <w:lang w:val="kk-KZ"/>
              </w:rPr>
              <w:t xml:space="preserve">Қоршаған ортаның канцерогендік факторлары және иондаушы радиацияның орны </w:t>
            </w:r>
          </w:p>
        </w:tc>
        <w:tc>
          <w:tcPr>
            <w:tcW w:w="1134" w:type="dxa"/>
          </w:tcPr>
          <w:p w:rsidR="005F136E" w:rsidRDefault="005F136E" w:rsidP="005F136E">
            <w:pPr>
              <w:rPr>
                <w:sz w:val="28"/>
                <w:szCs w:val="28"/>
                <w:lang w:val="kk-KZ"/>
              </w:rPr>
            </w:pPr>
          </w:p>
          <w:p w:rsidR="0026119A" w:rsidRPr="0026119A" w:rsidRDefault="0026119A" w:rsidP="00F6730D">
            <w:pPr>
              <w:rPr>
                <w:sz w:val="28"/>
                <w:szCs w:val="28"/>
                <w:lang w:val="kk-KZ"/>
              </w:rPr>
            </w:pPr>
            <w:r>
              <w:rPr>
                <w:sz w:val="28"/>
                <w:szCs w:val="28"/>
                <w:lang w:val="kk-KZ"/>
              </w:rPr>
              <w:t>1</w:t>
            </w:r>
            <w:r w:rsidR="00F6730D">
              <w:rPr>
                <w:sz w:val="28"/>
                <w:szCs w:val="28"/>
                <w:lang w:val="kk-KZ"/>
              </w:rPr>
              <w:t>8</w:t>
            </w:r>
          </w:p>
        </w:tc>
      </w:tr>
      <w:tr w:rsidR="005F136E" w:rsidTr="0096588D">
        <w:tc>
          <w:tcPr>
            <w:tcW w:w="8931" w:type="dxa"/>
          </w:tcPr>
          <w:p w:rsidR="005F136E" w:rsidRDefault="005F136E" w:rsidP="0096588D">
            <w:pPr>
              <w:jc w:val="both"/>
              <w:rPr>
                <w:b/>
                <w:sz w:val="28"/>
                <w:szCs w:val="28"/>
              </w:rPr>
            </w:pPr>
            <w:r w:rsidRPr="00AD7505">
              <w:rPr>
                <w:sz w:val="28"/>
                <w:szCs w:val="28"/>
                <w:lang w:val="kk-KZ"/>
              </w:rPr>
              <w:t xml:space="preserve">1.2 Қатерлі ісікке әкелетін қауіп факторлары </w:t>
            </w:r>
          </w:p>
        </w:tc>
        <w:tc>
          <w:tcPr>
            <w:tcW w:w="1134" w:type="dxa"/>
          </w:tcPr>
          <w:p w:rsidR="005F136E" w:rsidRPr="0026119A" w:rsidRDefault="0026119A" w:rsidP="00F6730D">
            <w:pPr>
              <w:rPr>
                <w:sz w:val="28"/>
                <w:szCs w:val="28"/>
                <w:lang w:val="kk-KZ"/>
              </w:rPr>
            </w:pPr>
            <w:r>
              <w:rPr>
                <w:sz w:val="28"/>
                <w:szCs w:val="28"/>
                <w:lang w:val="kk-KZ"/>
              </w:rPr>
              <w:t>2</w:t>
            </w:r>
            <w:r w:rsidR="00F6730D">
              <w:rPr>
                <w:sz w:val="28"/>
                <w:szCs w:val="28"/>
                <w:lang w:val="kk-KZ"/>
              </w:rPr>
              <w:t>1</w:t>
            </w:r>
          </w:p>
        </w:tc>
      </w:tr>
      <w:tr w:rsidR="005F136E" w:rsidTr="0096588D">
        <w:tc>
          <w:tcPr>
            <w:tcW w:w="8931" w:type="dxa"/>
          </w:tcPr>
          <w:p w:rsidR="005F136E" w:rsidRDefault="005F136E" w:rsidP="0096588D">
            <w:pPr>
              <w:jc w:val="both"/>
              <w:rPr>
                <w:b/>
                <w:sz w:val="28"/>
                <w:szCs w:val="28"/>
              </w:rPr>
            </w:pPr>
            <w:r w:rsidRPr="00AD7505">
              <w:rPr>
                <w:sz w:val="28"/>
                <w:szCs w:val="28"/>
                <w:lang w:val="kk-KZ"/>
              </w:rPr>
              <w:t xml:space="preserve">1.2.1 Денсаулықты қалыптастырудағы радиациялық фактордың рөлі </w:t>
            </w:r>
          </w:p>
        </w:tc>
        <w:tc>
          <w:tcPr>
            <w:tcW w:w="1134" w:type="dxa"/>
          </w:tcPr>
          <w:p w:rsidR="005F136E" w:rsidRPr="0026119A" w:rsidRDefault="0026119A" w:rsidP="00F6730D">
            <w:pPr>
              <w:rPr>
                <w:sz w:val="28"/>
                <w:szCs w:val="28"/>
                <w:lang w:val="kk-KZ"/>
              </w:rPr>
            </w:pPr>
            <w:r>
              <w:rPr>
                <w:sz w:val="28"/>
                <w:szCs w:val="28"/>
                <w:lang w:val="kk-KZ"/>
              </w:rPr>
              <w:t>2</w:t>
            </w:r>
            <w:r w:rsidR="00F6730D">
              <w:rPr>
                <w:sz w:val="28"/>
                <w:szCs w:val="28"/>
                <w:lang w:val="kk-KZ"/>
              </w:rPr>
              <w:t>5</w:t>
            </w:r>
          </w:p>
        </w:tc>
      </w:tr>
      <w:tr w:rsidR="005F136E" w:rsidTr="0096588D">
        <w:tc>
          <w:tcPr>
            <w:tcW w:w="8931" w:type="dxa"/>
          </w:tcPr>
          <w:p w:rsidR="005F136E" w:rsidRDefault="005F136E" w:rsidP="005F136E">
            <w:pPr>
              <w:jc w:val="both"/>
              <w:rPr>
                <w:b/>
                <w:sz w:val="28"/>
                <w:szCs w:val="28"/>
              </w:rPr>
            </w:pPr>
            <w:r w:rsidRPr="00AD7505">
              <w:rPr>
                <w:sz w:val="28"/>
                <w:szCs w:val="28"/>
                <w:lang w:val="kk-KZ"/>
              </w:rPr>
              <w:t>1.3 Иондаушы сәулеленудің әсерінен туындайтын канцерогендік әсерлер</w:t>
            </w:r>
            <w:r w:rsidR="0026119A">
              <w:rPr>
                <w:sz w:val="28"/>
                <w:szCs w:val="28"/>
                <w:lang w:val="kk-KZ"/>
              </w:rPr>
              <w:t>..</w:t>
            </w:r>
          </w:p>
        </w:tc>
        <w:tc>
          <w:tcPr>
            <w:tcW w:w="1134" w:type="dxa"/>
          </w:tcPr>
          <w:p w:rsidR="005F136E" w:rsidRPr="0026119A" w:rsidRDefault="00F6730D" w:rsidP="00F6730D">
            <w:pPr>
              <w:rPr>
                <w:sz w:val="28"/>
                <w:szCs w:val="28"/>
                <w:lang w:val="kk-KZ"/>
              </w:rPr>
            </w:pPr>
            <w:r>
              <w:rPr>
                <w:sz w:val="28"/>
                <w:szCs w:val="28"/>
                <w:lang w:val="kk-KZ"/>
              </w:rPr>
              <w:t>29</w:t>
            </w:r>
          </w:p>
        </w:tc>
      </w:tr>
      <w:tr w:rsidR="005F136E" w:rsidTr="0096588D">
        <w:tc>
          <w:tcPr>
            <w:tcW w:w="8931" w:type="dxa"/>
          </w:tcPr>
          <w:p w:rsidR="005F136E" w:rsidRDefault="005F136E" w:rsidP="0096588D">
            <w:pPr>
              <w:jc w:val="both"/>
              <w:rPr>
                <w:b/>
                <w:sz w:val="28"/>
                <w:szCs w:val="28"/>
              </w:rPr>
            </w:pPr>
            <w:r w:rsidRPr="00AD7505">
              <w:rPr>
                <w:sz w:val="28"/>
                <w:szCs w:val="28"/>
                <w:lang w:val="kk-KZ"/>
              </w:rPr>
              <w:t xml:space="preserve">1.3.1 Иондаушы радиацияның онкогендік қаупінің эксперименттік дәлелдері </w:t>
            </w:r>
          </w:p>
        </w:tc>
        <w:tc>
          <w:tcPr>
            <w:tcW w:w="1134" w:type="dxa"/>
          </w:tcPr>
          <w:p w:rsidR="005F136E" w:rsidRDefault="005F136E" w:rsidP="005F136E">
            <w:pPr>
              <w:rPr>
                <w:sz w:val="28"/>
                <w:szCs w:val="28"/>
                <w:lang w:val="kk-KZ"/>
              </w:rPr>
            </w:pPr>
          </w:p>
          <w:p w:rsidR="0026119A" w:rsidRPr="0026119A" w:rsidRDefault="0026119A" w:rsidP="00F6730D">
            <w:pPr>
              <w:rPr>
                <w:sz w:val="28"/>
                <w:szCs w:val="28"/>
                <w:lang w:val="kk-KZ"/>
              </w:rPr>
            </w:pPr>
            <w:r>
              <w:rPr>
                <w:sz w:val="28"/>
                <w:szCs w:val="28"/>
                <w:lang w:val="kk-KZ"/>
              </w:rPr>
              <w:t>3</w:t>
            </w:r>
            <w:r w:rsidR="00F6730D">
              <w:rPr>
                <w:sz w:val="28"/>
                <w:szCs w:val="28"/>
                <w:lang w:val="kk-KZ"/>
              </w:rPr>
              <w:t>0</w:t>
            </w:r>
          </w:p>
        </w:tc>
      </w:tr>
      <w:tr w:rsidR="005F136E" w:rsidTr="0096588D">
        <w:tc>
          <w:tcPr>
            <w:tcW w:w="8931" w:type="dxa"/>
          </w:tcPr>
          <w:p w:rsidR="005F136E" w:rsidRDefault="005F136E" w:rsidP="0096588D">
            <w:pPr>
              <w:jc w:val="both"/>
              <w:rPr>
                <w:b/>
                <w:sz w:val="28"/>
                <w:szCs w:val="28"/>
              </w:rPr>
            </w:pPr>
            <w:r w:rsidRPr="00AD7505">
              <w:rPr>
                <w:sz w:val="28"/>
                <w:szCs w:val="28"/>
                <w:lang w:val="kk-KZ"/>
              </w:rPr>
              <w:t xml:space="preserve">1.3.2 Иондаушы сәулелену арқылы қатерлі ісік тудыратын негізгі механизмдер </w:t>
            </w:r>
          </w:p>
        </w:tc>
        <w:tc>
          <w:tcPr>
            <w:tcW w:w="1134" w:type="dxa"/>
          </w:tcPr>
          <w:p w:rsidR="005F136E" w:rsidRDefault="005F136E" w:rsidP="005F136E">
            <w:pPr>
              <w:rPr>
                <w:sz w:val="28"/>
                <w:szCs w:val="28"/>
                <w:lang w:val="kk-KZ"/>
              </w:rPr>
            </w:pPr>
          </w:p>
          <w:p w:rsidR="0026119A" w:rsidRPr="0026119A" w:rsidRDefault="0026119A" w:rsidP="00F6730D">
            <w:pPr>
              <w:rPr>
                <w:sz w:val="28"/>
                <w:szCs w:val="28"/>
                <w:lang w:val="kk-KZ"/>
              </w:rPr>
            </w:pPr>
            <w:r>
              <w:rPr>
                <w:sz w:val="28"/>
                <w:szCs w:val="28"/>
                <w:lang w:val="kk-KZ"/>
              </w:rPr>
              <w:t>3</w:t>
            </w:r>
            <w:r w:rsidR="00F6730D">
              <w:rPr>
                <w:sz w:val="28"/>
                <w:szCs w:val="28"/>
                <w:lang w:val="kk-KZ"/>
              </w:rPr>
              <w:t>4</w:t>
            </w:r>
          </w:p>
        </w:tc>
      </w:tr>
      <w:tr w:rsidR="005F136E" w:rsidTr="0096588D">
        <w:tc>
          <w:tcPr>
            <w:tcW w:w="8931" w:type="dxa"/>
          </w:tcPr>
          <w:p w:rsidR="005F136E" w:rsidRDefault="005F136E" w:rsidP="0096588D">
            <w:pPr>
              <w:jc w:val="both"/>
              <w:rPr>
                <w:b/>
                <w:sz w:val="28"/>
                <w:szCs w:val="28"/>
              </w:rPr>
            </w:pPr>
            <w:r>
              <w:rPr>
                <w:sz w:val="28"/>
                <w:szCs w:val="28"/>
                <w:lang w:val="kk-KZ"/>
              </w:rPr>
              <w:t>1.4</w:t>
            </w:r>
            <w:r w:rsidRPr="00AD7505">
              <w:rPr>
                <w:sz w:val="28"/>
                <w:szCs w:val="28"/>
                <w:lang w:val="kk-KZ"/>
              </w:rPr>
              <w:t xml:space="preserve"> Сәулеленудің төмен деңгейінде табиғи радиациялық фонның канцерогенд</w:t>
            </w:r>
            <w:r w:rsidR="0096588D">
              <w:rPr>
                <w:sz w:val="28"/>
                <w:szCs w:val="28"/>
                <w:lang w:val="kk-KZ"/>
              </w:rPr>
              <w:t>ік әсері</w:t>
            </w:r>
          </w:p>
        </w:tc>
        <w:tc>
          <w:tcPr>
            <w:tcW w:w="1134" w:type="dxa"/>
          </w:tcPr>
          <w:p w:rsidR="005F136E" w:rsidRDefault="005F136E" w:rsidP="005F136E">
            <w:pPr>
              <w:rPr>
                <w:sz w:val="28"/>
                <w:szCs w:val="28"/>
                <w:lang w:val="kk-KZ"/>
              </w:rPr>
            </w:pPr>
          </w:p>
          <w:p w:rsidR="0026119A" w:rsidRPr="0026119A" w:rsidRDefault="0026119A" w:rsidP="00F6730D">
            <w:pPr>
              <w:rPr>
                <w:sz w:val="28"/>
                <w:szCs w:val="28"/>
                <w:lang w:val="kk-KZ"/>
              </w:rPr>
            </w:pPr>
            <w:r>
              <w:rPr>
                <w:sz w:val="28"/>
                <w:szCs w:val="28"/>
                <w:lang w:val="kk-KZ"/>
              </w:rPr>
              <w:t>3</w:t>
            </w:r>
            <w:r w:rsidR="00F6730D">
              <w:rPr>
                <w:sz w:val="28"/>
                <w:szCs w:val="28"/>
                <w:lang w:val="kk-KZ"/>
              </w:rPr>
              <w:t>5</w:t>
            </w:r>
          </w:p>
        </w:tc>
      </w:tr>
      <w:tr w:rsidR="005F136E" w:rsidTr="0096588D">
        <w:tc>
          <w:tcPr>
            <w:tcW w:w="8931" w:type="dxa"/>
          </w:tcPr>
          <w:p w:rsidR="005F136E" w:rsidRDefault="005F136E" w:rsidP="0096588D">
            <w:pPr>
              <w:jc w:val="both"/>
              <w:rPr>
                <w:b/>
                <w:sz w:val="28"/>
                <w:szCs w:val="28"/>
              </w:rPr>
            </w:pPr>
            <w:r>
              <w:rPr>
                <w:sz w:val="28"/>
                <w:szCs w:val="28"/>
                <w:lang w:val="kk-KZ"/>
              </w:rPr>
              <w:t xml:space="preserve">1.4.1 </w:t>
            </w:r>
            <w:r w:rsidRPr="00AD7505">
              <w:rPr>
                <w:sz w:val="28"/>
                <w:szCs w:val="28"/>
                <w:lang w:val="kk-KZ"/>
              </w:rPr>
              <w:t>Кәсіби иондаушы сәулелену</w:t>
            </w:r>
          </w:p>
        </w:tc>
        <w:tc>
          <w:tcPr>
            <w:tcW w:w="1134" w:type="dxa"/>
          </w:tcPr>
          <w:p w:rsidR="005F136E" w:rsidRPr="0026119A" w:rsidRDefault="0026119A" w:rsidP="00F6730D">
            <w:pPr>
              <w:rPr>
                <w:sz w:val="28"/>
                <w:szCs w:val="28"/>
                <w:lang w:val="kk-KZ"/>
              </w:rPr>
            </w:pPr>
            <w:r>
              <w:rPr>
                <w:sz w:val="28"/>
                <w:szCs w:val="28"/>
                <w:lang w:val="kk-KZ"/>
              </w:rPr>
              <w:t>3</w:t>
            </w:r>
            <w:r w:rsidR="00F6730D">
              <w:rPr>
                <w:sz w:val="28"/>
                <w:szCs w:val="28"/>
                <w:lang w:val="kk-KZ"/>
              </w:rPr>
              <w:t>8</w:t>
            </w:r>
          </w:p>
        </w:tc>
      </w:tr>
      <w:tr w:rsidR="005F136E" w:rsidTr="0096588D">
        <w:tc>
          <w:tcPr>
            <w:tcW w:w="8931" w:type="dxa"/>
          </w:tcPr>
          <w:p w:rsidR="005F136E" w:rsidRDefault="00117078" w:rsidP="0096588D">
            <w:pPr>
              <w:jc w:val="both"/>
              <w:rPr>
                <w:b/>
                <w:sz w:val="28"/>
                <w:szCs w:val="28"/>
              </w:rPr>
            </w:pPr>
            <w:r>
              <w:rPr>
                <w:sz w:val="28"/>
                <w:szCs w:val="28"/>
                <w:lang w:val="kk-KZ"/>
              </w:rPr>
              <w:t xml:space="preserve">1.5 </w:t>
            </w:r>
            <w:r w:rsidR="005F136E" w:rsidRPr="00AD7505">
              <w:rPr>
                <w:sz w:val="28"/>
                <w:szCs w:val="28"/>
                <w:lang w:val="kk-KZ"/>
              </w:rPr>
              <w:t>Қатерлі ісіктердің жеке локализациясының эпидемиологиялық сипаттамасы</w:t>
            </w:r>
          </w:p>
        </w:tc>
        <w:tc>
          <w:tcPr>
            <w:tcW w:w="1134" w:type="dxa"/>
          </w:tcPr>
          <w:p w:rsidR="005F136E" w:rsidRDefault="005F136E" w:rsidP="005F136E">
            <w:pPr>
              <w:rPr>
                <w:sz w:val="28"/>
                <w:szCs w:val="28"/>
                <w:lang w:val="kk-KZ"/>
              </w:rPr>
            </w:pPr>
          </w:p>
          <w:p w:rsidR="0026119A" w:rsidRPr="0026119A" w:rsidRDefault="00F6730D" w:rsidP="00F6730D">
            <w:pPr>
              <w:rPr>
                <w:sz w:val="28"/>
                <w:szCs w:val="28"/>
                <w:lang w:val="kk-KZ"/>
              </w:rPr>
            </w:pPr>
            <w:r>
              <w:rPr>
                <w:sz w:val="28"/>
                <w:szCs w:val="28"/>
                <w:lang w:val="kk-KZ"/>
              </w:rPr>
              <w:t>39</w:t>
            </w:r>
          </w:p>
        </w:tc>
      </w:tr>
      <w:tr w:rsidR="005F136E" w:rsidTr="0096588D">
        <w:tc>
          <w:tcPr>
            <w:tcW w:w="8931" w:type="dxa"/>
          </w:tcPr>
          <w:p w:rsidR="005F136E" w:rsidRDefault="005F136E" w:rsidP="005F136E">
            <w:pPr>
              <w:jc w:val="both"/>
              <w:rPr>
                <w:b/>
                <w:sz w:val="28"/>
                <w:szCs w:val="28"/>
              </w:rPr>
            </w:pPr>
            <w:r w:rsidRPr="00AD7505">
              <w:rPr>
                <w:sz w:val="28"/>
                <w:szCs w:val="28"/>
                <w:lang w:val="kk-KZ"/>
              </w:rPr>
              <w:t>1.6 Қазақстандағы және әлемдегі қатерлі ісік аурушаңдығының жағдайы</w:t>
            </w:r>
            <w:r>
              <w:rPr>
                <w:sz w:val="28"/>
                <w:szCs w:val="28"/>
                <w:lang w:val="kk-KZ"/>
              </w:rPr>
              <w:t>...</w:t>
            </w:r>
          </w:p>
        </w:tc>
        <w:tc>
          <w:tcPr>
            <w:tcW w:w="1134" w:type="dxa"/>
          </w:tcPr>
          <w:p w:rsidR="005F136E" w:rsidRPr="0026119A" w:rsidRDefault="00F6730D" w:rsidP="005F136E">
            <w:pPr>
              <w:rPr>
                <w:sz w:val="28"/>
                <w:szCs w:val="28"/>
                <w:lang w:val="kk-KZ"/>
              </w:rPr>
            </w:pPr>
            <w:r>
              <w:rPr>
                <w:sz w:val="28"/>
                <w:szCs w:val="28"/>
                <w:lang w:val="kk-KZ"/>
              </w:rPr>
              <w:t>44</w:t>
            </w:r>
          </w:p>
        </w:tc>
      </w:tr>
      <w:tr w:rsidR="005F136E" w:rsidTr="0096588D">
        <w:tc>
          <w:tcPr>
            <w:tcW w:w="8931" w:type="dxa"/>
          </w:tcPr>
          <w:p w:rsidR="005F136E" w:rsidRDefault="005F136E" w:rsidP="0096588D">
            <w:pPr>
              <w:jc w:val="both"/>
              <w:rPr>
                <w:b/>
                <w:sz w:val="28"/>
                <w:szCs w:val="28"/>
              </w:rPr>
            </w:pPr>
            <w:r w:rsidRPr="00AD7505">
              <w:rPr>
                <w:sz w:val="28"/>
                <w:szCs w:val="28"/>
                <w:lang w:val="kk-KZ"/>
              </w:rPr>
              <w:t xml:space="preserve">1.7 Қазақстанның солтүстік аймақтарының радиоэкологиялық жағдайы және халықтың денсаулығына әсерін зерттеу мәселелері </w:t>
            </w:r>
          </w:p>
        </w:tc>
        <w:tc>
          <w:tcPr>
            <w:tcW w:w="1134" w:type="dxa"/>
          </w:tcPr>
          <w:p w:rsidR="005F136E" w:rsidRDefault="005F136E" w:rsidP="005F136E">
            <w:pPr>
              <w:rPr>
                <w:sz w:val="28"/>
                <w:szCs w:val="28"/>
                <w:lang w:val="kk-KZ"/>
              </w:rPr>
            </w:pPr>
          </w:p>
          <w:p w:rsidR="0026119A" w:rsidRPr="0026119A" w:rsidRDefault="0026119A" w:rsidP="00F6730D">
            <w:pPr>
              <w:rPr>
                <w:sz w:val="28"/>
                <w:szCs w:val="28"/>
                <w:lang w:val="kk-KZ"/>
              </w:rPr>
            </w:pPr>
            <w:r>
              <w:rPr>
                <w:sz w:val="28"/>
                <w:szCs w:val="28"/>
                <w:lang w:val="kk-KZ"/>
              </w:rPr>
              <w:t>4</w:t>
            </w:r>
            <w:r w:rsidR="00F6730D">
              <w:rPr>
                <w:sz w:val="28"/>
                <w:szCs w:val="28"/>
                <w:lang w:val="kk-KZ"/>
              </w:rPr>
              <w:t>6</w:t>
            </w:r>
          </w:p>
        </w:tc>
      </w:tr>
      <w:tr w:rsidR="005F136E" w:rsidTr="0096588D">
        <w:tc>
          <w:tcPr>
            <w:tcW w:w="8931" w:type="dxa"/>
          </w:tcPr>
          <w:p w:rsidR="005F136E" w:rsidRDefault="005F136E" w:rsidP="0096588D">
            <w:pPr>
              <w:jc w:val="both"/>
              <w:rPr>
                <w:b/>
                <w:sz w:val="28"/>
                <w:szCs w:val="28"/>
              </w:rPr>
            </w:pPr>
            <w:r w:rsidRPr="00AD7505">
              <w:rPr>
                <w:b/>
                <w:sz w:val="28"/>
                <w:szCs w:val="28"/>
                <w:lang w:val="kk-KZ"/>
              </w:rPr>
              <w:t>2 ЗЕРТТЕУ МАТЕРИАЛДАРЫ МЕН ӘДІСТЕРІ</w:t>
            </w:r>
          </w:p>
        </w:tc>
        <w:tc>
          <w:tcPr>
            <w:tcW w:w="1134" w:type="dxa"/>
          </w:tcPr>
          <w:p w:rsidR="005F136E" w:rsidRPr="0026119A" w:rsidRDefault="0026119A" w:rsidP="00F6730D">
            <w:pPr>
              <w:rPr>
                <w:sz w:val="28"/>
                <w:szCs w:val="28"/>
                <w:lang w:val="kk-KZ"/>
              </w:rPr>
            </w:pPr>
            <w:r>
              <w:rPr>
                <w:sz w:val="28"/>
                <w:szCs w:val="28"/>
                <w:lang w:val="kk-KZ"/>
              </w:rPr>
              <w:t>5</w:t>
            </w:r>
            <w:r w:rsidR="00F6730D">
              <w:rPr>
                <w:sz w:val="28"/>
                <w:szCs w:val="28"/>
                <w:lang w:val="kk-KZ"/>
              </w:rPr>
              <w:t>3</w:t>
            </w:r>
          </w:p>
        </w:tc>
      </w:tr>
      <w:tr w:rsidR="005F136E" w:rsidTr="0096588D">
        <w:tc>
          <w:tcPr>
            <w:tcW w:w="8931" w:type="dxa"/>
          </w:tcPr>
          <w:p w:rsidR="005F136E" w:rsidRDefault="005F136E" w:rsidP="0096588D">
            <w:pPr>
              <w:jc w:val="both"/>
              <w:rPr>
                <w:b/>
                <w:sz w:val="28"/>
                <w:szCs w:val="28"/>
              </w:rPr>
            </w:pPr>
            <w:r w:rsidRPr="00AD7505">
              <w:rPr>
                <w:sz w:val="28"/>
                <w:szCs w:val="28"/>
                <w:lang w:val="kk-KZ"/>
              </w:rPr>
              <w:t>2.1 Зерттеудің жоспары</w:t>
            </w:r>
          </w:p>
        </w:tc>
        <w:tc>
          <w:tcPr>
            <w:tcW w:w="1134" w:type="dxa"/>
          </w:tcPr>
          <w:p w:rsidR="005F136E" w:rsidRPr="0026119A" w:rsidRDefault="0026119A" w:rsidP="00F6730D">
            <w:pPr>
              <w:rPr>
                <w:sz w:val="28"/>
                <w:szCs w:val="28"/>
                <w:lang w:val="kk-KZ"/>
              </w:rPr>
            </w:pPr>
            <w:r>
              <w:rPr>
                <w:sz w:val="28"/>
                <w:szCs w:val="28"/>
                <w:lang w:val="kk-KZ"/>
              </w:rPr>
              <w:t>5</w:t>
            </w:r>
            <w:r w:rsidR="00F6730D">
              <w:rPr>
                <w:sz w:val="28"/>
                <w:szCs w:val="28"/>
                <w:lang w:val="kk-KZ"/>
              </w:rPr>
              <w:t>3</w:t>
            </w:r>
          </w:p>
        </w:tc>
      </w:tr>
      <w:tr w:rsidR="005F136E" w:rsidTr="0096588D">
        <w:tc>
          <w:tcPr>
            <w:tcW w:w="8931" w:type="dxa"/>
          </w:tcPr>
          <w:p w:rsidR="005F136E" w:rsidRDefault="005F136E" w:rsidP="0096588D">
            <w:pPr>
              <w:jc w:val="both"/>
              <w:rPr>
                <w:b/>
                <w:sz w:val="28"/>
                <w:szCs w:val="28"/>
              </w:rPr>
            </w:pPr>
            <w:r w:rsidRPr="00AD7505">
              <w:rPr>
                <w:sz w:val="28"/>
                <w:szCs w:val="28"/>
                <w:lang w:val="kk-KZ"/>
              </w:rPr>
              <w:t>2.2 Зерттеудің дизайны</w:t>
            </w:r>
          </w:p>
        </w:tc>
        <w:tc>
          <w:tcPr>
            <w:tcW w:w="1134" w:type="dxa"/>
          </w:tcPr>
          <w:p w:rsidR="005F136E" w:rsidRPr="0026119A" w:rsidRDefault="0026119A" w:rsidP="00F6730D">
            <w:pPr>
              <w:rPr>
                <w:sz w:val="28"/>
                <w:szCs w:val="28"/>
                <w:lang w:val="kk-KZ"/>
              </w:rPr>
            </w:pPr>
            <w:r>
              <w:rPr>
                <w:sz w:val="28"/>
                <w:szCs w:val="28"/>
                <w:lang w:val="kk-KZ"/>
              </w:rPr>
              <w:t>5</w:t>
            </w:r>
            <w:r w:rsidR="00F6730D">
              <w:rPr>
                <w:sz w:val="28"/>
                <w:szCs w:val="28"/>
                <w:lang w:val="kk-KZ"/>
              </w:rPr>
              <w:t>4</w:t>
            </w:r>
          </w:p>
        </w:tc>
      </w:tr>
      <w:tr w:rsidR="005F136E" w:rsidTr="0096588D">
        <w:tc>
          <w:tcPr>
            <w:tcW w:w="8931" w:type="dxa"/>
          </w:tcPr>
          <w:p w:rsidR="005F136E" w:rsidRDefault="005F136E" w:rsidP="0096588D">
            <w:pPr>
              <w:jc w:val="both"/>
              <w:rPr>
                <w:b/>
                <w:sz w:val="28"/>
                <w:szCs w:val="28"/>
              </w:rPr>
            </w:pPr>
            <w:r w:rsidRPr="00AD7505">
              <w:rPr>
                <w:sz w:val="28"/>
                <w:szCs w:val="28"/>
                <w:lang w:val="kk-KZ"/>
              </w:rPr>
              <w:t>2.3 Зерттеудің объектісі. Зерттелетін популяция</w:t>
            </w:r>
          </w:p>
        </w:tc>
        <w:tc>
          <w:tcPr>
            <w:tcW w:w="1134" w:type="dxa"/>
          </w:tcPr>
          <w:p w:rsidR="005F136E" w:rsidRPr="0026119A" w:rsidRDefault="0026119A" w:rsidP="00F6730D">
            <w:pPr>
              <w:rPr>
                <w:sz w:val="28"/>
                <w:szCs w:val="28"/>
                <w:lang w:val="kk-KZ"/>
              </w:rPr>
            </w:pPr>
            <w:r>
              <w:rPr>
                <w:sz w:val="28"/>
                <w:szCs w:val="28"/>
                <w:lang w:val="kk-KZ"/>
              </w:rPr>
              <w:t>5</w:t>
            </w:r>
            <w:r w:rsidR="00F6730D">
              <w:rPr>
                <w:sz w:val="28"/>
                <w:szCs w:val="28"/>
                <w:lang w:val="kk-KZ"/>
              </w:rPr>
              <w:t>5</w:t>
            </w:r>
          </w:p>
        </w:tc>
      </w:tr>
      <w:tr w:rsidR="005F136E" w:rsidTr="0096588D">
        <w:tc>
          <w:tcPr>
            <w:tcW w:w="8931" w:type="dxa"/>
          </w:tcPr>
          <w:p w:rsidR="005F136E" w:rsidRDefault="005F136E" w:rsidP="0096588D">
            <w:pPr>
              <w:jc w:val="both"/>
              <w:rPr>
                <w:b/>
                <w:sz w:val="28"/>
                <w:szCs w:val="28"/>
              </w:rPr>
            </w:pPr>
            <w:r w:rsidRPr="00AD7505">
              <w:rPr>
                <w:sz w:val="28"/>
                <w:szCs w:val="28"/>
                <w:lang w:val="kk-KZ"/>
              </w:rPr>
              <w:t>2.4 Қоршаған ортаны радиациялық бақылау әдістері</w:t>
            </w:r>
          </w:p>
        </w:tc>
        <w:tc>
          <w:tcPr>
            <w:tcW w:w="1134" w:type="dxa"/>
          </w:tcPr>
          <w:p w:rsidR="005F136E" w:rsidRPr="0026119A" w:rsidRDefault="0026119A" w:rsidP="00F6730D">
            <w:pPr>
              <w:rPr>
                <w:sz w:val="28"/>
                <w:szCs w:val="28"/>
                <w:lang w:val="kk-KZ"/>
              </w:rPr>
            </w:pPr>
            <w:r>
              <w:rPr>
                <w:sz w:val="28"/>
                <w:szCs w:val="28"/>
                <w:lang w:val="kk-KZ"/>
              </w:rPr>
              <w:t>5</w:t>
            </w:r>
            <w:r w:rsidR="00F6730D">
              <w:rPr>
                <w:sz w:val="28"/>
                <w:szCs w:val="28"/>
                <w:lang w:val="kk-KZ"/>
              </w:rPr>
              <w:t>6</w:t>
            </w:r>
          </w:p>
        </w:tc>
      </w:tr>
      <w:tr w:rsidR="005F136E" w:rsidTr="0096588D">
        <w:tc>
          <w:tcPr>
            <w:tcW w:w="8931" w:type="dxa"/>
          </w:tcPr>
          <w:p w:rsidR="005F136E" w:rsidRDefault="005F136E" w:rsidP="0096588D">
            <w:pPr>
              <w:jc w:val="both"/>
              <w:rPr>
                <w:b/>
                <w:sz w:val="28"/>
                <w:szCs w:val="28"/>
              </w:rPr>
            </w:pPr>
            <w:r w:rsidRPr="00AD7505">
              <w:rPr>
                <w:sz w:val="28"/>
                <w:szCs w:val="28"/>
                <w:lang w:val="kk-KZ"/>
              </w:rPr>
              <w:t xml:space="preserve">2.4.1 Елді мекендер аумақтарының радиациялық жағдайын кешенді бағалау </w:t>
            </w:r>
          </w:p>
        </w:tc>
        <w:tc>
          <w:tcPr>
            <w:tcW w:w="1134" w:type="dxa"/>
          </w:tcPr>
          <w:p w:rsidR="005F136E" w:rsidRDefault="005F136E" w:rsidP="005F136E">
            <w:pPr>
              <w:rPr>
                <w:sz w:val="28"/>
                <w:szCs w:val="28"/>
                <w:lang w:val="kk-KZ"/>
              </w:rPr>
            </w:pPr>
          </w:p>
          <w:p w:rsidR="0026119A" w:rsidRPr="0026119A" w:rsidRDefault="0026119A" w:rsidP="00F6730D">
            <w:pPr>
              <w:rPr>
                <w:sz w:val="28"/>
                <w:szCs w:val="28"/>
                <w:lang w:val="kk-KZ"/>
              </w:rPr>
            </w:pPr>
            <w:r>
              <w:rPr>
                <w:sz w:val="28"/>
                <w:szCs w:val="28"/>
                <w:lang w:val="kk-KZ"/>
              </w:rPr>
              <w:t>5</w:t>
            </w:r>
            <w:r w:rsidR="00F6730D">
              <w:rPr>
                <w:sz w:val="28"/>
                <w:szCs w:val="28"/>
                <w:lang w:val="kk-KZ"/>
              </w:rPr>
              <w:t>6</w:t>
            </w:r>
          </w:p>
        </w:tc>
      </w:tr>
      <w:tr w:rsidR="005F136E" w:rsidTr="0096588D">
        <w:tc>
          <w:tcPr>
            <w:tcW w:w="8931" w:type="dxa"/>
          </w:tcPr>
          <w:p w:rsidR="005F136E" w:rsidRDefault="005F136E" w:rsidP="0096588D">
            <w:pPr>
              <w:jc w:val="both"/>
              <w:rPr>
                <w:b/>
                <w:sz w:val="28"/>
                <w:szCs w:val="28"/>
              </w:rPr>
            </w:pPr>
            <w:r w:rsidRPr="00AD7505">
              <w:rPr>
                <w:sz w:val="28"/>
                <w:szCs w:val="28"/>
                <w:lang w:val="kk-KZ"/>
              </w:rPr>
              <w:t>2.4.2 Радиациялық ластанған аумақтарда тұратын тұрғындардың сәулелену дозаларын бағалау</w:t>
            </w:r>
          </w:p>
        </w:tc>
        <w:tc>
          <w:tcPr>
            <w:tcW w:w="1134" w:type="dxa"/>
          </w:tcPr>
          <w:p w:rsidR="005F136E" w:rsidRDefault="005F136E" w:rsidP="005F136E">
            <w:pPr>
              <w:rPr>
                <w:sz w:val="28"/>
                <w:szCs w:val="28"/>
                <w:lang w:val="kk-KZ"/>
              </w:rPr>
            </w:pPr>
          </w:p>
          <w:p w:rsidR="0026119A" w:rsidRPr="0026119A" w:rsidRDefault="0026119A" w:rsidP="00F6730D">
            <w:pPr>
              <w:rPr>
                <w:sz w:val="28"/>
                <w:szCs w:val="28"/>
                <w:lang w:val="kk-KZ"/>
              </w:rPr>
            </w:pPr>
            <w:r>
              <w:rPr>
                <w:sz w:val="28"/>
                <w:szCs w:val="28"/>
                <w:lang w:val="kk-KZ"/>
              </w:rPr>
              <w:t>5</w:t>
            </w:r>
            <w:r w:rsidR="00F6730D">
              <w:rPr>
                <w:sz w:val="28"/>
                <w:szCs w:val="28"/>
                <w:lang w:val="kk-KZ"/>
              </w:rPr>
              <w:t>8</w:t>
            </w:r>
          </w:p>
        </w:tc>
      </w:tr>
      <w:tr w:rsidR="005F136E" w:rsidTr="0096588D">
        <w:tc>
          <w:tcPr>
            <w:tcW w:w="8931" w:type="dxa"/>
          </w:tcPr>
          <w:p w:rsidR="005F136E" w:rsidRDefault="005F136E" w:rsidP="0096588D">
            <w:pPr>
              <w:jc w:val="both"/>
              <w:rPr>
                <w:b/>
                <w:sz w:val="28"/>
                <w:szCs w:val="28"/>
              </w:rPr>
            </w:pPr>
            <w:r w:rsidRPr="00AD7505">
              <w:rPr>
                <w:sz w:val="28"/>
                <w:szCs w:val="28"/>
                <w:lang w:val="kk-KZ"/>
              </w:rPr>
              <w:t>2.5 Зерттеудің эпидемиологиялық және статистикалық әдістері</w:t>
            </w:r>
          </w:p>
        </w:tc>
        <w:tc>
          <w:tcPr>
            <w:tcW w:w="1134" w:type="dxa"/>
          </w:tcPr>
          <w:p w:rsidR="005F136E" w:rsidRPr="0026119A" w:rsidRDefault="0026119A" w:rsidP="00F6730D">
            <w:pPr>
              <w:rPr>
                <w:sz w:val="28"/>
                <w:szCs w:val="28"/>
                <w:lang w:val="kk-KZ"/>
              </w:rPr>
            </w:pPr>
            <w:r>
              <w:rPr>
                <w:sz w:val="28"/>
                <w:szCs w:val="28"/>
                <w:lang w:val="kk-KZ"/>
              </w:rPr>
              <w:t>6</w:t>
            </w:r>
            <w:r w:rsidR="00F6730D">
              <w:rPr>
                <w:sz w:val="28"/>
                <w:szCs w:val="28"/>
                <w:lang w:val="kk-KZ"/>
              </w:rPr>
              <w:t>1</w:t>
            </w:r>
          </w:p>
        </w:tc>
      </w:tr>
      <w:tr w:rsidR="005F136E" w:rsidTr="0096588D">
        <w:trPr>
          <w:trHeight w:val="447"/>
        </w:trPr>
        <w:tc>
          <w:tcPr>
            <w:tcW w:w="8931" w:type="dxa"/>
          </w:tcPr>
          <w:p w:rsidR="005F136E" w:rsidRDefault="005F136E" w:rsidP="0096588D">
            <w:pPr>
              <w:jc w:val="both"/>
              <w:rPr>
                <w:b/>
                <w:sz w:val="28"/>
                <w:szCs w:val="28"/>
              </w:rPr>
            </w:pPr>
            <w:r w:rsidRPr="00AD7505">
              <w:rPr>
                <w:bCs/>
                <w:sz w:val="28"/>
                <w:szCs w:val="28"/>
                <w:lang w:val="kk-KZ"/>
              </w:rPr>
              <w:t>2.6 Зәрдегі уран мен креатинин құрамын анықтау</w:t>
            </w:r>
          </w:p>
        </w:tc>
        <w:tc>
          <w:tcPr>
            <w:tcW w:w="1134" w:type="dxa"/>
          </w:tcPr>
          <w:p w:rsidR="005F136E" w:rsidRPr="0026119A" w:rsidRDefault="00F6730D" w:rsidP="005F136E">
            <w:pPr>
              <w:rPr>
                <w:sz w:val="28"/>
                <w:szCs w:val="28"/>
                <w:lang w:val="kk-KZ"/>
              </w:rPr>
            </w:pPr>
            <w:r>
              <w:rPr>
                <w:sz w:val="28"/>
                <w:szCs w:val="28"/>
                <w:lang w:val="kk-KZ"/>
              </w:rPr>
              <w:t>69</w:t>
            </w:r>
          </w:p>
        </w:tc>
      </w:tr>
      <w:tr w:rsidR="005F136E" w:rsidTr="0096588D">
        <w:tc>
          <w:tcPr>
            <w:tcW w:w="8931" w:type="dxa"/>
          </w:tcPr>
          <w:p w:rsidR="005F136E" w:rsidRDefault="005F136E" w:rsidP="0096588D">
            <w:pPr>
              <w:jc w:val="both"/>
              <w:rPr>
                <w:b/>
                <w:sz w:val="28"/>
                <w:szCs w:val="28"/>
              </w:rPr>
            </w:pPr>
            <w:r w:rsidRPr="00AD7505">
              <w:rPr>
                <w:bCs/>
                <w:sz w:val="28"/>
                <w:szCs w:val="28"/>
                <w:lang w:val="kk-KZ"/>
              </w:rPr>
              <w:t>2.6.1 Зәр сынамаларын іріктеу және дайындау</w:t>
            </w:r>
          </w:p>
        </w:tc>
        <w:tc>
          <w:tcPr>
            <w:tcW w:w="1134" w:type="dxa"/>
          </w:tcPr>
          <w:p w:rsidR="005F136E" w:rsidRPr="0026119A" w:rsidRDefault="0026119A" w:rsidP="00F6730D">
            <w:pPr>
              <w:rPr>
                <w:sz w:val="28"/>
                <w:szCs w:val="28"/>
                <w:lang w:val="kk-KZ"/>
              </w:rPr>
            </w:pPr>
            <w:r>
              <w:rPr>
                <w:sz w:val="28"/>
                <w:szCs w:val="28"/>
                <w:lang w:val="kk-KZ"/>
              </w:rPr>
              <w:t>7</w:t>
            </w:r>
            <w:r w:rsidR="00F6730D">
              <w:rPr>
                <w:sz w:val="28"/>
                <w:szCs w:val="28"/>
                <w:lang w:val="kk-KZ"/>
              </w:rPr>
              <w:t>2</w:t>
            </w:r>
          </w:p>
        </w:tc>
      </w:tr>
      <w:tr w:rsidR="005F136E" w:rsidTr="0096588D">
        <w:tc>
          <w:tcPr>
            <w:tcW w:w="8931" w:type="dxa"/>
          </w:tcPr>
          <w:p w:rsidR="005F136E" w:rsidRDefault="005F136E" w:rsidP="0096588D">
            <w:pPr>
              <w:jc w:val="both"/>
              <w:rPr>
                <w:b/>
                <w:sz w:val="28"/>
                <w:szCs w:val="28"/>
              </w:rPr>
            </w:pPr>
            <w:r w:rsidRPr="00AD7505">
              <w:rPr>
                <w:bCs/>
                <w:sz w:val="28"/>
                <w:szCs w:val="28"/>
                <w:lang w:val="kk-KZ"/>
              </w:rPr>
              <w:t>2.6.2 Индуктивті байланысқан плазмалық масс-спектрометрде өлшеу</w:t>
            </w:r>
          </w:p>
        </w:tc>
        <w:tc>
          <w:tcPr>
            <w:tcW w:w="1134" w:type="dxa"/>
          </w:tcPr>
          <w:p w:rsidR="005F136E" w:rsidRPr="0026119A" w:rsidRDefault="0026119A" w:rsidP="00F6730D">
            <w:pPr>
              <w:rPr>
                <w:sz w:val="28"/>
                <w:szCs w:val="28"/>
                <w:lang w:val="kk-KZ"/>
              </w:rPr>
            </w:pPr>
            <w:r>
              <w:rPr>
                <w:sz w:val="28"/>
                <w:szCs w:val="28"/>
                <w:lang w:val="kk-KZ"/>
              </w:rPr>
              <w:t>7</w:t>
            </w:r>
            <w:r w:rsidR="00F6730D">
              <w:rPr>
                <w:sz w:val="28"/>
                <w:szCs w:val="28"/>
                <w:lang w:val="kk-KZ"/>
              </w:rPr>
              <w:t>5</w:t>
            </w:r>
          </w:p>
        </w:tc>
      </w:tr>
      <w:tr w:rsidR="005F136E" w:rsidTr="0096588D">
        <w:tc>
          <w:tcPr>
            <w:tcW w:w="8931" w:type="dxa"/>
          </w:tcPr>
          <w:p w:rsidR="005F136E" w:rsidRDefault="005F136E" w:rsidP="0096588D">
            <w:pPr>
              <w:jc w:val="both"/>
              <w:rPr>
                <w:b/>
                <w:sz w:val="28"/>
                <w:szCs w:val="28"/>
              </w:rPr>
            </w:pPr>
            <w:r w:rsidRPr="00AD7505">
              <w:rPr>
                <w:bCs/>
                <w:sz w:val="28"/>
                <w:szCs w:val="28"/>
                <w:lang w:val="kk-KZ"/>
              </w:rPr>
              <w:t>2.7 Зәрдегі креатинин концентрациясын анықтау</w:t>
            </w:r>
          </w:p>
        </w:tc>
        <w:tc>
          <w:tcPr>
            <w:tcW w:w="1134" w:type="dxa"/>
          </w:tcPr>
          <w:p w:rsidR="005F136E" w:rsidRPr="0026119A" w:rsidRDefault="0026119A" w:rsidP="00F6730D">
            <w:pPr>
              <w:rPr>
                <w:sz w:val="28"/>
                <w:szCs w:val="28"/>
                <w:lang w:val="kk-KZ"/>
              </w:rPr>
            </w:pPr>
            <w:r>
              <w:rPr>
                <w:sz w:val="28"/>
                <w:szCs w:val="28"/>
                <w:lang w:val="kk-KZ"/>
              </w:rPr>
              <w:t>7</w:t>
            </w:r>
            <w:r w:rsidR="00F6730D">
              <w:rPr>
                <w:sz w:val="28"/>
                <w:szCs w:val="28"/>
                <w:lang w:val="kk-KZ"/>
              </w:rPr>
              <w:t>7</w:t>
            </w:r>
          </w:p>
        </w:tc>
      </w:tr>
      <w:tr w:rsidR="005F136E" w:rsidTr="0096588D">
        <w:tc>
          <w:tcPr>
            <w:tcW w:w="8931" w:type="dxa"/>
          </w:tcPr>
          <w:p w:rsidR="005F136E" w:rsidRDefault="005F136E" w:rsidP="0096588D">
            <w:pPr>
              <w:jc w:val="both"/>
              <w:rPr>
                <w:b/>
                <w:sz w:val="28"/>
                <w:szCs w:val="28"/>
              </w:rPr>
            </w:pPr>
            <w:r w:rsidRPr="00AD7505">
              <w:rPr>
                <w:b/>
                <w:sz w:val="28"/>
                <w:szCs w:val="28"/>
                <w:lang w:val="kk-KZ"/>
              </w:rPr>
              <w:t>3</w:t>
            </w:r>
            <w:r w:rsidR="00117078">
              <w:rPr>
                <w:b/>
                <w:sz w:val="28"/>
                <w:szCs w:val="28"/>
                <w:lang w:val="kk-KZ"/>
              </w:rPr>
              <w:t xml:space="preserve"> </w:t>
            </w:r>
            <w:r w:rsidRPr="00AD7505">
              <w:rPr>
                <w:b/>
                <w:sz w:val="28"/>
                <w:szCs w:val="28"/>
                <w:lang w:val="kk-KZ"/>
              </w:rPr>
              <w:t>СТКХ ҚАЛДЫҚ ҚОЙМАСЫ МЕН ОҒАН ЖАҚЫН ОРНАЛАСҚАН ЕЛДІ МЕКЕНДЕРДІҢ РАДИАЦИЯЛЫҚ ЖАҒДАЙЫНА КЕШЕНДІ БАҒА БЕРУ</w:t>
            </w:r>
          </w:p>
        </w:tc>
        <w:tc>
          <w:tcPr>
            <w:tcW w:w="1134" w:type="dxa"/>
          </w:tcPr>
          <w:p w:rsidR="005F136E" w:rsidRDefault="005F136E" w:rsidP="005F136E">
            <w:pPr>
              <w:rPr>
                <w:sz w:val="28"/>
                <w:szCs w:val="28"/>
                <w:lang w:val="kk-KZ"/>
              </w:rPr>
            </w:pPr>
          </w:p>
          <w:p w:rsidR="004341C7" w:rsidRDefault="004341C7" w:rsidP="005F136E">
            <w:pPr>
              <w:rPr>
                <w:sz w:val="28"/>
                <w:szCs w:val="28"/>
                <w:lang w:val="kk-KZ"/>
              </w:rPr>
            </w:pPr>
          </w:p>
          <w:p w:rsidR="004341C7" w:rsidRPr="004341C7" w:rsidRDefault="00F6730D" w:rsidP="005F136E">
            <w:pPr>
              <w:rPr>
                <w:sz w:val="28"/>
                <w:szCs w:val="28"/>
                <w:lang w:val="kk-KZ"/>
              </w:rPr>
            </w:pPr>
            <w:r>
              <w:rPr>
                <w:sz w:val="28"/>
                <w:szCs w:val="28"/>
                <w:lang w:val="kk-KZ"/>
              </w:rPr>
              <w:t>80</w:t>
            </w:r>
          </w:p>
        </w:tc>
      </w:tr>
      <w:tr w:rsidR="005F136E" w:rsidTr="0096588D">
        <w:tc>
          <w:tcPr>
            <w:tcW w:w="8931" w:type="dxa"/>
          </w:tcPr>
          <w:p w:rsidR="005F136E" w:rsidRDefault="005F136E" w:rsidP="0096588D">
            <w:pPr>
              <w:jc w:val="both"/>
              <w:rPr>
                <w:b/>
                <w:sz w:val="28"/>
                <w:szCs w:val="28"/>
              </w:rPr>
            </w:pPr>
            <w:r w:rsidRPr="00AD7505">
              <w:rPr>
                <w:sz w:val="28"/>
                <w:szCs w:val="28"/>
                <w:lang w:val="kk-KZ"/>
              </w:rPr>
              <w:t>3.1 Уран өнеркәсібі кәсіпорындарының санитариялық</w:t>
            </w:r>
            <w:r w:rsidR="00117078">
              <w:rPr>
                <w:sz w:val="28"/>
                <w:szCs w:val="28"/>
                <w:lang w:val="kk-KZ"/>
              </w:rPr>
              <w:t xml:space="preserve"> </w:t>
            </w:r>
            <w:r w:rsidRPr="00AD7505">
              <w:rPr>
                <w:sz w:val="28"/>
                <w:szCs w:val="28"/>
                <w:lang w:val="kk-KZ"/>
              </w:rPr>
              <w:t>-</w:t>
            </w:r>
            <w:r w:rsidR="00117078">
              <w:rPr>
                <w:sz w:val="28"/>
                <w:szCs w:val="28"/>
                <w:lang w:val="kk-KZ"/>
              </w:rPr>
              <w:t xml:space="preserve"> </w:t>
            </w:r>
            <w:r w:rsidRPr="00AD7505">
              <w:rPr>
                <w:sz w:val="28"/>
                <w:szCs w:val="28"/>
                <w:lang w:val="kk-KZ"/>
              </w:rPr>
              <w:t>қорғаныш аймағынан тыс аумақтар мен іргелес елді мекендердегі радиациялық жағдайды бағалау</w:t>
            </w:r>
          </w:p>
        </w:tc>
        <w:tc>
          <w:tcPr>
            <w:tcW w:w="1134" w:type="dxa"/>
          </w:tcPr>
          <w:p w:rsidR="005F136E" w:rsidRDefault="005F136E" w:rsidP="005F136E">
            <w:pPr>
              <w:rPr>
                <w:sz w:val="28"/>
                <w:szCs w:val="28"/>
                <w:lang w:val="kk-KZ"/>
              </w:rPr>
            </w:pPr>
          </w:p>
          <w:p w:rsidR="004341C7" w:rsidRDefault="004341C7" w:rsidP="005F136E">
            <w:pPr>
              <w:rPr>
                <w:sz w:val="28"/>
                <w:szCs w:val="28"/>
                <w:lang w:val="kk-KZ"/>
              </w:rPr>
            </w:pPr>
          </w:p>
          <w:p w:rsidR="004341C7" w:rsidRPr="004341C7" w:rsidRDefault="00F6730D" w:rsidP="005F136E">
            <w:pPr>
              <w:rPr>
                <w:sz w:val="28"/>
                <w:szCs w:val="28"/>
                <w:lang w:val="kk-KZ"/>
              </w:rPr>
            </w:pPr>
            <w:r>
              <w:rPr>
                <w:sz w:val="28"/>
                <w:szCs w:val="28"/>
                <w:lang w:val="kk-KZ"/>
              </w:rPr>
              <w:t>80</w:t>
            </w:r>
          </w:p>
        </w:tc>
      </w:tr>
      <w:tr w:rsidR="005F136E" w:rsidTr="0096588D">
        <w:tc>
          <w:tcPr>
            <w:tcW w:w="8931" w:type="dxa"/>
          </w:tcPr>
          <w:p w:rsidR="005F136E" w:rsidRDefault="005F136E" w:rsidP="0096588D">
            <w:pPr>
              <w:jc w:val="both"/>
              <w:rPr>
                <w:b/>
                <w:sz w:val="28"/>
                <w:szCs w:val="28"/>
              </w:rPr>
            </w:pPr>
            <w:r w:rsidRPr="00AD7505">
              <w:rPr>
                <w:sz w:val="28"/>
                <w:szCs w:val="28"/>
                <w:lang w:val="kk-KZ"/>
              </w:rPr>
              <w:t xml:space="preserve">3.1.1 </w:t>
            </w:r>
            <w:r w:rsidRPr="00AD7505">
              <w:rPr>
                <w:rStyle w:val="FontStyle59"/>
                <w:bCs/>
                <w:sz w:val="28"/>
                <w:szCs w:val="28"/>
                <w:lang w:val="kk-KZ"/>
              </w:rPr>
              <w:t>СТКХ қалдық қоймасының экологиялық мониторингі бойынша деректерін талдау</w:t>
            </w:r>
          </w:p>
        </w:tc>
        <w:tc>
          <w:tcPr>
            <w:tcW w:w="1134" w:type="dxa"/>
          </w:tcPr>
          <w:p w:rsidR="005F136E" w:rsidRDefault="005F136E" w:rsidP="005F136E">
            <w:pPr>
              <w:rPr>
                <w:sz w:val="28"/>
                <w:szCs w:val="28"/>
                <w:lang w:val="kk-KZ"/>
              </w:rPr>
            </w:pPr>
          </w:p>
          <w:p w:rsidR="004341C7" w:rsidRPr="004341C7" w:rsidRDefault="004341C7" w:rsidP="00F6730D">
            <w:pPr>
              <w:rPr>
                <w:sz w:val="28"/>
                <w:szCs w:val="28"/>
                <w:lang w:val="kk-KZ"/>
              </w:rPr>
            </w:pPr>
            <w:r>
              <w:rPr>
                <w:sz w:val="28"/>
                <w:szCs w:val="28"/>
                <w:lang w:val="kk-KZ"/>
              </w:rPr>
              <w:t>8</w:t>
            </w:r>
            <w:r w:rsidR="00F6730D">
              <w:rPr>
                <w:sz w:val="28"/>
                <w:szCs w:val="28"/>
                <w:lang w:val="kk-KZ"/>
              </w:rPr>
              <w:t>0</w:t>
            </w:r>
          </w:p>
        </w:tc>
      </w:tr>
      <w:tr w:rsidR="005F136E" w:rsidTr="0096588D">
        <w:tc>
          <w:tcPr>
            <w:tcW w:w="8931" w:type="dxa"/>
          </w:tcPr>
          <w:p w:rsidR="005F136E" w:rsidRDefault="005F136E" w:rsidP="0096588D">
            <w:pPr>
              <w:jc w:val="both"/>
              <w:rPr>
                <w:b/>
                <w:sz w:val="28"/>
                <w:szCs w:val="28"/>
              </w:rPr>
            </w:pPr>
            <w:r w:rsidRPr="00AD7505">
              <w:rPr>
                <w:sz w:val="28"/>
                <w:szCs w:val="28"/>
                <w:lang w:val="kk-KZ"/>
              </w:rPr>
              <w:t>3.2 Радиоактивті қалдықтарды қоймасына жақын орналасқан елді мекендер аумақтарының радиациялық жағдайын бағалау</w:t>
            </w:r>
          </w:p>
        </w:tc>
        <w:tc>
          <w:tcPr>
            <w:tcW w:w="1134" w:type="dxa"/>
          </w:tcPr>
          <w:p w:rsidR="005F136E" w:rsidRDefault="005F136E" w:rsidP="005F136E">
            <w:pPr>
              <w:rPr>
                <w:sz w:val="28"/>
                <w:szCs w:val="28"/>
                <w:lang w:val="kk-KZ"/>
              </w:rPr>
            </w:pPr>
          </w:p>
          <w:p w:rsidR="004341C7" w:rsidRPr="004341C7" w:rsidRDefault="004341C7" w:rsidP="00F6730D">
            <w:pPr>
              <w:rPr>
                <w:sz w:val="28"/>
                <w:szCs w:val="28"/>
                <w:lang w:val="kk-KZ"/>
              </w:rPr>
            </w:pPr>
            <w:r>
              <w:rPr>
                <w:sz w:val="28"/>
                <w:szCs w:val="28"/>
                <w:lang w:val="kk-KZ"/>
              </w:rPr>
              <w:t>8</w:t>
            </w:r>
            <w:r w:rsidR="00F6730D">
              <w:rPr>
                <w:sz w:val="28"/>
                <w:szCs w:val="28"/>
                <w:lang w:val="kk-KZ"/>
              </w:rPr>
              <w:t>2</w:t>
            </w:r>
          </w:p>
        </w:tc>
      </w:tr>
      <w:tr w:rsidR="005F136E" w:rsidTr="0096588D">
        <w:tc>
          <w:tcPr>
            <w:tcW w:w="8931" w:type="dxa"/>
          </w:tcPr>
          <w:p w:rsidR="005F136E" w:rsidRDefault="005F136E" w:rsidP="0096588D">
            <w:pPr>
              <w:jc w:val="both"/>
              <w:rPr>
                <w:b/>
                <w:sz w:val="28"/>
                <w:szCs w:val="28"/>
              </w:rPr>
            </w:pPr>
            <w:r w:rsidRPr="00AD7505">
              <w:rPr>
                <w:sz w:val="28"/>
                <w:szCs w:val="28"/>
                <w:lang w:val="kk-KZ"/>
              </w:rPr>
              <w:t>3.3 СТХК қалдық сақтау қоймасы маңында тұратын тұрғындардың әртүрлі жас топтары үшін ішкі сәулеленудің тиімді дозасын есептеу</w:t>
            </w:r>
          </w:p>
        </w:tc>
        <w:tc>
          <w:tcPr>
            <w:tcW w:w="1134" w:type="dxa"/>
          </w:tcPr>
          <w:p w:rsidR="005F136E" w:rsidRDefault="005F136E" w:rsidP="005F136E">
            <w:pPr>
              <w:rPr>
                <w:sz w:val="28"/>
                <w:szCs w:val="28"/>
                <w:lang w:val="kk-KZ"/>
              </w:rPr>
            </w:pPr>
          </w:p>
          <w:p w:rsidR="004341C7" w:rsidRPr="004341C7" w:rsidRDefault="004341C7" w:rsidP="00F6730D">
            <w:pPr>
              <w:rPr>
                <w:sz w:val="28"/>
                <w:szCs w:val="28"/>
                <w:lang w:val="kk-KZ"/>
              </w:rPr>
            </w:pPr>
            <w:r>
              <w:rPr>
                <w:sz w:val="28"/>
                <w:szCs w:val="28"/>
                <w:lang w:val="kk-KZ"/>
              </w:rPr>
              <w:t>8</w:t>
            </w:r>
            <w:r w:rsidR="00F6730D">
              <w:rPr>
                <w:sz w:val="28"/>
                <w:szCs w:val="28"/>
                <w:lang w:val="kk-KZ"/>
              </w:rPr>
              <w:t>7</w:t>
            </w:r>
          </w:p>
        </w:tc>
      </w:tr>
      <w:tr w:rsidR="005F136E" w:rsidTr="0096588D">
        <w:tc>
          <w:tcPr>
            <w:tcW w:w="8931" w:type="dxa"/>
          </w:tcPr>
          <w:p w:rsidR="005F136E" w:rsidRDefault="005F136E" w:rsidP="0096588D">
            <w:pPr>
              <w:jc w:val="both"/>
              <w:rPr>
                <w:b/>
                <w:sz w:val="28"/>
                <w:szCs w:val="28"/>
              </w:rPr>
            </w:pPr>
            <w:r w:rsidRPr="00AD7505">
              <w:rPr>
                <w:b/>
                <w:sz w:val="28"/>
                <w:szCs w:val="28"/>
                <w:lang w:val="kk-KZ"/>
              </w:rPr>
              <w:t>4 РАДИОАКТИВТІ ҚАЛДЫҚ ҚОЙМАСЫ МАҢЫНДА ТҰРАТЫН ТҰРҒЫНДАРДЫҢ ҚАТЕРЛІ ІСІК АУРУШАҢДЫҒЫНА ЭПИДЕМИОЛОГИЯЛЫҚ ТАЛДАУ</w:t>
            </w:r>
          </w:p>
        </w:tc>
        <w:tc>
          <w:tcPr>
            <w:tcW w:w="1134" w:type="dxa"/>
          </w:tcPr>
          <w:p w:rsidR="005F136E" w:rsidRDefault="005F136E" w:rsidP="005F136E">
            <w:pPr>
              <w:rPr>
                <w:sz w:val="28"/>
                <w:szCs w:val="28"/>
                <w:lang w:val="kk-KZ"/>
              </w:rPr>
            </w:pPr>
          </w:p>
          <w:p w:rsidR="004341C7" w:rsidRDefault="004341C7" w:rsidP="005F136E">
            <w:pPr>
              <w:rPr>
                <w:sz w:val="28"/>
                <w:szCs w:val="28"/>
                <w:lang w:val="kk-KZ"/>
              </w:rPr>
            </w:pPr>
          </w:p>
          <w:p w:rsidR="004341C7" w:rsidRPr="004341C7" w:rsidRDefault="004341C7" w:rsidP="00F6730D">
            <w:pPr>
              <w:rPr>
                <w:sz w:val="28"/>
                <w:szCs w:val="28"/>
                <w:lang w:val="kk-KZ"/>
              </w:rPr>
            </w:pPr>
            <w:r>
              <w:rPr>
                <w:sz w:val="28"/>
                <w:szCs w:val="28"/>
                <w:lang w:val="kk-KZ"/>
              </w:rPr>
              <w:t>9</w:t>
            </w:r>
            <w:r w:rsidR="00F6730D">
              <w:rPr>
                <w:sz w:val="28"/>
                <w:szCs w:val="28"/>
                <w:lang w:val="kk-KZ"/>
              </w:rPr>
              <w:t>1</w:t>
            </w:r>
          </w:p>
        </w:tc>
      </w:tr>
      <w:tr w:rsidR="005F136E" w:rsidTr="0096588D">
        <w:tc>
          <w:tcPr>
            <w:tcW w:w="8931" w:type="dxa"/>
          </w:tcPr>
          <w:p w:rsidR="005F136E" w:rsidRDefault="005F136E" w:rsidP="0096588D">
            <w:pPr>
              <w:jc w:val="both"/>
              <w:rPr>
                <w:b/>
                <w:sz w:val="28"/>
                <w:szCs w:val="28"/>
              </w:rPr>
            </w:pPr>
            <w:r w:rsidRPr="00AD7505">
              <w:rPr>
                <w:sz w:val="28"/>
                <w:szCs w:val="28"/>
                <w:lang w:val="kk-KZ"/>
              </w:rPr>
              <w:t>4.1 Зерттелетін топтардың  жалпы сипаттамасы</w:t>
            </w:r>
          </w:p>
        </w:tc>
        <w:tc>
          <w:tcPr>
            <w:tcW w:w="1134" w:type="dxa"/>
          </w:tcPr>
          <w:p w:rsidR="005F136E" w:rsidRPr="004341C7" w:rsidRDefault="004341C7" w:rsidP="00F6730D">
            <w:pPr>
              <w:rPr>
                <w:sz w:val="28"/>
                <w:szCs w:val="28"/>
                <w:lang w:val="kk-KZ"/>
              </w:rPr>
            </w:pPr>
            <w:r>
              <w:rPr>
                <w:sz w:val="28"/>
                <w:szCs w:val="28"/>
                <w:lang w:val="kk-KZ"/>
              </w:rPr>
              <w:t>9</w:t>
            </w:r>
            <w:r w:rsidR="00F6730D">
              <w:rPr>
                <w:sz w:val="28"/>
                <w:szCs w:val="28"/>
                <w:lang w:val="kk-KZ"/>
              </w:rPr>
              <w:t>1</w:t>
            </w:r>
          </w:p>
        </w:tc>
      </w:tr>
      <w:tr w:rsidR="005F136E" w:rsidTr="0096588D">
        <w:tc>
          <w:tcPr>
            <w:tcW w:w="8931" w:type="dxa"/>
          </w:tcPr>
          <w:p w:rsidR="005F136E" w:rsidRDefault="005F136E" w:rsidP="0096588D">
            <w:pPr>
              <w:jc w:val="both"/>
              <w:rPr>
                <w:b/>
                <w:sz w:val="28"/>
                <w:szCs w:val="28"/>
              </w:rPr>
            </w:pPr>
            <w:r w:rsidRPr="00AD7505">
              <w:rPr>
                <w:sz w:val="28"/>
                <w:szCs w:val="28"/>
                <w:lang w:val="kk-KZ"/>
              </w:rPr>
              <w:t>4.2 Зерттелген топтардағы қатерлі ісіктердің  аурушаңдығы</w:t>
            </w:r>
          </w:p>
        </w:tc>
        <w:tc>
          <w:tcPr>
            <w:tcW w:w="1134" w:type="dxa"/>
          </w:tcPr>
          <w:p w:rsidR="005F136E" w:rsidRPr="004341C7" w:rsidRDefault="004341C7" w:rsidP="00F6730D">
            <w:pPr>
              <w:rPr>
                <w:sz w:val="28"/>
                <w:szCs w:val="28"/>
                <w:lang w:val="kk-KZ"/>
              </w:rPr>
            </w:pPr>
            <w:r>
              <w:rPr>
                <w:sz w:val="28"/>
                <w:szCs w:val="28"/>
                <w:lang w:val="kk-KZ"/>
              </w:rPr>
              <w:t>9</w:t>
            </w:r>
            <w:r w:rsidR="00F6730D">
              <w:rPr>
                <w:sz w:val="28"/>
                <w:szCs w:val="28"/>
                <w:lang w:val="kk-KZ"/>
              </w:rPr>
              <w:t>2</w:t>
            </w:r>
          </w:p>
        </w:tc>
      </w:tr>
      <w:tr w:rsidR="005F136E" w:rsidTr="0096588D">
        <w:tc>
          <w:tcPr>
            <w:tcW w:w="8931" w:type="dxa"/>
          </w:tcPr>
          <w:p w:rsidR="005F136E" w:rsidRPr="00AD7505" w:rsidRDefault="005F136E" w:rsidP="0096588D">
            <w:pPr>
              <w:jc w:val="both"/>
              <w:rPr>
                <w:sz w:val="28"/>
                <w:szCs w:val="28"/>
                <w:lang w:val="kk-KZ"/>
              </w:rPr>
            </w:pPr>
            <w:r w:rsidRPr="00AD7505">
              <w:rPr>
                <w:sz w:val="28"/>
                <w:szCs w:val="28"/>
                <w:lang w:val="kk-KZ"/>
              </w:rPr>
              <w:t>4.2.1 Жас және жыныс бойынша аурушаңдық</w:t>
            </w:r>
          </w:p>
        </w:tc>
        <w:tc>
          <w:tcPr>
            <w:tcW w:w="1134" w:type="dxa"/>
          </w:tcPr>
          <w:p w:rsidR="005F136E" w:rsidRPr="004341C7" w:rsidRDefault="00F6730D" w:rsidP="005F136E">
            <w:pPr>
              <w:rPr>
                <w:sz w:val="28"/>
                <w:szCs w:val="28"/>
                <w:lang w:val="kk-KZ"/>
              </w:rPr>
            </w:pPr>
            <w:r>
              <w:rPr>
                <w:sz w:val="28"/>
                <w:szCs w:val="28"/>
                <w:lang w:val="kk-KZ"/>
              </w:rPr>
              <w:t>97</w:t>
            </w:r>
          </w:p>
        </w:tc>
      </w:tr>
      <w:tr w:rsidR="005F136E" w:rsidTr="0096588D">
        <w:tc>
          <w:tcPr>
            <w:tcW w:w="8931" w:type="dxa"/>
          </w:tcPr>
          <w:p w:rsidR="005F136E" w:rsidRPr="00AD7505" w:rsidRDefault="005F136E" w:rsidP="0096588D">
            <w:pPr>
              <w:jc w:val="both"/>
              <w:rPr>
                <w:sz w:val="28"/>
                <w:szCs w:val="28"/>
                <w:lang w:val="kk-KZ"/>
              </w:rPr>
            </w:pPr>
            <w:r w:rsidRPr="00AD7505">
              <w:rPr>
                <w:sz w:val="28"/>
                <w:szCs w:val="28"/>
                <w:lang w:val="kk-KZ"/>
              </w:rPr>
              <w:t>4.3 Қатерлі ісік ауруларыны</w:t>
            </w:r>
            <w:r w:rsidR="0096588D">
              <w:rPr>
                <w:sz w:val="28"/>
                <w:szCs w:val="28"/>
                <w:lang w:val="kk-KZ"/>
              </w:rPr>
              <w:t>ң локализациясы бойынша таралуы</w:t>
            </w:r>
          </w:p>
        </w:tc>
        <w:tc>
          <w:tcPr>
            <w:tcW w:w="1134" w:type="dxa"/>
          </w:tcPr>
          <w:p w:rsidR="005F136E" w:rsidRPr="004341C7" w:rsidRDefault="00F6730D" w:rsidP="005F136E">
            <w:pPr>
              <w:rPr>
                <w:sz w:val="28"/>
                <w:szCs w:val="28"/>
                <w:lang w:val="kk-KZ"/>
              </w:rPr>
            </w:pPr>
            <w:r>
              <w:rPr>
                <w:sz w:val="28"/>
                <w:szCs w:val="28"/>
                <w:lang w:val="kk-KZ"/>
              </w:rPr>
              <w:t>102</w:t>
            </w:r>
          </w:p>
        </w:tc>
      </w:tr>
      <w:tr w:rsidR="005F136E" w:rsidTr="0096588D">
        <w:tc>
          <w:tcPr>
            <w:tcW w:w="8931" w:type="dxa"/>
          </w:tcPr>
          <w:p w:rsidR="005F136E" w:rsidRPr="0096588D" w:rsidRDefault="005F136E" w:rsidP="0096588D">
            <w:pPr>
              <w:jc w:val="both"/>
              <w:rPr>
                <w:sz w:val="28"/>
                <w:szCs w:val="28"/>
                <w:lang w:val="en-US"/>
              </w:rPr>
            </w:pPr>
            <w:r w:rsidRPr="00AD7505">
              <w:rPr>
                <w:sz w:val="28"/>
                <w:szCs w:val="28"/>
                <w:lang w:val="kk-KZ"/>
              </w:rPr>
              <w:t>4.4 Аурушаңдықтың стандартталған көрсеткіштері (SIR)</w:t>
            </w:r>
            <w:r w:rsidR="0096588D">
              <w:rPr>
                <w:sz w:val="28"/>
                <w:szCs w:val="28"/>
                <w:lang w:val="en-US"/>
              </w:rPr>
              <w:t xml:space="preserve"> </w:t>
            </w:r>
          </w:p>
        </w:tc>
        <w:tc>
          <w:tcPr>
            <w:tcW w:w="1134" w:type="dxa"/>
          </w:tcPr>
          <w:p w:rsidR="005F136E" w:rsidRPr="004341C7" w:rsidRDefault="004341C7" w:rsidP="005F136E">
            <w:pPr>
              <w:rPr>
                <w:sz w:val="28"/>
                <w:szCs w:val="28"/>
                <w:lang w:val="kk-KZ"/>
              </w:rPr>
            </w:pPr>
            <w:r>
              <w:rPr>
                <w:sz w:val="28"/>
                <w:szCs w:val="28"/>
                <w:lang w:val="kk-KZ"/>
              </w:rPr>
              <w:t>111</w:t>
            </w:r>
          </w:p>
        </w:tc>
      </w:tr>
      <w:tr w:rsidR="005F136E" w:rsidTr="0096588D">
        <w:tc>
          <w:tcPr>
            <w:tcW w:w="8931" w:type="dxa"/>
          </w:tcPr>
          <w:p w:rsidR="005F136E" w:rsidRPr="0096588D" w:rsidRDefault="005F136E" w:rsidP="0096588D">
            <w:pPr>
              <w:jc w:val="both"/>
              <w:rPr>
                <w:sz w:val="28"/>
                <w:szCs w:val="28"/>
                <w:lang w:val="en-US"/>
              </w:rPr>
            </w:pPr>
            <w:r w:rsidRPr="00AD7505">
              <w:rPr>
                <w:sz w:val="28"/>
                <w:szCs w:val="28"/>
                <w:lang w:val="kk-KZ"/>
              </w:rPr>
              <w:t>4.5 Өміршеңдік деңгейінің талдауы</w:t>
            </w:r>
            <w:r w:rsidR="0096588D">
              <w:rPr>
                <w:sz w:val="28"/>
                <w:szCs w:val="28"/>
                <w:lang w:val="en-US"/>
              </w:rPr>
              <w:t xml:space="preserve"> </w:t>
            </w:r>
          </w:p>
        </w:tc>
        <w:tc>
          <w:tcPr>
            <w:tcW w:w="1134" w:type="dxa"/>
          </w:tcPr>
          <w:p w:rsidR="005F136E" w:rsidRPr="004341C7" w:rsidRDefault="004341C7" w:rsidP="005F136E">
            <w:pPr>
              <w:rPr>
                <w:sz w:val="28"/>
                <w:szCs w:val="28"/>
                <w:lang w:val="kk-KZ"/>
              </w:rPr>
            </w:pPr>
            <w:r>
              <w:rPr>
                <w:sz w:val="28"/>
                <w:szCs w:val="28"/>
                <w:lang w:val="kk-KZ"/>
              </w:rPr>
              <w:t>115</w:t>
            </w:r>
          </w:p>
        </w:tc>
      </w:tr>
      <w:tr w:rsidR="005F136E" w:rsidTr="0096588D">
        <w:tc>
          <w:tcPr>
            <w:tcW w:w="8931" w:type="dxa"/>
          </w:tcPr>
          <w:p w:rsidR="005F136E" w:rsidRPr="0096588D" w:rsidRDefault="005F136E" w:rsidP="0096588D">
            <w:pPr>
              <w:jc w:val="both"/>
              <w:rPr>
                <w:sz w:val="28"/>
                <w:szCs w:val="28"/>
                <w:lang w:val="en-US"/>
              </w:rPr>
            </w:pPr>
            <w:r w:rsidRPr="00AD7505">
              <w:rPr>
                <w:sz w:val="28"/>
                <w:szCs w:val="28"/>
                <w:lang w:val="kk-KZ"/>
              </w:rPr>
              <w:t>4.6 Онкологиялық аурушаңдықты болжау</w:t>
            </w:r>
            <w:r w:rsidR="0096588D">
              <w:rPr>
                <w:sz w:val="28"/>
                <w:szCs w:val="28"/>
                <w:lang w:val="en-US"/>
              </w:rPr>
              <w:t xml:space="preserve"> </w:t>
            </w:r>
          </w:p>
        </w:tc>
        <w:tc>
          <w:tcPr>
            <w:tcW w:w="1134" w:type="dxa"/>
          </w:tcPr>
          <w:p w:rsidR="005F136E" w:rsidRPr="004341C7" w:rsidRDefault="004341C7" w:rsidP="005F136E">
            <w:pPr>
              <w:rPr>
                <w:sz w:val="28"/>
                <w:szCs w:val="28"/>
                <w:lang w:val="kk-KZ"/>
              </w:rPr>
            </w:pPr>
            <w:r>
              <w:rPr>
                <w:sz w:val="28"/>
                <w:szCs w:val="28"/>
                <w:lang w:val="kk-KZ"/>
              </w:rPr>
              <w:t>121</w:t>
            </w:r>
          </w:p>
        </w:tc>
      </w:tr>
      <w:tr w:rsidR="005F136E" w:rsidRPr="00A46CF9" w:rsidTr="0096588D">
        <w:tc>
          <w:tcPr>
            <w:tcW w:w="8931" w:type="dxa"/>
          </w:tcPr>
          <w:p w:rsidR="005F136E" w:rsidRPr="0096588D" w:rsidRDefault="005F136E" w:rsidP="0096588D">
            <w:pPr>
              <w:jc w:val="both"/>
              <w:rPr>
                <w:sz w:val="28"/>
                <w:szCs w:val="28"/>
                <w:lang w:val="en-US"/>
              </w:rPr>
            </w:pPr>
            <w:r w:rsidRPr="00AD7505">
              <w:rPr>
                <w:sz w:val="28"/>
                <w:szCs w:val="28"/>
                <w:lang w:val="kk-KZ"/>
              </w:rPr>
              <w:t>4.7 Өмір бойғы қауіп (Lifetime Risk)</w:t>
            </w:r>
            <w:r w:rsidR="0096588D">
              <w:rPr>
                <w:sz w:val="28"/>
                <w:szCs w:val="28"/>
                <w:lang w:val="en-US"/>
              </w:rPr>
              <w:t xml:space="preserve"> </w:t>
            </w:r>
          </w:p>
        </w:tc>
        <w:tc>
          <w:tcPr>
            <w:tcW w:w="1134" w:type="dxa"/>
          </w:tcPr>
          <w:p w:rsidR="005F136E" w:rsidRPr="004341C7" w:rsidRDefault="004341C7" w:rsidP="005F136E">
            <w:pPr>
              <w:rPr>
                <w:sz w:val="28"/>
                <w:szCs w:val="28"/>
                <w:lang w:val="kk-KZ"/>
              </w:rPr>
            </w:pPr>
            <w:r>
              <w:rPr>
                <w:sz w:val="28"/>
                <w:szCs w:val="28"/>
                <w:lang w:val="kk-KZ"/>
              </w:rPr>
              <w:t>128</w:t>
            </w:r>
          </w:p>
        </w:tc>
      </w:tr>
      <w:tr w:rsidR="005F136E" w:rsidRPr="00A46CF9" w:rsidTr="0096588D">
        <w:tc>
          <w:tcPr>
            <w:tcW w:w="8931" w:type="dxa"/>
          </w:tcPr>
          <w:p w:rsidR="005F136E" w:rsidRPr="0096588D" w:rsidRDefault="005F136E" w:rsidP="0096588D">
            <w:pPr>
              <w:jc w:val="both"/>
              <w:rPr>
                <w:sz w:val="28"/>
                <w:szCs w:val="28"/>
              </w:rPr>
            </w:pPr>
            <w:r w:rsidRPr="00AD7505">
              <w:rPr>
                <w:b/>
                <w:bCs/>
                <w:sz w:val="28"/>
                <w:szCs w:val="28"/>
                <w:lang w:val="kk-KZ"/>
              </w:rPr>
              <w:t>5 Р</w:t>
            </w:r>
            <w:r w:rsidR="00042E59">
              <w:rPr>
                <w:b/>
                <w:bCs/>
                <w:sz w:val="28"/>
                <w:szCs w:val="28"/>
                <w:lang w:val="kk-KZ"/>
              </w:rPr>
              <w:t xml:space="preserve">АДИОАКТИВТІ ҚАЛДЫҚТАР ҚОЙМАСЫ </w:t>
            </w:r>
            <w:r w:rsidRPr="00AD7505">
              <w:rPr>
                <w:b/>
                <w:bCs/>
                <w:sz w:val="28"/>
                <w:szCs w:val="28"/>
                <w:lang w:val="kk-KZ"/>
              </w:rPr>
              <w:t>МАҢЫНДАҒЫ ЕЛДІ МЕКЕНДЕР ТҰРҒЫНДАРЫНЫҢ ЗӘРІНДЕГІ УРАН МЕН КРЕАТИНИН ҚҰРАМЫН КЛИНИКАЛЫҚ ЗЕРТТЕУ</w:t>
            </w:r>
            <w:r w:rsidR="0096588D" w:rsidRPr="0096588D">
              <w:rPr>
                <w:bCs/>
                <w:sz w:val="28"/>
                <w:szCs w:val="28"/>
              </w:rPr>
              <w:t xml:space="preserve"> </w:t>
            </w:r>
          </w:p>
        </w:tc>
        <w:tc>
          <w:tcPr>
            <w:tcW w:w="1134" w:type="dxa"/>
          </w:tcPr>
          <w:p w:rsidR="005F136E" w:rsidRDefault="005F136E" w:rsidP="005F136E">
            <w:pPr>
              <w:rPr>
                <w:sz w:val="28"/>
                <w:szCs w:val="28"/>
                <w:lang w:val="kk-KZ"/>
              </w:rPr>
            </w:pPr>
          </w:p>
          <w:p w:rsidR="004341C7" w:rsidRDefault="004341C7" w:rsidP="005F136E">
            <w:pPr>
              <w:rPr>
                <w:sz w:val="28"/>
                <w:szCs w:val="28"/>
                <w:lang w:val="kk-KZ"/>
              </w:rPr>
            </w:pPr>
          </w:p>
          <w:p w:rsidR="004341C7" w:rsidRPr="004341C7" w:rsidRDefault="004341C7" w:rsidP="005F136E">
            <w:pPr>
              <w:rPr>
                <w:sz w:val="28"/>
                <w:szCs w:val="28"/>
                <w:lang w:val="kk-KZ"/>
              </w:rPr>
            </w:pPr>
            <w:r>
              <w:rPr>
                <w:sz w:val="28"/>
                <w:szCs w:val="28"/>
                <w:lang w:val="kk-KZ"/>
              </w:rPr>
              <w:t>134</w:t>
            </w:r>
          </w:p>
        </w:tc>
      </w:tr>
      <w:tr w:rsidR="005F136E" w:rsidRPr="00A46CF9" w:rsidTr="0096588D">
        <w:tc>
          <w:tcPr>
            <w:tcW w:w="8931" w:type="dxa"/>
          </w:tcPr>
          <w:p w:rsidR="005F136E" w:rsidRPr="0096588D" w:rsidRDefault="00117078" w:rsidP="0096588D">
            <w:pPr>
              <w:jc w:val="both"/>
              <w:rPr>
                <w:sz w:val="28"/>
                <w:szCs w:val="28"/>
              </w:rPr>
            </w:pPr>
            <w:r>
              <w:rPr>
                <w:sz w:val="28"/>
                <w:szCs w:val="28"/>
                <w:lang w:val="kk-KZ"/>
              </w:rPr>
              <w:t xml:space="preserve">5.1 </w:t>
            </w:r>
            <w:r w:rsidR="005F136E" w:rsidRPr="00AD7505">
              <w:rPr>
                <w:sz w:val="28"/>
                <w:szCs w:val="28"/>
                <w:lang w:val="kk-KZ"/>
              </w:rPr>
              <w:t>Зерттелген топтар тұрғындарының зәріндегі креатинин концентрациясын өлшеу нәтижелері</w:t>
            </w:r>
            <w:r w:rsidR="0096588D" w:rsidRPr="0096588D">
              <w:rPr>
                <w:sz w:val="28"/>
                <w:szCs w:val="28"/>
              </w:rPr>
              <w:t xml:space="preserve"> </w:t>
            </w:r>
          </w:p>
        </w:tc>
        <w:tc>
          <w:tcPr>
            <w:tcW w:w="1134" w:type="dxa"/>
          </w:tcPr>
          <w:p w:rsidR="005F136E" w:rsidRDefault="005F136E" w:rsidP="005F136E">
            <w:pPr>
              <w:rPr>
                <w:sz w:val="28"/>
                <w:szCs w:val="28"/>
                <w:lang w:val="kk-KZ"/>
              </w:rPr>
            </w:pPr>
          </w:p>
          <w:p w:rsidR="004341C7" w:rsidRPr="004341C7" w:rsidRDefault="004341C7" w:rsidP="005F136E">
            <w:pPr>
              <w:rPr>
                <w:sz w:val="28"/>
                <w:szCs w:val="28"/>
                <w:lang w:val="kk-KZ"/>
              </w:rPr>
            </w:pPr>
            <w:r>
              <w:rPr>
                <w:sz w:val="28"/>
                <w:szCs w:val="28"/>
                <w:lang w:val="kk-KZ"/>
              </w:rPr>
              <w:t>134</w:t>
            </w:r>
          </w:p>
        </w:tc>
      </w:tr>
      <w:tr w:rsidR="005F136E" w:rsidRPr="00A46CF9" w:rsidTr="0096588D">
        <w:tc>
          <w:tcPr>
            <w:tcW w:w="8931" w:type="dxa"/>
          </w:tcPr>
          <w:p w:rsidR="005F136E" w:rsidRPr="0096588D" w:rsidRDefault="005F136E" w:rsidP="0096588D">
            <w:pPr>
              <w:jc w:val="both"/>
              <w:rPr>
                <w:sz w:val="28"/>
                <w:szCs w:val="28"/>
              </w:rPr>
            </w:pPr>
            <w:r w:rsidRPr="00AD7505">
              <w:rPr>
                <w:sz w:val="28"/>
                <w:szCs w:val="28"/>
                <w:lang w:val="kk-KZ"/>
              </w:rPr>
              <w:t>5.2 Зерттелген топтар тұрғындарының зәріндегі уран концентрациясын өлшеу нәтижелері</w:t>
            </w:r>
            <w:r w:rsidR="0096588D" w:rsidRPr="0096588D">
              <w:rPr>
                <w:sz w:val="28"/>
                <w:szCs w:val="28"/>
              </w:rPr>
              <w:t xml:space="preserve"> </w:t>
            </w:r>
          </w:p>
        </w:tc>
        <w:tc>
          <w:tcPr>
            <w:tcW w:w="1134" w:type="dxa"/>
          </w:tcPr>
          <w:p w:rsidR="005F136E" w:rsidRDefault="005F136E" w:rsidP="005F136E">
            <w:pPr>
              <w:rPr>
                <w:sz w:val="28"/>
                <w:szCs w:val="28"/>
                <w:lang w:val="kk-KZ"/>
              </w:rPr>
            </w:pPr>
          </w:p>
          <w:p w:rsidR="004341C7" w:rsidRPr="004341C7" w:rsidRDefault="004341C7" w:rsidP="005F136E">
            <w:pPr>
              <w:rPr>
                <w:sz w:val="28"/>
                <w:szCs w:val="28"/>
                <w:lang w:val="kk-KZ"/>
              </w:rPr>
            </w:pPr>
            <w:r>
              <w:rPr>
                <w:sz w:val="28"/>
                <w:szCs w:val="28"/>
                <w:lang w:val="kk-KZ"/>
              </w:rPr>
              <w:t>135</w:t>
            </w:r>
          </w:p>
        </w:tc>
      </w:tr>
      <w:tr w:rsidR="005F136E" w:rsidRPr="00A46CF9" w:rsidTr="0096588D">
        <w:tc>
          <w:tcPr>
            <w:tcW w:w="8931" w:type="dxa"/>
          </w:tcPr>
          <w:p w:rsidR="005F136E" w:rsidRPr="0096588D" w:rsidRDefault="005F136E" w:rsidP="0096588D">
            <w:pPr>
              <w:jc w:val="both"/>
              <w:rPr>
                <w:sz w:val="28"/>
                <w:szCs w:val="28"/>
              </w:rPr>
            </w:pPr>
            <w:r w:rsidRPr="00AD7505">
              <w:rPr>
                <w:sz w:val="28"/>
                <w:szCs w:val="28"/>
                <w:lang w:val="kk-KZ"/>
              </w:rPr>
              <w:t xml:space="preserve">5.3 </w:t>
            </w:r>
            <w:r w:rsidRPr="00AD7505">
              <w:rPr>
                <w:color w:val="000000" w:themeColor="text1"/>
                <w:sz w:val="28"/>
                <w:szCs w:val="28"/>
                <w:lang w:val="kk-KZ"/>
              </w:rPr>
              <w:t>Онкологиялық науқастар мен сау адамдардың зәріндегі уран концентрациясының креатининге нормализацияланған көрсеткіштері</w:t>
            </w:r>
            <w:r w:rsidR="0096588D" w:rsidRPr="0096588D">
              <w:rPr>
                <w:color w:val="000000" w:themeColor="text1"/>
                <w:sz w:val="28"/>
                <w:szCs w:val="28"/>
              </w:rPr>
              <w:t xml:space="preserve"> </w:t>
            </w:r>
          </w:p>
        </w:tc>
        <w:tc>
          <w:tcPr>
            <w:tcW w:w="1134" w:type="dxa"/>
          </w:tcPr>
          <w:p w:rsidR="005F136E" w:rsidRDefault="005F136E" w:rsidP="005F136E">
            <w:pPr>
              <w:rPr>
                <w:sz w:val="28"/>
                <w:szCs w:val="28"/>
                <w:lang w:val="kk-KZ"/>
              </w:rPr>
            </w:pPr>
          </w:p>
          <w:p w:rsidR="004341C7" w:rsidRPr="004341C7" w:rsidRDefault="004341C7" w:rsidP="005F136E">
            <w:pPr>
              <w:rPr>
                <w:sz w:val="28"/>
                <w:szCs w:val="28"/>
                <w:lang w:val="kk-KZ"/>
              </w:rPr>
            </w:pPr>
            <w:r>
              <w:rPr>
                <w:sz w:val="28"/>
                <w:szCs w:val="28"/>
                <w:lang w:val="kk-KZ"/>
              </w:rPr>
              <w:t>138</w:t>
            </w:r>
          </w:p>
        </w:tc>
      </w:tr>
      <w:tr w:rsidR="005F136E" w:rsidRPr="005F136E" w:rsidTr="0096588D">
        <w:tc>
          <w:tcPr>
            <w:tcW w:w="8931" w:type="dxa"/>
          </w:tcPr>
          <w:p w:rsidR="005F136E" w:rsidRPr="0096588D" w:rsidRDefault="005F136E" w:rsidP="0096588D">
            <w:pPr>
              <w:jc w:val="both"/>
              <w:rPr>
                <w:sz w:val="28"/>
                <w:szCs w:val="28"/>
              </w:rPr>
            </w:pPr>
            <w:r w:rsidRPr="00AD7505">
              <w:rPr>
                <w:sz w:val="28"/>
                <w:szCs w:val="28"/>
                <w:lang w:val="kk-KZ"/>
              </w:rPr>
              <w:t>5.4 Уранның нормаланған концентрацияларының корреляциялық талдауы</w:t>
            </w:r>
            <w:r w:rsidR="0096588D" w:rsidRPr="0096588D">
              <w:rPr>
                <w:sz w:val="28"/>
                <w:szCs w:val="28"/>
              </w:rPr>
              <w:t xml:space="preserve"> </w:t>
            </w:r>
          </w:p>
        </w:tc>
        <w:tc>
          <w:tcPr>
            <w:tcW w:w="1134" w:type="dxa"/>
          </w:tcPr>
          <w:p w:rsidR="005F136E" w:rsidRDefault="005F136E" w:rsidP="005F136E">
            <w:pPr>
              <w:rPr>
                <w:sz w:val="28"/>
                <w:szCs w:val="28"/>
                <w:lang w:val="kk-KZ"/>
              </w:rPr>
            </w:pPr>
          </w:p>
          <w:p w:rsidR="004341C7" w:rsidRPr="004341C7" w:rsidRDefault="004341C7" w:rsidP="005F136E">
            <w:pPr>
              <w:rPr>
                <w:sz w:val="28"/>
                <w:szCs w:val="28"/>
                <w:lang w:val="kk-KZ"/>
              </w:rPr>
            </w:pPr>
            <w:r>
              <w:rPr>
                <w:sz w:val="28"/>
                <w:szCs w:val="28"/>
                <w:lang w:val="kk-KZ"/>
              </w:rPr>
              <w:t>140</w:t>
            </w:r>
          </w:p>
        </w:tc>
      </w:tr>
      <w:tr w:rsidR="005F136E" w:rsidRPr="005F136E" w:rsidTr="0096588D">
        <w:tc>
          <w:tcPr>
            <w:tcW w:w="8931" w:type="dxa"/>
          </w:tcPr>
          <w:p w:rsidR="005F136E" w:rsidRPr="0096588D" w:rsidRDefault="00117078" w:rsidP="0096588D">
            <w:pPr>
              <w:tabs>
                <w:tab w:val="left" w:pos="284"/>
                <w:tab w:val="left" w:pos="525"/>
              </w:tabs>
              <w:jc w:val="both"/>
              <w:rPr>
                <w:sz w:val="28"/>
                <w:szCs w:val="28"/>
              </w:rPr>
            </w:pPr>
            <w:r>
              <w:rPr>
                <w:b/>
                <w:sz w:val="28"/>
                <w:szCs w:val="28"/>
                <w:lang w:val="kk-KZ"/>
              </w:rPr>
              <w:t xml:space="preserve">6 </w:t>
            </w:r>
            <w:r w:rsidR="005F136E" w:rsidRPr="00AD7505">
              <w:rPr>
                <w:b/>
                <w:sz w:val="28"/>
                <w:szCs w:val="28"/>
                <w:lang w:val="kk-KZ"/>
              </w:rPr>
              <w:t>РАДИОАКТИВТІ ҚАЛДЫҚТАРДЫҢ ӘСЕР ЕТУ АЙМАҒЫНДАҒЫ ЕЛДІ МЕКЕНДЕР ТҰРҒЫНДАРЫ АРАСЫНДАҒЫ ОНКОЛОГИЯЛЫҚ АУРУШАҢДЫҚТЫ АЗАЙТУҒА БАҒЫТТАЛҒАН ТӘСІЛДЕРДІ ЖЕТІЛДІРУ</w:t>
            </w:r>
            <w:r w:rsidR="0096588D" w:rsidRPr="0096588D">
              <w:rPr>
                <w:sz w:val="28"/>
                <w:szCs w:val="28"/>
              </w:rPr>
              <w:t xml:space="preserve"> </w:t>
            </w:r>
          </w:p>
        </w:tc>
        <w:tc>
          <w:tcPr>
            <w:tcW w:w="1134" w:type="dxa"/>
          </w:tcPr>
          <w:p w:rsidR="005F136E" w:rsidRDefault="005F136E" w:rsidP="005F136E">
            <w:pPr>
              <w:rPr>
                <w:sz w:val="28"/>
                <w:szCs w:val="28"/>
                <w:lang w:val="kk-KZ"/>
              </w:rPr>
            </w:pPr>
          </w:p>
          <w:p w:rsidR="004341C7" w:rsidRDefault="004341C7" w:rsidP="005F136E">
            <w:pPr>
              <w:rPr>
                <w:sz w:val="28"/>
                <w:szCs w:val="28"/>
                <w:lang w:val="kk-KZ"/>
              </w:rPr>
            </w:pPr>
          </w:p>
          <w:p w:rsidR="004341C7" w:rsidRDefault="004341C7" w:rsidP="005F136E">
            <w:pPr>
              <w:rPr>
                <w:sz w:val="28"/>
                <w:szCs w:val="28"/>
                <w:lang w:val="kk-KZ"/>
              </w:rPr>
            </w:pPr>
          </w:p>
          <w:p w:rsidR="004341C7" w:rsidRPr="004341C7" w:rsidRDefault="004341C7" w:rsidP="005F136E">
            <w:pPr>
              <w:rPr>
                <w:sz w:val="28"/>
                <w:szCs w:val="28"/>
                <w:lang w:val="kk-KZ"/>
              </w:rPr>
            </w:pPr>
            <w:r>
              <w:rPr>
                <w:sz w:val="28"/>
                <w:szCs w:val="28"/>
                <w:lang w:val="kk-KZ"/>
              </w:rPr>
              <w:t>143</w:t>
            </w:r>
          </w:p>
        </w:tc>
      </w:tr>
      <w:tr w:rsidR="005F136E" w:rsidRPr="005F136E" w:rsidTr="0096588D">
        <w:tc>
          <w:tcPr>
            <w:tcW w:w="8931" w:type="dxa"/>
          </w:tcPr>
          <w:p w:rsidR="005F136E" w:rsidRPr="0096588D" w:rsidRDefault="005F136E" w:rsidP="0096588D">
            <w:pPr>
              <w:tabs>
                <w:tab w:val="left" w:pos="426"/>
                <w:tab w:val="left" w:pos="567"/>
              </w:tabs>
              <w:jc w:val="both"/>
              <w:rPr>
                <w:sz w:val="28"/>
                <w:szCs w:val="28"/>
              </w:rPr>
            </w:pPr>
            <w:r w:rsidRPr="00117078">
              <w:rPr>
                <w:sz w:val="28"/>
                <w:szCs w:val="28"/>
                <w:lang w:val="kk-KZ"/>
              </w:rPr>
              <w:t>6.1 Радиациялық қауіп-қатерлерді азайтуға арналған қолданыстағы әдістерді талдау және жаңа тәсілдерді әзірлеу</w:t>
            </w:r>
            <w:r w:rsidR="0096588D" w:rsidRPr="0096588D">
              <w:rPr>
                <w:sz w:val="28"/>
                <w:szCs w:val="28"/>
              </w:rPr>
              <w:t xml:space="preserve"> </w:t>
            </w:r>
          </w:p>
        </w:tc>
        <w:tc>
          <w:tcPr>
            <w:tcW w:w="1134" w:type="dxa"/>
          </w:tcPr>
          <w:p w:rsidR="005F136E" w:rsidRDefault="005F136E" w:rsidP="005F136E">
            <w:pPr>
              <w:rPr>
                <w:sz w:val="28"/>
                <w:szCs w:val="28"/>
                <w:lang w:val="kk-KZ"/>
              </w:rPr>
            </w:pPr>
          </w:p>
          <w:p w:rsidR="004341C7" w:rsidRPr="004341C7" w:rsidRDefault="004341C7" w:rsidP="005F136E">
            <w:pPr>
              <w:rPr>
                <w:sz w:val="28"/>
                <w:szCs w:val="28"/>
                <w:lang w:val="kk-KZ"/>
              </w:rPr>
            </w:pPr>
            <w:r>
              <w:rPr>
                <w:sz w:val="28"/>
                <w:szCs w:val="28"/>
                <w:lang w:val="kk-KZ"/>
              </w:rPr>
              <w:t>143</w:t>
            </w:r>
          </w:p>
        </w:tc>
      </w:tr>
      <w:tr w:rsidR="00117078" w:rsidRPr="005F136E" w:rsidTr="0096588D">
        <w:tc>
          <w:tcPr>
            <w:tcW w:w="8931" w:type="dxa"/>
          </w:tcPr>
          <w:p w:rsidR="00117078" w:rsidRPr="0096588D" w:rsidRDefault="00117078" w:rsidP="0096588D">
            <w:pPr>
              <w:tabs>
                <w:tab w:val="left" w:pos="426"/>
                <w:tab w:val="left" w:pos="567"/>
              </w:tabs>
              <w:jc w:val="both"/>
              <w:rPr>
                <w:sz w:val="28"/>
                <w:szCs w:val="28"/>
              </w:rPr>
            </w:pPr>
            <w:r w:rsidRPr="00117078">
              <w:rPr>
                <w:sz w:val="28"/>
                <w:szCs w:val="28"/>
                <w:lang w:val="kk-KZ"/>
              </w:rPr>
              <w:t xml:space="preserve">6.2 </w:t>
            </w:r>
            <w:r w:rsidRPr="00117078">
              <w:rPr>
                <w:bCs/>
                <w:sz w:val="28"/>
                <w:szCs w:val="28"/>
                <w:lang w:val="kk-KZ"/>
              </w:rPr>
              <w:t>Онкологиялық ауруларды ерте анықтау және урандық жүктемені мониторингтеу алгоритмдері</w:t>
            </w:r>
            <w:r>
              <w:rPr>
                <w:bCs/>
                <w:sz w:val="28"/>
                <w:szCs w:val="28"/>
                <w:lang w:val="kk-KZ"/>
              </w:rPr>
              <w:t xml:space="preserve"> </w:t>
            </w:r>
            <w:r w:rsidR="0096588D" w:rsidRPr="0096588D">
              <w:rPr>
                <w:sz w:val="28"/>
                <w:szCs w:val="28"/>
              </w:rPr>
              <w:t xml:space="preserve"> </w:t>
            </w:r>
          </w:p>
        </w:tc>
        <w:tc>
          <w:tcPr>
            <w:tcW w:w="1134" w:type="dxa"/>
          </w:tcPr>
          <w:p w:rsidR="00117078" w:rsidRDefault="00F6730D" w:rsidP="005F136E">
            <w:pPr>
              <w:rPr>
                <w:sz w:val="28"/>
                <w:szCs w:val="28"/>
                <w:lang w:val="kk-KZ"/>
              </w:rPr>
            </w:pPr>
            <w:r>
              <w:rPr>
                <w:sz w:val="28"/>
                <w:szCs w:val="28"/>
                <w:lang w:val="kk-KZ"/>
              </w:rPr>
              <w:t>146</w:t>
            </w:r>
          </w:p>
        </w:tc>
      </w:tr>
      <w:tr w:rsidR="005F136E" w:rsidRPr="005F136E" w:rsidTr="0096588D">
        <w:tc>
          <w:tcPr>
            <w:tcW w:w="8931" w:type="dxa"/>
          </w:tcPr>
          <w:p w:rsidR="005F136E" w:rsidRPr="00AD7505" w:rsidRDefault="007C0B4B" w:rsidP="007C0B4B">
            <w:pPr>
              <w:tabs>
                <w:tab w:val="left" w:pos="426"/>
                <w:tab w:val="left" w:pos="567"/>
              </w:tabs>
              <w:jc w:val="both"/>
              <w:rPr>
                <w:sz w:val="28"/>
                <w:szCs w:val="28"/>
                <w:lang w:val="kk-KZ"/>
              </w:rPr>
            </w:pPr>
            <w:r>
              <w:rPr>
                <w:sz w:val="28"/>
                <w:szCs w:val="28"/>
                <w:lang w:val="kk-KZ"/>
              </w:rPr>
              <w:t xml:space="preserve">6.3 </w:t>
            </w:r>
            <w:r w:rsidR="005F136E" w:rsidRPr="00AD7505">
              <w:rPr>
                <w:sz w:val="28"/>
                <w:szCs w:val="28"/>
                <w:lang w:val="kk-KZ"/>
              </w:rPr>
              <w:t>Радиациялық қауіптер туралы тұрғындарды ақпараттандыруға бағытталған кешенді санитарлық-ағарту жұмыстарын әзірлеу және енгізу.</w:t>
            </w:r>
          </w:p>
        </w:tc>
        <w:tc>
          <w:tcPr>
            <w:tcW w:w="1134" w:type="dxa"/>
          </w:tcPr>
          <w:p w:rsidR="005F136E" w:rsidRDefault="005F136E" w:rsidP="005F136E">
            <w:pPr>
              <w:rPr>
                <w:sz w:val="28"/>
                <w:szCs w:val="28"/>
                <w:lang w:val="kk-KZ"/>
              </w:rPr>
            </w:pPr>
          </w:p>
          <w:p w:rsidR="004341C7" w:rsidRPr="004341C7" w:rsidRDefault="004341C7" w:rsidP="00F6730D">
            <w:pPr>
              <w:rPr>
                <w:sz w:val="28"/>
                <w:szCs w:val="28"/>
                <w:lang w:val="kk-KZ"/>
              </w:rPr>
            </w:pPr>
            <w:r>
              <w:rPr>
                <w:sz w:val="28"/>
                <w:szCs w:val="28"/>
                <w:lang w:val="kk-KZ"/>
              </w:rPr>
              <w:t>1</w:t>
            </w:r>
            <w:r w:rsidR="00F6730D">
              <w:rPr>
                <w:sz w:val="28"/>
                <w:szCs w:val="28"/>
                <w:lang w:val="kk-KZ"/>
              </w:rPr>
              <w:t>50</w:t>
            </w:r>
          </w:p>
        </w:tc>
      </w:tr>
      <w:tr w:rsidR="005F136E" w:rsidRPr="005F136E" w:rsidTr="0096588D">
        <w:tc>
          <w:tcPr>
            <w:tcW w:w="8931" w:type="dxa"/>
          </w:tcPr>
          <w:p w:rsidR="005F136E" w:rsidRPr="0096588D" w:rsidRDefault="005F136E" w:rsidP="0096588D">
            <w:pPr>
              <w:jc w:val="both"/>
              <w:rPr>
                <w:sz w:val="28"/>
                <w:szCs w:val="28"/>
                <w:lang w:val="en-US"/>
              </w:rPr>
            </w:pPr>
            <w:r w:rsidRPr="00AD7505">
              <w:rPr>
                <w:b/>
                <w:sz w:val="28"/>
                <w:szCs w:val="28"/>
                <w:lang w:val="kk-KZ"/>
              </w:rPr>
              <w:t xml:space="preserve">ҚОРЫТЫНДЫ </w:t>
            </w:r>
            <w:r w:rsidR="0096588D">
              <w:rPr>
                <w:sz w:val="28"/>
                <w:szCs w:val="28"/>
                <w:lang w:val="en-US"/>
              </w:rPr>
              <w:t xml:space="preserve"> </w:t>
            </w:r>
          </w:p>
        </w:tc>
        <w:tc>
          <w:tcPr>
            <w:tcW w:w="1134" w:type="dxa"/>
          </w:tcPr>
          <w:p w:rsidR="005F136E" w:rsidRPr="004341C7" w:rsidRDefault="004341C7" w:rsidP="00F6730D">
            <w:pPr>
              <w:rPr>
                <w:sz w:val="28"/>
                <w:szCs w:val="28"/>
                <w:lang w:val="kk-KZ"/>
              </w:rPr>
            </w:pPr>
            <w:r>
              <w:rPr>
                <w:sz w:val="28"/>
                <w:szCs w:val="28"/>
                <w:lang w:val="kk-KZ"/>
              </w:rPr>
              <w:t>1</w:t>
            </w:r>
            <w:r w:rsidR="00F6730D">
              <w:rPr>
                <w:sz w:val="28"/>
                <w:szCs w:val="28"/>
                <w:lang w:val="kk-KZ"/>
              </w:rPr>
              <w:t>54</w:t>
            </w:r>
          </w:p>
        </w:tc>
      </w:tr>
      <w:tr w:rsidR="00117078" w:rsidRPr="005F136E" w:rsidTr="0096588D">
        <w:tc>
          <w:tcPr>
            <w:tcW w:w="8931" w:type="dxa"/>
          </w:tcPr>
          <w:p w:rsidR="00117078" w:rsidRPr="0096588D" w:rsidRDefault="00FB0F06" w:rsidP="0096588D">
            <w:pPr>
              <w:rPr>
                <w:b/>
                <w:bCs/>
                <w:sz w:val="28"/>
                <w:szCs w:val="28"/>
                <w:lang w:val="en-US"/>
              </w:rPr>
            </w:pPr>
            <w:r>
              <w:rPr>
                <w:b/>
                <w:bCs/>
                <w:sz w:val="28"/>
                <w:szCs w:val="28"/>
                <w:lang w:val="kk-KZ"/>
              </w:rPr>
              <w:t>ПРАКТИКАЛЫҚ</w:t>
            </w:r>
            <w:r w:rsidRPr="00835E15">
              <w:rPr>
                <w:b/>
                <w:bCs/>
                <w:sz w:val="28"/>
                <w:szCs w:val="28"/>
                <w:lang w:val="kk-KZ"/>
              </w:rPr>
              <w:t xml:space="preserve"> </w:t>
            </w:r>
            <w:r w:rsidRPr="006857D8">
              <w:rPr>
                <w:b/>
                <w:bCs/>
                <w:sz w:val="28"/>
                <w:szCs w:val="28"/>
                <w:lang w:val="kk-KZ"/>
              </w:rPr>
              <w:t>ҰСЫНЫ</w:t>
            </w:r>
            <w:r>
              <w:rPr>
                <w:b/>
                <w:bCs/>
                <w:sz w:val="28"/>
                <w:szCs w:val="28"/>
                <w:lang w:val="kk-KZ"/>
              </w:rPr>
              <w:t xml:space="preserve">МДАР </w:t>
            </w:r>
            <w:r w:rsidR="0096588D">
              <w:rPr>
                <w:sz w:val="28"/>
                <w:szCs w:val="28"/>
                <w:lang w:val="en-US"/>
              </w:rPr>
              <w:t xml:space="preserve"> </w:t>
            </w:r>
          </w:p>
        </w:tc>
        <w:tc>
          <w:tcPr>
            <w:tcW w:w="1134" w:type="dxa"/>
          </w:tcPr>
          <w:p w:rsidR="00117078" w:rsidRDefault="00F6730D" w:rsidP="005F136E">
            <w:pPr>
              <w:rPr>
                <w:sz w:val="28"/>
                <w:szCs w:val="28"/>
                <w:lang w:val="kk-KZ"/>
              </w:rPr>
            </w:pPr>
            <w:r>
              <w:rPr>
                <w:sz w:val="28"/>
                <w:szCs w:val="28"/>
                <w:lang w:val="kk-KZ"/>
              </w:rPr>
              <w:t>156</w:t>
            </w:r>
          </w:p>
        </w:tc>
      </w:tr>
      <w:tr w:rsidR="005F136E" w:rsidRPr="005F136E" w:rsidTr="0096588D">
        <w:tc>
          <w:tcPr>
            <w:tcW w:w="8931" w:type="dxa"/>
          </w:tcPr>
          <w:p w:rsidR="005F136E" w:rsidRPr="0096588D" w:rsidRDefault="005F136E" w:rsidP="0096588D">
            <w:pPr>
              <w:jc w:val="both"/>
              <w:rPr>
                <w:sz w:val="28"/>
                <w:szCs w:val="28"/>
                <w:lang w:val="en-US"/>
              </w:rPr>
            </w:pPr>
            <w:r w:rsidRPr="00AD7505">
              <w:rPr>
                <w:b/>
                <w:sz w:val="28"/>
                <w:szCs w:val="28"/>
                <w:lang w:val="kk-KZ"/>
              </w:rPr>
              <w:t xml:space="preserve">ПАЙДАЛАНЫЛҒАН ӘДЕБИЕТТЕР ТІЗІМІ </w:t>
            </w:r>
            <w:r w:rsidR="0096588D">
              <w:rPr>
                <w:sz w:val="28"/>
                <w:szCs w:val="28"/>
                <w:lang w:val="en-US"/>
              </w:rPr>
              <w:t xml:space="preserve"> </w:t>
            </w:r>
          </w:p>
        </w:tc>
        <w:tc>
          <w:tcPr>
            <w:tcW w:w="1134" w:type="dxa"/>
          </w:tcPr>
          <w:p w:rsidR="005F136E" w:rsidRPr="004341C7" w:rsidRDefault="004341C7" w:rsidP="00F6730D">
            <w:pPr>
              <w:rPr>
                <w:sz w:val="28"/>
                <w:szCs w:val="28"/>
                <w:lang w:val="kk-KZ"/>
              </w:rPr>
            </w:pPr>
            <w:r>
              <w:rPr>
                <w:sz w:val="28"/>
                <w:szCs w:val="28"/>
                <w:lang w:val="kk-KZ"/>
              </w:rPr>
              <w:t>15</w:t>
            </w:r>
            <w:r w:rsidR="00F6730D">
              <w:rPr>
                <w:sz w:val="28"/>
                <w:szCs w:val="28"/>
                <w:lang w:val="kk-KZ"/>
              </w:rPr>
              <w:t>8</w:t>
            </w:r>
          </w:p>
        </w:tc>
      </w:tr>
      <w:tr w:rsidR="005F136E" w:rsidRPr="005F136E" w:rsidTr="0096588D">
        <w:tc>
          <w:tcPr>
            <w:tcW w:w="8931" w:type="dxa"/>
          </w:tcPr>
          <w:p w:rsidR="005F136E" w:rsidRPr="0096588D" w:rsidRDefault="0096588D" w:rsidP="0096588D">
            <w:pPr>
              <w:ind w:hanging="250"/>
              <w:jc w:val="both"/>
              <w:rPr>
                <w:sz w:val="28"/>
                <w:szCs w:val="28"/>
                <w:lang w:val="en-US"/>
              </w:rPr>
            </w:pPr>
            <w:r>
              <w:rPr>
                <w:b/>
                <w:sz w:val="28"/>
                <w:szCs w:val="28"/>
                <w:lang w:val="en-US"/>
              </w:rPr>
              <w:t xml:space="preserve">    </w:t>
            </w:r>
            <w:r w:rsidR="005F136E" w:rsidRPr="00AD7505">
              <w:rPr>
                <w:b/>
                <w:sz w:val="28"/>
                <w:szCs w:val="28"/>
                <w:lang w:val="kk-KZ"/>
              </w:rPr>
              <w:t>ҚОСЫМША</w:t>
            </w:r>
            <w:r w:rsidR="00117078">
              <w:rPr>
                <w:b/>
                <w:sz w:val="28"/>
                <w:szCs w:val="28"/>
                <w:lang w:val="kk-KZ"/>
              </w:rPr>
              <w:t>ЛАР</w:t>
            </w:r>
            <w:r w:rsidR="005F136E" w:rsidRPr="00AD7505">
              <w:rPr>
                <w:b/>
                <w:sz w:val="28"/>
                <w:szCs w:val="28"/>
                <w:lang w:val="kk-KZ"/>
              </w:rPr>
              <w:t xml:space="preserve"> </w:t>
            </w:r>
            <w:r w:rsidR="004C7280">
              <w:rPr>
                <w:b/>
                <w:sz w:val="28"/>
                <w:szCs w:val="28"/>
                <w:lang w:val="kk-KZ"/>
              </w:rPr>
              <w:t xml:space="preserve">(А, Б, В </w:t>
            </w:r>
            <w:r w:rsidR="004C7280">
              <w:rPr>
                <w:b/>
                <w:sz w:val="28"/>
                <w:szCs w:val="28"/>
                <w:lang w:val="en-US"/>
              </w:rPr>
              <w:t xml:space="preserve">) </w:t>
            </w:r>
          </w:p>
        </w:tc>
        <w:tc>
          <w:tcPr>
            <w:tcW w:w="1134" w:type="dxa"/>
          </w:tcPr>
          <w:p w:rsidR="005F136E" w:rsidRPr="00BB636B" w:rsidRDefault="00BB636B" w:rsidP="00F6730D">
            <w:pPr>
              <w:rPr>
                <w:sz w:val="28"/>
                <w:szCs w:val="28"/>
                <w:lang w:val="kk-KZ"/>
              </w:rPr>
            </w:pPr>
            <w:r>
              <w:rPr>
                <w:sz w:val="28"/>
                <w:szCs w:val="28"/>
                <w:lang w:val="kk-KZ"/>
              </w:rPr>
              <w:t>1</w:t>
            </w:r>
            <w:r w:rsidR="00F6730D">
              <w:rPr>
                <w:sz w:val="28"/>
                <w:szCs w:val="28"/>
                <w:lang w:val="kk-KZ"/>
              </w:rPr>
              <w:t>72</w:t>
            </w:r>
          </w:p>
        </w:tc>
      </w:tr>
    </w:tbl>
    <w:p w:rsidR="00F828E3" w:rsidRPr="00AD7505" w:rsidRDefault="00F828E3" w:rsidP="00BC35F7">
      <w:pPr>
        <w:jc w:val="center"/>
        <w:rPr>
          <w:b/>
          <w:color w:val="000000" w:themeColor="text1"/>
          <w:sz w:val="28"/>
          <w:szCs w:val="28"/>
          <w:lang w:val="kk-KZ"/>
        </w:rPr>
      </w:pPr>
      <w:r w:rsidRPr="00AD7505">
        <w:rPr>
          <w:b/>
          <w:color w:val="000000" w:themeColor="text1"/>
          <w:sz w:val="28"/>
          <w:szCs w:val="28"/>
          <w:lang w:val="kk-KZ"/>
        </w:rPr>
        <w:t>НОРМАТИВТІК СІЛТЕМЕЛЕР</w:t>
      </w:r>
    </w:p>
    <w:p w:rsidR="0016536D" w:rsidRPr="00AD7505" w:rsidRDefault="0016536D" w:rsidP="00BC35F7">
      <w:pPr>
        <w:jc w:val="center"/>
        <w:rPr>
          <w:b/>
          <w:color w:val="000000" w:themeColor="text1"/>
          <w:sz w:val="28"/>
          <w:szCs w:val="28"/>
          <w:lang w:val="kk-KZ"/>
        </w:rPr>
      </w:pPr>
    </w:p>
    <w:p w:rsidR="001B1E55" w:rsidRPr="00AD7505" w:rsidRDefault="000F0DEE" w:rsidP="000F0DEE">
      <w:pPr>
        <w:ind w:firstLine="709"/>
        <w:jc w:val="both"/>
        <w:rPr>
          <w:color w:val="000000" w:themeColor="text1"/>
          <w:sz w:val="28"/>
          <w:szCs w:val="28"/>
          <w:lang w:val="kk-KZ"/>
        </w:rPr>
      </w:pPr>
      <w:r w:rsidRPr="00FE0595">
        <w:rPr>
          <w:rFonts w:eastAsia="Calibri"/>
          <w:sz w:val="28"/>
          <w:szCs w:val="28"/>
          <w:lang w:val="kk-KZ"/>
        </w:rPr>
        <w:t>Диссертациялық жұмыста келесідей мемлекеттік үлгі</w:t>
      </w:r>
      <w:r>
        <w:rPr>
          <w:rFonts w:eastAsia="Calibri"/>
          <w:sz w:val="28"/>
          <w:szCs w:val="28"/>
          <w:lang w:val="kk-KZ"/>
        </w:rPr>
        <w:t>қалы</w:t>
      </w:r>
      <w:r w:rsidRPr="00FE0595">
        <w:rPr>
          <w:rFonts w:eastAsia="Calibri"/>
          <w:sz w:val="28"/>
          <w:szCs w:val="28"/>
          <w:lang w:val="kk-KZ"/>
        </w:rPr>
        <w:t>птарға сілтемелер жасалды</w:t>
      </w:r>
      <w:r w:rsidR="00F828E3" w:rsidRPr="00AD7505">
        <w:rPr>
          <w:color w:val="000000" w:themeColor="text1"/>
          <w:sz w:val="28"/>
          <w:szCs w:val="28"/>
          <w:lang w:val="kk-KZ"/>
        </w:rPr>
        <w:t>:</w:t>
      </w:r>
    </w:p>
    <w:p w:rsidR="00F828E3" w:rsidRPr="00AD7505" w:rsidRDefault="00F828E3" w:rsidP="000F0DEE">
      <w:pPr>
        <w:tabs>
          <w:tab w:val="left" w:pos="851"/>
        </w:tabs>
        <w:ind w:firstLine="709"/>
        <w:jc w:val="both"/>
        <w:rPr>
          <w:color w:val="000000" w:themeColor="text1"/>
          <w:sz w:val="28"/>
          <w:szCs w:val="28"/>
          <w:lang w:val="kk-KZ"/>
        </w:rPr>
      </w:pPr>
      <w:r w:rsidRPr="00AD7505">
        <w:rPr>
          <w:color w:val="000000" w:themeColor="text1"/>
          <w:sz w:val="28"/>
          <w:szCs w:val="28"/>
          <w:lang w:val="kk-KZ"/>
        </w:rPr>
        <w:t>Халық денсаулығы және денсаулық сақтау жүйесі туралы Қазақстан Республикасының 2020 жылғы 7 шiлдедегi №360-VI ҚРЗ Кодексі.</w:t>
      </w:r>
    </w:p>
    <w:p w:rsidR="00F828E3" w:rsidRPr="00AD7505" w:rsidRDefault="00F828E3" w:rsidP="000F0DEE">
      <w:pPr>
        <w:tabs>
          <w:tab w:val="left" w:pos="851"/>
        </w:tabs>
        <w:ind w:firstLine="709"/>
        <w:jc w:val="both"/>
        <w:rPr>
          <w:color w:val="000000" w:themeColor="text1"/>
          <w:sz w:val="28"/>
          <w:szCs w:val="28"/>
          <w:lang w:val="kk-KZ"/>
        </w:rPr>
      </w:pPr>
      <w:r w:rsidRPr="00AD7505">
        <w:rPr>
          <w:color w:val="000000" w:themeColor="text1"/>
          <w:sz w:val="28"/>
          <w:szCs w:val="28"/>
          <w:lang w:val="kk-KZ"/>
        </w:rPr>
        <w:t>«Қазақстан Республикасының денсаулық сақтау саласын дамытудың 2011-2015 жылдарға арналған Қазақстан Республикасы Президентінің 2010 жылғы 29 қарашадағы №1113 «Саламатты Қазақстан» мемлекеттік бағдарламасы.</w:t>
      </w:r>
    </w:p>
    <w:p w:rsidR="00F828E3" w:rsidRPr="00AD7505" w:rsidRDefault="00F828E3" w:rsidP="000F0DEE">
      <w:pPr>
        <w:tabs>
          <w:tab w:val="left" w:pos="851"/>
        </w:tabs>
        <w:ind w:firstLine="709"/>
        <w:jc w:val="both"/>
        <w:rPr>
          <w:color w:val="000000" w:themeColor="text1"/>
          <w:sz w:val="28"/>
          <w:szCs w:val="28"/>
        </w:rPr>
      </w:pPr>
      <w:r w:rsidRPr="00AD7505">
        <w:rPr>
          <w:color w:val="000000" w:themeColor="text1"/>
          <w:sz w:val="28"/>
          <w:szCs w:val="28"/>
        </w:rPr>
        <w:t>Программа развития онкологической помощи в Республике Казахстан на 2012-2016 годы Утверждена постановлением Правительства Республики Казахстан от 29 марта 2012 года, №366.</w:t>
      </w:r>
    </w:p>
    <w:p w:rsidR="0016536D" w:rsidRPr="00AD7505" w:rsidRDefault="0016536D" w:rsidP="000F0DEE">
      <w:pPr>
        <w:tabs>
          <w:tab w:val="left" w:pos="851"/>
        </w:tabs>
        <w:ind w:firstLine="709"/>
        <w:jc w:val="both"/>
        <w:rPr>
          <w:color w:val="000000" w:themeColor="text1"/>
          <w:sz w:val="28"/>
          <w:szCs w:val="28"/>
          <w:lang w:val="kk-KZ"/>
        </w:rPr>
      </w:pPr>
      <w:r w:rsidRPr="00AD7505">
        <w:rPr>
          <w:color w:val="000000" w:themeColor="text1"/>
          <w:sz w:val="28"/>
          <w:szCs w:val="28"/>
          <w:lang w:val="kk-KZ"/>
        </w:rPr>
        <w:t>Қазақстан Республикасының Экологиялық кодексі Қазақстан Республикасының 2021 жылғы 2 қаңтардағы № 400-VI ҚРЗ Кодексі.</w:t>
      </w:r>
    </w:p>
    <w:p w:rsidR="00F828E3" w:rsidRPr="00AD7505" w:rsidRDefault="00F828E3" w:rsidP="000F0DEE">
      <w:pPr>
        <w:tabs>
          <w:tab w:val="left" w:pos="851"/>
        </w:tabs>
        <w:ind w:firstLine="709"/>
        <w:jc w:val="both"/>
        <w:rPr>
          <w:color w:val="000000" w:themeColor="text1"/>
          <w:sz w:val="28"/>
          <w:szCs w:val="28"/>
          <w:lang w:val="kk-KZ"/>
        </w:rPr>
      </w:pPr>
      <w:r w:rsidRPr="00AD7505">
        <w:rPr>
          <w:color w:val="000000" w:themeColor="text1"/>
          <w:sz w:val="28"/>
          <w:szCs w:val="28"/>
          <w:lang w:val="kk-KZ"/>
        </w:rPr>
        <w:t>«Радиациялық қауіпті объектілерге қойылатын санитариялық-эпидемиологиялық талаптар» санитариялық қағидаларын бекіту туралы Қазақстан Республикасы Ұлттық экономика министрінің 2015 жылғы 27 наурыздағы №260 бұйрығы.</w:t>
      </w:r>
    </w:p>
    <w:p w:rsidR="00F828E3" w:rsidRPr="00AD7505" w:rsidRDefault="00F828E3" w:rsidP="000F0DEE">
      <w:pPr>
        <w:tabs>
          <w:tab w:val="left" w:pos="851"/>
        </w:tabs>
        <w:ind w:firstLine="709"/>
        <w:jc w:val="both"/>
        <w:rPr>
          <w:color w:val="000000" w:themeColor="text1"/>
          <w:sz w:val="28"/>
          <w:szCs w:val="28"/>
          <w:lang w:val="kk-KZ"/>
        </w:rPr>
      </w:pPr>
      <w:r w:rsidRPr="00AD7505">
        <w:rPr>
          <w:color w:val="000000" w:themeColor="text1"/>
          <w:sz w:val="28"/>
          <w:szCs w:val="28"/>
          <w:lang w:val="kk-KZ"/>
        </w:rPr>
        <w:t>«Радиациялық қауіпсіздікті қамтамасыз етуге қойылатын санитариялық-эпидемиологиялық талаптар» санитариялық қағидаларын бекіту туралы Қазақстан Республикасы Ұлттық экономика министрінің міндетін атқарушысының 2015 жылғы 27 наурыздағы №261 бұйрығы.</w:t>
      </w:r>
    </w:p>
    <w:p w:rsidR="00F828E3" w:rsidRPr="00AD7505" w:rsidRDefault="00F828E3" w:rsidP="000F0DEE">
      <w:pPr>
        <w:tabs>
          <w:tab w:val="left" w:pos="851"/>
        </w:tabs>
        <w:ind w:firstLine="709"/>
        <w:jc w:val="both"/>
        <w:rPr>
          <w:color w:val="000000" w:themeColor="text1"/>
          <w:sz w:val="28"/>
          <w:szCs w:val="28"/>
          <w:lang w:val="kk-KZ"/>
        </w:rPr>
      </w:pPr>
      <w:r w:rsidRPr="00AD7505">
        <w:rPr>
          <w:color w:val="000000" w:themeColor="text1"/>
          <w:sz w:val="28"/>
          <w:szCs w:val="28"/>
          <w:lang w:val="kk-KZ"/>
        </w:rPr>
        <w:t>«Радиациялық қауіпсіздікті қамтамасыз етуге қойылатын санитариялық-эпидемиологиялық талаптар» гигиеналық нормативтерін бекіту туралы Қазақстан Республикасы Ұлттық экономика министрінің 2015 жылғы 27 ақпандағы №155 бұйрығы.</w:t>
      </w:r>
    </w:p>
    <w:p w:rsidR="00F828E3" w:rsidRPr="00AD7505" w:rsidRDefault="00F828E3" w:rsidP="000F0DEE">
      <w:pPr>
        <w:tabs>
          <w:tab w:val="left" w:pos="851"/>
          <w:tab w:val="left" w:pos="1134"/>
        </w:tabs>
        <w:ind w:firstLine="709"/>
        <w:jc w:val="both"/>
        <w:rPr>
          <w:color w:val="000000" w:themeColor="text1"/>
          <w:sz w:val="28"/>
          <w:szCs w:val="28"/>
          <w:lang w:val="kk-KZ"/>
        </w:rPr>
      </w:pPr>
      <w:r w:rsidRPr="00AD7505">
        <w:rPr>
          <w:color w:val="000000" w:themeColor="text1"/>
          <w:sz w:val="28"/>
          <w:szCs w:val="28"/>
          <w:lang w:val="kk-KZ"/>
        </w:rPr>
        <w:t>Еуразия экономикалық одағына мүше елдердің Уран өндірісі кәсіпорындарының әсеріне ұшыраған территорияларды рекультивациялау. Қазақстан Республикасы Үкіметінің 2009 жылғы 1 маусымындағы №465 қаулысы.</w:t>
      </w:r>
    </w:p>
    <w:p w:rsidR="00F828E3" w:rsidRPr="00AD7505" w:rsidRDefault="00F828E3" w:rsidP="000F0DEE">
      <w:pPr>
        <w:tabs>
          <w:tab w:val="left" w:pos="851"/>
          <w:tab w:val="left" w:pos="1134"/>
        </w:tabs>
        <w:ind w:firstLine="709"/>
        <w:jc w:val="both"/>
        <w:rPr>
          <w:color w:val="000000" w:themeColor="text1"/>
          <w:sz w:val="28"/>
          <w:szCs w:val="28"/>
          <w:lang w:val="kk-KZ"/>
        </w:rPr>
      </w:pPr>
      <w:r w:rsidRPr="00AD7505">
        <w:rPr>
          <w:color w:val="000000" w:themeColor="text1"/>
          <w:sz w:val="28"/>
          <w:szCs w:val="28"/>
          <w:lang w:val="kk-KZ"/>
        </w:rPr>
        <w:t>Қазақстан Республикасындағы иондаушы сәулелер мен ядролық материалдарды бақылау және есепке алудың мемлекеттік жүйесін ұйымдастыру ережелерін бекіту туралы Қазақстан Республикасы Үкіметінің 2014 жылғы 10 қаңтарындағы №1520 қаулысы.</w:t>
      </w:r>
    </w:p>
    <w:p w:rsidR="0016536D" w:rsidRPr="00AD7505" w:rsidRDefault="0078222F" w:rsidP="000F0DEE">
      <w:pPr>
        <w:tabs>
          <w:tab w:val="left" w:pos="284"/>
          <w:tab w:val="left" w:pos="851"/>
        </w:tabs>
        <w:ind w:firstLine="709"/>
        <w:jc w:val="both"/>
        <w:rPr>
          <w:color w:val="000000" w:themeColor="text1"/>
          <w:sz w:val="28"/>
          <w:szCs w:val="28"/>
          <w:lang w:val="kk-KZ"/>
        </w:rPr>
      </w:pPr>
      <w:r w:rsidRPr="00AD7505">
        <w:rPr>
          <w:bCs/>
          <w:iCs/>
          <w:sz w:val="28"/>
          <w:szCs w:val="28"/>
          <w:lang w:val="kk-KZ"/>
        </w:rPr>
        <w:t>МЕСТ</w:t>
      </w:r>
      <w:r w:rsidR="0016536D" w:rsidRPr="00AD7505">
        <w:rPr>
          <w:color w:val="000000" w:themeColor="text1"/>
          <w:sz w:val="28"/>
          <w:szCs w:val="28"/>
          <w:lang w:val="kk-KZ"/>
        </w:rPr>
        <w:t xml:space="preserve"> 7.32-2001</w:t>
      </w:r>
      <w:r w:rsidR="000F0DEE">
        <w:rPr>
          <w:color w:val="000000" w:themeColor="text1"/>
          <w:sz w:val="28"/>
          <w:szCs w:val="28"/>
          <w:lang w:val="kk-KZ"/>
        </w:rPr>
        <w:t>.</w:t>
      </w:r>
      <w:r w:rsidR="0016536D" w:rsidRPr="00AD7505">
        <w:rPr>
          <w:color w:val="000000" w:themeColor="text1"/>
          <w:sz w:val="28"/>
          <w:szCs w:val="28"/>
          <w:lang w:val="kk-KZ"/>
        </w:rPr>
        <w:t xml:space="preserve"> Мемлекетаралық стандарт. Ақпарат, кітапхана және баспа ісі стандарттары жүйесі. Ғылыми-зерттеу жұмысы туралы есеп. Құрылымы және ресімдеу ережелері. (№367-ст Мемстандарт қаулысымен 04.09.2001 ж. енгізілген №1 өзгеріс) (07.09.2005 ж. редакциясы).</w:t>
      </w:r>
    </w:p>
    <w:p w:rsidR="0016536D" w:rsidRPr="00AD7505" w:rsidRDefault="0078222F" w:rsidP="000F0DEE">
      <w:pPr>
        <w:tabs>
          <w:tab w:val="left" w:pos="284"/>
          <w:tab w:val="left" w:pos="851"/>
        </w:tabs>
        <w:ind w:firstLine="709"/>
        <w:jc w:val="both"/>
        <w:rPr>
          <w:color w:val="000000" w:themeColor="text1"/>
          <w:sz w:val="28"/>
          <w:szCs w:val="28"/>
          <w:lang w:val="kk-KZ"/>
        </w:rPr>
      </w:pPr>
      <w:r w:rsidRPr="00AD7505">
        <w:rPr>
          <w:bCs/>
          <w:iCs/>
          <w:sz w:val="28"/>
          <w:szCs w:val="28"/>
          <w:lang w:val="kk-KZ"/>
        </w:rPr>
        <w:t>МЕСТ</w:t>
      </w:r>
      <w:r w:rsidR="0016536D" w:rsidRPr="00AD7505">
        <w:rPr>
          <w:color w:val="000000" w:themeColor="text1"/>
          <w:sz w:val="28"/>
          <w:szCs w:val="28"/>
          <w:lang w:val="kk-KZ"/>
        </w:rPr>
        <w:t xml:space="preserve"> 15.101-98</w:t>
      </w:r>
      <w:r w:rsidR="000F0DEE">
        <w:rPr>
          <w:color w:val="000000" w:themeColor="text1"/>
          <w:sz w:val="28"/>
          <w:szCs w:val="28"/>
          <w:lang w:val="kk-KZ"/>
        </w:rPr>
        <w:t>.</w:t>
      </w:r>
      <w:r w:rsidR="0016536D" w:rsidRPr="00AD7505">
        <w:rPr>
          <w:color w:val="000000" w:themeColor="text1"/>
          <w:sz w:val="28"/>
          <w:szCs w:val="28"/>
          <w:lang w:val="kk-KZ"/>
        </w:rPr>
        <w:t xml:space="preserve"> Мемлекетаралық стандарт. Өнімді әзірлеу және өндіріске енгізу жүйесі. Ғылыми-зерттеу жұмыстарын орындау тәртібі.</w:t>
      </w:r>
    </w:p>
    <w:p w:rsidR="0016536D" w:rsidRPr="00AD7505" w:rsidRDefault="0078222F" w:rsidP="000F0DEE">
      <w:pPr>
        <w:tabs>
          <w:tab w:val="left" w:pos="284"/>
          <w:tab w:val="left" w:pos="851"/>
        </w:tabs>
        <w:ind w:firstLine="709"/>
        <w:jc w:val="both"/>
        <w:rPr>
          <w:color w:val="000000" w:themeColor="text1"/>
          <w:sz w:val="28"/>
          <w:szCs w:val="28"/>
          <w:lang w:val="kk-KZ"/>
        </w:rPr>
      </w:pPr>
      <w:r w:rsidRPr="00AD7505">
        <w:rPr>
          <w:bCs/>
          <w:iCs/>
          <w:sz w:val="28"/>
          <w:szCs w:val="28"/>
          <w:lang w:val="kk-KZ"/>
        </w:rPr>
        <w:t>МЕСТ</w:t>
      </w:r>
      <w:r w:rsidR="0016536D" w:rsidRPr="00AD7505">
        <w:rPr>
          <w:color w:val="000000" w:themeColor="text1"/>
          <w:sz w:val="28"/>
          <w:szCs w:val="28"/>
          <w:lang w:val="kk-KZ"/>
        </w:rPr>
        <w:t xml:space="preserve"> 7.1-2003</w:t>
      </w:r>
      <w:r w:rsidR="000F0DEE">
        <w:rPr>
          <w:color w:val="000000" w:themeColor="text1"/>
          <w:sz w:val="28"/>
          <w:szCs w:val="28"/>
          <w:lang w:val="kk-KZ"/>
        </w:rPr>
        <w:t>.</w:t>
      </w:r>
      <w:r w:rsidR="0016536D" w:rsidRPr="00AD7505">
        <w:rPr>
          <w:color w:val="000000" w:themeColor="text1"/>
          <w:sz w:val="28"/>
          <w:szCs w:val="28"/>
          <w:lang w:val="kk-KZ"/>
        </w:rPr>
        <w:t xml:space="preserve"> Ақпарат, кітапхана және баспа ісі стандарттары жүйесі. Библиографиялық жазба. Библиографиялық сипаттама. Жалпы талаптар және құрастыру ережелері.</w:t>
      </w:r>
    </w:p>
    <w:p w:rsidR="0016536D" w:rsidRPr="00AD7505" w:rsidRDefault="0078222F" w:rsidP="000F0DEE">
      <w:pPr>
        <w:tabs>
          <w:tab w:val="left" w:pos="284"/>
          <w:tab w:val="left" w:pos="851"/>
        </w:tabs>
        <w:ind w:firstLine="709"/>
        <w:jc w:val="both"/>
        <w:rPr>
          <w:color w:val="000000" w:themeColor="text1"/>
          <w:sz w:val="28"/>
          <w:szCs w:val="28"/>
          <w:lang w:val="kk-KZ"/>
        </w:rPr>
      </w:pPr>
      <w:r w:rsidRPr="00AD7505">
        <w:rPr>
          <w:bCs/>
          <w:iCs/>
          <w:sz w:val="28"/>
          <w:szCs w:val="28"/>
          <w:lang w:val="kk-KZ"/>
        </w:rPr>
        <w:t>МЕСТ</w:t>
      </w:r>
      <w:r w:rsidR="0016536D" w:rsidRPr="00AD7505">
        <w:rPr>
          <w:color w:val="000000" w:themeColor="text1"/>
          <w:sz w:val="28"/>
          <w:szCs w:val="28"/>
          <w:lang w:val="kk-KZ"/>
        </w:rPr>
        <w:t xml:space="preserve"> 7.9-95 (ИСО 214-76)</w:t>
      </w:r>
      <w:r w:rsidR="000F0DEE">
        <w:rPr>
          <w:color w:val="000000" w:themeColor="text1"/>
          <w:sz w:val="28"/>
          <w:szCs w:val="28"/>
          <w:lang w:val="kk-KZ"/>
        </w:rPr>
        <w:t>.</w:t>
      </w:r>
      <w:r w:rsidR="0016536D" w:rsidRPr="00AD7505">
        <w:rPr>
          <w:color w:val="000000" w:themeColor="text1"/>
          <w:sz w:val="28"/>
          <w:szCs w:val="28"/>
          <w:lang w:val="kk-KZ"/>
        </w:rPr>
        <w:t xml:space="preserve"> Ақпарат, кітапхана және баспа ісі стандарттары жүйесі. Реферат және аннотация. Жалпы талаптар.</w:t>
      </w:r>
    </w:p>
    <w:p w:rsidR="0016536D" w:rsidRPr="00AD7505" w:rsidRDefault="0078222F" w:rsidP="000F0DEE">
      <w:pPr>
        <w:tabs>
          <w:tab w:val="left" w:pos="284"/>
          <w:tab w:val="left" w:pos="851"/>
        </w:tabs>
        <w:ind w:firstLine="709"/>
        <w:jc w:val="both"/>
        <w:rPr>
          <w:color w:val="000000" w:themeColor="text1"/>
          <w:sz w:val="28"/>
          <w:szCs w:val="28"/>
          <w:lang w:val="kk-KZ"/>
        </w:rPr>
      </w:pPr>
      <w:r w:rsidRPr="00AD7505">
        <w:rPr>
          <w:bCs/>
          <w:iCs/>
          <w:sz w:val="28"/>
          <w:szCs w:val="28"/>
          <w:lang w:val="kk-KZ"/>
        </w:rPr>
        <w:t>МЕСТ</w:t>
      </w:r>
      <w:r w:rsidR="0016536D" w:rsidRPr="00AD7505">
        <w:rPr>
          <w:color w:val="000000" w:themeColor="text1"/>
          <w:sz w:val="28"/>
          <w:szCs w:val="28"/>
          <w:lang w:val="kk-KZ"/>
        </w:rPr>
        <w:t xml:space="preserve"> 7.12-93</w:t>
      </w:r>
      <w:r w:rsidR="000F0DEE">
        <w:rPr>
          <w:color w:val="000000" w:themeColor="text1"/>
          <w:sz w:val="28"/>
          <w:szCs w:val="28"/>
          <w:lang w:val="kk-KZ"/>
        </w:rPr>
        <w:t>.</w:t>
      </w:r>
      <w:r w:rsidR="0016536D" w:rsidRPr="00AD7505">
        <w:rPr>
          <w:color w:val="000000" w:themeColor="text1"/>
          <w:sz w:val="28"/>
          <w:szCs w:val="28"/>
          <w:lang w:val="kk-KZ"/>
        </w:rPr>
        <w:t xml:space="preserve"> Ақпарат, кітапхана және баспа ісі стандарттары жүйесі. Библиографиялық жазба. Орыс тіліндегі сөздердің қысқартылуы. Жалпы талаптар мен ережелер.</w:t>
      </w:r>
    </w:p>
    <w:p w:rsidR="0016536D" w:rsidRPr="00AD7505" w:rsidRDefault="0078222F" w:rsidP="000F0DEE">
      <w:pPr>
        <w:tabs>
          <w:tab w:val="left" w:pos="284"/>
          <w:tab w:val="left" w:pos="851"/>
        </w:tabs>
        <w:ind w:firstLine="709"/>
        <w:jc w:val="both"/>
        <w:rPr>
          <w:color w:val="000000" w:themeColor="text1"/>
          <w:sz w:val="28"/>
          <w:szCs w:val="28"/>
          <w:lang w:val="kk-KZ"/>
        </w:rPr>
      </w:pPr>
      <w:r w:rsidRPr="00AD7505">
        <w:rPr>
          <w:bCs/>
          <w:iCs/>
          <w:sz w:val="28"/>
          <w:szCs w:val="28"/>
          <w:lang w:val="kk-KZ"/>
        </w:rPr>
        <w:t>МЕСТ</w:t>
      </w:r>
      <w:r w:rsidR="0016536D" w:rsidRPr="00AD7505">
        <w:rPr>
          <w:color w:val="000000" w:themeColor="text1"/>
          <w:sz w:val="28"/>
          <w:szCs w:val="28"/>
          <w:lang w:val="kk-KZ"/>
        </w:rPr>
        <w:t xml:space="preserve"> 7.54-88</w:t>
      </w:r>
      <w:r w:rsidR="000F0DEE">
        <w:rPr>
          <w:color w:val="000000" w:themeColor="text1"/>
          <w:sz w:val="28"/>
          <w:szCs w:val="28"/>
          <w:lang w:val="kk-KZ"/>
        </w:rPr>
        <w:t>.</w:t>
      </w:r>
      <w:r w:rsidR="0016536D" w:rsidRPr="00AD7505">
        <w:rPr>
          <w:color w:val="000000" w:themeColor="text1"/>
          <w:sz w:val="28"/>
          <w:szCs w:val="28"/>
          <w:lang w:val="kk-KZ"/>
        </w:rPr>
        <w:t xml:space="preserve"> Ақпарат, кітапхана және баспа ісі стандарттары жүйесі. Заттар мен материалдардың қасиеттері туралы сандық деректерді ғылыми-техникалық құжаттарда ұсыну. Жалпы талаптар.</w:t>
      </w:r>
    </w:p>
    <w:p w:rsidR="0016536D" w:rsidRPr="00AD7505" w:rsidRDefault="0078222F" w:rsidP="000F0DEE">
      <w:pPr>
        <w:tabs>
          <w:tab w:val="left" w:pos="284"/>
          <w:tab w:val="left" w:pos="851"/>
        </w:tabs>
        <w:ind w:firstLine="709"/>
        <w:jc w:val="both"/>
        <w:rPr>
          <w:color w:val="000000" w:themeColor="text1"/>
          <w:sz w:val="28"/>
          <w:szCs w:val="28"/>
          <w:lang w:val="kk-KZ"/>
        </w:rPr>
      </w:pPr>
      <w:r w:rsidRPr="00AD7505">
        <w:rPr>
          <w:bCs/>
          <w:iCs/>
          <w:sz w:val="28"/>
          <w:szCs w:val="28"/>
          <w:lang w:val="kk-KZ"/>
        </w:rPr>
        <w:t>МЕСТ</w:t>
      </w:r>
      <w:r w:rsidR="0016536D" w:rsidRPr="00AD7505">
        <w:rPr>
          <w:color w:val="000000" w:themeColor="text1"/>
          <w:sz w:val="28"/>
          <w:szCs w:val="28"/>
          <w:lang w:val="kk-KZ"/>
        </w:rPr>
        <w:t xml:space="preserve"> 7.32-2017</w:t>
      </w:r>
      <w:r w:rsidR="000F0DEE">
        <w:rPr>
          <w:color w:val="000000" w:themeColor="text1"/>
          <w:sz w:val="28"/>
          <w:szCs w:val="28"/>
          <w:lang w:val="kk-KZ"/>
        </w:rPr>
        <w:t>.</w:t>
      </w:r>
      <w:r w:rsidR="0016536D" w:rsidRPr="00AD7505">
        <w:rPr>
          <w:color w:val="000000" w:themeColor="text1"/>
          <w:sz w:val="28"/>
          <w:szCs w:val="28"/>
          <w:lang w:val="kk-KZ"/>
        </w:rPr>
        <w:t xml:space="preserve"> Мемлекетаралық стандарт. Ақпарат, кітапхана және баспа ісі стандарттары жүйесі. Ғылыми-зерттеу жұмысы туралы есеп. Құрылымы және ресімдеу ережелері.</w:t>
      </w:r>
    </w:p>
    <w:p w:rsidR="0016536D" w:rsidRPr="00AD7505" w:rsidRDefault="0078222F" w:rsidP="000F0DEE">
      <w:pPr>
        <w:tabs>
          <w:tab w:val="left" w:pos="284"/>
          <w:tab w:val="left" w:pos="851"/>
        </w:tabs>
        <w:ind w:firstLine="709"/>
        <w:jc w:val="both"/>
        <w:rPr>
          <w:color w:val="000000" w:themeColor="text1"/>
          <w:sz w:val="28"/>
          <w:szCs w:val="28"/>
          <w:lang w:val="kk-KZ"/>
        </w:rPr>
      </w:pPr>
      <w:r w:rsidRPr="00AD7505">
        <w:rPr>
          <w:bCs/>
          <w:iCs/>
          <w:sz w:val="28"/>
          <w:szCs w:val="28"/>
          <w:lang w:val="kk-KZ"/>
        </w:rPr>
        <w:t>МЕСТ</w:t>
      </w:r>
      <w:r w:rsidR="0016536D" w:rsidRPr="00AD7505">
        <w:rPr>
          <w:color w:val="000000" w:themeColor="text1"/>
          <w:sz w:val="28"/>
          <w:szCs w:val="28"/>
          <w:lang w:val="kk-KZ"/>
        </w:rPr>
        <w:t xml:space="preserve"> 2.601-2013</w:t>
      </w:r>
      <w:r w:rsidR="000F0DEE">
        <w:rPr>
          <w:color w:val="000000" w:themeColor="text1"/>
          <w:sz w:val="28"/>
          <w:szCs w:val="28"/>
          <w:lang w:val="kk-KZ"/>
        </w:rPr>
        <w:t>.</w:t>
      </w:r>
      <w:r w:rsidR="0016536D" w:rsidRPr="00AD7505">
        <w:rPr>
          <w:color w:val="000000" w:themeColor="text1"/>
          <w:sz w:val="28"/>
          <w:szCs w:val="28"/>
          <w:lang w:val="kk-KZ"/>
        </w:rPr>
        <w:t xml:space="preserve"> ҚР құжаттамасының бірыңғай жүйесі </w:t>
      </w:r>
      <w:r w:rsidR="000B2616">
        <w:rPr>
          <w:color w:val="000000" w:themeColor="text1"/>
          <w:sz w:val="28"/>
          <w:szCs w:val="28"/>
          <w:lang w:val="kk-KZ"/>
        </w:rPr>
        <w:t>-</w:t>
      </w:r>
      <w:r w:rsidR="0016536D" w:rsidRPr="00AD7505">
        <w:rPr>
          <w:color w:val="000000" w:themeColor="text1"/>
          <w:sz w:val="28"/>
          <w:szCs w:val="28"/>
          <w:lang w:val="kk-KZ"/>
        </w:rPr>
        <w:t>конструкторлық құжаттаманың бірыңғай жүйесі.</w:t>
      </w:r>
    </w:p>
    <w:p w:rsidR="0016536D" w:rsidRPr="00AD7505" w:rsidRDefault="0078222F" w:rsidP="000F0DEE">
      <w:pPr>
        <w:tabs>
          <w:tab w:val="left" w:pos="284"/>
          <w:tab w:val="left" w:pos="851"/>
        </w:tabs>
        <w:ind w:firstLine="709"/>
        <w:jc w:val="both"/>
        <w:rPr>
          <w:color w:val="000000" w:themeColor="text1"/>
          <w:sz w:val="28"/>
          <w:szCs w:val="28"/>
          <w:lang w:val="kk-KZ"/>
        </w:rPr>
      </w:pPr>
      <w:r w:rsidRPr="00AD7505">
        <w:rPr>
          <w:bCs/>
          <w:iCs/>
          <w:sz w:val="28"/>
          <w:szCs w:val="28"/>
          <w:lang w:val="kk-KZ"/>
        </w:rPr>
        <w:t>МЕСТ</w:t>
      </w:r>
      <w:r w:rsidR="0016536D" w:rsidRPr="00AD7505">
        <w:rPr>
          <w:color w:val="000000" w:themeColor="text1"/>
          <w:sz w:val="28"/>
          <w:szCs w:val="28"/>
          <w:lang w:val="kk-KZ"/>
        </w:rPr>
        <w:t xml:space="preserve"> 7.32-2001</w:t>
      </w:r>
      <w:r w:rsidR="000F0DEE">
        <w:rPr>
          <w:color w:val="000000" w:themeColor="text1"/>
          <w:sz w:val="28"/>
          <w:szCs w:val="28"/>
          <w:lang w:val="kk-KZ"/>
        </w:rPr>
        <w:t>.</w:t>
      </w:r>
      <w:r w:rsidR="0016536D" w:rsidRPr="00AD7505">
        <w:rPr>
          <w:color w:val="000000" w:themeColor="text1"/>
          <w:sz w:val="28"/>
          <w:szCs w:val="28"/>
          <w:lang w:val="kk-KZ"/>
        </w:rPr>
        <w:t xml:space="preserve"> Мемлекетаралық стандарт. Ақпарат, кітапхана және баспа ісі стандарттары жүйесі. Ғылыми-зерттеу жұмысы туралы есеп. Құрылымы және ресімдеу ережелері.</w:t>
      </w:r>
    </w:p>
    <w:p w:rsidR="0016536D" w:rsidRPr="00AD7505" w:rsidRDefault="0078222F" w:rsidP="000F0DEE">
      <w:pPr>
        <w:tabs>
          <w:tab w:val="left" w:pos="284"/>
          <w:tab w:val="left" w:pos="851"/>
        </w:tabs>
        <w:ind w:firstLine="709"/>
        <w:jc w:val="both"/>
        <w:rPr>
          <w:color w:val="000000" w:themeColor="text1"/>
          <w:sz w:val="28"/>
          <w:szCs w:val="28"/>
          <w:lang w:val="kk-KZ"/>
        </w:rPr>
      </w:pPr>
      <w:r w:rsidRPr="00AD7505">
        <w:rPr>
          <w:bCs/>
          <w:iCs/>
          <w:sz w:val="28"/>
          <w:szCs w:val="28"/>
          <w:lang w:val="kk-KZ"/>
        </w:rPr>
        <w:t>МЕСТ</w:t>
      </w:r>
      <w:r w:rsidR="0016536D" w:rsidRPr="00AD7505">
        <w:rPr>
          <w:color w:val="000000" w:themeColor="text1"/>
          <w:sz w:val="28"/>
          <w:szCs w:val="28"/>
          <w:lang w:val="kk-KZ"/>
        </w:rPr>
        <w:t xml:space="preserve"> 7.9-95 (ИСО 214-76)</w:t>
      </w:r>
      <w:r w:rsidR="000F0DEE">
        <w:rPr>
          <w:color w:val="000000" w:themeColor="text1"/>
          <w:sz w:val="28"/>
          <w:szCs w:val="28"/>
          <w:lang w:val="kk-KZ"/>
        </w:rPr>
        <w:t>.</w:t>
      </w:r>
      <w:r w:rsidR="0016536D" w:rsidRPr="00AD7505">
        <w:rPr>
          <w:color w:val="000000" w:themeColor="text1"/>
          <w:sz w:val="28"/>
          <w:szCs w:val="28"/>
          <w:lang w:val="kk-KZ"/>
        </w:rPr>
        <w:t xml:space="preserve"> Ақпарат, кітапхана және баспа ісі стандарттары жүйесі. Реферат және аннотация. Жалпы талаптар.</w:t>
      </w:r>
    </w:p>
    <w:p w:rsidR="0016536D" w:rsidRPr="00AD7505" w:rsidRDefault="0078222F" w:rsidP="000F0DEE">
      <w:pPr>
        <w:tabs>
          <w:tab w:val="left" w:pos="284"/>
          <w:tab w:val="left" w:pos="851"/>
        </w:tabs>
        <w:ind w:firstLine="709"/>
        <w:jc w:val="both"/>
        <w:rPr>
          <w:color w:val="000000" w:themeColor="text1"/>
          <w:sz w:val="28"/>
          <w:szCs w:val="28"/>
          <w:lang w:val="kk-KZ"/>
        </w:rPr>
      </w:pPr>
      <w:r w:rsidRPr="00AD7505">
        <w:rPr>
          <w:color w:val="000000" w:themeColor="text1"/>
          <w:sz w:val="28"/>
          <w:szCs w:val="28"/>
          <w:lang w:val="kk-KZ"/>
        </w:rPr>
        <w:t>УС-АМУ</w:t>
      </w:r>
      <w:r w:rsidR="0016536D" w:rsidRPr="00AD7505">
        <w:rPr>
          <w:color w:val="000000" w:themeColor="text1"/>
          <w:sz w:val="28"/>
          <w:szCs w:val="28"/>
          <w:lang w:val="kk-KZ"/>
        </w:rPr>
        <w:t>-04</w:t>
      </w:r>
      <w:r w:rsidR="000F0DEE">
        <w:rPr>
          <w:color w:val="000000" w:themeColor="text1"/>
          <w:sz w:val="28"/>
          <w:szCs w:val="28"/>
          <w:lang w:val="kk-KZ"/>
        </w:rPr>
        <w:t>.</w:t>
      </w:r>
      <w:r w:rsidR="0016536D" w:rsidRPr="00AD7505">
        <w:rPr>
          <w:color w:val="000000" w:themeColor="text1"/>
          <w:sz w:val="28"/>
          <w:szCs w:val="28"/>
          <w:lang w:val="kk-KZ"/>
        </w:rPr>
        <w:t xml:space="preserve"> Университет стандарты. Терминдер мен анықтамалар.</w:t>
      </w:r>
    </w:p>
    <w:p w:rsidR="0016536D" w:rsidRPr="00AD7505" w:rsidRDefault="0016536D" w:rsidP="000F0DEE">
      <w:pPr>
        <w:tabs>
          <w:tab w:val="left" w:pos="284"/>
          <w:tab w:val="left" w:pos="851"/>
        </w:tabs>
        <w:ind w:firstLine="709"/>
        <w:jc w:val="both"/>
        <w:rPr>
          <w:color w:val="000000" w:themeColor="text1"/>
          <w:sz w:val="28"/>
          <w:szCs w:val="28"/>
          <w:lang w:val="kk-KZ"/>
        </w:rPr>
      </w:pPr>
      <w:r w:rsidRPr="00AD7505">
        <w:rPr>
          <w:color w:val="000000" w:themeColor="text1"/>
          <w:sz w:val="28"/>
          <w:szCs w:val="28"/>
          <w:lang w:val="kk-KZ"/>
        </w:rPr>
        <w:t>Қазақстан Республикасы Білім және ғылым министрінің бұйрығы. Ғылыми дәрежелерді беру қағидаларын бекіту туралы: 2011 жылғы 31 наурыздағы №127 бұйрық (өзгерістер мен толықтырулармен, ҚР Ғылым және жоғары білім министрінің 2024 жылғы 18 шілдедегі №352 бұйрығының редакциясында).</w:t>
      </w:r>
    </w:p>
    <w:p w:rsidR="00BC35F7" w:rsidRPr="00AD7505" w:rsidRDefault="00BC35F7" w:rsidP="00BC35F7">
      <w:pPr>
        <w:tabs>
          <w:tab w:val="left" w:pos="284"/>
          <w:tab w:val="left" w:pos="851"/>
        </w:tabs>
        <w:spacing w:before="240"/>
        <w:ind w:firstLine="709"/>
        <w:jc w:val="both"/>
        <w:rPr>
          <w:color w:val="FF0000"/>
          <w:sz w:val="28"/>
          <w:szCs w:val="28"/>
          <w:lang w:val="kk-KZ"/>
        </w:rPr>
      </w:pPr>
    </w:p>
    <w:p w:rsidR="00BC35F7" w:rsidRPr="00AD7505" w:rsidRDefault="00BC35F7" w:rsidP="00BC35F7">
      <w:pPr>
        <w:tabs>
          <w:tab w:val="left" w:pos="284"/>
          <w:tab w:val="left" w:pos="851"/>
        </w:tabs>
        <w:spacing w:before="240"/>
        <w:ind w:firstLine="709"/>
        <w:jc w:val="both"/>
        <w:rPr>
          <w:color w:val="FF0000"/>
          <w:sz w:val="28"/>
          <w:szCs w:val="28"/>
          <w:lang w:val="kk-KZ"/>
        </w:rPr>
      </w:pPr>
    </w:p>
    <w:p w:rsidR="00BC35F7" w:rsidRPr="00AD7505" w:rsidRDefault="00BC35F7" w:rsidP="00BC35F7">
      <w:pPr>
        <w:tabs>
          <w:tab w:val="left" w:pos="284"/>
          <w:tab w:val="left" w:pos="851"/>
        </w:tabs>
        <w:spacing w:before="240"/>
        <w:ind w:firstLine="709"/>
        <w:jc w:val="both"/>
        <w:rPr>
          <w:color w:val="FF0000"/>
          <w:sz w:val="28"/>
          <w:szCs w:val="28"/>
          <w:lang w:val="kk-KZ"/>
        </w:rPr>
      </w:pPr>
    </w:p>
    <w:p w:rsidR="00BC35F7" w:rsidRPr="00AD7505" w:rsidRDefault="00BC35F7" w:rsidP="00BC35F7">
      <w:pPr>
        <w:tabs>
          <w:tab w:val="left" w:pos="284"/>
          <w:tab w:val="left" w:pos="851"/>
        </w:tabs>
        <w:spacing w:before="240"/>
        <w:ind w:firstLine="709"/>
        <w:jc w:val="both"/>
        <w:rPr>
          <w:color w:val="FF0000"/>
          <w:sz w:val="28"/>
          <w:szCs w:val="28"/>
          <w:lang w:val="kk-KZ"/>
        </w:rPr>
      </w:pPr>
    </w:p>
    <w:p w:rsidR="00BC35F7" w:rsidRPr="00AD7505" w:rsidRDefault="00BC35F7" w:rsidP="00BC35F7">
      <w:pPr>
        <w:tabs>
          <w:tab w:val="left" w:pos="284"/>
          <w:tab w:val="left" w:pos="851"/>
        </w:tabs>
        <w:spacing w:before="240"/>
        <w:ind w:firstLine="709"/>
        <w:jc w:val="both"/>
        <w:rPr>
          <w:color w:val="FF0000"/>
          <w:sz w:val="28"/>
          <w:szCs w:val="28"/>
          <w:lang w:val="kk-KZ"/>
        </w:rPr>
      </w:pPr>
    </w:p>
    <w:p w:rsidR="001A5BEA" w:rsidRPr="00AD7505" w:rsidRDefault="001A5BEA" w:rsidP="00BC35F7">
      <w:pPr>
        <w:tabs>
          <w:tab w:val="left" w:pos="284"/>
          <w:tab w:val="left" w:pos="851"/>
        </w:tabs>
        <w:spacing w:before="240"/>
        <w:ind w:firstLine="709"/>
        <w:jc w:val="both"/>
        <w:rPr>
          <w:color w:val="FF0000"/>
          <w:sz w:val="28"/>
          <w:szCs w:val="28"/>
          <w:lang w:val="kk-KZ"/>
        </w:rPr>
      </w:pPr>
    </w:p>
    <w:p w:rsidR="001A5BEA" w:rsidRPr="00AD7505" w:rsidRDefault="001A5BEA" w:rsidP="00BC35F7">
      <w:pPr>
        <w:tabs>
          <w:tab w:val="left" w:pos="284"/>
          <w:tab w:val="left" w:pos="851"/>
        </w:tabs>
        <w:spacing w:before="240"/>
        <w:ind w:firstLine="709"/>
        <w:jc w:val="both"/>
        <w:rPr>
          <w:color w:val="FF0000"/>
          <w:sz w:val="28"/>
          <w:szCs w:val="28"/>
          <w:lang w:val="kk-KZ"/>
        </w:rPr>
      </w:pPr>
    </w:p>
    <w:p w:rsidR="001A5BEA" w:rsidRPr="00AD7505" w:rsidRDefault="001A5BEA" w:rsidP="00BC35F7">
      <w:pPr>
        <w:tabs>
          <w:tab w:val="left" w:pos="284"/>
          <w:tab w:val="left" w:pos="851"/>
        </w:tabs>
        <w:spacing w:before="240"/>
        <w:ind w:firstLine="709"/>
        <w:jc w:val="both"/>
        <w:rPr>
          <w:color w:val="FF0000"/>
          <w:sz w:val="28"/>
          <w:szCs w:val="28"/>
          <w:lang w:val="kk-KZ"/>
        </w:rPr>
      </w:pPr>
    </w:p>
    <w:p w:rsidR="001A5BEA" w:rsidRPr="00AD7505" w:rsidRDefault="001A5BEA" w:rsidP="00BC35F7">
      <w:pPr>
        <w:tabs>
          <w:tab w:val="left" w:pos="284"/>
          <w:tab w:val="left" w:pos="851"/>
        </w:tabs>
        <w:spacing w:before="240"/>
        <w:ind w:firstLine="709"/>
        <w:jc w:val="both"/>
        <w:rPr>
          <w:color w:val="FF0000"/>
          <w:sz w:val="28"/>
          <w:szCs w:val="28"/>
          <w:lang w:val="kk-KZ"/>
        </w:rPr>
      </w:pPr>
    </w:p>
    <w:p w:rsidR="001A5BEA" w:rsidRPr="00AD7505" w:rsidRDefault="001A5BEA" w:rsidP="00BC35F7">
      <w:pPr>
        <w:tabs>
          <w:tab w:val="left" w:pos="284"/>
          <w:tab w:val="left" w:pos="851"/>
        </w:tabs>
        <w:spacing w:before="240"/>
        <w:ind w:firstLine="709"/>
        <w:jc w:val="both"/>
        <w:rPr>
          <w:color w:val="FF0000"/>
          <w:sz w:val="28"/>
          <w:szCs w:val="28"/>
          <w:lang w:val="kk-KZ"/>
        </w:rPr>
      </w:pPr>
    </w:p>
    <w:p w:rsidR="001A5BEA" w:rsidRPr="00AD7505" w:rsidRDefault="001A5BEA" w:rsidP="00BC35F7">
      <w:pPr>
        <w:tabs>
          <w:tab w:val="left" w:pos="284"/>
          <w:tab w:val="left" w:pos="851"/>
        </w:tabs>
        <w:spacing w:before="240"/>
        <w:ind w:firstLine="709"/>
        <w:jc w:val="both"/>
        <w:rPr>
          <w:color w:val="FF0000"/>
          <w:sz w:val="28"/>
          <w:szCs w:val="28"/>
          <w:lang w:val="kk-KZ"/>
        </w:rPr>
      </w:pPr>
    </w:p>
    <w:p w:rsidR="00BC35F7" w:rsidRPr="00AD7505" w:rsidRDefault="00BC35F7" w:rsidP="00BC35F7">
      <w:pPr>
        <w:tabs>
          <w:tab w:val="left" w:pos="284"/>
          <w:tab w:val="left" w:pos="851"/>
        </w:tabs>
        <w:spacing w:before="240"/>
        <w:ind w:firstLine="709"/>
        <w:jc w:val="both"/>
        <w:rPr>
          <w:color w:val="FF0000"/>
          <w:sz w:val="28"/>
          <w:szCs w:val="28"/>
          <w:lang w:val="kk-KZ"/>
        </w:rPr>
      </w:pPr>
    </w:p>
    <w:p w:rsidR="00BC35F7" w:rsidRPr="00AD7505" w:rsidRDefault="00BC35F7" w:rsidP="000D5AEA">
      <w:pPr>
        <w:tabs>
          <w:tab w:val="left" w:pos="284"/>
          <w:tab w:val="left" w:pos="851"/>
        </w:tabs>
        <w:jc w:val="center"/>
        <w:rPr>
          <w:b/>
          <w:sz w:val="28"/>
          <w:szCs w:val="28"/>
          <w:lang w:val="kk-KZ"/>
        </w:rPr>
      </w:pPr>
      <w:r w:rsidRPr="00AD7505">
        <w:rPr>
          <w:b/>
          <w:sz w:val="28"/>
          <w:szCs w:val="28"/>
          <w:lang w:val="kk-KZ"/>
        </w:rPr>
        <w:t>АНЫҚТАМАЛАР</w:t>
      </w:r>
    </w:p>
    <w:p w:rsidR="0016536D" w:rsidRPr="00AD7505" w:rsidRDefault="0016536D" w:rsidP="000D5AEA">
      <w:pPr>
        <w:tabs>
          <w:tab w:val="left" w:pos="284"/>
          <w:tab w:val="left" w:pos="851"/>
        </w:tabs>
        <w:ind w:firstLine="709"/>
        <w:jc w:val="center"/>
        <w:rPr>
          <w:b/>
          <w:sz w:val="28"/>
          <w:szCs w:val="28"/>
          <w:lang w:val="kk-KZ"/>
        </w:rPr>
      </w:pPr>
    </w:p>
    <w:p w:rsidR="00BC35F7" w:rsidRPr="00AD7505" w:rsidRDefault="000F0DEE" w:rsidP="000D5AEA">
      <w:pPr>
        <w:tabs>
          <w:tab w:val="left" w:pos="284"/>
          <w:tab w:val="left" w:pos="851"/>
        </w:tabs>
        <w:ind w:firstLine="709"/>
        <w:jc w:val="both"/>
        <w:rPr>
          <w:sz w:val="28"/>
          <w:szCs w:val="28"/>
          <w:lang w:val="kk-KZ"/>
        </w:rPr>
      </w:pPr>
      <w:r w:rsidRPr="00FE0595">
        <w:rPr>
          <w:rFonts w:eastAsia="Calibri"/>
          <w:sz w:val="28"/>
          <w:szCs w:val="28"/>
          <w:lang w:val="kk-KZ"/>
        </w:rPr>
        <w:t>Диссертациялық жұмыста төмендегідей анықтамаларға сәйкес терминдер қолданылды:</w:t>
      </w:r>
    </w:p>
    <w:p w:rsidR="00401207" w:rsidRPr="00401207" w:rsidRDefault="00401207" w:rsidP="00401207">
      <w:pPr>
        <w:ind w:firstLine="709"/>
        <w:jc w:val="both"/>
        <w:rPr>
          <w:sz w:val="28"/>
          <w:szCs w:val="28"/>
          <w:lang w:val="kk-KZ"/>
        </w:rPr>
      </w:pPr>
      <w:r w:rsidRPr="00401207">
        <w:rPr>
          <w:b/>
          <w:sz w:val="28"/>
          <w:szCs w:val="28"/>
          <w:lang w:val="kk-KZ"/>
        </w:rPr>
        <w:t>Аурушаңдық</w:t>
      </w:r>
      <w:r w:rsidRPr="00401207">
        <w:rPr>
          <w:sz w:val="28"/>
          <w:szCs w:val="28"/>
          <w:lang w:val="kk-KZ"/>
        </w:rPr>
        <w:t xml:space="preserve"> </w:t>
      </w:r>
      <w:r>
        <w:rPr>
          <w:sz w:val="28"/>
          <w:szCs w:val="28"/>
          <w:lang w:val="kk-KZ"/>
        </w:rPr>
        <w:t>-</w:t>
      </w:r>
      <w:r w:rsidRPr="00401207">
        <w:rPr>
          <w:sz w:val="28"/>
          <w:szCs w:val="28"/>
          <w:lang w:val="kk-KZ"/>
        </w:rPr>
        <w:t xml:space="preserve"> физиологиялық және психологиялық денсаулық жағдайынан кез келген субъективті немесе объективті ауытқу; осы тұрғыда ауру мен әлсіздік аурушаңдықтың синонимі ретінде қарастырылады.</w:t>
      </w:r>
    </w:p>
    <w:p w:rsidR="00401207" w:rsidRPr="00401207" w:rsidRDefault="00401207" w:rsidP="00401207">
      <w:pPr>
        <w:ind w:firstLine="709"/>
        <w:jc w:val="both"/>
        <w:rPr>
          <w:sz w:val="28"/>
          <w:szCs w:val="28"/>
          <w:lang w:val="kk-KZ"/>
        </w:rPr>
      </w:pPr>
      <w:r w:rsidRPr="00401207">
        <w:rPr>
          <w:b/>
          <w:sz w:val="28"/>
          <w:szCs w:val="28"/>
          <w:lang w:val="kk-KZ"/>
        </w:rPr>
        <w:t>Атрибутивтік қауіп</w:t>
      </w:r>
      <w:r w:rsidRPr="00401207">
        <w:rPr>
          <w:sz w:val="28"/>
          <w:szCs w:val="28"/>
          <w:lang w:val="kk-KZ"/>
        </w:rPr>
        <w:t xml:space="preserve"> </w:t>
      </w:r>
      <w:r>
        <w:rPr>
          <w:sz w:val="28"/>
          <w:szCs w:val="28"/>
          <w:lang w:val="kk-KZ"/>
        </w:rPr>
        <w:t>-</w:t>
      </w:r>
      <w:r w:rsidRPr="00401207">
        <w:rPr>
          <w:sz w:val="28"/>
          <w:szCs w:val="28"/>
          <w:lang w:val="kk-KZ"/>
        </w:rPr>
        <w:t xml:space="preserve"> белгілі бір қауіп факторының (мысалы, радиациялық әсердің) аурудың дамуына қосқан үлесін сипаттайтын эпидемиологиялық көрсеткіш.</w:t>
      </w:r>
    </w:p>
    <w:p w:rsidR="00401207" w:rsidRPr="00401207" w:rsidRDefault="00401207" w:rsidP="00401207">
      <w:pPr>
        <w:ind w:firstLine="709"/>
        <w:jc w:val="both"/>
        <w:rPr>
          <w:sz w:val="28"/>
          <w:szCs w:val="28"/>
          <w:lang w:val="kk-KZ"/>
        </w:rPr>
      </w:pPr>
      <w:r w:rsidRPr="00401207">
        <w:rPr>
          <w:b/>
          <w:sz w:val="28"/>
          <w:szCs w:val="28"/>
          <w:lang w:val="kk-KZ"/>
        </w:rPr>
        <w:t>Ерте диагностикалау алгоритмі</w:t>
      </w:r>
      <w:r w:rsidRPr="00401207">
        <w:rPr>
          <w:sz w:val="28"/>
          <w:szCs w:val="28"/>
          <w:lang w:val="kk-KZ"/>
        </w:rPr>
        <w:t xml:space="preserve"> </w:t>
      </w:r>
      <w:r>
        <w:rPr>
          <w:sz w:val="28"/>
          <w:szCs w:val="28"/>
          <w:lang w:val="kk-KZ"/>
        </w:rPr>
        <w:t>-</w:t>
      </w:r>
      <w:r w:rsidRPr="00401207">
        <w:rPr>
          <w:sz w:val="28"/>
          <w:szCs w:val="28"/>
          <w:lang w:val="kk-KZ"/>
        </w:rPr>
        <w:t xml:space="preserve"> қатерлі ісіктерді бастапқы кезеңдерінде анықтауға бағытталған диагностикалық іс-шаралардың кезең-кезеңімен орындалу жүйесі.</w:t>
      </w:r>
    </w:p>
    <w:p w:rsidR="00401207" w:rsidRPr="00401207" w:rsidRDefault="00401207" w:rsidP="00401207">
      <w:pPr>
        <w:ind w:firstLine="709"/>
        <w:jc w:val="both"/>
        <w:rPr>
          <w:sz w:val="28"/>
          <w:szCs w:val="28"/>
          <w:lang w:val="kk-KZ"/>
        </w:rPr>
      </w:pPr>
      <w:r w:rsidRPr="00401207">
        <w:rPr>
          <w:b/>
          <w:sz w:val="28"/>
          <w:szCs w:val="28"/>
          <w:lang w:val="kk-KZ"/>
        </w:rPr>
        <w:t>Зәрдегі уран мөлшері</w:t>
      </w:r>
      <w:r w:rsidRPr="00401207">
        <w:rPr>
          <w:sz w:val="28"/>
          <w:szCs w:val="28"/>
          <w:lang w:val="kk-KZ"/>
        </w:rPr>
        <w:t xml:space="preserve"> </w:t>
      </w:r>
      <w:r>
        <w:rPr>
          <w:sz w:val="28"/>
          <w:szCs w:val="28"/>
          <w:lang w:val="kk-KZ"/>
        </w:rPr>
        <w:t>-</w:t>
      </w:r>
      <w:r w:rsidRPr="00401207">
        <w:rPr>
          <w:sz w:val="28"/>
          <w:szCs w:val="28"/>
          <w:lang w:val="kk-KZ"/>
        </w:rPr>
        <w:t xml:space="preserve"> ағзаның ішкі сәулеленуін сипаттайтын биомониторингтік көрсеткіш, зәр үлгісінде анықталатын уран </w:t>
      </w:r>
      <w:r>
        <w:rPr>
          <w:sz w:val="28"/>
          <w:szCs w:val="28"/>
          <w:lang w:val="kk-KZ"/>
        </w:rPr>
        <w:t xml:space="preserve">мөлшері </w:t>
      </w:r>
      <w:r w:rsidRPr="00401207">
        <w:rPr>
          <w:sz w:val="28"/>
          <w:szCs w:val="28"/>
          <w:lang w:val="kk-KZ"/>
        </w:rPr>
        <w:t>арқылы бағаланады.</w:t>
      </w:r>
    </w:p>
    <w:p w:rsidR="00401207" w:rsidRPr="00401207" w:rsidRDefault="00401207" w:rsidP="00401207">
      <w:pPr>
        <w:ind w:firstLine="709"/>
        <w:jc w:val="both"/>
        <w:rPr>
          <w:sz w:val="28"/>
          <w:szCs w:val="28"/>
          <w:lang w:val="kk-KZ"/>
        </w:rPr>
      </w:pPr>
      <w:r w:rsidRPr="00401207">
        <w:rPr>
          <w:b/>
          <w:sz w:val="28"/>
          <w:szCs w:val="28"/>
          <w:lang w:val="kk-KZ"/>
        </w:rPr>
        <w:t>Иондаушы сәуле</w:t>
      </w:r>
      <w:r w:rsidRPr="00401207">
        <w:rPr>
          <w:sz w:val="28"/>
          <w:szCs w:val="28"/>
          <w:lang w:val="kk-KZ"/>
        </w:rPr>
        <w:t xml:space="preserve"> </w:t>
      </w:r>
      <w:r>
        <w:rPr>
          <w:sz w:val="28"/>
          <w:szCs w:val="28"/>
          <w:lang w:val="kk-KZ"/>
        </w:rPr>
        <w:t>-</w:t>
      </w:r>
      <w:r w:rsidRPr="00401207">
        <w:rPr>
          <w:sz w:val="28"/>
          <w:szCs w:val="28"/>
          <w:lang w:val="kk-KZ"/>
        </w:rPr>
        <w:t xml:space="preserve"> заттармен әрекеттесу кезінде иондар түзуге қабілетті сәулелену түрі, ол биологиялық тіндерге зақымдаушы әсер етеді.</w:t>
      </w:r>
    </w:p>
    <w:p w:rsidR="00401207" w:rsidRPr="00401207" w:rsidRDefault="00401207" w:rsidP="00401207">
      <w:pPr>
        <w:ind w:firstLine="709"/>
        <w:jc w:val="both"/>
        <w:rPr>
          <w:sz w:val="28"/>
          <w:szCs w:val="28"/>
          <w:lang w:val="kk-KZ"/>
        </w:rPr>
      </w:pPr>
      <w:r w:rsidRPr="00401207">
        <w:rPr>
          <w:b/>
          <w:sz w:val="28"/>
          <w:szCs w:val="28"/>
          <w:lang w:val="kk-KZ"/>
        </w:rPr>
        <w:t>Канцероген (канцерогенді фактор)</w:t>
      </w:r>
      <w:r w:rsidRPr="00401207">
        <w:rPr>
          <w:sz w:val="28"/>
          <w:szCs w:val="28"/>
          <w:lang w:val="kk-KZ"/>
        </w:rPr>
        <w:t xml:space="preserve"> </w:t>
      </w:r>
      <w:r>
        <w:rPr>
          <w:sz w:val="28"/>
          <w:szCs w:val="28"/>
          <w:lang w:val="kk-KZ"/>
        </w:rPr>
        <w:t>-</w:t>
      </w:r>
      <w:r w:rsidRPr="00401207">
        <w:rPr>
          <w:sz w:val="28"/>
          <w:szCs w:val="28"/>
          <w:lang w:val="kk-KZ"/>
        </w:rPr>
        <w:t xml:space="preserve"> әсері адам және/немесе жануарлар популяцияларында ісіктердің (қатерлі және/немесе қатерлі емес) пайда болу жиілігін сенімді арттыратын фактор.</w:t>
      </w:r>
    </w:p>
    <w:p w:rsidR="00401207" w:rsidRPr="00401207" w:rsidRDefault="00401207" w:rsidP="00401207">
      <w:pPr>
        <w:ind w:firstLine="709"/>
        <w:jc w:val="both"/>
        <w:rPr>
          <w:sz w:val="28"/>
          <w:szCs w:val="28"/>
          <w:lang w:val="kk-KZ"/>
        </w:rPr>
      </w:pPr>
      <w:r w:rsidRPr="00401207">
        <w:rPr>
          <w:b/>
          <w:sz w:val="28"/>
          <w:szCs w:val="28"/>
          <w:lang w:val="kk-KZ"/>
        </w:rPr>
        <w:t>Канцерогенез</w:t>
      </w:r>
      <w:r w:rsidRPr="00401207">
        <w:rPr>
          <w:sz w:val="28"/>
          <w:szCs w:val="28"/>
          <w:lang w:val="kk-KZ"/>
        </w:rPr>
        <w:t xml:space="preserve"> </w:t>
      </w:r>
      <w:r>
        <w:rPr>
          <w:sz w:val="28"/>
          <w:szCs w:val="28"/>
          <w:lang w:val="kk-KZ"/>
        </w:rPr>
        <w:t>-</w:t>
      </w:r>
      <w:r w:rsidRPr="00401207">
        <w:rPr>
          <w:sz w:val="28"/>
          <w:szCs w:val="28"/>
          <w:lang w:val="kk-KZ"/>
        </w:rPr>
        <w:t xml:space="preserve"> канцерогенді факторлардың әсері нәтижесінде адам және/немесе жануарлар популяцияларында ісіктердің пайда болу үдерісі.</w:t>
      </w:r>
    </w:p>
    <w:p w:rsidR="00401207" w:rsidRPr="00401207" w:rsidRDefault="00401207" w:rsidP="00401207">
      <w:pPr>
        <w:ind w:firstLine="709"/>
        <w:jc w:val="both"/>
        <w:rPr>
          <w:sz w:val="28"/>
          <w:szCs w:val="28"/>
          <w:lang w:val="kk-KZ"/>
        </w:rPr>
      </w:pPr>
      <w:r w:rsidRPr="00401207">
        <w:rPr>
          <w:b/>
          <w:sz w:val="28"/>
          <w:szCs w:val="28"/>
          <w:lang w:val="kk-KZ"/>
        </w:rPr>
        <w:t>Канцерогенді қауіп</w:t>
      </w:r>
      <w:r w:rsidRPr="00401207">
        <w:rPr>
          <w:sz w:val="28"/>
          <w:szCs w:val="28"/>
          <w:lang w:val="kk-KZ"/>
        </w:rPr>
        <w:t xml:space="preserve"> </w:t>
      </w:r>
      <w:r>
        <w:rPr>
          <w:sz w:val="28"/>
          <w:szCs w:val="28"/>
          <w:lang w:val="kk-KZ"/>
        </w:rPr>
        <w:t xml:space="preserve">- </w:t>
      </w:r>
      <w:r w:rsidRPr="00401207">
        <w:rPr>
          <w:sz w:val="28"/>
          <w:szCs w:val="28"/>
          <w:lang w:val="kk-KZ"/>
        </w:rPr>
        <w:t>белгілі бір канцерогенді факторлардың өндірістік немесе тұрмыстық әсеріне ұшыраған адамдарда ісіктердің пайда болу ықтималдығының елеулі артуы, ол өмір сүру ерекшеліктерімен, эндогенді факторлармен және қоршаған ортаның ластануымен байланысты түзетілуі мүмкін.</w:t>
      </w:r>
    </w:p>
    <w:p w:rsidR="00401207" w:rsidRPr="00401207" w:rsidRDefault="00401207" w:rsidP="00401207">
      <w:pPr>
        <w:ind w:firstLine="709"/>
        <w:jc w:val="both"/>
        <w:rPr>
          <w:sz w:val="28"/>
          <w:szCs w:val="28"/>
          <w:lang w:val="kk-KZ"/>
        </w:rPr>
      </w:pPr>
      <w:r w:rsidRPr="00401207">
        <w:rPr>
          <w:b/>
          <w:sz w:val="28"/>
          <w:szCs w:val="28"/>
          <w:lang w:val="kk-KZ"/>
        </w:rPr>
        <w:t xml:space="preserve">Креатинин </w:t>
      </w:r>
      <w:r>
        <w:rPr>
          <w:sz w:val="28"/>
          <w:szCs w:val="28"/>
          <w:lang w:val="kk-KZ"/>
        </w:rPr>
        <w:t>-</w:t>
      </w:r>
      <w:r w:rsidRPr="00401207">
        <w:rPr>
          <w:sz w:val="28"/>
          <w:szCs w:val="28"/>
          <w:lang w:val="kk-KZ"/>
        </w:rPr>
        <w:t xml:space="preserve"> бұлшықет метаболизмінің соңғы өнімі, зәрдегі уран концентрациясын түзету (нормализациялау) үшін қолданылатын биохимиялық көрсеткіш.</w:t>
      </w:r>
    </w:p>
    <w:p w:rsidR="00401207" w:rsidRPr="00401207" w:rsidRDefault="00401207" w:rsidP="00401207">
      <w:pPr>
        <w:ind w:firstLine="709"/>
        <w:jc w:val="both"/>
        <w:rPr>
          <w:sz w:val="28"/>
          <w:szCs w:val="28"/>
          <w:lang w:val="kk-KZ"/>
        </w:rPr>
      </w:pPr>
      <w:r w:rsidRPr="00401207">
        <w:rPr>
          <w:b/>
          <w:sz w:val="28"/>
          <w:szCs w:val="28"/>
          <w:lang w:val="kk-KZ"/>
        </w:rPr>
        <w:t>Критикалық топ</w:t>
      </w:r>
      <w:r w:rsidRPr="00401207">
        <w:rPr>
          <w:sz w:val="28"/>
          <w:szCs w:val="28"/>
          <w:lang w:val="kk-KZ"/>
        </w:rPr>
        <w:t xml:space="preserve"> </w:t>
      </w:r>
      <w:r>
        <w:rPr>
          <w:sz w:val="28"/>
          <w:szCs w:val="28"/>
          <w:lang w:val="kk-KZ"/>
        </w:rPr>
        <w:t>-</w:t>
      </w:r>
      <w:r w:rsidRPr="00401207">
        <w:rPr>
          <w:sz w:val="28"/>
          <w:szCs w:val="28"/>
          <w:lang w:val="kk-KZ"/>
        </w:rPr>
        <w:t xml:space="preserve"> белгілі бір радиациялық әсер ету жағдайында барынша жоғары сәуле дозасын алатын, бір немесе бірнеше ортақ белгілері (жынысы, жасы, өмір салты, кәсібі, тұратын жері, тағам үлесі) бойынша біртекті халық тобы (әдетте кемінде 10 адам).</w:t>
      </w:r>
    </w:p>
    <w:p w:rsidR="00401207" w:rsidRPr="00401207" w:rsidRDefault="00401207" w:rsidP="00401207">
      <w:pPr>
        <w:ind w:firstLine="709"/>
        <w:jc w:val="both"/>
        <w:rPr>
          <w:sz w:val="28"/>
          <w:szCs w:val="28"/>
          <w:lang w:val="kk-KZ"/>
        </w:rPr>
      </w:pPr>
      <w:r w:rsidRPr="00A43DA9">
        <w:rPr>
          <w:b/>
          <w:sz w:val="28"/>
          <w:szCs w:val="28"/>
          <w:lang w:val="kk-KZ"/>
        </w:rPr>
        <w:t>Математикалық модельдеу</w:t>
      </w:r>
      <w:r w:rsidRPr="00401207">
        <w:rPr>
          <w:sz w:val="28"/>
          <w:szCs w:val="28"/>
          <w:lang w:val="kk-KZ"/>
        </w:rPr>
        <w:t xml:space="preserve"> </w:t>
      </w:r>
      <w:r w:rsidR="00A43DA9">
        <w:rPr>
          <w:sz w:val="28"/>
          <w:szCs w:val="28"/>
          <w:lang w:val="kk-KZ"/>
        </w:rPr>
        <w:t>-</w:t>
      </w:r>
      <w:r w:rsidRPr="00401207">
        <w:rPr>
          <w:sz w:val="28"/>
          <w:szCs w:val="28"/>
          <w:lang w:val="kk-KZ"/>
        </w:rPr>
        <w:t xml:space="preserve"> онкологиялық аурушаңдықтың, радиациялық әсердің және </w:t>
      </w:r>
      <w:r w:rsidR="009B1229">
        <w:rPr>
          <w:sz w:val="28"/>
          <w:szCs w:val="28"/>
          <w:lang w:val="kk-KZ"/>
        </w:rPr>
        <w:t>қауіптің</w:t>
      </w:r>
      <w:r w:rsidRPr="00401207">
        <w:rPr>
          <w:sz w:val="28"/>
          <w:szCs w:val="28"/>
          <w:lang w:val="kk-KZ"/>
        </w:rPr>
        <w:t xml:space="preserve"> сандық заңдылықтарын сипаттау және болжау үшін қолданылатын есептеу әдістері жиынтығы.</w:t>
      </w:r>
    </w:p>
    <w:p w:rsidR="00401207" w:rsidRPr="00401207" w:rsidRDefault="00401207" w:rsidP="00401207">
      <w:pPr>
        <w:ind w:firstLine="709"/>
        <w:jc w:val="both"/>
        <w:rPr>
          <w:sz w:val="28"/>
          <w:szCs w:val="28"/>
          <w:lang w:val="kk-KZ"/>
        </w:rPr>
      </w:pPr>
      <w:r w:rsidRPr="009B1229">
        <w:rPr>
          <w:b/>
          <w:sz w:val="28"/>
          <w:szCs w:val="28"/>
          <w:lang w:val="kk-KZ"/>
        </w:rPr>
        <w:t>Өмір бойғы қауіп (lifetime risk)</w:t>
      </w:r>
      <w:r w:rsidRPr="00401207">
        <w:rPr>
          <w:sz w:val="28"/>
          <w:szCs w:val="28"/>
          <w:lang w:val="kk-KZ"/>
        </w:rPr>
        <w:t xml:space="preserve"> </w:t>
      </w:r>
      <w:r w:rsidR="009B1229">
        <w:rPr>
          <w:sz w:val="28"/>
          <w:szCs w:val="28"/>
          <w:lang w:val="kk-KZ"/>
        </w:rPr>
        <w:t xml:space="preserve">- </w:t>
      </w:r>
      <w:r w:rsidRPr="00401207">
        <w:rPr>
          <w:sz w:val="28"/>
          <w:szCs w:val="28"/>
          <w:lang w:val="kk-KZ"/>
        </w:rPr>
        <w:t>адамның бүкіл өмірі барысында белгілі бір ауруға, соның ішінде қатерлі ісікке шалдығу ықтималдығы.</w:t>
      </w:r>
    </w:p>
    <w:p w:rsidR="00401207" w:rsidRPr="00401207" w:rsidRDefault="00401207" w:rsidP="004C7280">
      <w:pPr>
        <w:ind w:firstLine="709"/>
        <w:jc w:val="both"/>
        <w:rPr>
          <w:sz w:val="28"/>
          <w:szCs w:val="28"/>
          <w:lang w:val="kk-KZ"/>
        </w:rPr>
      </w:pPr>
      <w:r w:rsidRPr="009B1229">
        <w:rPr>
          <w:b/>
          <w:sz w:val="28"/>
          <w:szCs w:val="28"/>
          <w:lang w:val="kk-KZ"/>
        </w:rPr>
        <w:t>Өміршеңдік деңгейі (survival)</w:t>
      </w:r>
      <w:r w:rsidRPr="00401207">
        <w:rPr>
          <w:sz w:val="28"/>
          <w:szCs w:val="28"/>
          <w:lang w:val="kk-KZ"/>
        </w:rPr>
        <w:t xml:space="preserve"> </w:t>
      </w:r>
      <w:r w:rsidR="009B1229">
        <w:rPr>
          <w:sz w:val="28"/>
          <w:szCs w:val="28"/>
          <w:lang w:val="kk-KZ"/>
        </w:rPr>
        <w:t>-</w:t>
      </w:r>
      <w:r w:rsidRPr="00401207">
        <w:rPr>
          <w:sz w:val="28"/>
          <w:szCs w:val="28"/>
          <w:lang w:val="kk-KZ"/>
        </w:rPr>
        <w:t xml:space="preserve"> белгілі бір уақыт аралығында диагноз қойылған науқастардың тірі қалу үлесін сипаттайтын көрсеткіш.</w:t>
      </w:r>
    </w:p>
    <w:p w:rsidR="00401207" w:rsidRPr="00401207" w:rsidRDefault="00401207" w:rsidP="00401207">
      <w:pPr>
        <w:ind w:firstLine="709"/>
        <w:jc w:val="both"/>
        <w:rPr>
          <w:sz w:val="28"/>
          <w:szCs w:val="28"/>
          <w:lang w:val="kk-KZ"/>
        </w:rPr>
      </w:pPr>
      <w:r w:rsidRPr="009B1229">
        <w:rPr>
          <w:b/>
          <w:sz w:val="28"/>
          <w:szCs w:val="28"/>
          <w:lang w:val="kk-KZ"/>
        </w:rPr>
        <w:t>Радиоактивті қалдықтар қоймасы</w:t>
      </w:r>
      <w:r w:rsidRPr="00401207">
        <w:rPr>
          <w:sz w:val="28"/>
          <w:szCs w:val="28"/>
          <w:lang w:val="kk-KZ"/>
        </w:rPr>
        <w:t xml:space="preserve"> </w:t>
      </w:r>
      <w:r w:rsidR="009B1229">
        <w:rPr>
          <w:sz w:val="28"/>
          <w:szCs w:val="28"/>
          <w:lang w:val="kk-KZ"/>
        </w:rPr>
        <w:t>-</w:t>
      </w:r>
      <w:r w:rsidRPr="00401207">
        <w:rPr>
          <w:sz w:val="28"/>
          <w:szCs w:val="28"/>
          <w:lang w:val="kk-KZ"/>
        </w:rPr>
        <w:t xml:space="preserve"> құрамында радионуклидтер бар қалдықтарды ұзақ мерзімге сақтау немесе оқшаулау үшін арналған нысан.</w:t>
      </w:r>
    </w:p>
    <w:p w:rsidR="00401207" w:rsidRPr="00401207" w:rsidRDefault="00401207" w:rsidP="00401207">
      <w:pPr>
        <w:ind w:firstLine="709"/>
        <w:jc w:val="both"/>
        <w:rPr>
          <w:sz w:val="28"/>
          <w:szCs w:val="28"/>
          <w:lang w:val="kk-KZ"/>
        </w:rPr>
      </w:pPr>
      <w:r w:rsidRPr="009B1229">
        <w:rPr>
          <w:b/>
          <w:sz w:val="28"/>
          <w:szCs w:val="28"/>
          <w:lang w:val="kk-KZ"/>
        </w:rPr>
        <w:t>Ретроспективті зерттеу</w:t>
      </w:r>
      <w:r w:rsidRPr="00401207">
        <w:rPr>
          <w:sz w:val="28"/>
          <w:szCs w:val="28"/>
          <w:lang w:val="kk-KZ"/>
        </w:rPr>
        <w:t xml:space="preserve"> </w:t>
      </w:r>
      <w:r w:rsidR="009B1229">
        <w:rPr>
          <w:sz w:val="28"/>
          <w:szCs w:val="28"/>
          <w:lang w:val="kk-KZ"/>
        </w:rPr>
        <w:t>-</w:t>
      </w:r>
      <w:r w:rsidRPr="00401207">
        <w:rPr>
          <w:sz w:val="28"/>
          <w:szCs w:val="28"/>
          <w:lang w:val="kk-KZ"/>
        </w:rPr>
        <w:t xml:space="preserve"> өткен кезеңдердегі деректерді пайдалана отырып, этиологиялық гипотезаларды тексеруге бағытталған зерттеу түрі.</w:t>
      </w:r>
    </w:p>
    <w:p w:rsidR="00401207" w:rsidRPr="00401207" w:rsidRDefault="00401207" w:rsidP="00401207">
      <w:pPr>
        <w:ind w:firstLine="709"/>
        <w:jc w:val="both"/>
        <w:rPr>
          <w:sz w:val="28"/>
          <w:szCs w:val="28"/>
          <w:lang w:val="kk-KZ"/>
        </w:rPr>
      </w:pPr>
      <w:r w:rsidRPr="009B1229">
        <w:rPr>
          <w:b/>
          <w:sz w:val="28"/>
          <w:szCs w:val="28"/>
          <w:lang w:val="kk-KZ"/>
        </w:rPr>
        <w:t>Сенімгерлік межелдемесі</w:t>
      </w:r>
      <w:r w:rsidR="009B1229">
        <w:rPr>
          <w:sz w:val="28"/>
          <w:szCs w:val="28"/>
          <w:lang w:val="kk-KZ"/>
        </w:rPr>
        <w:t xml:space="preserve"> -</w:t>
      </w:r>
      <w:r w:rsidRPr="00401207">
        <w:rPr>
          <w:sz w:val="28"/>
          <w:szCs w:val="28"/>
          <w:lang w:val="kk-KZ"/>
        </w:rPr>
        <w:t xml:space="preserve"> айнымалының (мысалы, орташа мәннің немесе үлестің) шынайы мәні белгілі бір ықтималдықпен (мысалы, 95%) орналасатын интервал.</w:t>
      </w:r>
    </w:p>
    <w:p w:rsidR="00401207" w:rsidRPr="00401207" w:rsidRDefault="00401207" w:rsidP="00401207">
      <w:pPr>
        <w:ind w:firstLine="709"/>
        <w:jc w:val="both"/>
        <w:rPr>
          <w:sz w:val="28"/>
          <w:szCs w:val="28"/>
          <w:lang w:val="kk-KZ"/>
        </w:rPr>
      </w:pPr>
      <w:r w:rsidRPr="009B1229">
        <w:rPr>
          <w:b/>
          <w:sz w:val="28"/>
          <w:szCs w:val="28"/>
          <w:lang w:val="kk-KZ"/>
        </w:rPr>
        <w:t>Стандартталған көрсеткіш</w:t>
      </w:r>
      <w:r w:rsidRPr="00401207">
        <w:rPr>
          <w:sz w:val="28"/>
          <w:szCs w:val="28"/>
          <w:lang w:val="kk-KZ"/>
        </w:rPr>
        <w:t xml:space="preserve"> </w:t>
      </w:r>
      <w:r w:rsidR="009B1229">
        <w:rPr>
          <w:sz w:val="28"/>
          <w:szCs w:val="28"/>
          <w:lang w:val="kk-KZ"/>
        </w:rPr>
        <w:t>-</w:t>
      </w:r>
      <w:r w:rsidRPr="00401207">
        <w:rPr>
          <w:sz w:val="28"/>
          <w:szCs w:val="28"/>
          <w:lang w:val="kk-KZ"/>
        </w:rPr>
        <w:t xml:space="preserve"> жас, жыныс немесе басқа құрылымдық айырмашылықтарды ескере отырып есептелетін салыстырмалы эпидемиологиялық көрсеткіш.</w:t>
      </w:r>
    </w:p>
    <w:p w:rsidR="00401207" w:rsidRPr="00401207" w:rsidRDefault="00401207" w:rsidP="00401207">
      <w:pPr>
        <w:ind w:firstLine="709"/>
        <w:jc w:val="both"/>
        <w:rPr>
          <w:sz w:val="28"/>
          <w:szCs w:val="28"/>
          <w:lang w:val="kk-KZ"/>
        </w:rPr>
      </w:pPr>
      <w:r w:rsidRPr="009B1229">
        <w:rPr>
          <w:b/>
          <w:sz w:val="28"/>
          <w:szCs w:val="28"/>
          <w:lang w:val="kk-KZ"/>
        </w:rPr>
        <w:t xml:space="preserve">Уран </w:t>
      </w:r>
      <w:r w:rsidR="009B1229">
        <w:rPr>
          <w:sz w:val="28"/>
          <w:szCs w:val="28"/>
          <w:lang w:val="kk-KZ"/>
        </w:rPr>
        <w:t>-</w:t>
      </w:r>
      <w:r w:rsidRPr="00401207">
        <w:rPr>
          <w:sz w:val="28"/>
          <w:szCs w:val="28"/>
          <w:lang w:val="kk-KZ"/>
        </w:rPr>
        <w:t xml:space="preserve"> табиғи радионуклид, ядролық отын ретінде қолданылатын және ішкі сәулелену көзі болып табылатын химиялық элемент.</w:t>
      </w:r>
    </w:p>
    <w:p w:rsidR="00401207" w:rsidRPr="00401207" w:rsidRDefault="00401207" w:rsidP="00401207">
      <w:pPr>
        <w:ind w:firstLine="709"/>
        <w:jc w:val="both"/>
        <w:rPr>
          <w:sz w:val="28"/>
          <w:szCs w:val="28"/>
          <w:lang w:val="kk-KZ"/>
        </w:rPr>
      </w:pPr>
      <w:r w:rsidRPr="009B1229">
        <w:rPr>
          <w:b/>
          <w:sz w:val="28"/>
          <w:szCs w:val="28"/>
          <w:lang w:val="kk-KZ"/>
        </w:rPr>
        <w:t>Уақыт қатары</w:t>
      </w:r>
      <w:r w:rsidRPr="00401207">
        <w:rPr>
          <w:sz w:val="28"/>
          <w:szCs w:val="28"/>
          <w:lang w:val="kk-KZ"/>
        </w:rPr>
        <w:t xml:space="preserve"> </w:t>
      </w:r>
      <w:r w:rsidR="009B1229">
        <w:rPr>
          <w:sz w:val="28"/>
          <w:szCs w:val="28"/>
          <w:lang w:val="kk-KZ"/>
        </w:rPr>
        <w:t>-</w:t>
      </w:r>
      <w:r w:rsidRPr="00401207">
        <w:rPr>
          <w:sz w:val="28"/>
          <w:szCs w:val="28"/>
          <w:lang w:val="kk-KZ"/>
        </w:rPr>
        <w:t xml:space="preserve"> көрсеткіштердің уақыттың әртүрлі кезеңдерінде алынған мәндерінен тұратын деректер құрылымы, ол динамиканы және үрдістерді анықтауға мүмкіндік береді.</w:t>
      </w:r>
    </w:p>
    <w:p w:rsidR="00401207" w:rsidRPr="00401207" w:rsidRDefault="009B1229" w:rsidP="00401207">
      <w:pPr>
        <w:ind w:firstLine="709"/>
        <w:jc w:val="both"/>
        <w:rPr>
          <w:sz w:val="28"/>
          <w:szCs w:val="28"/>
          <w:lang w:val="kk-KZ"/>
        </w:rPr>
      </w:pPr>
      <w:r>
        <w:rPr>
          <w:b/>
          <w:sz w:val="28"/>
          <w:szCs w:val="28"/>
          <w:lang w:val="kk-KZ"/>
        </w:rPr>
        <w:t>Қатерлі ісік</w:t>
      </w:r>
      <w:r w:rsidR="00401207" w:rsidRPr="00401207">
        <w:rPr>
          <w:sz w:val="28"/>
          <w:szCs w:val="28"/>
          <w:lang w:val="kk-KZ"/>
        </w:rPr>
        <w:t xml:space="preserve"> </w:t>
      </w:r>
      <w:r>
        <w:rPr>
          <w:sz w:val="28"/>
          <w:szCs w:val="28"/>
          <w:lang w:val="kk-KZ"/>
        </w:rPr>
        <w:t>-</w:t>
      </w:r>
      <w:r w:rsidR="00401207" w:rsidRPr="00401207">
        <w:rPr>
          <w:sz w:val="28"/>
          <w:szCs w:val="28"/>
          <w:lang w:val="kk-KZ"/>
        </w:rPr>
        <w:t xml:space="preserve"> бақылаусыз өсумен, инвазия және метастаз беру қабілетімен сипатталатын патологиялық ісік.</w:t>
      </w:r>
    </w:p>
    <w:p w:rsidR="00401207" w:rsidRPr="00401207" w:rsidRDefault="00401207" w:rsidP="00401207">
      <w:pPr>
        <w:ind w:firstLine="709"/>
        <w:jc w:val="both"/>
        <w:rPr>
          <w:sz w:val="28"/>
          <w:szCs w:val="28"/>
          <w:lang w:val="kk-KZ"/>
        </w:rPr>
      </w:pPr>
      <w:r w:rsidRPr="009B1229">
        <w:rPr>
          <w:b/>
          <w:sz w:val="28"/>
          <w:szCs w:val="28"/>
          <w:lang w:val="kk-KZ"/>
        </w:rPr>
        <w:t>Қоршаған орта</w:t>
      </w:r>
      <w:r w:rsidRPr="00401207">
        <w:rPr>
          <w:sz w:val="28"/>
          <w:szCs w:val="28"/>
          <w:lang w:val="kk-KZ"/>
        </w:rPr>
        <w:t xml:space="preserve"> </w:t>
      </w:r>
      <w:r w:rsidR="009B1229">
        <w:rPr>
          <w:sz w:val="28"/>
          <w:szCs w:val="28"/>
          <w:lang w:val="kk-KZ"/>
        </w:rPr>
        <w:t xml:space="preserve">- </w:t>
      </w:r>
      <w:r w:rsidRPr="00401207">
        <w:rPr>
          <w:sz w:val="28"/>
          <w:szCs w:val="28"/>
          <w:lang w:val="kk-KZ"/>
        </w:rPr>
        <w:t>адамды қоршайтын физикалық, биологиялық, әлеуметтік, мәдени және басқа да факторлардың жиынтығы, олардың барлығы халық денсаулығына әсер етеді.</w:t>
      </w:r>
    </w:p>
    <w:p w:rsidR="00401207" w:rsidRPr="00401207" w:rsidRDefault="00401207" w:rsidP="00401207">
      <w:pPr>
        <w:ind w:firstLine="709"/>
        <w:jc w:val="both"/>
        <w:rPr>
          <w:sz w:val="28"/>
          <w:szCs w:val="28"/>
          <w:lang w:val="kk-KZ"/>
        </w:rPr>
      </w:pPr>
      <w:r w:rsidRPr="009B1229">
        <w:rPr>
          <w:b/>
          <w:sz w:val="28"/>
          <w:szCs w:val="28"/>
          <w:lang w:val="kk-KZ"/>
        </w:rPr>
        <w:t>Эпидемиология</w:t>
      </w:r>
      <w:r w:rsidRPr="00401207">
        <w:rPr>
          <w:sz w:val="28"/>
          <w:szCs w:val="28"/>
          <w:lang w:val="kk-KZ"/>
        </w:rPr>
        <w:t xml:space="preserve"> </w:t>
      </w:r>
      <w:r w:rsidR="009B1229">
        <w:rPr>
          <w:sz w:val="28"/>
          <w:szCs w:val="28"/>
          <w:lang w:val="kk-KZ"/>
        </w:rPr>
        <w:t>-</w:t>
      </w:r>
      <w:r w:rsidRPr="00401207">
        <w:rPr>
          <w:sz w:val="28"/>
          <w:szCs w:val="28"/>
          <w:lang w:val="kk-KZ"/>
        </w:rPr>
        <w:t xml:space="preserve"> белгілі бір популяцияларда аурулардың таралуын, олардың детерминанталарын зерттейтін және алынған нәтижелерді денсаулық сақтау саласында қолданатын ғылым.</w:t>
      </w:r>
    </w:p>
    <w:p w:rsidR="00401207" w:rsidRPr="00401207" w:rsidRDefault="00401207" w:rsidP="00401207">
      <w:pPr>
        <w:ind w:firstLine="709"/>
        <w:jc w:val="both"/>
        <w:rPr>
          <w:sz w:val="28"/>
          <w:szCs w:val="28"/>
          <w:lang w:val="kk-KZ"/>
        </w:rPr>
      </w:pPr>
      <w:r w:rsidRPr="009B1229">
        <w:rPr>
          <w:b/>
          <w:sz w:val="28"/>
          <w:szCs w:val="28"/>
          <w:lang w:val="kk-KZ"/>
        </w:rPr>
        <w:t>Эпидемиологиялық талдау</w:t>
      </w:r>
      <w:r w:rsidRPr="00401207">
        <w:rPr>
          <w:sz w:val="28"/>
          <w:szCs w:val="28"/>
          <w:lang w:val="kk-KZ"/>
        </w:rPr>
        <w:t xml:space="preserve"> </w:t>
      </w:r>
      <w:r w:rsidR="009B1229">
        <w:rPr>
          <w:sz w:val="28"/>
          <w:szCs w:val="28"/>
          <w:lang w:val="kk-KZ"/>
        </w:rPr>
        <w:t>-</w:t>
      </w:r>
      <w:r w:rsidRPr="00401207">
        <w:rPr>
          <w:sz w:val="28"/>
          <w:szCs w:val="28"/>
          <w:lang w:val="kk-KZ"/>
        </w:rPr>
        <w:t xml:space="preserve"> адам популяцияларында патологиялық жағдайлардың пайда болуы мен таралу заңдылықтарын зерттеуге арналған әдістер жиынтығы.</w:t>
      </w:r>
    </w:p>
    <w:p w:rsidR="00D729AF" w:rsidRPr="00401207" w:rsidRDefault="00D729AF" w:rsidP="00D729AF">
      <w:pPr>
        <w:ind w:firstLine="709"/>
        <w:jc w:val="both"/>
        <w:rPr>
          <w:sz w:val="28"/>
          <w:szCs w:val="28"/>
          <w:lang w:val="kk-KZ"/>
        </w:rPr>
      </w:pPr>
    </w:p>
    <w:p w:rsidR="00D729AF" w:rsidRPr="00401207" w:rsidRDefault="00D729AF" w:rsidP="00D729AF">
      <w:pPr>
        <w:ind w:firstLine="709"/>
        <w:jc w:val="both"/>
        <w:rPr>
          <w:sz w:val="28"/>
          <w:szCs w:val="28"/>
          <w:lang w:val="kk-KZ"/>
        </w:rPr>
      </w:pPr>
    </w:p>
    <w:p w:rsidR="00D729AF" w:rsidRPr="00401207" w:rsidRDefault="00D729AF" w:rsidP="00D729AF">
      <w:pPr>
        <w:ind w:firstLine="709"/>
        <w:jc w:val="both"/>
        <w:rPr>
          <w:sz w:val="28"/>
          <w:szCs w:val="28"/>
          <w:lang w:val="kk-KZ"/>
        </w:rPr>
      </w:pPr>
    </w:p>
    <w:p w:rsidR="00D729AF" w:rsidRPr="00401207" w:rsidRDefault="00D729AF" w:rsidP="00D729AF">
      <w:pPr>
        <w:ind w:firstLine="709"/>
        <w:jc w:val="both"/>
        <w:rPr>
          <w:sz w:val="28"/>
          <w:szCs w:val="28"/>
          <w:lang w:val="kk-KZ"/>
        </w:rPr>
      </w:pPr>
    </w:p>
    <w:p w:rsidR="00D729AF" w:rsidRPr="00401207" w:rsidRDefault="00D729AF" w:rsidP="00D729AF">
      <w:pPr>
        <w:ind w:firstLine="709"/>
        <w:jc w:val="both"/>
        <w:rPr>
          <w:sz w:val="28"/>
          <w:szCs w:val="28"/>
          <w:lang w:val="kk-KZ"/>
        </w:rPr>
      </w:pPr>
    </w:p>
    <w:p w:rsidR="00D729AF" w:rsidRPr="00401207" w:rsidRDefault="00D729AF" w:rsidP="00D729AF">
      <w:pPr>
        <w:ind w:firstLine="709"/>
        <w:jc w:val="both"/>
        <w:rPr>
          <w:sz w:val="28"/>
          <w:szCs w:val="28"/>
          <w:lang w:val="kk-KZ"/>
        </w:rPr>
      </w:pPr>
    </w:p>
    <w:p w:rsidR="00E41BCB" w:rsidRPr="00401207" w:rsidRDefault="00E41BCB" w:rsidP="00D729AF">
      <w:pPr>
        <w:ind w:firstLine="709"/>
        <w:jc w:val="both"/>
        <w:rPr>
          <w:sz w:val="28"/>
          <w:szCs w:val="28"/>
          <w:lang w:val="kk-KZ"/>
        </w:rPr>
      </w:pPr>
    </w:p>
    <w:p w:rsidR="00E41BCB" w:rsidRPr="00401207" w:rsidRDefault="00E41BCB" w:rsidP="00D729AF">
      <w:pPr>
        <w:ind w:firstLine="709"/>
        <w:jc w:val="both"/>
        <w:rPr>
          <w:sz w:val="28"/>
          <w:szCs w:val="28"/>
          <w:lang w:val="kk-KZ"/>
        </w:rPr>
      </w:pPr>
    </w:p>
    <w:p w:rsidR="00E41BCB" w:rsidRPr="00401207" w:rsidRDefault="00E41BCB" w:rsidP="00D729AF">
      <w:pPr>
        <w:ind w:firstLine="709"/>
        <w:jc w:val="both"/>
        <w:rPr>
          <w:sz w:val="28"/>
          <w:szCs w:val="28"/>
          <w:lang w:val="kk-KZ"/>
        </w:rPr>
      </w:pPr>
    </w:p>
    <w:p w:rsidR="00E41BCB" w:rsidRPr="00401207" w:rsidRDefault="00E41BCB" w:rsidP="00D729AF">
      <w:pPr>
        <w:ind w:firstLine="709"/>
        <w:jc w:val="both"/>
        <w:rPr>
          <w:sz w:val="28"/>
          <w:szCs w:val="28"/>
          <w:lang w:val="kk-KZ"/>
        </w:rPr>
      </w:pPr>
    </w:p>
    <w:p w:rsidR="001A5BEA" w:rsidRDefault="001A5BEA" w:rsidP="00D729AF">
      <w:pPr>
        <w:ind w:firstLine="709"/>
        <w:jc w:val="both"/>
        <w:rPr>
          <w:sz w:val="28"/>
          <w:szCs w:val="28"/>
          <w:lang w:val="kk-KZ"/>
        </w:rPr>
      </w:pPr>
    </w:p>
    <w:p w:rsidR="00401207" w:rsidRDefault="00401207" w:rsidP="00D729AF">
      <w:pPr>
        <w:ind w:firstLine="709"/>
        <w:jc w:val="both"/>
        <w:rPr>
          <w:sz w:val="28"/>
          <w:szCs w:val="28"/>
          <w:lang w:val="kk-KZ"/>
        </w:rPr>
      </w:pPr>
    </w:p>
    <w:p w:rsidR="009B1229" w:rsidRDefault="009B1229" w:rsidP="00D729AF">
      <w:pPr>
        <w:ind w:firstLine="709"/>
        <w:jc w:val="both"/>
        <w:rPr>
          <w:sz w:val="28"/>
          <w:szCs w:val="28"/>
          <w:lang w:val="kk-KZ"/>
        </w:rPr>
      </w:pPr>
    </w:p>
    <w:p w:rsidR="009B1229" w:rsidRDefault="009B1229" w:rsidP="00D729AF">
      <w:pPr>
        <w:ind w:firstLine="709"/>
        <w:jc w:val="both"/>
        <w:rPr>
          <w:sz w:val="28"/>
          <w:szCs w:val="28"/>
          <w:lang w:val="kk-KZ"/>
        </w:rPr>
      </w:pPr>
    </w:p>
    <w:p w:rsidR="009B1229" w:rsidRDefault="009B1229" w:rsidP="00D729AF">
      <w:pPr>
        <w:ind w:firstLine="709"/>
        <w:jc w:val="both"/>
        <w:rPr>
          <w:sz w:val="28"/>
          <w:szCs w:val="28"/>
          <w:lang w:val="kk-KZ"/>
        </w:rPr>
      </w:pPr>
    </w:p>
    <w:p w:rsidR="00401207" w:rsidRDefault="00401207" w:rsidP="00D729AF">
      <w:pPr>
        <w:ind w:firstLine="709"/>
        <w:jc w:val="both"/>
        <w:rPr>
          <w:sz w:val="28"/>
          <w:szCs w:val="28"/>
          <w:lang w:val="kk-KZ"/>
        </w:rPr>
      </w:pPr>
    </w:p>
    <w:p w:rsidR="00401207" w:rsidRDefault="00401207" w:rsidP="00D729AF">
      <w:pPr>
        <w:ind w:firstLine="709"/>
        <w:jc w:val="both"/>
        <w:rPr>
          <w:sz w:val="28"/>
          <w:szCs w:val="28"/>
          <w:lang w:val="kk-KZ"/>
        </w:rPr>
      </w:pPr>
    </w:p>
    <w:p w:rsidR="00401207" w:rsidRDefault="00401207" w:rsidP="00D729AF">
      <w:pPr>
        <w:ind w:firstLine="709"/>
        <w:jc w:val="both"/>
        <w:rPr>
          <w:sz w:val="28"/>
          <w:szCs w:val="28"/>
          <w:lang w:val="kk-KZ"/>
        </w:rPr>
      </w:pPr>
    </w:p>
    <w:p w:rsidR="00401207" w:rsidRPr="00401207" w:rsidRDefault="00401207" w:rsidP="00D729AF">
      <w:pPr>
        <w:ind w:firstLine="709"/>
        <w:jc w:val="both"/>
        <w:rPr>
          <w:sz w:val="28"/>
          <w:szCs w:val="28"/>
          <w:lang w:val="kk-KZ"/>
        </w:rPr>
      </w:pPr>
    </w:p>
    <w:p w:rsidR="001A5BEA" w:rsidRPr="00401207" w:rsidRDefault="001A5BEA" w:rsidP="00D729AF">
      <w:pPr>
        <w:ind w:firstLine="709"/>
        <w:jc w:val="both"/>
        <w:rPr>
          <w:sz w:val="28"/>
          <w:szCs w:val="28"/>
          <w:lang w:val="kk-KZ"/>
        </w:rPr>
      </w:pPr>
    </w:p>
    <w:p w:rsidR="00465A5E" w:rsidRPr="00401207" w:rsidRDefault="00465A5E" w:rsidP="00D729AF">
      <w:pPr>
        <w:ind w:firstLine="709"/>
        <w:jc w:val="both"/>
        <w:rPr>
          <w:sz w:val="28"/>
          <w:szCs w:val="28"/>
          <w:lang w:val="kk-KZ"/>
        </w:rPr>
      </w:pPr>
    </w:p>
    <w:p w:rsidR="00D729AF" w:rsidRPr="00AD7505" w:rsidRDefault="00D729AF" w:rsidP="006B020D">
      <w:pPr>
        <w:jc w:val="center"/>
        <w:rPr>
          <w:b/>
          <w:sz w:val="28"/>
          <w:szCs w:val="28"/>
        </w:rPr>
      </w:pPr>
      <w:r w:rsidRPr="00AD7505">
        <w:rPr>
          <w:b/>
          <w:sz w:val="28"/>
          <w:szCs w:val="28"/>
        </w:rPr>
        <w:t>БЕЛГІЛЕУЛЕР МЕН ҚЫСҚАРТУЛАР</w:t>
      </w:r>
    </w:p>
    <w:p w:rsidR="0016536D" w:rsidRPr="00AD7505" w:rsidRDefault="0016536D" w:rsidP="00D729AF">
      <w:pPr>
        <w:ind w:firstLine="709"/>
        <w:jc w:val="center"/>
        <w:rPr>
          <w:b/>
          <w:sz w:val="28"/>
          <w:szCs w:val="28"/>
        </w:rPr>
      </w:pPr>
    </w:p>
    <w:tbl>
      <w:tblPr>
        <w:tblStyle w:val="a3"/>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12"/>
        <w:gridCol w:w="8118"/>
      </w:tblGrid>
      <w:tr w:rsidR="001A5BEA" w:rsidRPr="00AD7505" w:rsidTr="006B020D">
        <w:tc>
          <w:tcPr>
            <w:tcW w:w="1418" w:type="dxa"/>
          </w:tcPr>
          <w:p w:rsidR="00D729AF" w:rsidRPr="00AD7505" w:rsidRDefault="00D729AF" w:rsidP="00496B28">
            <w:pPr>
              <w:rPr>
                <w:color w:val="000000" w:themeColor="text1"/>
                <w:lang w:val="kk-KZ"/>
              </w:rPr>
            </w:pPr>
            <w:r w:rsidRPr="00AD7505">
              <w:rPr>
                <w:bCs/>
                <w:color w:val="000000" w:themeColor="text1"/>
                <w:sz w:val="28"/>
                <w:szCs w:val="28"/>
                <w:lang w:val="kk-KZ"/>
              </w:rPr>
              <w:t>АС</w:t>
            </w:r>
          </w:p>
        </w:tc>
        <w:tc>
          <w:tcPr>
            <w:tcW w:w="8221" w:type="dxa"/>
          </w:tcPr>
          <w:p w:rsidR="00D729AF" w:rsidRPr="00AD7505" w:rsidRDefault="000B2616" w:rsidP="00496B28">
            <w:pPr>
              <w:rPr>
                <w:bCs/>
                <w:color w:val="000000" w:themeColor="text1"/>
                <w:sz w:val="28"/>
                <w:szCs w:val="28"/>
                <w:lang w:val="kk-KZ"/>
              </w:rPr>
            </w:pPr>
            <w:r>
              <w:rPr>
                <w:bCs/>
                <w:color w:val="000000" w:themeColor="text1"/>
                <w:sz w:val="28"/>
                <w:szCs w:val="28"/>
                <w:lang w:val="kk-KZ"/>
              </w:rPr>
              <w:t>-</w:t>
            </w:r>
            <w:r w:rsidR="00D729AF" w:rsidRPr="00AD7505">
              <w:rPr>
                <w:bCs/>
                <w:color w:val="000000" w:themeColor="text1"/>
                <w:sz w:val="28"/>
                <w:szCs w:val="28"/>
                <w:lang w:val="kk-KZ"/>
              </w:rPr>
              <w:t>Абсолютті сан</w:t>
            </w:r>
          </w:p>
        </w:tc>
      </w:tr>
      <w:tr w:rsidR="001A5BEA" w:rsidRPr="00AD7505" w:rsidTr="006B020D">
        <w:tc>
          <w:tcPr>
            <w:tcW w:w="1418" w:type="dxa"/>
          </w:tcPr>
          <w:p w:rsidR="00D729AF" w:rsidRPr="00AD7505" w:rsidRDefault="00D729AF" w:rsidP="00496B28">
            <w:pPr>
              <w:rPr>
                <w:color w:val="000000" w:themeColor="text1"/>
                <w:lang w:val="kk-KZ"/>
              </w:rPr>
            </w:pPr>
            <w:r w:rsidRPr="00AD7505">
              <w:rPr>
                <w:bCs/>
                <w:color w:val="000000" w:themeColor="text1"/>
                <w:sz w:val="28"/>
                <w:szCs w:val="28"/>
                <w:lang w:val="kk-KZ"/>
              </w:rPr>
              <w:t>ӨК</w:t>
            </w:r>
          </w:p>
        </w:tc>
        <w:tc>
          <w:tcPr>
            <w:tcW w:w="8221" w:type="dxa"/>
          </w:tcPr>
          <w:p w:rsidR="00D729AF" w:rsidRPr="00AD7505" w:rsidRDefault="000B2616" w:rsidP="00496B28">
            <w:pPr>
              <w:rPr>
                <w:bCs/>
                <w:color w:val="000000" w:themeColor="text1"/>
                <w:sz w:val="28"/>
                <w:szCs w:val="28"/>
                <w:lang w:val="kk-KZ"/>
              </w:rPr>
            </w:pPr>
            <w:r>
              <w:rPr>
                <w:bCs/>
                <w:color w:val="000000" w:themeColor="text1"/>
                <w:sz w:val="28"/>
                <w:szCs w:val="28"/>
                <w:lang w:val="kk-KZ"/>
              </w:rPr>
              <w:t>-</w:t>
            </w:r>
            <w:r w:rsidR="00D729AF" w:rsidRPr="00AD7505">
              <w:rPr>
                <w:bCs/>
                <w:color w:val="000000" w:themeColor="text1"/>
                <w:sz w:val="28"/>
                <w:szCs w:val="28"/>
                <w:lang w:val="kk-KZ"/>
              </w:rPr>
              <w:t>Өрескел көрсеткіш</w:t>
            </w:r>
          </w:p>
        </w:tc>
      </w:tr>
      <w:tr w:rsidR="001A5BEA" w:rsidRPr="00AD7505" w:rsidTr="006B020D">
        <w:tc>
          <w:tcPr>
            <w:tcW w:w="1418" w:type="dxa"/>
          </w:tcPr>
          <w:p w:rsidR="00D729AF" w:rsidRPr="00AD7505" w:rsidRDefault="00D729AF" w:rsidP="00496B28">
            <w:pPr>
              <w:rPr>
                <w:color w:val="000000" w:themeColor="text1"/>
                <w:lang w:val="kk-KZ"/>
              </w:rPr>
            </w:pPr>
            <w:r w:rsidRPr="00AD7505">
              <w:rPr>
                <w:bCs/>
                <w:color w:val="000000" w:themeColor="text1"/>
                <w:sz w:val="28"/>
                <w:szCs w:val="28"/>
                <w:lang w:val="kk-KZ"/>
              </w:rPr>
              <w:t>СМ</w:t>
            </w:r>
          </w:p>
        </w:tc>
        <w:tc>
          <w:tcPr>
            <w:tcW w:w="8221" w:type="dxa"/>
          </w:tcPr>
          <w:p w:rsidR="00D729AF" w:rsidRPr="00AD7505" w:rsidRDefault="000B2616" w:rsidP="00496B28">
            <w:pPr>
              <w:rPr>
                <w:color w:val="000000" w:themeColor="text1"/>
                <w:sz w:val="28"/>
                <w:szCs w:val="28"/>
                <w:lang w:val="kk-KZ"/>
              </w:rPr>
            </w:pPr>
            <w:r>
              <w:rPr>
                <w:bCs/>
                <w:color w:val="000000" w:themeColor="text1"/>
                <w:sz w:val="28"/>
                <w:szCs w:val="28"/>
                <w:lang w:val="kk-KZ"/>
              </w:rPr>
              <w:t>-</w:t>
            </w:r>
            <w:r w:rsidR="00D729AF" w:rsidRPr="00AD7505">
              <w:rPr>
                <w:color w:val="000000" w:themeColor="text1"/>
                <w:sz w:val="28"/>
                <w:szCs w:val="28"/>
                <w:lang w:val="kk-KZ"/>
              </w:rPr>
              <w:t>Сенімді межелдемесі</w:t>
            </w:r>
          </w:p>
        </w:tc>
      </w:tr>
      <w:tr w:rsidR="001A5BEA" w:rsidRPr="00AD7505" w:rsidTr="006B020D">
        <w:tc>
          <w:tcPr>
            <w:tcW w:w="1418" w:type="dxa"/>
          </w:tcPr>
          <w:p w:rsidR="00D729AF" w:rsidRPr="00AD7505" w:rsidRDefault="00D729AF" w:rsidP="00496B28">
            <w:pPr>
              <w:rPr>
                <w:color w:val="000000" w:themeColor="text1"/>
                <w:lang w:val="kk-KZ"/>
              </w:rPr>
            </w:pPr>
            <w:r w:rsidRPr="00AD7505">
              <w:rPr>
                <w:color w:val="000000" w:themeColor="text1"/>
                <w:sz w:val="28"/>
                <w:szCs w:val="28"/>
                <w:lang w:val="kk-KZ"/>
              </w:rPr>
              <w:t>АІЖ</w:t>
            </w:r>
          </w:p>
        </w:tc>
        <w:tc>
          <w:tcPr>
            <w:tcW w:w="8221" w:type="dxa"/>
          </w:tcPr>
          <w:p w:rsidR="00D729AF" w:rsidRPr="00AD7505" w:rsidRDefault="000B2616" w:rsidP="00496B28">
            <w:pPr>
              <w:rPr>
                <w:color w:val="000000" w:themeColor="text1"/>
                <w:sz w:val="28"/>
                <w:szCs w:val="28"/>
                <w:lang w:val="kk-KZ"/>
              </w:rPr>
            </w:pPr>
            <w:r>
              <w:rPr>
                <w:color w:val="000000" w:themeColor="text1"/>
                <w:sz w:val="28"/>
                <w:szCs w:val="28"/>
                <w:lang w:val="kk-KZ"/>
              </w:rPr>
              <w:t>-</w:t>
            </w:r>
            <w:r w:rsidR="00D729AF" w:rsidRPr="00AD7505">
              <w:rPr>
                <w:color w:val="000000" w:themeColor="text1"/>
                <w:sz w:val="28"/>
                <w:szCs w:val="28"/>
                <w:lang w:val="kk-KZ"/>
              </w:rPr>
              <w:t>Асқазан ішек жолдары</w:t>
            </w:r>
          </w:p>
        </w:tc>
      </w:tr>
      <w:tr w:rsidR="001A5BEA" w:rsidRPr="00AD7505" w:rsidTr="006B020D">
        <w:tc>
          <w:tcPr>
            <w:tcW w:w="1418" w:type="dxa"/>
          </w:tcPr>
          <w:p w:rsidR="00D729AF" w:rsidRPr="00AD7505" w:rsidRDefault="00D729AF" w:rsidP="00496B28">
            <w:pPr>
              <w:rPr>
                <w:color w:val="000000" w:themeColor="text1"/>
                <w:lang w:val="kk-KZ"/>
              </w:rPr>
            </w:pPr>
            <w:r w:rsidRPr="00AD7505">
              <w:rPr>
                <w:color w:val="000000" w:themeColor="text1"/>
                <w:sz w:val="28"/>
                <w:szCs w:val="28"/>
                <w:lang w:val="kk-KZ"/>
              </w:rPr>
              <w:t>ҚЖ</w:t>
            </w:r>
          </w:p>
        </w:tc>
        <w:tc>
          <w:tcPr>
            <w:tcW w:w="8221" w:type="dxa"/>
          </w:tcPr>
          <w:p w:rsidR="00D729AF" w:rsidRPr="00AD7505" w:rsidRDefault="000B2616" w:rsidP="00496B28">
            <w:pPr>
              <w:rPr>
                <w:color w:val="000000" w:themeColor="text1"/>
                <w:sz w:val="28"/>
                <w:szCs w:val="28"/>
                <w:lang w:val="kk-KZ"/>
              </w:rPr>
            </w:pPr>
            <w:r>
              <w:rPr>
                <w:color w:val="000000" w:themeColor="text1"/>
                <w:sz w:val="28"/>
                <w:szCs w:val="28"/>
                <w:lang w:val="kk-KZ"/>
              </w:rPr>
              <w:t>-</w:t>
            </w:r>
            <w:r w:rsidR="00D729AF" w:rsidRPr="00AD7505">
              <w:rPr>
                <w:color w:val="000000" w:themeColor="text1"/>
                <w:sz w:val="28"/>
                <w:szCs w:val="28"/>
                <w:lang w:val="kk-KZ"/>
              </w:rPr>
              <w:t>Қатерлі жаңа түзілімдер</w:t>
            </w:r>
          </w:p>
        </w:tc>
      </w:tr>
      <w:tr w:rsidR="001A5BEA" w:rsidRPr="00AD7505" w:rsidTr="006B020D">
        <w:tc>
          <w:tcPr>
            <w:tcW w:w="1418" w:type="dxa"/>
          </w:tcPr>
          <w:p w:rsidR="00D729AF" w:rsidRPr="00AD7505" w:rsidRDefault="00D729AF" w:rsidP="00496B28">
            <w:pPr>
              <w:rPr>
                <w:color w:val="000000" w:themeColor="text1"/>
                <w:lang w:val="kk-KZ"/>
              </w:rPr>
            </w:pPr>
            <w:r w:rsidRPr="00AD7505">
              <w:rPr>
                <w:color w:val="000000" w:themeColor="text1"/>
                <w:sz w:val="28"/>
                <w:szCs w:val="28"/>
                <w:lang w:val="kk-KZ"/>
              </w:rPr>
              <w:t>ЕС</w:t>
            </w:r>
          </w:p>
        </w:tc>
        <w:tc>
          <w:tcPr>
            <w:tcW w:w="8221" w:type="dxa"/>
          </w:tcPr>
          <w:p w:rsidR="00D729AF" w:rsidRPr="00AD7505" w:rsidRDefault="000B2616" w:rsidP="00496B28">
            <w:pPr>
              <w:rPr>
                <w:color w:val="000000" w:themeColor="text1"/>
                <w:sz w:val="28"/>
                <w:szCs w:val="28"/>
                <w:lang w:val="kk-KZ"/>
              </w:rPr>
            </w:pPr>
            <w:r>
              <w:rPr>
                <w:color w:val="000000" w:themeColor="text1"/>
                <w:sz w:val="28"/>
                <w:szCs w:val="28"/>
                <w:lang w:val="kk-KZ"/>
              </w:rPr>
              <w:t>-</w:t>
            </w:r>
            <w:r w:rsidR="00D729AF" w:rsidRPr="00AD7505">
              <w:rPr>
                <w:color w:val="000000" w:themeColor="text1"/>
                <w:sz w:val="28"/>
                <w:szCs w:val="28"/>
                <w:lang w:val="kk-KZ"/>
              </w:rPr>
              <w:t>Еуропалық стандарт</w:t>
            </w:r>
          </w:p>
        </w:tc>
      </w:tr>
      <w:tr w:rsidR="001A5BEA" w:rsidRPr="00AD7505" w:rsidTr="006B020D">
        <w:tc>
          <w:tcPr>
            <w:tcW w:w="1418" w:type="dxa"/>
          </w:tcPr>
          <w:p w:rsidR="00D729AF" w:rsidRPr="00AD7505" w:rsidRDefault="00D729AF" w:rsidP="00496B28">
            <w:pPr>
              <w:rPr>
                <w:color w:val="000000" w:themeColor="text1"/>
                <w:lang w:val="kk-KZ"/>
              </w:rPr>
            </w:pPr>
            <w:r w:rsidRPr="00AD7505">
              <w:rPr>
                <w:color w:val="000000" w:themeColor="text1"/>
                <w:sz w:val="28"/>
                <w:szCs w:val="28"/>
                <w:lang w:val="kk-KZ"/>
              </w:rPr>
              <w:t>ӘС</w:t>
            </w:r>
          </w:p>
        </w:tc>
        <w:tc>
          <w:tcPr>
            <w:tcW w:w="8221" w:type="dxa"/>
          </w:tcPr>
          <w:p w:rsidR="00D729AF" w:rsidRPr="00AD7505" w:rsidRDefault="000B2616" w:rsidP="00496B28">
            <w:pPr>
              <w:rPr>
                <w:color w:val="000000" w:themeColor="text1"/>
                <w:sz w:val="28"/>
                <w:szCs w:val="28"/>
              </w:rPr>
            </w:pPr>
            <w:r>
              <w:rPr>
                <w:color w:val="000000" w:themeColor="text1"/>
                <w:sz w:val="28"/>
                <w:szCs w:val="28"/>
                <w:lang w:val="kk-KZ"/>
              </w:rPr>
              <w:t>-</w:t>
            </w:r>
            <w:r w:rsidR="00D729AF" w:rsidRPr="00AD7505">
              <w:rPr>
                <w:color w:val="000000" w:themeColor="text1"/>
                <w:sz w:val="28"/>
                <w:szCs w:val="28"/>
                <w:lang w:val="kk-KZ"/>
              </w:rPr>
              <w:t>Әлемдік стандарт</w:t>
            </w:r>
          </w:p>
        </w:tc>
      </w:tr>
      <w:tr w:rsidR="001A5BEA" w:rsidRPr="00AD7505" w:rsidTr="006B020D">
        <w:tc>
          <w:tcPr>
            <w:tcW w:w="1418" w:type="dxa"/>
          </w:tcPr>
          <w:p w:rsidR="00D729AF" w:rsidRPr="00AD7505" w:rsidRDefault="00D729AF" w:rsidP="00496B28">
            <w:pPr>
              <w:rPr>
                <w:color w:val="000000" w:themeColor="text1"/>
                <w:lang w:val="kk-KZ"/>
              </w:rPr>
            </w:pPr>
            <w:r w:rsidRPr="00AD7505">
              <w:rPr>
                <w:color w:val="000000" w:themeColor="text1"/>
                <w:sz w:val="28"/>
                <w:szCs w:val="28"/>
                <w:lang w:val="kk-KZ"/>
              </w:rPr>
              <w:t>ҰС</w:t>
            </w:r>
          </w:p>
        </w:tc>
        <w:tc>
          <w:tcPr>
            <w:tcW w:w="8221" w:type="dxa"/>
          </w:tcPr>
          <w:p w:rsidR="00D729AF" w:rsidRPr="00AD7505" w:rsidRDefault="000B2616" w:rsidP="00496B28">
            <w:pPr>
              <w:rPr>
                <w:color w:val="000000" w:themeColor="text1"/>
                <w:sz w:val="28"/>
                <w:szCs w:val="28"/>
                <w:lang w:val="kk-KZ"/>
              </w:rPr>
            </w:pPr>
            <w:r>
              <w:rPr>
                <w:color w:val="000000" w:themeColor="text1"/>
                <w:sz w:val="28"/>
                <w:szCs w:val="28"/>
                <w:lang w:val="kk-KZ"/>
              </w:rPr>
              <w:t>-</w:t>
            </w:r>
            <w:r w:rsidR="00D729AF" w:rsidRPr="00AD7505">
              <w:rPr>
                <w:color w:val="000000" w:themeColor="text1"/>
                <w:sz w:val="28"/>
                <w:szCs w:val="28"/>
                <w:lang w:val="kk-KZ"/>
              </w:rPr>
              <w:t>Ұлттық стандарт</w:t>
            </w:r>
          </w:p>
        </w:tc>
      </w:tr>
      <w:tr w:rsidR="001A5BEA" w:rsidRPr="00AD7505" w:rsidTr="006B020D">
        <w:tc>
          <w:tcPr>
            <w:tcW w:w="1418" w:type="dxa"/>
          </w:tcPr>
          <w:p w:rsidR="00D729AF" w:rsidRPr="00AD7505" w:rsidRDefault="00D729AF" w:rsidP="00496B28">
            <w:pPr>
              <w:rPr>
                <w:color w:val="000000" w:themeColor="text1"/>
                <w:lang w:val="kk-KZ"/>
              </w:rPr>
            </w:pPr>
            <w:r w:rsidRPr="00AD7505">
              <w:rPr>
                <w:color w:val="000000" w:themeColor="text1"/>
                <w:sz w:val="28"/>
                <w:szCs w:val="28"/>
                <w:lang w:val="kk-KZ"/>
              </w:rPr>
              <w:t>АҚ</w:t>
            </w:r>
          </w:p>
        </w:tc>
        <w:tc>
          <w:tcPr>
            <w:tcW w:w="8221" w:type="dxa"/>
          </w:tcPr>
          <w:p w:rsidR="00D729AF" w:rsidRPr="00AD7505" w:rsidRDefault="000B2616" w:rsidP="00496B28">
            <w:pPr>
              <w:rPr>
                <w:color w:val="000000" w:themeColor="text1"/>
                <w:sz w:val="28"/>
                <w:szCs w:val="28"/>
                <w:lang w:val="kk-KZ"/>
              </w:rPr>
            </w:pPr>
            <w:r>
              <w:rPr>
                <w:color w:val="000000" w:themeColor="text1"/>
                <w:sz w:val="28"/>
                <w:szCs w:val="28"/>
                <w:lang w:val="kk-KZ"/>
              </w:rPr>
              <w:t>-</w:t>
            </w:r>
            <w:r w:rsidR="00D729AF" w:rsidRPr="00AD7505">
              <w:rPr>
                <w:color w:val="000000" w:themeColor="text1"/>
                <w:sz w:val="28"/>
                <w:szCs w:val="28"/>
                <w:lang w:val="kk-KZ"/>
              </w:rPr>
              <w:t>Асқазан қатерлі ісігі</w:t>
            </w:r>
          </w:p>
        </w:tc>
      </w:tr>
      <w:tr w:rsidR="001A5BEA" w:rsidRPr="00AD7505" w:rsidTr="006B020D">
        <w:tc>
          <w:tcPr>
            <w:tcW w:w="1418" w:type="dxa"/>
          </w:tcPr>
          <w:p w:rsidR="00D729AF" w:rsidRPr="00AD7505" w:rsidRDefault="00D729AF" w:rsidP="00496B28">
            <w:pPr>
              <w:rPr>
                <w:color w:val="000000" w:themeColor="text1"/>
                <w:lang w:val="kk-KZ"/>
              </w:rPr>
            </w:pPr>
            <w:r w:rsidRPr="00AD7505">
              <w:rPr>
                <w:color w:val="000000" w:themeColor="text1"/>
                <w:sz w:val="28"/>
                <w:szCs w:val="28"/>
                <w:lang w:val="kk-KZ"/>
              </w:rPr>
              <w:t>ӨҚ</w:t>
            </w:r>
          </w:p>
        </w:tc>
        <w:tc>
          <w:tcPr>
            <w:tcW w:w="8221" w:type="dxa"/>
          </w:tcPr>
          <w:p w:rsidR="00D729AF" w:rsidRPr="00AD7505" w:rsidRDefault="000B2616" w:rsidP="00496B28">
            <w:pPr>
              <w:rPr>
                <w:color w:val="000000" w:themeColor="text1"/>
                <w:sz w:val="28"/>
                <w:szCs w:val="28"/>
                <w:lang w:val="kk-KZ"/>
              </w:rPr>
            </w:pPr>
            <w:r>
              <w:rPr>
                <w:color w:val="000000" w:themeColor="text1"/>
                <w:sz w:val="28"/>
                <w:szCs w:val="28"/>
                <w:lang w:val="kk-KZ"/>
              </w:rPr>
              <w:t>-</w:t>
            </w:r>
            <w:r w:rsidR="00D729AF" w:rsidRPr="00AD7505">
              <w:rPr>
                <w:color w:val="000000" w:themeColor="text1"/>
                <w:sz w:val="28"/>
                <w:szCs w:val="28"/>
                <w:lang w:val="kk-KZ"/>
              </w:rPr>
              <w:t>Өкпе қатерлі ісігі</w:t>
            </w:r>
          </w:p>
        </w:tc>
      </w:tr>
      <w:tr w:rsidR="001A5BEA" w:rsidRPr="00AD7505" w:rsidTr="006B020D">
        <w:tc>
          <w:tcPr>
            <w:tcW w:w="1418" w:type="dxa"/>
          </w:tcPr>
          <w:p w:rsidR="00D729AF" w:rsidRPr="00AD7505" w:rsidRDefault="00D729AF" w:rsidP="00496B28">
            <w:pPr>
              <w:rPr>
                <w:color w:val="000000" w:themeColor="text1"/>
                <w:lang w:val="kk-KZ"/>
              </w:rPr>
            </w:pPr>
            <w:r w:rsidRPr="00AD7505">
              <w:rPr>
                <w:color w:val="000000" w:themeColor="text1"/>
                <w:sz w:val="28"/>
                <w:szCs w:val="28"/>
                <w:lang w:val="kk-KZ"/>
              </w:rPr>
              <w:t>СБҚ</w:t>
            </w:r>
          </w:p>
        </w:tc>
        <w:tc>
          <w:tcPr>
            <w:tcW w:w="8221" w:type="dxa"/>
          </w:tcPr>
          <w:p w:rsidR="00D729AF" w:rsidRPr="00AD7505" w:rsidRDefault="000B2616" w:rsidP="00496B28">
            <w:pPr>
              <w:rPr>
                <w:color w:val="000000" w:themeColor="text1"/>
                <w:sz w:val="28"/>
                <w:szCs w:val="28"/>
                <w:lang w:val="kk-KZ"/>
              </w:rPr>
            </w:pPr>
            <w:r>
              <w:rPr>
                <w:color w:val="000000" w:themeColor="text1"/>
                <w:sz w:val="28"/>
                <w:szCs w:val="28"/>
                <w:lang w:val="kk-KZ"/>
              </w:rPr>
              <w:t>-</w:t>
            </w:r>
            <w:r w:rsidR="00D729AF" w:rsidRPr="00AD7505">
              <w:rPr>
                <w:color w:val="000000" w:themeColor="text1"/>
                <w:sz w:val="28"/>
                <w:szCs w:val="28"/>
                <w:lang w:val="kk-KZ"/>
              </w:rPr>
              <w:t>Сүт безінің қатерлі ісігі</w:t>
            </w:r>
          </w:p>
        </w:tc>
      </w:tr>
      <w:tr w:rsidR="001A5BEA" w:rsidRPr="00AD7505" w:rsidTr="006B020D">
        <w:tc>
          <w:tcPr>
            <w:tcW w:w="1418" w:type="dxa"/>
          </w:tcPr>
          <w:p w:rsidR="00D729AF" w:rsidRPr="00AD7505" w:rsidRDefault="00D729AF" w:rsidP="00496B28">
            <w:pPr>
              <w:rPr>
                <w:color w:val="000000" w:themeColor="text1"/>
                <w:lang w:val="kk-KZ"/>
              </w:rPr>
            </w:pPr>
            <w:r w:rsidRPr="00AD7505">
              <w:rPr>
                <w:color w:val="000000" w:themeColor="text1"/>
                <w:sz w:val="28"/>
                <w:szCs w:val="28"/>
                <w:lang w:val="kk-KZ"/>
              </w:rPr>
              <w:t>ӨҚ</w:t>
            </w:r>
          </w:p>
        </w:tc>
        <w:tc>
          <w:tcPr>
            <w:tcW w:w="8221" w:type="dxa"/>
          </w:tcPr>
          <w:p w:rsidR="00D729AF" w:rsidRPr="00AD7505" w:rsidRDefault="000B2616" w:rsidP="00496B28">
            <w:pPr>
              <w:rPr>
                <w:color w:val="000000" w:themeColor="text1"/>
                <w:sz w:val="28"/>
                <w:szCs w:val="28"/>
                <w:lang w:val="kk-KZ"/>
              </w:rPr>
            </w:pPr>
            <w:r>
              <w:rPr>
                <w:color w:val="000000" w:themeColor="text1"/>
                <w:sz w:val="28"/>
                <w:szCs w:val="28"/>
                <w:lang w:val="kk-KZ"/>
              </w:rPr>
              <w:t>-</w:t>
            </w:r>
            <w:r w:rsidR="00D729AF" w:rsidRPr="00AD7505">
              <w:rPr>
                <w:color w:val="000000" w:themeColor="text1"/>
                <w:sz w:val="28"/>
                <w:szCs w:val="28"/>
                <w:lang w:val="kk-KZ"/>
              </w:rPr>
              <w:t>Өңеш қатерлі ісігі</w:t>
            </w:r>
          </w:p>
        </w:tc>
      </w:tr>
      <w:tr w:rsidR="001A5BEA" w:rsidRPr="00AD7505" w:rsidTr="006B020D">
        <w:tc>
          <w:tcPr>
            <w:tcW w:w="1418" w:type="dxa"/>
          </w:tcPr>
          <w:p w:rsidR="00D729AF" w:rsidRPr="00AD7505" w:rsidRDefault="00D729AF" w:rsidP="00496B28">
            <w:pPr>
              <w:rPr>
                <w:color w:val="000000" w:themeColor="text1"/>
                <w:lang w:val="kk-KZ"/>
              </w:rPr>
            </w:pPr>
            <w:r w:rsidRPr="00AD7505">
              <w:rPr>
                <w:color w:val="000000" w:themeColor="text1"/>
                <w:sz w:val="28"/>
                <w:szCs w:val="28"/>
                <w:lang w:val="kk-KZ"/>
              </w:rPr>
              <w:t>ТҚ</w:t>
            </w:r>
          </w:p>
        </w:tc>
        <w:tc>
          <w:tcPr>
            <w:tcW w:w="8221" w:type="dxa"/>
          </w:tcPr>
          <w:p w:rsidR="00D729AF" w:rsidRPr="00AD7505" w:rsidRDefault="000B2616" w:rsidP="00496B28">
            <w:pPr>
              <w:rPr>
                <w:color w:val="000000" w:themeColor="text1"/>
                <w:sz w:val="28"/>
                <w:szCs w:val="28"/>
              </w:rPr>
            </w:pPr>
            <w:r>
              <w:rPr>
                <w:color w:val="000000" w:themeColor="text1"/>
                <w:sz w:val="28"/>
                <w:szCs w:val="28"/>
                <w:lang w:val="kk-KZ"/>
              </w:rPr>
              <w:t>-</w:t>
            </w:r>
            <w:r w:rsidR="00D729AF" w:rsidRPr="00AD7505">
              <w:rPr>
                <w:color w:val="000000" w:themeColor="text1"/>
                <w:sz w:val="28"/>
                <w:szCs w:val="28"/>
                <w:lang w:val="kk-KZ"/>
              </w:rPr>
              <w:t>Тік ішек қатерлі ісігі</w:t>
            </w:r>
          </w:p>
        </w:tc>
      </w:tr>
      <w:tr w:rsidR="001A5BEA" w:rsidRPr="00AD7505" w:rsidTr="006B020D">
        <w:tc>
          <w:tcPr>
            <w:tcW w:w="1418" w:type="dxa"/>
          </w:tcPr>
          <w:p w:rsidR="00D729AF" w:rsidRPr="00AD7505" w:rsidRDefault="00D729AF" w:rsidP="00496B28">
            <w:pPr>
              <w:rPr>
                <w:color w:val="000000" w:themeColor="text1"/>
                <w:sz w:val="28"/>
                <w:szCs w:val="28"/>
                <w:lang w:val="kk-KZ"/>
              </w:rPr>
            </w:pPr>
            <w:r w:rsidRPr="00AD7505">
              <w:rPr>
                <w:bCs/>
                <w:color w:val="000000" w:themeColor="text1"/>
                <w:sz w:val="28"/>
                <w:szCs w:val="28"/>
                <w:lang w:val="kk-KZ"/>
              </w:rPr>
              <w:t>Бк</w:t>
            </w:r>
          </w:p>
        </w:tc>
        <w:tc>
          <w:tcPr>
            <w:tcW w:w="8221" w:type="dxa"/>
          </w:tcPr>
          <w:p w:rsidR="00D729AF" w:rsidRPr="00AD7505" w:rsidRDefault="000B2616" w:rsidP="00496B28">
            <w:pPr>
              <w:rPr>
                <w:color w:val="000000" w:themeColor="text1"/>
                <w:sz w:val="28"/>
                <w:szCs w:val="28"/>
                <w:lang w:val="kk-KZ"/>
              </w:rPr>
            </w:pPr>
            <w:r>
              <w:rPr>
                <w:color w:val="000000" w:themeColor="text1"/>
                <w:sz w:val="28"/>
                <w:szCs w:val="28"/>
                <w:lang w:val="kk-KZ"/>
              </w:rPr>
              <w:t>-</w:t>
            </w:r>
            <w:r w:rsidR="00D729AF" w:rsidRPr="00AD7505">
              <w:rPr>
                <w:color w:val="000000" w:themeColor="text1"/>
                <w:sz w:val="28"/>
                <w:szCs w:val="28"/>
                <w:lang w:val="kk-KZ"/>
              </w:rPr>
              <w:t>Беккерель, белсенділіктің өлшем бірлігі</w:t>
            </w:r>
          </w:p>
        </w:tc>
      </w:tr>
      <w:tr w:rsidR="001A5BEA" w:rsidRPr="0096588D" w:rsidTr="006B020D">
        <w:tc>
          <w:tcPr>
            <w:tcW w:w="1418" w:type="dxa"/>
          </w:tcPr>
          <w:p w:rsidR="00D729AF" w:rsidRPr="00AD7505" w:rsidRDefault="00D729AF" w:rsidP="00496B28">
            <w:pPr>
              <w:rPr>
                <w:color w:val="000000" w:themeColor="text1"/>
                <w:sz w:val="28"/>
                <w:szCs w:val="28"/>
                <w:lang w:val="kk-KZ"/>
              </w:rPr>
            </w:pPr>
            <w:r w:rsidRPr="00AD7505">
              <w:rPr>
                <w:bCs/>
                <w:color w:val="000000" w:themeColor="text1"/>
                <w:sz w:val="28"/>
                <w:szCs w:val="28"/>
                <w:lang w:val="kk-KZ"/>
              </w:rPr>
              <w:t>Бк/кг</w:t>
            </w:r>
          </w:p>
        </w:tc>
        <w:tc>
          <w:tcPr>
            <w:tcW w:w="8221" w:type="dxa"/>
          </w:tcPr>
          <w:p w:rsidR="00D729AF" w:rsidRPr="00AD7505" w:rsidRDefault="000B2616" w:rsidP="00496B28">
            <w:pPr>
              <w:ind w:left="222" w:hanging="222"/>
              <w:rPr>
                <w:color w:val="000000" w:themeColor="text1"/>
                <w:sz w:val="28"/>
                <w:szCs w:val="28"/>
                <w:lang w:val="kk-KZ"/>
              </w:rPr>
            </w:pPr>
            <w:r>
              <w:rPr>
                <w:color w:val="000000" w:themeColor="text1"/>
                <w:sz w:val="28"/>
                <w:szCs w:val="28"/>
                <w:lang w:val="kk-KZ"/>
              </w:rPr>
              <w:t>-</w:t>
            </w:r>
            <w:r w:rsidR="00D729AF" w:rsidRPr="00AD7505">
              <w:rPr>
                <w:color w:val="000000" w:themeColor="text1"/>
                <w:sz w:val="28"/>
                <w:szCs w:val="28"/>
                <w:lang w:val="kk-KZ"/>
              </w:rPr>
              <w:t>Үлестік белсенділіктің өлшем бірлігі беккерельдің килограмға қатынасы</w:t>
            </w:r>
          </w:p>
        </w:tc>
      </w:tr>
      <w:tr w:rsidR="001A5BEA" w:rsidRPr="00AD7505" w:rsidTr="006B020D">
        <w:tc>
          <w:tcPr>
            <w:tcW w:w="1418" w:type="dxa"/>
          </w:tcPr>
          <w:p w:rsidR="00D729AF" w:rsidRPr="00AD7505" w:rsidRDefault="00D729AF" w:rsidP="00496B28">
            <w:pPr>
              <w:rPr>
                <w:color w:val="000000" w:themeColor="text1"/>
                <w:sz w:val="28"/>
                <w:szCs w:val="28"/>
                <w:lang w:val="kk-KZ"/>
              </w:rPr>
            </w:pPr>
            <w:r w:rsidRPr="00AD7505">
              <w:rPr>
                <w:bCs/>
                <w:color w:val="000000" w:themeColor="text1"/>
                <w:sz w:val="28"/>
                <w:szCs w:val="28"/>
                <w:lang w:val="kk-KZ"/>
              </w:rPr>
              <w:t>Гр</w:t>
            </w:r>
          </w:p>
        </w:tc>
        <w:tc>
          <w:tcPr>
            <w:tcW w:w="8221" w:type="dxa"/>
          </w:tcPr>
          <w:p w:rsidR="00D729AF" w:rsidRPr="00AD7505" w:rsidRDefault="000B2616" w:rsidP="00496B28">
            <w:pPr>
              <w:rPr>
                <w:bCs/>
                <w:color w:val="000000" w:themeColor="text1"/>
                <w:sz w:val="28"/>
                <w:szCs w:val="28"/>
                <w:lang w:val="kk-KZ"/>
              </w:rPr>
            </w:pPr>
            <w:r>
              <w:rPr>
                <w:color w:val="000000" w:themeColor="text1"/>
                <w:sz w:val="28"/>
                <w:szCs w:val="28"/>
                <w:lang w:val="kk-KZ"/>
              </w:rPr>
              <w:t>-</w:t>
            </w:r>
            <w:r w:rsidR="00D729AF" w:rsidRPr="00AD7505">
              <w:rPr>
                <w:color w:val="000000" w:themeColor="text1"/>
                <w:sz w:val="28"/>
                <w:szCs w:val="28"/>
                <w:lang w:val="kk-KZ"/>
              </w:rPr>
              <w:t>Сіңірілген дозаның өлшем бірлігі</w:t>
            </w:r>
          </w:p>
        </w:tc>
      </w:tr>
      <w:tr w:rsidR="001A5BEA" w:rsidRPr="00AD7505" w:rsidTr="006B020D">
        <w:tc>
          <w:tcPr>
            <w:tcW w:w="1418" w:type="dxa"/>
          </w:tcPr>
          <w:p w:rsidR="00D729AF" w:rsidRPr="00AD7505" w:rsidRDefault="00D729AF" w:rsidP="00496B28">
            <w:pPr>
              <w:rPr>
                <w:color w:val="000000" w:themeColor="text1"/>
                <w:sz w:val="28"/>
                <w:szCs w:val="28"/>
                <w:lang w:val="kk-KZ"/>
              </w:rPr>
            </w:pPr>
            <w:r w:rsidRPr="00AD7505">
              <w:rPr>
                <w:bCs/>
                <w:color w:val="000000" w:themeColor="text1"/>
                <w:sz w:val="28"/>
                <w:szCs w:val="28"/>
                <w:lang w:val="kk-KZ"/>
              </w:rPr>
              <w:t>РБК</w:t>
            </w:r>
          </w:p>
        </w:tc>
        <w:tc>
          <w:tcPr>
            <w:tcW w:w="8221" w:type="dxa"/>
          </w:tcPr>
          <w:p w:rsidR="00D729AF" w:rsidRPr="00AD7505" w:rsidRDefault="000B2616" w:rsidP="00496B28">
            <w:pPr>
              <w:rPr>
                <w:color w:val="000000" w:themeColor="text1"/>
                <w:sz w:val="28"/>
                <w:szCs w:val="28"/>
                <w:lang w:val="kk-KZ"/>
              </w:rPr>
            </w:pPr>
            <w:r>
              <w:rPr>
                <w:color w:val="000000" w:themeColor="text1"/>
                <w:sz w:val="28"/>
                <w:szCs w:val="28"/>
                <w:lang w:val="kk-KZ"/>
              </w:rPr>
              <w:t>-</w:t>
            </w:r>
            <w:r w:rsidR="00D729AF" w:rsidRPr="00AD7505">
              <w:rPr>
                <w:color w:val="000000" w:themeColor="text1"/>
                <w:sz w:val="28"/>
                <w:szCs w:val="28"/>
                <w:lang w:val="kk-KZ"/>
              </w:rPr>
              <w:t>Рұқсат етілген белсенділік көлемі</w:t>
            </w:r>
          </w:p>
        </w:tc>
      </w:tr>
      <w:tr w:rsidR="001A5BEA" w:rsidRPr="00AD7505" w:rsidTr="006B020D">
        <w:tc>
          <w:tcPr>
            <w:tcW w:w="1418" w:type="dxa"/>
          </w:tcPr>
          <w:p w:rsidR="00D729AF" w:rsidRPr="00AD7505" w:rsidRDefault="00D729AF" w:rsidP="00496B28">
            <w:pPr>
              <w:rPr>
                <w:color w:val="000000" w:themeColor="text1"/>
                <w:sz w:val="28"/>
                <w:szCs w:val="28"/>
                <w:lang w:val="kk-KZ"/>
              </w:rPr>
            </w:pPr>
            <w:r w:rsidRPr="00AD7505">
              <w:rPr>
                <w:bCs/>
                <w:color w:val="000000" w:themeColor="text1"/>
                <w:sz w:val="28"/>
                <w:szCs w:val="28"/>
                <w:lang w:val="kk-KZ"/>
              </w:rPr>
              <w:t>РАҚ</w:t>
            </w:r>
          </w:p>
        </w:tc>
        <w:tc>
          <w:tcPr>
            <w:tcW w:w="8221" w:type="dxa"/>
          </w:tcPr>
          <w:p w:rsidR="00D729AF" w:rsidRPr="00AD7505" w:rsidRDefault="000B2616" w:rsidP="00496B28">
            <w:pPr>
              <w:rPr>
                <w:color w:val="000000" w:themeColor="text1"/>
                <w:sz w:val="28"/>
                <w:szCs w:val="28"/>
                <w:lang w:val="kk-KZ"/>
              </w:rPr>
            </w:pPr>
            <w:r>
              <w:rPr>
                <w:color w:val="000000" w:themeColor="text1"/>
                <w:sz w:val="28"/>
                <w:szCs w:val="28"/>
                <w:lang w:val="kk-KZ"/>
              </w:rPr>
              <w:t>-</w:t>
            </w:r>
            <w:r w:rsidR="00D729AF" w:rsidRPr="00AD7505">
              <w:rPr>
                <w:color w:val="000000" w:themeColor="text1"/>
                <w:sz w:val="28"/>
                <w:szCs w:val="28"/>
                <w:lang w:val="kk-KZ"/>
              </w:rPr>
              <w:t>Радиоактивті қалдықтар</w:t>
            </w:r>
          </w:p>
        </w:tc>
      </w:tr>
      <w:tr w:rsidR="001A5BEA" w:rsidRPr="00AD7505" w:rsidTr="006B020D">
        <w:tc>
          <w:tcPr>
            <w:tcW w:w="1418" w:type="dxa"/>
          </w:tcPr>
          <w:p w:rsidR="00D729AF" w:rsidRPr="00AD7505" w:rsidRDefault="00D729AF" w:rsidP="00496B28">
            <w:pPr>
              <w:rPr>
                <w:color w:val="000000" w:themeColor="text1"/>
                <w:sz w:val="28"/>
                <w:szCs w:val="28"/>
                <w:lang w:val="kk-KZ"/>
              </w:rPr>
            </w:pPr>
            <w:r w:rsidRPr="00AD7505">
              <w:rPr>
                <w:bCs/>
                <w:color w:val="000000" w:themeColor="text1"/>
                <w:sz w:val="28"/>
                <w:szCs w:val="28"/>
                <w:lang w:val="kk-KZ"/>
              </w:rPr>
              <w:t>ТРН</w:t>
            </w:r>
          </w:p>
        </w:tc>
        <w:tc>
          <w:tcPr>
            <w:tcW w:w="8221" w:type="dxa"/>
          </w:tcPr>
          <w:p w:rsidR="00D729AF" w:rsidRPr="00AD7505" w:rsidRDefault="000B2616" w:rsidP="00496B28">
            <w:pPr>
              <w:rPr>
                <w:color w:val="000000" w:themeColor="text1"/>
                <w:sz w:val="28"/>
                <w:szCs w:val="28"/>
                <w:lang w:val="kk-KZ"/>
              </w:rPr>
            </w:pPr>
            <w:r>
              <w:rPr>
                <w:color w:val="000000" w:themeColor="text1"/>
                <w:sz w:val="28"/>
                <w:szCs w:val="28"/>
                <w:lang w:val="kk-KZ"/>
              </w:rPr>
              <w:t>-</w:t>
            </w:r>
            <w:r w:rsidR="00D729AF" w:rsidRPr="00AD7505">
              <w:rPr>
                <w:color w:val="000000" w:themeColor="text1"/>
                <w:sz w:val="28"/>
                <w:szCs w:val="28"/>
                <w:lang w:val="kk-KZ"/>
              </w:rPr>
              <w:t>Табиғи радионуклидттер</w:t>
            </w:r>
          </w:p>
        </w:tc>
      </w:tr>
      <w:tr w:rsidR="001A5BEA" w:rsidRPr="00AD7505" w:rsidTr="006B020D">
        <w:tc>
          <w:tcPr>
            <w:tcW w:w="1418" w:type="dxa"/>
          </w:tcPr>
          <w:p w:rsidR="00D729AF" w:rsidRPr="00AD7505" w:rsidRDefault="00D729AF" w:rsidP="00496B28">
            <w:pPr>
              <w:rPr>
                <w:color w:val="000000" w:themeColor="text1"/>
                <w:sz w:val="28"/>
                <w:szCs w:val="28"/>
                <w:lang w:val="kk-KZ"/>
              </w:rPr>
            </w:pPr>
            <w:r w:rsidRPr="00AD7505">
              <w:rPr>
                <w:color w:val="000000" w:themeColor="text1"/>
                <w:sz w:val="28"/>
                <w:szCs w:val="28"/>
                <w:lang w:val="kk-KZ"/>
              </w:rPr>
              <w:t>ЖРН</w:t>
            </w:r>
          </w:p>
        </w:tc>
        <w:tc>
          <w:tcPr>
            <w:tcW w:w="8221" w:type="dxa"/>
          </w:tcPr>
          <w:p w:rsidR="00D729AF" w:rsidRPr="00AD7505" w:rsidRDefault="000B2616" w:rsidP="00496B28">
            <w:pPr>
              <w:rPr>
                <w:bCs/>
                <w:color w:val="000000" w:themeColor="text1"/>
                <w:sz w:val="28"/>
                <w:szCs w:val="28"/>
                <w:lang w:val="kk-KZ"/>
              </w:rPr>
            </w:pPr>
            <w:r>
              <w:rPr>
                <w:color w:val="000000" w:themeColor="text1"/>
                <w:sz w:val="28"/>
                <w:szCs w:val="28"/>
                <w:lang w:val="kk-KZ"/>
              </w:rPr>
              <w:t>-</w:t>
            </w:r>
            <w:r w:rsidR="00D729AF" w:rsidRPr="00AD7505">
              <w:rPr>
                <w:color w:val="000000" w:themeColor="text1"/>
                <w:sz w:val="28"/>
                <w:szCs w:val="28"/>
                <w:lang w:val="kk-KZ"/>
              </w:rPr>
              <w:t>Жасанды радионуклидтер</w:t>
            </w:r>
          </w:p>
        </w:tc>
      </w:tr>
      <w:tr w:rsidR="001A5BEA" w:rsidRPr="00AD7505" w:rsidTr="006B020D">
        <w:tc>
          <w:tcPr>
            <w:tcW w:w="1418" w:type="dxa"/>
          </w:tcPr>
          <w:p w:rsidR="00D729AF" w:rsidRPr="00AD7505" w:rsidRDefault="00D729AF" w:rsidP="00496B28">
            <w:pPr>
              <w:rPr>
                <w:color w:val="000000" w:themeColor="text1"/>
                <w:sz w:val="28"/>
                <w:szCs w:val="28"/>
                <w:lang w:val="kk-KZ"/>
              </w:rPr>
            </w:pPr>
            <w:r w:rsidRPr="00AD7505">
              <w:rPr>
                <w:bCs/>
                <w:color w:val="000000" w:themeColor="text1"/>
                <w:sz w:val="28"/>
                <w:szCs w:val="28"/>
                <w:lang w:val="kk-KZ"/>
              </w:rPr>
              <w:t>ИСК</w:t>
            </w:r>
          </w:p>
        </w:tc>
        <w:tc>
          <w:tcPr>
            <w:tcW w:w="8221" w:type="dxa"/>
          </w:tcPr>
          <w:p w:rsidR="00D729AF" w:rsidRPr="00AD7505" w:rsidRDefault="000B2616" w:rsidP="00496B28">
            <w:pPr>
              <w:rPr>
                <w:bCs/>
                <w:color w:val="000000" w:themeColor="text1"/>
                <w:sz w:val="28"/>
                <w:szCs w:val="28"/>
                <w:lang w:val="kk-KZ"/>
              </w:rPr>
            </w:pPr>
            <w:r>
              <w:rPr>
                <w:color w:val="000000" w:themeColor="text1"/>
                <w:sz w:val="28"/>
                <w:szCs w:val="28"/>
                <w:lang w:val="kk-KZ"/>
              </w:rPr>
              <w:t>-</w:t>
            </w:r>
            <w:r w:rsidR="00D729AF" w:rsidRPr="00AD7505">
              <w:rPr>
                <w:color w:val="000000" w:themeColor="text1"/>
                <w:sz w:val="28"/>
                <w:szCs w:val="28"/>
                <w:lang w:val="kk-KZ"/>
              </w:rPr>
              <w:t xml:space="preserve">Иондаушы сәуле көздері </w:t>
            </w:r>
          </w:p>
        </w:tc>
      </w:tr>
      <w:tr w:rsidR="001A5BEA" w:rsidRPr="0096588D" w:rsidTr="006B020D">
        <w:tc>
          <w:tcPr>
            <w:tcW w:w="1418" w:type="dxa"/>
          </w:tcPr>
          <w:p w:rsidR="00D729AF" w:rsidRPr="00AD7505" w:rsidRDefault="00D729AF" w:rsidP="00496B28">
            <w:pPr>
              <w:rPr>
                <w:color w:val="000000" w:themeColor="text1"/>
                <w:sz w:val="28"/>
                <w:szCs w:val="28"/>
                <w:lang w:val="kk-KZ"/>
              </w:rPr>
            </w:pPr>
            <w:r w:rsidRPr="00AD7505">
              <w:rPr>
                <w:bCs/>
                <w:color w:val="000000" w:themeColor="text1"/>
                <w:sz w:val="28"/>
                <w:szCs w:val="28"/>
                <w:lang w:val="kk-KZ"/>
              </w:rPr>
              <w:t>Ки</w:t>
            </w:r>
          </w:p>
        </w:tc>
        <w:tc>
          <w:tcPr>
            <w:tcW w:w="8221" w:type="dxa"/>
          </w:tcPr>
          <w:p w:rsidR="00D729AF" w:rsidRPr="00AD7505" w:rsidRDefault="000B2616" w:rsidP="00496B28">
            <w:pPr>
              <w:rPr>
                <w:color w:val="000000" w:themeColor="text1"/>
                <w:sz w:val="28"/>
                <w:szCs w:val="28"/>
                <w:lang w:val="kk-KZ"/>
              </w:rPr>
            </w:pPr>
            <w:r>
              <w:rPr>
                <w:color w:val="000000" w:themeColor="text1"/>
                <w:sz w:val="28"/>
                <w:szCs w:val="28"/>
                <w:lang w:val="kk-KZ"/>
              </w:rPr>
              <w:t>-</w:t>
            </w:r>
            <w:r w:rsidR="00D729AF" w:rsidRPr="00AD7505">
              <w:rPr>
                <w:color w:val="000000" w:themeColor="text1"/>
                <w:sz w:val="28"/>
                <w:szCs w:val="28"/>
                <w:lang w:val="kk-KZ"/>
              </w:rPr>
              <w:t>Белсенділіктің жүйеден тыс өлшем бірлігі Кюри</w:t>
            </w:r>
          </w:p>
        </w:tc>
      </w:tr>
      <w:tr w:rsidR="001A5BEA" w:rsidRPr="00AD7505" w:rsidTr="006B020D">
        <w:tc>
          <w:tcPr>
            <w:tcW w:w="1418" w:type="dxa"/>
          </w:tcPr>
          <w:p w:rsidR="00D729AF" w:rsidRPr="00AD7505" w:rsidRDefault="00D729AF" w:rsidP="00496B28">
            <w:pPr>
              <w:rPr>
                <w:color w:val="000000" w:themeColor="text1"/>
                <w:sz w:val="28"/>
                <w:szCs w:val="28"/>
                <w:lang w:val="kk-KZ"/>
              </w:rPr>
            </w:pPr>
            <w:r w:rsidRPr="00AD7505">
              <w:rPr>
                <w:bCs/>
                <w:color w:val="000000" w:themeColor="text1"/>
                <w:sz w:val="28"/>
                <w:szCs w:val="28"/>
                <w:lang w:val="kk-KZ"/>
              </w:rPr>
              <w:t>Бк/м</w:t>
            </w:r>
            <w:r w:rsidRPr="00AD7505">
              <w:rPr>
                <w:bCs/>
                <w:color w:val="000000" w:themeColor="text1"/>
                <w:sz w:val="28"/>
                <w:szCs w:val="28"/>
                <w:vertAlign w:val="superscript"/>
                <w:lang w:val="kk-KZ"/>
              </w:rPr>
              <w:t>3</w:t>
            </w:r>
          </w:p>
        </w:tc>
        <w:tc>
          <w:tcPr>
            <w:tcW w:w="8221" w:type="dxa"/>
          </w:tcPr>
          <w:p w:rsidR="00D729AF" w:rsidRPr="00AD7505" w:rsidRDefault="000B2616" w:rsidP="00496B28">
            <w:pPr>
              <w:rPr>
                <w:bCs/>
                <w:color w:val="000000" w:themeColor="text1"/>
                <w:sz w:val="28"/>
                <w:szCs w:val="28"/>
                <w:lang w:val="kk-KZ"/>
              </w:rPr>
            </w:pPr>
            <w:r>
              <w:rPr>
                <w:color w:val="000000" w:themeColor="text1"/>
                <w:sz w:val="28"/>
                <w:szCs w:val="28"/>
                <w:lang w:val="kk-KZ"/>
              </w:rPr>
              <w:t>-</w:t>
            </w:r>
            <w:r w:rsidR="00D729AF" w:rsidRPr="00AD7505">
              <w:rPr>
                <w:color w:val="000000" w:themeColor="text1"/>
                <w:sz w:val="28"/>
                <w:szCs w:val="28"/>
                <w:lang w:val="kk-KZ"/>
              </w:rPr>
              <w:t>Көлемдік белсенділіктің өлшем бірлігі</w:t>
            </w:r>
          </w:p>
        </w:tc>
      </w:tr>
      <w:tr w:rsidR="001A5BEA" w:rsidRPr="00AD7505" w:rsidTr="006B020D">
        <w:tc>
          <w:tcPr>
            <w:tcW w:w="1418" w:type="dxa"/>
          </w:tcPr>
          <w:p w:rsidR="00D729AF" w:rsidRPr="00AD7505" w:rsidRDefault="00551C63" w:rsidP="00496B28">
            <w:pPr>
              <w:rPr>
                <w:color w:val="000000" w:themeColor="text1"/>
                <w:sz w:val="28"/>
                <w:szCs w:val="28"/>
                <w:lang w:val="kk-KZ"/>
              </w:rPr>
            </w:pPr>
            <w:r w:rsidRPr="00AD7505">
              <w:rPr>
                <w:bCs/>
                <w:color w:val="000000" w:themeColor="text1"/>
                <w:sz w:val="28"/>
                <w:szCs w:val="28"/>
                <w:lang w:val="kk-KZ"/>
              </w:rPr>
              <w:t>АЭХА</w:t>
            </w:r>
          </w:p>
        </w:tc>
        <w:tc>
          <w:tcPr>
            <w:tcW w:w="8221" w:type="dxa"/>
          </w:tcPr>
          <w:p w:rsidR="00D729AF" w:rsidRPr="00AD7505" w:rsidRDefault="000B2616" w:rsidP="00496B28">
            <w:pPr>
              <w:rPr>
                <w:color w:val="000000" w:themeColor="text1"/>
                <w:sz w:val="28"/>
                <w:szCs w:val="28"/>
              </w:rPr>
            </w:pPr>
            <w:r>
              <w:rPr>
                <w:bCs/>
                <w:color w:val="000000" w:themeColor="text1"/>
                <w:sz w:val="28"/>
                <w:szCs w:val="28"/>
              </w:rPr>
              <w:t>-</w:t>
            </w:r>
            <w:r w:rsidR="00D729AF" w:rsidRPr="00AD7505">
              <w:rPr>
                <w:bCs/>
                <w:color w:val="000000" w:themeColor="text1"/>
                <w:sz w:val="28"/>
                <w:szCs w:val="28"/>
                <w:lang w:val="kk-KZ"/>
              </w:rPr>
              <w:t>Атом энергиясы бойынша халықаралық агенттік</w:t>
            </w:r>
          </w:p>
        </w:tc>
      </w:tr>
      <w:tr w:rsidR="001A5BEA" w:rsidRPr="0096588D" w:rsidTr="006B020D">
        <w:tc>
          <w:tcPr>
            <w:tcW w:w="1418" w:type="dxa"/>
          </w:tcPr>
          <w:p w:rsidR="00D729AF" w:rsidRPr="00AD7505" w:rsidRDefault="00D729AF" w:rsidP="00496B28">
            <w:pPr>
              <w:rPr>
                <w:color w:val="000000" w:themeColor="text1"/>
                <w:sz w:val="28"/>
                <w:szCs w:val="28"/>
                <w:lang w:val="kk-KZ"/>
              </w:rPr>
            </w:pPr>
            <w:r w:rsidRPr="00AD7505">
              <w:rPr>
                <w:bCs/>
                <w:color w:val="000000" w:themeColor="text1"/>
                <w:sz w:val="28"/>
                <w:szCs w:val="28"/>
                <w:lang w:val="kk-KZ"/>
              </w:rPr>
              <w:t>РҚХК</w:t>
            </w:r>
          </w:p>
        </w:tc>
        <w:tc>
          <w:tcPr>
            <w:tcW w:w="8221" w:type="dxa"/>
          </w:tcPr>
          <w:p w:rsidR="00D729AF" w:rsidRPr="00AD7505" w:rsidRDefault="000B2616" w:rsidP="00496B28">
            <w:pPr>
              <w:rPr>
                <w:bCs/>
                <w:color w:val="000000" w:themeColor="text1"/>
                <w:sz w:val="28"/>
                <w:szCs w:val="28"/>
                <w:lang w:val="kk-KZ"/>
              </w:rPr>
            </w:pPr>
            <w:r>
              <w:rPr>
                <w:color w:val="000000" w:themeColor="text1"/>
                <w:sz w:val="28"/>
                <w:szCs w:val="28"/>
                <w:lang w:val="kk-KZ"/>
              </w:rPr>
              <w:t>-</w:t>
            </w:r>
            <w:r w:rsidR="00D729AF" w:rsidRPr="00AD7505">
              <w:rPr>
                <w:color w:val="000000" w:themeColor="text1"/>
                <w:sz w:val="28"/>
                <w:szCs w:val="28"/>
                <w:lang w:val="kk-KZ"/>
              </w:rPr>
              <w:t>Радиациялық қауіпсіздік бойынша халықаралық комиссия</w:t>
            </w:r>
          </w:p>
        </w:tc>
      </w:tr>
      <w:tr w:rsidR="001A5BEA" w:rsidRPr="00AD7505" w:rsidTr="006B020D">
        <w:tc>
          <w:tcPr>
            <w:tcW w:w="1418" w:type="dxa"/>
          </w:tcPr>
          <w:p w:rsidR="00D729AF" w:rsidRPr="00AD7505" w:rsidRDefault="00D729AF" w:rsidP="00496B28">
            <w:pPr>
              <w:rPr>
                <w:color w:val="000000" w:themeColor="text1"/>
                <w:sz w:val="28"/>
                <w:szCs w:val="28"/>
                <w:lang w:val="kk-KZ"/>
              </w:rPr>
            </w:pPr>
            <w:r w:rsidRPr="00AD7505">
              <w:rPr>
                <w:bCs/>
                <w:color w:val="000000" w:themeColor="text1"/>
                <w:sz w:val="28"/>
                <w:szCs w:val="28"/>
                <w:lang w:val="kk-KZ"/>
              </w:rPr>
              <w:t>РҚҚ</w:t>
            </w:r>
          </w:p>
        </w:tc>
        <w:tc>
          <w:tcPr>
            <w:tcW w:w="8221" w:type="dxa"/>
          </w:tcPr>
          <w:p w:rsidR="00D729AF" w:rsidRPr="00AD7505" w:rsidRDefault="000B2616" w:rsidP="00496B28">
            <w:pPr>
              <w:rPr>
                <w:bCs/>
                <w:color w:val="000000" w:themeColor="text1"/>
                <w:sz w:val="28"/>
                <w:szCs w:val="28"/>
                <w:lang w:val="kk-KZ"/>
              </w:rPr>
            </w:pPr>
            <w:r>
              <w:rPr>
                <w:color w:val="000000" w:themeColor="text1"/>
                <w:sz w:val="28"/>
                <w:szCs w:val="28"/>
                <w:lang w:val="kk-KZ"/>
              </w:rPr>
              <w:t>-</w:t>
            </w:r>
            <w:r w:rsidR="00D729AF" w:rsidRPr="00AD7505">
              <w:rPr>
                <w:color w:val="000000" w:themeColor="text1"/>
                <w:sz w:val="28"/>
                <w:szCs w:val="28"/>
                <w:lang w:val="kk-KZ"/>
              </w:rPr>
              <w:t>Радиациялық қалдық қоймалары</w:t>
            </w:r>
          </w:p>
        </w:tc>
      </w:tr>
      <w:tr w:rsidR="001A5BEA" w:rsidRPr="00AD7505" w:rsidTr="006B020D">
        <w:tc>
          <w:tcPr>
            <w:tcW w:w="1418" w:type="dxa"/>
          </w:tcPr>
          <w:p w:rsidR="00D729AF" w:rsidRPr="00AD7505" w:rsidRDefault="00D729AF" w:rsidP="00496B28">
            <w:pPr>
              <w:rPr>
                <w:color w:val="000000" w:themeColor="text1"/>
                <w:sz w:val="28"/>
                <w:szCs w:val="28"/>
                <w:lang w:val="kk-KZ"/>
              </w:rPr>
            </w:pPr>
            <w:r w:rsidRPr="00AD7505">
              <w:rPr>
                <w:bCs/>
                <w:color w:val="000000" w:themeColor="text1"/>
                <w:sz w:val="28"/>
                <w:szCs w:val="28"/>
                <w:lang w:val="kk-KZ"/>
              </w:rPr>
              <w:t>ЭДҚ</w:t>
            </w:r>
          </w:p>
        </w:tc>
        <w:tc>
          <w:tcPr>
            <w:tcW w:w="8221" w:type="dxa"/>
          </w:tcPr>
          <w:p w:rsidR="00D729AF" w:rsidRPr="00AD7505" w:rsidRDefault="000B2616" w:rsidP="00496B28">
            <w:pPr>
              <w:rPr>
                <w:color w:val="000000" w:themeColor="text1"/>
                <w:sz w:val="28"/>
                <w:szCs w:val="28"/>
              </w:rPr>
            </w:pPr>
            <w:r>
              <w:rPr>
                <w:color w:val="000000" w:themeColor="text1"/>
                <w:sz w:val="28"/>
                <w:szCs w:val="28"/>
                <w:lang w:val="kk-KZ"/>
              </w:rPr>
              <w:t>-</w:t>
            </w:r>
            <w:r w:rsidR="00D729AF" w:rsidRPr="00AD7505">
              <w:rPr>
                <w:color w:val="000000" w:themeColor="text1"/>
                <w:sz w:val="28"/>
                <w:szCs w:val="28"/>
                <w:lang w:val="kk-KZ"/>
              </w:rPr>
              <w:t>Эквиваленттік доза қуаты</w:t>
            </w:r>
          </w:p>
        </w:tc>
      </w:tr>
      <w:tr w:rsidR="001A5BEA" w:rsidRPr="00AD7505" w:rsidTr="006B020D">
        <w:tc>
          <w:tcPr>
            <w:tcW w:w="1418" w:type="dxa"/>
          </w:tcPr>
          <w:p w:rsidR="00D729AF" w:rsidRPr="00AD7505" w:rsidRDefault="00D729AF" w:rsidP="00496B28">
            <w:pPr>
              <w:rPr>
                <w:bCs/>
                <w:color w:val="000000" w:themeColor="text1"/>
                <w:sz w:val="28"/>
                <w:szCs w:val="28"/>
                <w:lang w:val="kk-KZ"/>
              </w:rPr>
            </w:pPr>
            <w:r w:rsidRPr="00AD7505">
              <w:rPr>
                <w:color w:val="000000" w:themeColor="text1"/>
                <w:sz w:val="28"/>
                <w:szCs w:val="28"/>
                <w:lang w:val="kk-KZ"/>
              </w:rPr>
              <w:t>ПАК</w:t>
            </w:r>
          </w:p>
        </w:tc>
        <w:tc>
          <w:tcPr>
            <w:tcW w:w="8221" w:type="dxa"/>
          </w:tcPr>
          <w:p w:rsidR="00D729AF" w:rsidRPr="00AD7505" w:rsidRDefault="000B2616" w:rsidP="00496B28">
            <w:pPr>
              <w:jc w:val="both"/>
              <w:rPr>
                <w:color w:val="000000" w:themeColor="text1"/>
                <w:sz w:val="28"/>
                <w:szCs w:val="28"/>
                <w:lang w:val="kk-KZ"/>
              </w:rPr>
            </w:pPr>
            <w:r>
              <w:rPr>
                <w:color w:val="000000" w:themeColor="text1"/>
                <w:sz w:val="28"/>
                <w:szCs w:val="28"/>
              </w:rPr>
              <w:t>-</w:t>
            </w:r>
            <w:r w:rsidR="00D729AF" w:rsidRPr="00AD7505">
              <w:rPr>
                <w:color w:val="000000" w:themeColor="text1"/>
                <w:sz w:val="28"/>
                <w:szCs w:val="28"/>
                <w:lang w:val="kk-KZ"/>
              </w:rPr>
              <w:t>Полиароматты көмірсутектер</w:t>
            </w:r>
          </w:p>
        </w:tc>
      </w:tr>
      <w:tr w:rsidR="001A5BEA" w:rsidRPr="0096588D" w:rsidTr="006B020D">
        <w:tc>
          <w:tcPr>
            <w:tcW w:w="1418" w:type="dxa"/>
          </w:tcPr>
          <w:p w:rsidR="00D729AF" w:rsidRPr="00AD7505" w:rsidRDefault="00D729AF" w:rsidP="00496B28">
            <w:pPr>
              <w:rPr>
                <w:bCs/>
                <w:color w:val="000000" w:themeColor="text1"/>
                <w:sz w:val="28"/>
                <w:szCs w:val="28"/>
                <w:lang w:val="kk-KZ"/>
              </w:rPr>
            </w:pPr>
            <w:r w:rsidRPr="00AD7505">
              <w:rPr>
                <w:color w:val="000000" w:themeColor="text1"/>
                <w:sz w:val="28"/>
                <w:szCs w:val="28"/>
                <w:lang w:val="kk-KZ"/>
              </w:rPr>
              <w:t>ҚЗХК</w:t>
            </w:r>
          </w:p>
        </w:tc>
        <w:tc>
          <w:tcPr>
            <w:tcW w:w="8221" w:type="dxa"/>
          </w:tcPr>
          <w:p w:rsidR="00D729AF" w:rsidRPr="00AD7505" w:rsidRDefault="000B2616" w:rsidP="00496B28">
            <w:pPr>
              <w:jc w:val="both"/>
              <w:rPr>
                <w:color w:val="000000" w:themeColor="text1"/>
                <w:sz w:val="28"/>
                <w:szCs w:val="28"/>
                <w:lang w:val="kk-KZ"/>
              </w:rPr>
            </w:pPr>
            <w:r>
              <w:rPr>
                <w:color w:val="000000" w:themeColor="text1"/>
                <w:sz w:val="28"/>
                <w:szCs w:val="28"/>
                <w:lang w:val="kk-KZ"/>
              </w:rPr>
              <w:t>-</w:t>
            </w:r>
            <w:r w:rsidR="00D729AF" w:rsidRPr="00AD7505">
              <w:rPr>
                <w:color w:val="000000" w:themeColor="text1"/>
                <w:sz w:val="28"/>
                <w:szCs w:val="28"/>
                <w:lang w:val="kk-KZ"/>
              </w:rPr>
              <w:t>Қатерлі ісіктерді зерттеу жөніндегі халықаралық комитет</w:t>
            </w:r>
          </w:p>
        </w:tc>
      </w:tr>
      <w:tr w:rsidR="001A5BEA" w:rsidRPr="00AD7505" w:rsidTr="006B020D">
        <w:tc>
          <w:tcPr>
            <w:tcW w:w="1418" w:type="dxa"/>
          </w:tcPr>
          <w:p w:rsidR="00D729AF" w:rsidRPr="00AD7505" w:rsidRDefault="00D729AF" w:rsidP="00496B28">
            <w:pPr>
              <w:rPr>
                <w:bCs/>
                <w:color w:val="000000" w:themeColor="text1"/>
                <w:sz w:val="28"/>
                <w:szCs w:val="28"/>
                <w:lang w:val="kk-KZ"/>
              </w:rPr>
            </w:pPr>
            <w:r w:rsidRPr="00AD7505">
              <w:rPr>
                <w:color w:val="000000" w:themeColor="text1"/>
                <w:sz w:val="28"/>
                <w:szCs w:val="28"/>
                <w:lang w:val="kk-KZ"/>
              </w:rPr>
              <w:t>СҚО</w:t>
            </w:r>
          </w:p>
        </w:tc>
        <w:tc>
          <w:tcPr>
            <w:tcW w:w="8221" w:type="dxa"/>
          </w:tcPr>
          <w:p w:rsidR="00D729AF" w:rsidRPr="00AD7505" w:rsidRDefault="000B2616" w:rsidP="00496B28">
            <w:pPr>
              <w:jc w:val="both"/>
              <w:rPr>
                <w:color w:val="000000" w:themeColor="text1"/>
                <w:sz w:val="28"/>
                <w:szCs w:val="28"/>
                <w:lang w:val="kk-KZ"/>
              </w:rPr>
            </w:pPr>
            <w:r>
              <w:rPr>
                <w:color w:val="000000" w:themeColor="text1"/>
                <w:sz w:val="28"/>
                <w:szCs w:val="28"/>
                <w:lang w:val="kk-KZ"/>
              </w:rPr>
              <w:t>-</w:t>
            </w:r>
            <w:r w:rsidR="00D729AF" w:rsidRPr="00AD7505">
              <w:rPr>
                <w:color w:val="000000" w:themeColor="text1"/>
                <w:sz w:val="28"/>
                <w:szCs w:val="28"/>
                <w:lang w:val="kk-KZ"/>
              </w:rPr>
              <w:t>Солтүстік Қазастан облысы</w:t>
            </w:r>
          </w:p>
        </w:tc>
      </w:tr>
      <w:tr w:rsidR="001A5BEA" w:rsidRPr="00AD7505" w:rsidTr="006B020D">
        <w:tc>
          <w:tcPr>
            <w:tcW w:w="1418" w:type="dxa"/>
          </w:tcPr>
          <w:p w:rsidR="00D729AF" w:rsidRPr="00AD7505" w:rsidRDefault="00D729AF" w:rsidP="00496B28">
            <w:pPr>
              <w:rPr>
                <w:bCs/>
                <w:color w:val="000000" w:themeColor="text1"/>
                <w:sz w:val="28"/>
                <w:szCs w:val="28"/>
                <w:lang w:val="kk-KZ"/>
              </w:rPr>
            </w:pPr>
            <w:r w:rsidRPr="00AD7505">
              <w:rPr>
                <w:color w:val="000000" w:themeColor="text1"/>
                <w:sz w:val="28"/>
                <w:szCs w:val="28"/>
                <w:lang w:val="kk-KZ"/>
              </w:rPr>
              <w:t>Қө</w:t>
            </w:r>
          </w:p>
        </w:tc>
        <w:tc>
          <w:tcPr>
            <w:tcW w:w="8221" w:type="dxa"/>
          </w:tcPr>
          <w:p w:rsidR="00D729AF" w:rsidRPr="00AD7505" w:rsidRDefault="000B2616" w:rsidP="00496B28">
            <w:pPr>
              <w:jc w:val="both"/>
              <w:rPr>
                <w:color w:val="000000" w:themeColor="text1"/>
                <w:sz w:val="28"/>
                <w:szCs w:val="28"/>
                <w:lang w:val="kk-KZ"/>
              </w:rPr>
            </w:pPr>
            <w:r>
              <w:rPr>
                <w:color w:val="000000" w:themeColor="text1"/>
                <w:sz w:val="28"/>
                <w:szCs w:val="28"/>
                <w:lang w:val="kk-KZ"/>
              </w:rPr>
              <w:t>-</w:t>
            </w:r>
            <w:r w:rsidR="00D729AF" w:rsidRPr="00AD7505">
              <w:rPr>
                <w:color w:val="000000" w:themeColor="text1"/>
                <w:sz w:val="28"/>
                <w:szCs w:val="28"/>
                <w:lang w:val="kk-KZ"/>
              </w:rPr>
              <w:t>Өсу қарқындылығы</w:t>
            </w:r>
          </w:p>
        </w:tc>
      </w:tr>
      <w:tr w:rsidR="001A5BEA" w:rsidRPr="00AD7505" w:rsidTr="006B020D">
        <w:tc>
          <w:tcPr>
            <w:tcW w:w="1418" w:type="dxa"/>
          </w:tcPr>
          <w:p w:rsidR="00D729AF" w:rsidRPr="00AD7505" w:rsidRDefault="00D729AF" w:rsidP="00496B28">
            <w:pPr>
              <w:rPr>
                <w:bCs/>
                <w:color w:val="000000" w:themeColor="text1"/>
                <w:sz w:val="28"/>
                <w:szCs w:val="28"/>
                <w:lang w:val="kk-KZ"/>
              </w:rPr>
            </w:pPr>
            <w:r w:rsidRPr="00AD7505">
              <w:rPr>
                <w:color w:val="000000" w:themeColor="text1"/>
                <w:sz w:val="28"/>
                <w:szCs w:val="28"/>
                <w:lang w:val="kk-KZ"/>
              </w:rPr>
              <w:t>Қт</w:t>
            </w:r>
          </w:p>
        </w:tc>
        <w:tc>
          <w:tcPr>
            <w:tcW w:w="8221" w:type="dxa"/>
          </w:tcPr>
          <w:p w:rsidR="00D729AF" w:rsidRPr="00AD7505" w:rsidRDefault="000B2616" w:rsidP="00496B28">
            <w:pPr>
              <w:jc w:val="both"/>
              <w:rPr>
                <w:color w:val="000000" w:themeColor="text1"/>
                <w:sz w:val="28"/>
                <w:szCs w:val="28"/>
                <w:lang w:val="kk-KZ"/>
              </w:rPr>
            </w:pPr>
            <w:r>
              <w:rPr>
                <w:color w:val="000000" w:themeColor="text1"/>
                <w:sz w:val="28"/>
                <w:szCs w:val="28"/>
                <w:lang w:val="kk-KZ"/>
              </w:rPr>
              <w:t>-</w:t>
            </w:r>
            <w:r w:rsidR="00D729AF" w:rsidRPr="00AD7505">
              <w:rPr>
                <w:color w:val="000000" w:themeColor="text1"/>
                <w:sz w:val="28"/>
                <w:szCs w:val="28"/>
                <w:lang w:val="kk-KZ"/>
              </w:rPr>
              <w:t>Төмендеу қарқындылығы</w:t>
            </w:r>
          </w:p>
        </w:tc>
      </w:tr>
      <w:tr w:rsidR="001A5BEA" w:rsidRPr="00AD7505" w:rsidTr="006B020D">
        <w:tc>
          <w:tcPr>
            <w:tcW w:w="1418" w:type="dxa"/>
          </w:tcPr>
          <w:p w:rsidR="00D729AF" w:rsidRPr="00AD7505" w:rsidRDefault="00D729AF" w:rsidP="00496B28">
            <w:pPr>
              <w:rPr>
                <w:bCs/>
                <w:color w:val="000000" w:themeColor="text1"/>
                <w:sz w:val="28"/>
                <w:szCs w:val="28"/>
                <w:lang w:val="kk-KZ"/>
              </w:rPr>
            </w:pPr>
            <w:r w:rsidRPr="00AD7505">
              <w:rPr>
                <w:color w:val="000000" w:themeColor="text1"/>
                <w:sz w:val="28"/>
                <w:szCs w:val="28"/>
                <w:lang w:val="kk-KZ"/>
              </w:rPr>
              <w:t>СТХК</w:t>
            </w:r>
          </w:p>
        </w:tc>
        <w:tc>
          <w:tcPr>
            <w:tcW w:w="8221" w:type="dxa"/>
          </w:tcPr>
          <w:p w:rsidR="00D729AF" w:rsidRPr="00AD7505" w:rsidRDefault="000B2616" w:rsidP="00496B28">
            <w:pPr>
              <w:jc w:val="both"/>
              <w:rPr>
                <w:color w:val="000000" w:themeColor="text1"/>
                <w:sz w:val="28"/>
                <w:szCs w:val="28"/>
                <w:lang w:val="kk-KZ"/>
              </w:rPr>
            </w:pPr>
            <w:r>
              <w:rPr>
                <w:color w:val="000000" w:themeColor="text1"/>
                <w:sz w:val="28"/>
                <w:szCs w:val="28"/>
                <w:lang w:val="kk-KZ"/>
              </w:rPr>
              <w:t>-</w:t>
            </w:r>
            <w:r w:rsidR="00D729AF" w:rsidRPr="00AD7505">
              <w:rPr>
                <w:color w:val="000000" w:themeColor="text1"/>
                <w:sz w:val="28"/>
                <w:szCs w:val="28"/>
                <w:lang w:val="kk-KZ"/>
              </w:rPr>
              <w:t>Степногор тау химиялық комбинаты</w:t>
            </w:r>
          </w:p>
        </w:tc>
      </w:tr>
      <w:tr w:rsidR="001A5BEA" w:rsidRPr="00AD7505" w:rsidTr="006B020D">
        <w:tc>
          <w:tcPr>
            <w:tcW w:w="1418" w:type="dxa"/>
          </w:tcPr>
          <w:p w:rsidR="00D729AF" w:rsidRPr="00AD7505" w:rsidRDefault="00D729AF" w:rsidP="00496B28">
            <w:pPr>
              <w:rPr>
                <w:bCs/>
                <w:color w:val="000000" w:themeColor="text1"/>
                <w:sz w:val="28"/>
                <w:szCs w:val="28"/>
                <w:lang w:val="kk-KZ"/>
              </w:rPr>
            </w:pPr>
            <w:r w:rsidRPr="00AD7505">
              <w:rPr>
                <w:color w:val="000000" w:themeColor="text1"/>
                <w:sz w:val="28"/>
                <w:szCs w:val="28"/>
                <w:lang w:val="kk-KZ"/>
              </w:rPr>
              <w:t>ГМЗ</w:t>
            </w:r>
          </w:p>
        </w:tc>
        <w:tc>
          <w:tcPr>
            <w:tcW w:w="8221" w:type="dxa"/>
          </w:tcPr>
          <w:p w:rsidR="00D729AF" w:rsidRPr="00AD7505" w:rsidRDefault="000B2616" w:rsidP="00496B28">
            <w:pPr>
              <w:jc w:val="both"/>
              <w:rPr>
                <w:color w:val="000000" w:themeColor="text1"/>
                <w:sz w:val="28"/>
                <w:szCs w:val="28"/>
                <w:lang w:val="kk-KZ"/>
              </w:rPr>
            </w:pPr>
            <w:r>
              <w:rPr>
                <w:color w:val="000000" w:themeColor="text1"/>
                <w:sz w:val="28"/>
                <w:szCs w:val="28"/>
                <w:lang w:val="kk-KZ"/>
              </w:rPr>
              <w:t>-</w:t>
            </w:r>
            <w:r w:rsidR="00D729AF" w:rsidRPr="00AD7505">
              <w:rPr>
                <w:color w:val="000000" w:themeColor="text1"/>
                <w:sz w:val="28"/>
                <w:szCs w:val="28"/>
                <w:lang w:val="kk-KZ"/>
              </w:rPr>
              <w:t>Гидрометаллургиялық зауыт</w:t>
            </w:r>
          </w:p>
        </w:tc>
      </w:tr>
      <w:tr w:rsidR="001A5BEA" w:rsidRPr="00AD7505" w:rsidTr="006B020D">
        <w:tc>
          <w:tcPr>
            <w:tcW w:w="1418" w:type="dxa"/>
          </w:tcPr>
          <w:p w:rsidR="00D729AF" w:rsidRPr="00AD7505" w:rsidRDefault="00D729AF" w:rsidP="00496B28">
            <w:pPr>
              <w:rPr>
                <w:bCs/>
                <w:color w:val="000000" w:themeColor="text1"/>
                <w:sz w:val="28"/>
                <w:szCs w:val="28"/>
                <w:lang w:val="kk-KZ"/>
              </w:rPr>
            </w:pPr>
            <w:r w:rsidRPr="00AD7505">
              <w:rPr>
                <w:color w:val="000000" w:themeColor="text1"/>
                <w:sz w:val="28"/>
                <w:szCs w:val="28"/>
                <w:lang w:val="kk-KZ"/>
              </w:rPr>
              <w:t>БҰҰ</w:t>
            </w:r>
          </w:p>
        </w:tc>
        <w:tc>
          <w:tcPr>
            <w:tcW w:w="8221" w:type="dxa"/>
          </w:tcPr>
          <w:p w:rsidR="00D729AF" w:rsidRPr="00AD7505" w:rsidRDefault="000B2616" w:rsidP="00496B28">
            <w:pPr>
              <w:jc w:val="both"/>
              <w:rPr>
                <w:color w:val="000000" w:themeColor="text1"/>
                <w:sz w:val="28"/>
                <w:szCs w:val="28"/>
                <w:lang w:val="kk-KZ"/>
              </w:rPr>
            </w:pPr>
            <w:r>
              <w:rPr>
                <w:color w:val="000000" w:themeColor="text1"/>
                <w:sz w:val="28"/>
                <w:szCs w:val="28"/>
                <w:lang w:val="kk-KZ"/>
              </w:rPr>
              <w:t>-</w:t>
            </w:r>
            <w:r w:rsidR="00D729AF" w:rsidRPr="00AD7505">
              <w:rPr>
                <w:color w:val="000000" w:themeColor="text1"/>
                <w:sz w:val="28"/>
                <w:szCs w:val="28"/>
                <w:lang w:val="kk-KZ"/>
              </w:rPr>
              <w:t>Біріккен Ұлттар Ұйымы</w:t>
            </w:r>
          </w:p>
        </w:tc>
      </w:tr>
      <w:tr w:rsidR="001A5BEA" w:rsidRPr="00AD7505" w:rsidTr="006B020D">
        <w:tc>
          <w:tcPr>
            <w:tcW w:w="1418" w:type="dxa"/>
          </w:tcPr>
          <w:p w:rsidR="00D729AF" w:rsidRPr="00AD7505" w:rsidRDefault="00D729AF" w:rsidP="00496B28">
            <w:pPr>
              <w:rPr>
                <w:bCs/>
                <w:color w:val="000000" w:themeColor="text1"/>
                <w:sz w:val="28"/>
                <w:szCs w:val="28"/>
                <w:lang w:val="kk-KZ"/>
              </w:rPr>
            </w:pPr>
            <w:r w:rsidRPr="00AD7505">
              <w:rPr>
                <w:color w:val="000000" w:themeColor="text1"/>
                <w:sz w:val="28"/>
                <w:szCs w:val="28"/>
                <w:lang w:val="kk-KZ"/>
              </w:rPr>
              <w:t>АРӘҒК</w:t>
            </w:r>
          </w:p>
        </w:tc>
        <w:tc>
          <w:tcPr>
            <w:tcW w:w="8221" w:type="dxa"/>
          </w:tcPr>
          <w:p w:rsidR="00D729AF" w:rsidRPr="00AD7505" w:rsidRDefault="000B2616" w:rsidP="00496B28">
            <w:pPr>
              <w:jc w:val="both"/>
              <w:rPr>
                <w:color w:val="000000" w:themeColor="text1"/>
                <w:sz w:val="28"/>
                <w:szCs w:val="28"/>
                <w:lang w:val="kk-KZ"/>
              </w:rPr>
            </w:pPr>
            <w:r>
              <w:rPr>
                <w:color w:val="000000" w:themeColor="text1"/>
                <w:sz w:val="28"/>
                <w:szCs w:val="28"/>
                <w:lang w:val="kk-KZ"/>
              </w:rPr>
              <w:t>-</w:t>
            </w:r>
            <w:r w:rsidR="00D729AF" w:rsidRPr="00AD7505">
              <w:rPr>
                <w:color w:val="000000" w:themeColor="text1"/>
                <w:sz w:val="28"/>
                <w:szCs w:val="28"/>
                <w:lang w:val="kk-KZ"/>
              </w:rPr>
              <w:t>Атом радиациясы әсері бойынша ғылыми комитеті</w:t>
            </w:r>
          </w:p>
        </w:tc>
      </w:tr>
      <w:tr w:rsidR="001A5BEA" w:rsidRPr="00AD7505" w:rsidTr="006B020D">
        <w:tc>
          <w:tcPr>
            <w:tcW w:w="1418" w:type="dxa"/>
          </w:tcPr>
          <w:p w:rsidR="00D729AF" w:rsidRPr="00AD7505" w:rsidRDefault="00D729AF" w:rsidP="00496B28">
            <w:pPr>
              <w:rPr>
                <w:bCs/>
                <w:color w:val="000000" w:themeColor="text1"/>
                <w:sz w:val="28"/>
                <w:szCs w:val="28"/>
                <w:lang w:val="kk-KZ"/>
              </w:rPr>
            </w:pPr>
            <w:r w:rsidRPr="00AD7505">
              <w:rPr>
                <w:color w:val="000000" w:themeColor="text1"/>
                <w:sz w:val="28"/>
                <w:szCs w:val="28"/>
                <w:lang w:val="kk-KZ"/>
              </w:rPr>
              <w:t>ЭК</w:t>
            </w:r>
          </w:p>
        </w:tc>
        <w:tc>
          <w:tcPr>
            <w:tcW w:w="8221" w:type="dxa"/>
          </w:tcPr>
          <w:p w:rsidR="00D729AF" w:rsidRPr="00AD7505" w:rsidRDefault="000B2616" w:rsidP="00496B28">
            <w:pPr>
              <w:jc w:val="both"/>
              <w:rPr>
                <w:color w:val="000000" w:themeColor="text1"/>
                <w:sz w:val="28"/>
                <w:szCs w:val="28"/>
                <w:lang w:val="kk-KZ"/>
              </w:rPr>
            </w:pPr>
            <w:r>
              <w:rPr>
                <w:color w:val="000000" w:themeColor="text1"/>
                <w:sz w:val="28"/>
                <w:szCs w:val="28"/>
                <w:lang w:val="kk-KZ"/>
              </w:rPr>
              <w:t>-</w:t>
            </w:r>
            <w:r w:rsidR="00D729AF" w:rsidRPr="00AD7505">
              <w:rPr>
                <w:color w:val="000000" w:themeColor="text1"/>
                <w:sz w:val="28"/>
                <w:szCs w:val="28"/>
                <w:lang w:val="kk-KZ"/>
              </w:rPr>
              <w:t>Экстенсивті көрсеткіш</w:t>
            </w:r>
          </w:p>
        </w:tc>
      </w:tr>
      <w:tr w:rsidR="001A5BEA" w:rsidRPr="00AD7505" w:rsidTr="006B020D">
        <w:tc>
          <w:tcPr>
            <w:tcW w:w="1418" w:type="dxa"/>
          </w:tcPr>
          <w:p w:rsidR="00D729AF" w:rsidRPr="00AD7505" w:rsidRDefault="00D729AF" w:rsidP="00496B28">
            <w:pPr>
              <w:rPr>
                <w:bCs/>
                <w:color w:val="000000" w:themeColor="text1"/>
                <w:sz w:val="28"/>
                <w:szCs w:val="28"/>
                <w:lang w:val="kk-KZ"/>
              </w:rPr>
            </w:pPr>
            <w:r w:rsidRPr="00AD7505">
              <w:rPr>
                <w:color w:val="000000" w:themeColor="text1"/>
                <w:sz w:val="28"/>
                <w:szCs w:val="28"/>
                <w:lang w:val="kk-KZ"/>
              </w:rPr>
              <w:t>ҚК</w:t>
            </w:r>
          </w:p>
        </w:tc>
        <w:tc>
          <w:tcPr>
            <w:tcW w:w="8221" w:type="dxa"/>
          </w:tcPr>
          <w:p w:rsidR="00D729AF" w:rsidRPr="00AD7505" w:rsidRDefault="000B2616" w:rsidP="00496B28">
            <w:pPr>
              <w:rPr>
                <w:color w:val="000000" w:themeColor="text1"/>
                <w:sz w:val="28"/>
                <w:szCs w:val="28"/>
              </w:rPr>
            </w:pPr>
            <w:r>
              <w:rPr>
                <w:color w:val="000000" w:themeColor="text1"/>
                <w:sz w:val="28"/>
                <w:szCs w:val="28"/>
                <w:lang w:val="kk-KZ"/>
              </w:rPr>
              <w:t>-</w:t>
            </w:r>
            <w:r w:rsidR="00D729AF" w:rsidRPr="00AD7505">
              <w:rPr>
                <w:color w:val="000000" w:themeColor="text1"/>
                <w:sz w:val="28"/>
                <w:szCs w:val="28"/>
                <w:lang w:val="kk-KZ"/>
              </w:rPr>
              <w:t>Қарқынды көрсеткіш</w:t>
            </w:r>
          </w:p>
        </w:tc>
      </w:tr>
      <w:tr w:rsidR="001A5BEA" w:rsidRPr="00AD7505" w:rsidTr="006B020D">
        <w:tc>
          <w:tcPr>
            <w:tcW w:w="1418" w:type="dxa"/>
          </w:tcPr>
          <w:p w:rsidR="00D729AF" w:rsidRPr="00AD7505" w:rsidRDefault="00D729AF" w:rsidP="00496B28">
            <w:pPr>
              <w:rPr>
                <w:color w:val="000000" w:themeColor="text1"/>
                <w:sz w:val="28"/>
                <w:szCs w:val="28"/>
                <w:lang w:val="kk-KZ"/>
              </w:rPr>
            </w:pPr>
            <w:r w:rsidRPr="00AD7505">
              <w:rPr>
                <w:color w:val="000000" w:themeColor="text1"/>
                <w:sz w:val="28"/>
                <w:szCs w:val="28"/>
                <w:lang w:val="kk-KZ"/>
              </w:rPr>
              <w:t>СҚ</w:t>
            </w:r>
          </w:p>
        </w:tc>
        <w:tc>
          <w:tcPr>
            <w:tcW w:w="8221" w:type="dxa"/>
          </w:tcPr>
          <w:p w:rsidR="00D729AF" w:rsidRPr="00AD7505" w:rsidRDefault="000B2616" w:rsidP="00496B28">
            <w:pPr>
              <w:jc w:val="both"/>
              <w:rPr>
                <w:color w:val="000000" w:themeColor="text1"/>
                <w:sz w:val="28"/>
                <w:szCs w:val="28"/>
                <w:lang w:val="kk-KZ"/>
              </w:rPr>
            </w:pPr>
            <w:r>
              <w:rPr>
                <w:color w:val="000000" w:themeColor="text1"/>
                <w:sz w:val="28"/>
                <w:szCs w:val="28"/>
                <w:lang w:val="kk-KZ"/>
              </w:rPr>
              <w:t>-</w:t>
            </w:r>
            <w:r w:rsidR="00D729AF" w:rsidRPr="00AD7505">
              <w:rPr>
                <w:color w:val="000000" w:themeColor="text1"/>
                <w:sz w:val="28"/>
                <w:szCs w:val="28"/>
                <w:lang w:val="kk-KZ"/>
              </w:rPr>
              <w:t>Стандартты қате</w:t>
            </w:r>
          </w:p>
        </w:tc>
      </w:tr>
      <w:tr w:rsidR="001A5BEA" w:rsidRPr="00AD7505" w:rsidTr="006B020D">
        <w:tc>
          <w:tcPr>
            <w:tcW w:w="1418" w:type="dxa"/>
          </w:tcPr>
          <w:p w:rsidR="00D729AF" w:rsidRPr="00AD7505" w:rsidRDefault="00D729AF" w:rsidP="00496B28">
            <w:pPr>
              <w:rPr>
                <w:color w:val="000000" w:themeColor="text1"/>
                <w:sz w:val="28"/>
                <w:szCs w:val="28"/>
                <w:lang w:val="kk-KZ"/>
              </w:rPr>
            </w:pPr>
            <w:r w:rsidRPr="00AD7505">
              <w:rPr>
                <w:color w:val="000000" w:themeColor="text1"/>
                <w:sz w:val="28"/>
                <w:szCs w:val="28"/>
                <w:lang w:val="kk-KZ"/>
              </w:rPr>
              <w:t>ССР</w:t>
            </w:r>
          </w:p>
        </w:tc>
        <w:tc>
          <w:tcPr>
            <w:tcW w:w="8221" w:type="dxa"/>
          </w:tcPr>
          <w:p w:rsidR="00D729AF" w:rsidRPr="00AD7505" w:rsidRDefault="000B2616" w:rsidP="00496B28">
            <w:pPr>
              <w:jc w:val="both"/>
              <w:rPr>
                <w:color w:val="000000" w:themeColor="text1"/>
                <w:sz w:val="28"/>
                <w:szCs w:val="28"/>
                <w:lang w:val="kk-KZ"/>
              </w:rPr>
            </w:pPr>
            <w:r>
              <w:rPr>
                <w:color w:val="000000" w:themeColor="text1"/>
                <w:sz w:val="28"/>
                <w:szCs w:val="28"/>
                <w:lang w:val="kk-KZ"/>
              </w:rPr>
              <w:t>-</w:t>
            </w:r>
            <w:r w:rsidR="00D729AF" w:rsidRPr="00AD7505">
              <w:rPr>
                <w:color w:val="000000" w:themeColor="text1"/>
                <w:sz w:val="28"/>
                <w:szCs w:val="28"/>
                <w:lang w:val="kk-KZ"/>
              </w:rPr>
              <w:t>Салыстырмалы стандартты қате</w:t>
            </w:r>
          </w:p>
        </w:tc>
      </w:tr>
      <w:tr w:rsidR="001A5BEA" w:rsidRPr="00AD7505" w:rsidTr="006B020D">
        <w:tc>
          <w:tcPr>
            <w:tcW w:w="1418" w:type="dxa"/>
          </w:tcPr>
          <w:p w:rsidR="00D729AF" w:rsidRPr="00AD7505" w:rsidRDefault="00D729AF" w:rsidP="00496B28">
            <w:pPr>
              <w:rPr>
                <w:color w:val="000000" w:themeColor="text1"/>
                <w:sz w:val="28"/>
                <w:szCs w:val="28"/>
                <w:lang w:val="kk-KZ"/>
              </w:rPr>
            </w:pPr>
            <w:r w:rsidRPr="00AD7505">
              <w:rPr>
                <w:color w:val="000000" w:themeColor="text1"/>
                <w:sz w:val="28"/>
                <w:szCs w:val="28"/>
                <w:lang w:val="kk-KZ"/>
              </w:rPr>
              <w:t>ТШ</w:t>
            </w:r>
          </w:p>
        </w:tc>
        <w:tc>
          <w:tcPr>
            <w:tcW w:w="8221" w:type="dxa"/>
          </w:tcPr>
          <w:p w:rsidR="00D729AF" w:rsidRPr="00AD7505" w:rsidRDefault="000B2616" w:rsidP="00496B28">
            <w:pPr>
              <w:jc w:val="both"/>
              <w:rPr>
                <w:color w:val="000000" w:themeColor="text1"/>
                <w:sz w:val="28"/>
                <w:szCs w:val="28"/>
                <w:lang w:val="kk-KZ"/>
              </w:rPr>
            </w:pPr>
            <w:r>
              <w:rPr>
                <w:color w:val="000000" w:themeColor="text1"/>
                <w:sz w:val="28"/>
                <w:szCs w:val="28"/>
                <w:lang w:val="kk-KZ"/>
              </w:rPr>
              <w:t>-</w:t>
            </w:r>
            <w:r w:rsidR="00D729AF" w:rsidRPr="00AD7505">
              <w:rPr>
                <w:color w:val="000000" w:themeColor="text1"/>
                <w:sz w:val="28"/>
                <w:szCs w:val="28"/>
                <w:lang w:val="kk-KZ"/>
              </w:rPr>
              <w:t>Төменгі шек</w:t>
            </w:r>
          </w:p>
        </w:tc>
      </w:tr>
      <w:tr w:rsidR="001A5BEA" w:rsidRPr="00AD7505" w:rsidTr="006B020D">
        <w:tc>
          <w:tcPr>
            <w:tcW w:w="1418" w:type="dxa"/>
          </w:tcPr>
          <w:p w:rsidR="00D729AF" w:rsidRPr="00AD7505" w:rsidRDefault="00D729AF" w:rsidP="00496B28">
            <w:pPr>
              <w:rPr>
                <w:color w:val="000000" w:themeColor="text1"/>
                <w:sz w:val="28"/>
                <w:szCs w:val="28"/>
                <w:lang w:val="kk-KZ"/>
              </w:rPr>
            </w:pPr>
            <w:r w:rsidRPr="00AD7505">
              <w:rPr>
                <w:color w:val="000000" w:themeColor="text1"/>
                <w:sz w:val="28"/>
                <w:szCs w:val="28"/>
                <w:lang w:val="kk-KZ"/>
              </w:rPr>
              <w:t>ЖШ</w:t>
            </w:r>
          </w:p>
        </w:tc>
        <w:tc>
          <w:tcPr>
            <w:tcW w:w="8221" w:type="dxa"/>
          </w:tcPr>
          <w:p w:rsidR="00D729AF" w:rsidRPr="00AD7505" w:rsidRDefault="000B2616" w:rsidP="00496B28">
            <w:pPr>
              <w:jc w:val="both"/>
              <w:rPr>
                <w:color w:val="000000" w:themeColor="text1"/>
                <w:sz w:val="28"/>
                <w:szCs w:val="28"/>
                <w:lang w:val="kk-KZ"/>
              </w:rPr>
            </w:pPr>
            <w:r>
              <w:rPr>
                <w:color w:val="000000" w:themeColor="text1"/>
                <w:sz w:val="28"/>
                <w:szCs w:val="28"/>
                <w:lang w:val="kk-KZ"/>
              </w:rPr>
              <w:t>-</w:t>
            </w:r>
            <w:r w:rsidR="00D729AF" w:rsidRPr="00AD7505">
              <w:rPr>
                <w:color w:val="000000" w:themeColor="text1"/>
                <w:sz w:val="28"/>
                <w:szCs w:val="28"/>
                <w:lang w:val="kk-KZ"/>
              </w:rPr>
              <w:t>Жоғарғы шек</w:t>
            </w:r>
          </w:p>
        </w:tc>
      </w:tr>
      <w:tr w:rsidR="001A5BEA" w:rsidRPr="00AD7505" w:rsidTr="006B020D">
        <w:tc>
          <w:tcPr>
            <w:tcW w:w="1418" w:type="dxa"/>
          </w:tcPr>
          <w:p w:rsidR="00D729AF" w:rsidRPr="00AD7505" w:rsidRDefault="00D729AF" w:rsidP="00496B28">
            <w:pPr>
              <w:rPr>
                <w:color w:val="000000" w:themeColor="text1"/>
                <w:sz w:val="28"/>
                <w:szCs w:val="28"/>
                <w:lang w:val="kk-KZ"/>
              </w:rPr>
            </w:pPr>
            <w:r w:rsidRPr="00AD7505">
              <w:rPr>
                <w:color w:val="000000" w:themeColor="text1"/>
                <w:sz w:val="28"/>
                <w:szCs w:val="28"/>
                <w:lang w:val="kk-KZ"/>
              </w:rPr>
              <w:t>СҚА</w:t>
            </w:r>
          </w:p>
        </w:tc>
        <w:tc>
          <w:tcPr>
            <w:tcW w:w="8221" w:type="dxa"/>
          </w:tcPr>
          <w:p w:rsidR="00D729AF" w:rsidRPr="00AD7505" w:rsidRDefault="000B2616" w:rsidP="00496B28">
            <w:pPr>
              <w:jc w:val="both"/>
              <w:rPr>
                <w:color w:val="000000" w:themeColor="text1"/>
                <w:sz w:val="28"/>
                <w:szCs w:val="28"/>
                <w:lang w:val="kk-KZ"/>
              </w:rPr>
            </w:pPr>
            <w:r>
              <w:rPr>
                <w:color w:val="000000" w:themeColor="text1"/>
                <w:sz w:val="28"/>
                <w:szCs w:val="28"/>
                <w:lang w:val="kk-KZ"/>
              </w:rPr>
              <w:t>-</w:t>
            </w:r>
            <w:r w:rsidR="00D729AF" w:rsidRPr="00AD7505">
              <w:rPr>
                <w:color w:val="000000" w:themeColor="text1"/>
                <w:sz w:val="28"/>
                <w:szCs w:val="28"/>
                <w:lang w:val="kk-KZ"/>
              </w:rPr>
              <w:t>Санитарлық қорғау аймағы</w:t>
            </w:r>
          </w:p>
        </w:tc>
      </w:tr>
      <w:tr w:rsidR="001A5BEA" w:rsidRPr="00AD7505" w:rsidTr="006B020D">
        <w:tc>
          <w:tcPr>
            <w:tcW w:w="1418" w:type="dxa"/>
          </w:tcPr>
          <w:p w:rsidR="00D729AF" w:rsidRPr="00AD7505" w:rsidRDefault="00D729AF" w:rsidP="00496B28">
            <w:pPr>
              <w:rPr>
                <w:color w:val="000000" w:themeColor="text1"/>
                <w:sz w:val="28"/>
                <w:szCs w:val="28"/>
                <w:lang w:val="kk-KZ"/>
              </w:rPr>
            </w:pPr>
            <w:r w:rsidRPr="00AD7505">
              <w:rPr>
                <w:color w:val="000000" w:themeColor="text1"/>
                <w:sz w:val="28"/>
                <w:szCs w:val="28"/>
                <w:lang w:val="kk-KZ"/>
              </w:rPr>
              <w:t>Зв</w:t>
            </w:r>
          </w:p>
        </w:tc>
        <w:tc>
          <w:tcPr>
            <w:tcW w:w="8221" w:type="dxa"/>
          </w:tcPr>
          <w:p w:rsidR="00D729AF" w:rsidRPr="00AD7505" w:rsidRDefault="000B2616" w:rsidP="00496B28">
            <w:pPr>
              <w:jc w:val="both"/>
              <w:rPr>
                <w:color w:val="000000" w:themeColor="text1"/>
                <w:sz w:val="28"/>
                <w:szCs w:val="28"/>
                <w:lang w:val="kk-KZ"/>
              </w:rPr>
            </w:pPr>
            <w:r>
              <w:rPr>
                <w:color w:val="000000" w:themeColor="text1"/>
                <w:sz w:val="28"/>
                <w:szCs w:val="28"/>
                <w:lang w:val="kk-KZ"/>
              </w:rPr>
              <w:t>-</w:t>
            </w:r>
            <w:r w:rsidR="00D729AF" w:rsidRPr="00AD7505">
              <w:rPr>
                <w:color w:val="000000" w:themeColor="text1"/>
                <w:sz w:val="28"/>
                <w:szCs w:val="28"/>
                <w:lang w:val="kk-KZ"/>
              </w:rPr>
              <w:t>Зиверт өлшем бірлігі</w:t>
            </w:r>
          </w:p>
        </w:tc>
      </w:tr>
      <w:tr w:rsidR="001A5BEA" w:rsidRPr="00AD7505" w:rsidTr="006B020D">
        <w:tc>
          <w:tcPr>
            <w:tcW w:w="1418" w:type="dxa"/>
          </w:tcPr>
          <w:p w:rsidR="00D729AF" w:rsidRPr="00AD7505" w:rsidRDefault="00D729AF" w:rsidP="00496B28">
            <w:pPr>
              <w:rPr>
                <w:color w:val="000000" w:themeColor="text1"/>
                <w:sz w:val="28"/>
                <w:szCs w:val="28"/>
                <w:lang w:val="kk-KZ"/>
              </w:rPr>
            </w:pPr>
            <w:r w:rsidRPr="00AD7505">
              <w:rPr>
                <w:color w:val="000000" w:themeColor="text1"/>
                <w:sz w:val="28"/>
                <w:szCs w:val="28"/>
                <w:lang w:val="kk-KZ"/>
              </w:rPr>
              <w:t>ЭЦ</w:t>
            </w:r>
          </w:p>
        </w:tc>
        <w:tc>
          <w:tcPr>
            <w:tcW w:w="8221" w:type="dxa"/>
          </w:tcPr>
          <w:p w:rsidR="00D729AF" w:rsidRPr="00AD7505" w:rsidRDefault="000B2616" w:rsidP="00496B28">
            <w:pPr>
              <w:jc w:val="both"/>
              <w:rPr>
                <w:color w:val="000000" w:themeColor="text1"/>
                <w:sz w:val="28"/>
                <w:szCs w:val="28"/>
                <w:lang w:val="kk-KZ"/>
              </w:rPr>
            </w:pPr>
            <w:r>
              <w:rPr>
                <w:color w:val="000000" w:themeColor="text1"/>
                <w:sz w:val="28"/>
                <w:szCs w:val="28"/>
                <w:lang w:val="kk-KZ"/>
              </w:rPr>
              <w:t>-</w:t>
            </w:r>
            <w:r w:rsidR="00D729AF" w:rsidRPr="00AD7505">
              <w:rPr>
                <w:color w:val="000000" w:themeColor="text1"/>
                <w:sz w:val="28"/>
                <w:szCs w:val="28"/>
                <w:lang w:val="kk-KZ"/>
              </w:rPr>
              <w:t>Экстракция цехы</w:t>
            </w:r>
          </w:p>
        </w:tc>
      </w:tr>
      <w:tr w:rsidR="001A5BEA" w:rsidRPr="0096588D" w:rsidTr="006B020D">
        <w:tc>
          <w:tcPr>
            <w:tcW w:w="1418" w:type="dxa"/>
          </w:tcPr>
          <w:p w:rsidR="00D729AF" w:rsidRPr="00AD7505" w:rsidRDefault="00D729AF" w:rsidP="00496B28">
            <w:pPr>
              <w:rPr>
                <w:color w:val="000000" w:themeColor="text1"/>
                <w:sz w:val="28"/>
                <w:szCs w:val="28"/>
                <w:lang w:val="kk-KZ"/>
              </w:rPr>
            </w:pPr>
            <w:r w:rsidRPr="00AD7505">
              <w:rPr>
                <w:color w:val="000000" w:themeColor="text1"/>
                <w:sz w:val="28"/>
                <w:szCs w:val="28"/>
                <w:lang w:val="kk-KZ"/>
              </w:rPr>
              <w:t>АХАЖ</w:t>
            </w:r>
          </w:p>
        </w:tc>
        <w:tc>
          <w:tcPr>
            <w:tcW w:w="8221" w:type="dxa"/>
          </w:tcPr>
          <w:p w:rsidR="00D729AF" w:rsidRPr="00AD7505" w:rsidRDefault="000B2616" w:rsidP="00496B28">
            <w:pPr>
              <w:jc w:val="both"/>
              <w:rPr>
                <w:color w:val="000000" w:themeColor="text1"/>
                <w:sz w:val="28"/>
                <w:szCs w:val="28"/>
                <w:lang w:val="kk-KZ"/>
              </w:rPr>
            </w:pPr>
            <w:r>
              <w:rPr>
                <w:color w:val="000000" w:themeColor="text1"/>
                <w:sz w:val="28"/>
                <w:szCs w:val="28"/>
                <w:lang w:val="kk-KZ"/>
              </w:rPr>
              <w:t>-</w:t>
            </w:r>
            <w:r w:rsidR="00D729AF" w:rsidRPr="00AD7505">
              <w:rPr>
                <w:color w:val="000000" w:themeColor="text1"/>
                <w:sz w:val="28"/>
                <w:szCs w:val="28"/>
                <w:lang w:val="kk-KZ"/>
              </w:rPr>
              <w:t>Азаматтық хал актілерін жазу мекемесі</w:t>
            </w:r>
          </w:p>
        </w:tc>
      </w:tr>
      <w:tr w:rsidR="001A5BEA" w:rsidRPr="00AD7505" w:rsidTr="006B020D">
        <w:tc>
          <w:tcPr>
            <w:tcW w:w="1418" w:type="dxa"/>
          </w:tcPr>
          <w:p w:rsidR="00D729AF" w:rsidRPr="00AD7505" w:rsidRDefault="00D729AF" w:rsidP="00496B28">
            <w:pPr>
              <w:rPr>
                <w:color w:val="000000" w:themeColor="text1"/>
                <w:sz w:val="28"/>
                <w:szCs w:val="28"/>
                <w:lang w:val="kk-KZ"/>
              </w:rPr>
            </w:pPr>
            <w:r w:rsidRPr="00AD7505">
              <w:rPr>
                <w:color w:val="000000" w:themeColor="text1"/>
                <w:sz w:val="28"/>
                <w:szCs w:val="28"/>
                <w:lang w:val="kk-KZ"/>
              </w:rPr>
              <w:t>ҚІ</w:t>
            </w:r>
          </w:p>
        </w:tc>
        <w:tc>
          <w:tcPr>
            <w:tcW w:w="8221" w:type="dxa"/>
          </w:tcPr>
          <w:p w:rsidR="00D729AF" w:rsidRPr="00AD7505" w:rsidRDefault="000B2616" w:rsidP="00496B28">
            <w:pPr>
              <w:jc w:val="both"/>
              <w:rPr>
                <w:color w:val="000000" w:themeColor="text1"/>
                <w:sz w:val="28"/>
                <w:szCs w:val="28"/>
                <w:lang w:val="kk-KZ"/>
              </w:rPr>
            </w:pPr>
            <w:r>
              <w:rPr>
                <w:color w:val="000000" w:themeColor="text1"/>
                <w:sz w:val="28"/>
                <w:szCs w:val="28"/>
                <w:lang w:val="kk-KZ"/>
              </w:rPr>
              <w:t>-</w:t>
            </w:r>
            <w:r w:rsidR="00D729AF" w:rsidRPr="00AD7505">
              <w:rPr>
                <w:color w:val="000000" w:themeColor="text1"/>
                <w:sz w:val="28"/>
                <w:szCs w:val="28"/>
                <w:lang w:val="kk-KZ"/>
              </w:rPr>
              <w:t>Қатерлі ісік</w:t>
            </w:r>
          </w:p>
        </w:tc>
      </w:tr>
      <w:tr w:rsidR="001A5BEA" w:rsidRPr="00AD7505" w:rsidTr="006B020D">
        <w:tc>
          <w:tcPr>
            <w:tcW w:w="1418" w:type="dxa"/>
          </w:tcPr>
          <w:p w:rsidR="00D729AF" w:rsidRPr="00AD7505" w:rsidRDefault="00D729AF" w:rsidP="00496B28">
            <w:pPr>
              <w:rPr>
                <w:color w:val="000000" w:themeColor="text1"/>
                <w:sz w:val="28"/>
                <w:szCs w:val="28"/>
                <w:lang w:val="kk-KZ"/>
              </w:rPr>
            </w:pPr>
            <w:r w:rsidRPr="00AD7505">
              <w:rPr>
                <w:color w:val="000000" w:themeColor="text1"/>
                <w:sz w:val="28"/>
                <w:szCs w:val="28"/>
              </w:rPr>
              <w:t>П</w:t>
            </w:r>
            <w:r w:rsidRPr="00AD7505">
              <w:rPr>
                <w:color w:val="000000" w:themeColor="text1"/>
                <w:sz w:val="28"/>
                <w:szCs w:val="28"/>
                <w:lang w:val="kk-KZ"/>
              </w:rPr>
              <w:t>Қ</w:t>
            </w:r>
          </w:p>
        </w:tc>
        <w:tc>
          <w:tcPr>
            <w:tcW w:w="8221" w:type="dxa"/>
          </w:tcPr>
          <w:p w:rsidR="00D729AF" w:rsidRPr="00AD7505" w:rsidRDefault="000B2616" w:rsidP="00496B28">
            <w:pPr>
              <w:jc w:val="both"/>
              <w:rPr>
                <w:color w:val="000000" w:themeColor="text1"/>
                <w:sz w:val="28"/>
                <w:szCs w:val="28"/>
                <w:lang w:val="kk-KZ"/>
              </w:rPr>
            </w:pPr>
            <w:r>
              <w:rPr>
                <w:color w:val="000000" w:themeColor="text1"/>
                <w:sz w:val="28"/>
                <w:szCs w:val="28"/>
                <w:lang w:val="kk-KZ"/>
              </w:rPr>
              <w:t>-</w:t>
            </w:r>
            <w:r w:rsidR="00D729AF" w:rsidRPr="00AD7505">
              <w:rPr>
                <w:color w:val="000000" w:themeColor="text1"/>
                <w:sz w:val="28"/>
                <w:szCs w:val="28"/>
                <w:lang w:val="kk-KZ"/>
              </w:rPr>
              <w:t>Потенциалды қауіп тобы</w:t>
            </w:r>
          </w:p>
        </w:tc>
      </w:tr>
      <w:tr w:rsidR="001A5BEA" w:rsidRPr="00AD7505" w:rsidTr="006B020D">
        <w:tc>
          <w:tcPr>
            <w:tcW w:w="1418" w:type="dxa"/>
          </w:tcPr>
          <w:p w:rsidR="00D729AF" w:rsidRPr="00AD7505" w:rsidRDefault="00D729AF" w:rsidP="00496B28">
            <w:pPr>
              <w:rPr>
                <w:color w:val="000000" w:themeColor="text1"/>
                <w:sz w:val="28"/>
                <w:szCs w:val="28"/>
                <w:lang w:val="kk-KZ"/>
              </w:rPr>
            </w:pPr>
            <w:r w:rsidRPr="00AD7505">
              <w:rPr>
                <w:color w:val="000000" w:themeColor="text1"/>
                <w:sz w:val="28"/>
                <w:szCs w:val="28"/>
                <w:lang w:val="kk-KZ"/>
              </w:rPr>
              <w:t>ЖПҚТ</w:t>
            </w:r>
          </w:p>
        </w:tc>
        <w:tc>
          <w:tcPr>
            <w:tcW w:w="8221" w:type="dxa"/>
          </w:tcPr>
          <w:p w:rsidR="00D729AF" w:rsidRPr="00AD7505" w:rsidRDefault="000B2616" w:rsidP="00496B28">
            <w:pPr>
              <w:rPr>
                <w:color w:val="000000" w:themeColor="text1"/>
                <w:sz w:val="28"/>
                <w:szCs w:val="28"/>
              </w:rPr>
            </w:pPr>
            <w:r>
              <w:rPr>
                <w:color w:val="000000" w:themeColor="text1"/>
                <w:sz w:val="28"/>
                <w:szCs w:val="28"/>
                <w:lang w:val="kk-KZ"/>
              </w:rPr>
              <w:t>-</w:t>
            </w:r>
            <w:r w:rsidR="00D729AF" w:rsidRPr="00AD7505">
              <w:rPr>
                <w:color w:val="000000" w:themeColor="text1"/>
                <w:sz w:val="28"/>
                <w:szCs w:val="28"/>
                <w:lang w:val="kk-KZ"/>
              </w:rPr>
              <w:t>Жоғарғы потенциалды қауіп тобы</w:t>
            </w:r>
          </w:p>
        </w:tc>
      </w:tr>
      <w:tr w:rsidR="001A5BEA" w:rsidRPr="00AD7505" w:rsidTr="006B020D">
        <w:tc>
          <w:tcPr>
            <w:tcW w:w="1418" w:type="dxa"/>
          </w:tcPr>
          <w:p w:rsidR="00D729AF" w:rsidRPr="00AD7505" w:rsidRDefault="00D729AF" w:rsidP="00496B28">
            <w:pPr>
              <w:rPr>
                <w:color w:val="000000" w:themeColor="text1"/>
                <w:sz w:val="28"/>
                <w:szCs w:val="28"/>
                <w:lang w:val="kk-KZ"/>
              </w:rPr>
            </w:pPr>
            <w:r w:rsidRPr="00AD7505">
              <w:rPr>
                <w:color w:val="000000" w:themeColor="text1"/>
                <w:sz w:val="28"/>
                <w:szCs w:val="28"/>
                <w:lang w:val="kk-KZ"/>
              </w:rPr>
              <w:t>ЖБД</w:t>
            </w:r>
          </w:p>
        </w:tc>
        <w:tc>
          <w:tcPr>
            <w:tcW w:w="8221" w:type="dxa"/>
          </w:tcPr>
          <w:p w:rsidR="00D729AF" w:rsidRPr="00AD7505" w:rsidRDefault="000B2616" w:rsidP="00496B28">
            <w:pPr>
              <w:jc w:val="both"/>
              <w:rPr>
                <w:color w:val="000000" w:themeColor="text1"/>
                <w:sz w:val="28"/>
                <w:szCs w:val="28"/>
                <w:lang w:val="kk-KZ"/>
              </w:rPr>
            </w:pPr>
            <w:r>
              <w:rPr>
                <w:color w:val="000000" w:themeColor="text1"/>
                <w:sz w:val="28"/>
                <w:szCs w:val="28"/>
                <w:lang w:val="kk-KZ"/>
              </w:rPr>
              <w:t>-</w:t>
            </w:r>
            <w:r w:rsidR="00D729AF" w:rsidRPr="00AD7505">
              <w:rPr>
                <w:color w:val="000000" w:themeColor="text1"/>
                <w:sz w:val="28"/>
                <w:szCs w:val="28"/>
                <w:lang w:val="kk-KZ"/>
              </w:rPr>
              <w:t>Жекелей дозиметриялық бақылау</w:t>
            </w:r>
          </w:p>
        </w:tc>
      </w:tr>
      <w:tr w:rsidR="001A5BEA" w:rsidRPr="00AD7505" w:rsidTr="006B020D">
        <w:tc>
          <w:tcPr>
            <w:tcW w:w="1418" w:type="dxa"/>
          </w:tcPr>
          <w:p w:rsidR="00D729AF" w:rsidRPr="00AD7505" w:rsidRDefault="00D729AF" w:rsidP="00496B28">
            <w:pPr>
              <w:rPr>
                <w:color w:val="000000" w:themeColor="text1"/>
                <w:sz w:val="28"/>
                <w:szCs w:val="28"/>
                <w:lang w:val="kk-KZ"/>
              </w:rPr>
            </w:pPr>
            <w:r w:rsidRPr="00AD7505">
              <w:rPr>
                <w:color w:val="000000" w:themeColor="text1"/>
                <w:sz w:val="28"/>
                <w:szCs w:val="28"/>
                <w:lang w:val="kk-KZ"/>
              </w:rPr>
              <w:t>ҚСҚА</w:t>
            </w:r>
          </w:p>
        </w:tc>
        <w:tc>
          <w:tcPr>
            <w:tcW w:w="8221" w:type="dxa"/>
          </w:tcPr>
          <w:p w:rsidR="00D729AF" w:rsidRPr="00AD7505" w:rsidRDefault="000B2616" w:rsidP="00496B28">
            <w:pPr>
              <w:jc w:val="both"/>
              <w:rPr>
                <w:color w:val="000000" w:themeColor="text1"/>
                <w:sz w:val="28"/>
                <w:szCs w:val="28"/>
                <w:lang w:val="kk-KZ"/>
              </w:rPr>
            </w:pPr>
            <w:r>
              <w:rPr>
                <w:color w:val="000000" w:themeColor="text1"/>
                <w:sz w:val="28"/>
                <w:szCs w:val="28"/>
                <w:lang w:val="kk-KZ"/>
              </w:rPr>
              <w:t>-</w:t>
            </w:r>
            <w:r w:rsidR="00D729AF" w:rsidRPr="00AD7505">
              <w:rPr>
                <w:color w:val="000000" w:themeColor="text1"/>
                <w:sz w:val="28"/>
                <w:szCs w:val="28"/>
                <w:lang w:val="kk-KZ"/>
              </w:rPr>
              <w:t>қойманың санитарлық қорғау аймағы</w:t>
            </w:r>
          </w:p>
        </w:tc>
      </w:tr>
      <w:tr w:rsidR="001A5BEA" w:rsidRPr="00AD7505" w:rsidTr="006B020D">
        <w:trPr>
          <w:trHeight w:val="236"/>
        </w:trPr>
        <w:tc>
          <w:tcPr>
            <w:tcW w:w="1418" w:type="dxa"/>
          </w:tcPr>
          <w:p w:rsidR="00C555A2" w:rsidRPr="00AD7505" w:rsidRDefault="00C555A2" w:rsidP="00C555A2">
            <w:pPr>
              <w:rPr>
                <w:color w:val="000000" w:themeColor="text1"/>
                <w:sz w:val="28"/>
                <w:szCs w:val="28"/>
                <w:lang w:val="kk-KZ"/>
              </w:rPr>
            </w:pPr>
            <w:r w:rsidRPr="00AD7505">
              <w:rPr>
                <w:color w:val="000000" w:themeColor="text1"/>
                <w:sz w:val="28"/>
                <w:szCs w:val="28"/>
                <w:lang w:val="kk-KZ"/>
              </w:rPr>
              <w:t>ЖЖТД</w:t>
            </w:r>
          </w:p>
        </w:tc>
        <w:tc>
          <w:tcPr>
            <w:tcW w:w="8221" w:type="dxa"/>
          </w:tcPr>
          <w:p w:rsidR="00C555A2" w:rsidRPr="00AD7505" w:rsidRDefault="000B2616" w:rsidP="00C555A2">
            <w:pPr>
              <w:jc w:val="both"/>
              <w:rPr>
                <w:color w:val="000000" w:themeColor="text1"/>
                <w:sz w:val="28"/>
                <w:szCs w:val="28"/>
                <w:lang w:val="kk-KZ"/>
              </w:rPr>
            </w:pPr>
            <w:r>
              <w:rPr>
                <w:color w:val="000000" w:themeColor="text1"/>
                <w:sz w:val="28"/>
                <w:szCs w:val="28"/>
                <w:lang w:val="kk-KZ"/>
              </w:rPr>
              <w:t>-</w:t>
            </w:r>
            <w:r w:rsidR="00C555A2" w:rsidRPr="00AD7505">
              <w:rPr>
                <w:color w:val="000000" w:themeColor="text1"/>
                <w:sz w:val="28"/>
                <w:szCs w:val="28"/>
                <w:lang w:val="kk-KZ"/>
              </w:rPr>
              <w:t>жылдық жиынтық тиімді доза</w:t>
            </w:r>
          </w:p>
        </w:tc>
      </w:tr>
      <w:tr w:rsidR="001A5BEA" w:rsidRPr="00AD7505" w:rsidTr="006B020D">
        <w:trPr>
          <w:trHeight w:val="312"/>
        </w:trPr>
        <w:tc>
          <w:tcPr>
            <w:tcW w:w="1418" w:type="dxa"/>
          </w:tcPr>
          <w:p w:rsidR="00C555A2" w:rsidRPr="00AD7505" w:rsidRDefault="00C555A2" w:rsidP="00C555A2">
            <w:pPr>
              <w:rPr>
                <w:color w:val="000000" w:themeColor="text1"/>
                <w:sz w:val="28"/>
                <w:szCs w:val="28"/>
                <w:lang w:val="kk-KZ"/>
              </w:rPr>
            </w:pPr>
            <w:r w:rsidRPr="00AD7505">
              <w:rPr>
                <w:color w:val="000000" w:themeColor="text1"/>
                <w:sz w:val="28"/>
                <w:szCs w:val="28"/>
                <w:lang w:val="kk-KZ"/>
              </w:rPr>
              <w:t xml:space="preserve">АСК </w:t>
            </w:r>
          </w:p>
        </w:tc>
        <w:tc>
          <w:tcPr>
            <w:tcW w:w="8221" w:type="dxa"/>
          </w:tcPr>
          <w:p w:rsidR="00C555A2" w:rsidRPr="00AD7505" w:rsidRDefault="000B2616" w:rsidP="00C555A2">
            <w:pPr>
              <w:jc w:val="both"/>
              <w:rPr>
                <w:color w:val="000000" w:themeColor="text1"/>
                <w:sz w:val="28"/>
                <w:szCs w:val="28"/>
                <w:lang w:val="kk-KZ"/>
              </w:rPr>
            </w:pPr>
            <w:r>
              <w:rPr>
                <w:color w:val="000000" w:themeColor="text1"/>
                <w:sz w:val="28"/>
                <w:szCs w:val="28"/>
                <w:lang w:val="kk-KZ"/>
              </w:rPr>
              <w:t>-</w:t>
            </w:r>
            <w:r w:rsidR="00C555A2" w:rsidRPr="00AD7505">
              <w:rPr>
                <w:color w:val="000000" w:themeColor="text1"/>
                <w:sz w:val="28"/>
                <w:szCs w:val="28"/>
                <w:lang w:val="kk-KZ"/>
              </w:rPr>
              <w:t>аурушаңдықтың стандартталған көрсеткіштері (SIR)</w:t>
            </w:r>
          </w:p>
        </w:tc>
      </w:tr>
      <w:tr w:rsidR="001A5BEA" w:rsidRPr="0096588D" w:rsidTr="006B020D">
        <w:trPr>
          <w:trHeight w:val="271"/>
        </w:trPr>
        <w:tc>
          <w:tcPr>
            <w:tcW w:w="1418" w:type="dxa"/>
          </w:tcPr>
          <w:p w:rsidR="00C555A2" w:rsidRPr="00AD7505" w:rsidRDefault="00C555A2" w:rsidP="00C555A2">
            <w:pPr>
              <w:rPr>
                <w:color w:val="000000" w:themeColor="text1"/>
                <w:sz w:val="28"/>
                <w:szCs w:val="28"/>
                <w:lang w:val="kk-KZ"/>
              </w:rPr>
            </w:pPr>
            <w:r w:rsidRPr="00AD7505">
              <w:rPr>
                <w:color w:val="000000" w:themeColor="text1"/>
                <w:sz w:val="28"/>
                <w:szCs w:val="28"/>
                <w:lang w:val="kk-KZ"/>
              </w:rPr>
              <w:t xml:space="preserve">ГС АДЭҚ </w:t>
            </w:r>
          </w:p>
        </w:tc>
        <w:tc>
          <w:tcPr>
            <w:tcW w:w="8221" w:type="dxa"/>
          </w:tcPr>
          <w:p w:rsidR="00C555A2" w:rsidRPr="00AD7505" w:rsidRDefault="000B2616" w:rsidP="00C555A2">
            <w:pPr>
              <w:jc w:val="both"/>
              <w:rPr>
                <w:color w:val="000000" w:themeColor="text1"/>
                <w:sz w:val="28"/>
                <w:szCs w:val="28"/>
                <w:lang w:val="kk-KZ"/>
              </w:rPr>
            </w:pPr>
            <w:r>
              <w:rPr>
                <w:color w:val="000000" w:themeColor="text1"/>
                <w:sz w:val="28"/>
                <w:szCs w:val="28"/>
                <w:lang w:val="kk-KZ"/>
              </w:rPr>
              <w:t>-</w:t>
            </w:r>
            <w:r w:rsidR="00C555A2" w:rsidRPr="00AD7505">
              <w:rPr>
                <w:color w:val="000000" w:themeColor="text1"/>
                <w:sz w:val="28"/>
                <w:szCs w:val="28"/>
                <w:lang w:val="kk-KZ"/>
              </w:rPr>
              <w:t>гамма-сәулеленудің амбиенттік дозасының қуаты</w:t>
            </w:r>
          </w:p>
        </w:tc>
      </w:tr>
      <w:tr w:rsidR="001A5BEA" w:rsidRPr="006B020D" w:rsidTr="006B020D">
        <w:trPr>
          <w:trHeight w:val="597"/>
        </w:trPr>
        <w:tc>
          <w:tcPr>
            <w:tcW w:w="1418" w:type="dxa"/>
          </w:tcPr>
          <w:p w:rsidR="00C555A2" w:rsidRPr="00AD7505" w:rsidRDefault="00C555A2" w:rsidP="00C555A2">
            <w:pPr>
              <w:rPr>
                <w:color w:val="000000" w:themeColor="text1"/>
                <w:sz w:val="28"/>
                <w:szCs w:val="28"/>
                <w:lang w:val="kk-KZ"/>
              </w:rPr>
            </w:pPr>
            <w:r w:rsidRPr="00AD7505">
              <w:rPr>
                <w:color w:val="000000" w:themeColor="text1"/>
                <w:sz w:val="28"/>
                <w:szCs w:val="28"/>
                <w:lang w:val="kk-KZ"/>
              </w:rPr>
              <w:t>ЭТКБ</w:t>
            </w:r>
          </w:p>
          <w:p w:rsidR="00233930" w:rsidRPr="00AD7505" w:rsidRDefault="00233930" w:rsidP="00233930">
            <w:pPr>
              <w:rPr>
                <w:i/>
                <w:sz w:val="28"/>
                <w:szCs w:val="28"/>
              </w:rPr>
            </w:pPr>
            <w:r w:rsidRPr="00AD7505">
              <w:rPr>
                <w:i/>
                <w:sz w:val="28"/>
                <w:szCs w:val="28"/>
              </w:rPr>
              <w:t>D</w:t>
            </w:r>
            <w:r w:rsidRPr="00AD7505">
              <w:rPr>
                <w:i/>
                <w:sz w:val="28"/>
                <w:szCs w:val="28"/>
                <w:vertAlign w:val="subscript"/>
              </w:rPr>
              <w:t>ГССД</w:t>
            </w:r>
          </w:p>
        </w:tc>
        <w:tc>
          <w:tcPr>
            <w:tcW w:w="8221" w:type="dxa"/>
          </w:tcPr>
          <w:p w:rsidR="00C555A2" w:rsidRPr="00AD7505" w:rsidRDefault="00C555A2" w:rsidP="006B020D">
            <w:pPr>
              <w:ind w:left="175"/>
              <w:jc w:val="both"/>
              <w:rPr>
                <w:color w:val="000000" w:themeColor="text1"/>
                <w:sz w:val="28"/>
                <w:szCs w:val="28"/>
                <w:lang w:val="kk-KZ"/>
              </w:rPr>
            </w:pPr>
            <w:r w:rsidRPr="00AD7505">
              <w:rPr>
                <w:color w:val="000000" w:themeColor="text1"/>
                <w:sz w:val="28"/>
                <w:szCs w:val="28"/>
                <w:lang w:val="kk-KZ"/>
              </w:rPr>
              <w:t xml:space="preserve">радонның эквивалентті теңестірілген көлемдік белсенділігі </w:t>
            </w:r>
          </w:p>
          <w:p w:rsidR="00233930" w:rsidRPr="00AD7505" w:rsidRDefault="000B2616" w:rsidP="00C555A2">
            <w:pPr>
              <w:jc w:val="both"/>
              <w:rPr>
                <w:color w:val="000000" w:themeColor="text1"/>
                <w:sz w:val="28"/>
                <w:szCs w:val="28"/>
                <w:lang w:val="kk-KZ"/>
              </w:rPr>
            </w:pPr>
            <w:r>
              <w:rPr>
                <w:color w:val="000000" w:themeColor="text1"/>
                <w:sz w:val="28"/>
                <w:szCs w:val="28"/>
                <w:lang w:val="kk-KZ"/>
              </w:rPr>
              <w:t>-</w:t>
            </w:r>
            <w:r w:rsidR="00233930" w:rsidRPr="00AD7505">
              <w:rPr>
                <w:sz w:val="28"/>
                <w:szCs w:val="28"/>
                <w:lang w:val="kk-KZ"/>
              </w:rPr>
              <w:t>Гамма-сәулеленудің сіңірілген дозасы</w:t>
            </w:r>
            <w:r w:rsidR="004646E5" w:rsidRPr="00AD7505">
              <w:rPr>
                <w:sz w:val="28"/>
                <w:szCs w:val="28"/>
                <w:lang w:val="kk-KZ"/>
              </w:rPr>
              <w:t>ның қуаты</w:t>
            </w:r>
          </w:p>
        </w:tc>
      </w:tr>
      <w:tr w:rsidR="001A5BEA" w:rsidRPr="00AD7505" w:rsidTr="006B020D">
        <w:trPr>
          <w:trHeight w:val="354"/>
        </w:trPr>
        <w:tc>
          <w:tcPr>
            <w:tcW w:w="1418" w:type="dxa"/>
          </w:tcPr>
          <w:p w:rsidR="00C555A2" w:rsidRPr="00AD7505" w:rsidRDefault="00C555A2" w:rsidP="00C555A2">
            <w:pPr>
              <w:rPr>
                <w:color w:val="000000" w:themeColor="text1"/>
                <w:sz w:val="28"/>
                <w:szCs w:val="28"/>
                <w:lang w:val="kk-KZ"/>
              </w:rPr>
            </w:pPr>
            <w:r w:rsidRPr="00AD7505">
              <w:rPr>
                <w:color w:val="000000" w:themeColor="text1"/>
                <w:sz w:val="28"/>
                <w:szCs w:val="28"/>
                <w:lang w:val="kk-KZ"/>
              </w:rPr>
              <w:t>РРҚИ</w:t>
            </w:r>
          </w:p>
          <w:p w:rsidR="00C555A2" w:rsidRPr="00AD7505" w:rsidRDefault="00C555A2" w:rsidP="00C555A2">
            <w:pPr>
              <w:rPr>
                <w:color w:val="000000" w:themeColor="text1"/>
                <w:sz w:val="28"/>
                <w:szCs w:val="28"/>
                <w:lang w:val="kk-KZ"/>
              </w:rPr>
            </w:pPr>
          </w:p>
        </w:tc>
        <w:tc>
          <w:tcPr>
            <w:tcW w:w="8221" w:type="dxa"/>
          </w:tcPr>
          <w:p w:rsidR="00C555A2" w:rsidRPr="00AD7505" w:rsidRDefault="000B2616" w:rsidP="00C555A2">
            <w:pPr>
              <w:jc w:val="both"/>
              <w:rPr>
                <w:color w:val="000000" w:themeColor="text1"/>
                <w:sz w:val="28"/>
                <w:szCs w:val="28"/>
                <w:lang w:val="kk-KZ"/>
              </w:rPr>
            </w:pPr>
            <w:r>
              <w:rPr>
                <w:color w:val="000000" w:themeColor="text1"/>
                <w:sz w:val="28"/>
                <w:szCs w:val="28"/>
                <w:lang w:val="kk-KZ"/>
              </w:rPr>
              <w:t>-</w:t>
            </w:r>
            <w:r w:rsidR="00C555A2" w:rsidRPr="00AD7505">
              <w:rPr>
                <w:color w:val="000000" w:themeColor="text1"/>
                <w:sz w:val="28"/>
                <w:szCs w:val="28"/>
                <w:lang w:val="kk-KZ"/>
              </w:rPr>
              <w:t>Радиобиология және радиациялық қорғау институты</w:t>
            </w:r>
          </w:p>
          <w:p w:rsidR="00C555A2" w:rsidRPr="00AD7505" w:rsidRDefault="00C555A2" w:rsidP="00C555A2">
            <w:pPr>
              <w:jc w:val="both"/>
              <w:rPr>
                <w:color w:val="000000" w:themeColor="text1"/>
                <w:sz w:val="28"/>
                <w:szCs w:val="28"/>
                <w:lang w:val="kk-KZ"/>
              </w:rPr>
            </w:pPr>
          </w:p>
        </w:tc>
      </w:tr>
    </w:tbl>
    <w:p w:rsidR="00D729AF" w:rsidRPr="00AD7505" w:rsidRDefault="00D729AF" w:rsidP="00D729AF">
      <w:pPr>
        <w:pBdr>
          <w:top w:val="nil"/>
          <w:left w:val="nil"/>
          <w:bottom w:val="nil"/>
          <w:right w:val="nil"/>
          <w:between w:val="nil"/>
        </w:pBdr>
        <w:ind w:firstLine="567"/>
        <w:jc w:val="center"/>
        <w:rPr>
          <w:b/>
          <w:color w:val="000000" w:themeColor="text1"/>
          <w:sz w:val="28"/>
          <w:szCs w:val="28"/>
          <w:lang w:val="kk-KZ"/>
        </w:rPr>
      </w:pPr>
    </w:p>
    <w:p w:rsidR="00D729AF" w:rsidRPr="00AD7505" w:rsidRDefault="00D729AF" w:rsidP="00D729AF">
      <w:pPr>
        <w:ind w:firstLine="709"/>
        <w:jc w:val="both"/>
        <w:rPr>
          <w:b/>
          <w:sz w:val="28"/>
          <w:szCs w:val="28"/>
          <w:lang w:val="kk-KZ"/>
        </w:rPr>
      </w:pPr>
    </w:p>
    <w:p w:rsidR="00D729AF" w:rsidRPr="00AD7505" w:rsidRDefault="00D729AF" w:rsidP="00D729AF">
      <w:pPr>
        <w:ind w:firstLine="709"/>
        <w:jc w:val="both"/>
        <w:rPr>
          <w:b/>
          <w:sz w:val="28"/>
          <w:szCs w:val="28"/>
          <w:lang w:val="kk-KZ"/>
        </w:rPr>
      </w:pPr>
    </w:p>
    <w:p w:rsidR="00D729AF" w:rsidRPr="00AD7505" w:rsidRDefault="00D729AF" w:rsidP="00D729AF">
      <w:pPr>
        <w:ind w:firstLine="709"/>
        <w:jc w:val="both"/>
        <w:rPr>
          <w:b/>
          <w:sz w:val="28"/>
          <w:szCs w:val="28"/>
          <w:lang w:val="kk-KZ"/>
        </w:rPr>
      </w:pPr>
    </w:p>
    <w:p w:rsidR="00D729AF" w:rsidRPr="00AD7505" w:rsidRDefault="00D729AF" w:rsidP="00D729AF">
      <w:pPr>
        <w:ind w:firstLine="709"/>
        <w:jc w:val="both"/>
        <w:rPr>
          <w:b/>
          <w:sz w:val="28"/>
          <w:szCs w:val="28"/>
          <w:lang w:val="kk-KZ"/>
        </w:rPr>
      </w:pPr>
    </w:p>
    <w:p w:rsidR="00D729AF" w:rsidRPr="00AD7505" w:rsidRDefault="00D729AF" w:rsidP="00D729AF">
      <w:pPr>
        <w:ind w:firstLine="709"/>
        <w:jc w:val="both"/>
        <w:rPr>
          <w:b/>
          <w:sz w:val="28"/>
          <w:szCs w:val="28"/>
          <w:lang w:val="kk-KZ"/>
        </w:rPr>
      </w:pPr>
    </w:p>
    <w:p w:rsidR="00D729AF" w:rsidRPr="00AD7505" w:rsidRDefault="00D729AF" w:rsidP="00D729AF">
      <w:pPr>
        <w:ind w:firstLine="709"/>
        <w:jc w:val="both"/>
        <w:rPr>
          <w:b/>
          <w:sz w:val="28"/>
          <w:szCs w:val="28"/>
          <w:lang w:val="kk-KZ"/>
        </w:rPr>
      </w:pPr>
    </w:p>
    <w:p w:rsidR="00D729AF" w:rsidRPr="00AD7505" w:rsidRDefault="00D729AF" w:rsidP="00D729AF">
      <w:pPr>
        <w:ind w:firstLine="709"/>
        <w:jc w:val="both"/>
        <w:rPr>
          <w:b/>
          <w:sz w:val="28"/>
          <w:szCs w:val="28"/>
          <w:lang w:val="kk-KZ"/>
        </w:rPr>
      </w:pPr>
    </w:p>
    <w:p w:rsidR="00D729AF" w:rsidRPr="00AD7505" w:rsidRDefault="00D729AF" w:rsidP="00D729AF">
      <w:pPr>
        <w:ind w:firstLine="709"/>
        <w:jc w:val="both"/>
        <w:rPr>
          <w:b/>
          <w:sz w:val="28"/>
          <w:szCs w:val="28"/>
          <w:lang w:val="kk-KZ"/>
        </w:rPr>
      </w:pPr>
    </w:p>
    <w:p w:rsidR="00D729AF" w:rsidRPr="00AD7505" w:rsidRDefault="00D729AF" w:rsidP="00D729AF">
      <w:pPr>
        <w:ind w:firstLine="709"/>
        <w:jc w:val="both"/>
        <w:rPr>
          <w:b/>
          <w:sz w:val="28"/>
          <w:szCs w:val="28"/>
          <w:lang w:val="kk-KZ"/>
        </w:rPr>
      </w:pPr>
    </w:p>
    <w:p w:rsidR="00D729AF" w:rsidRPr="00AD7505" w:rsidRDefault="00D729AF" w:rsidP="00D729AF">
      <w:pPr>
        <w:ind w:firstLine="709"/>
        <w:jc w:val="both"/>
        <w:rPr>
          <w:b/>
          <w:sz w:val="28"/>
          <w:szCs w:val="28"/>
          <w:lang w:val="kk-KZ"/>
        </w:rPr>
      </w:pPr>
    </w:p>
    <w:p w:rsidR="00D729AF" w:rsidRPr="00AD7505" w:rsidRDefault="00D729AF" w:rsidP="00D729AF">
      <w:pPr>
        <w:ind w:firstLine="709"/>
        <w:jc w:val="both"/>
        <w:rPr>
          <w:b/>
          <w:sz w:val="28"/>
          <w:szCs w:val="28"/>
          <w:lang w:val="kk-KZ"/>
        </w:rPr>
      </w:pPr>
    </w:p>
    <w:p w:rsidR="00D729AF" w:rsidRPr="00AD7505" w:rsidRDefault="00D729AF" w:rsidP="00D729AF">
      <w:pPr>
        <w:ind w:firstLine="709"/>
        <w:jc w:val="both"/>
        <w:rPr>
          <w:b/>
          <w:sz w:val="28"/>
          <w:szCs w:val="28"/>
          <w:lang w:val="kk-KZ"/>
        </w:rPr>
      </w:pPr>
    </w:p>
    <w:p w:rsidR="00D729AF" w:rsidRPr="00AD7505" w:rsidRDefault="00D729AF" w:rsidP="00D729AF">
      <w:pPr>
        <w:ind w:firstLine="709"/>
        <w:jc w:val="both"/>
        <w:rPr>
          <w:b/>
          <w:sz w:val="28"/>
          <w:szCs w:val="28"/>
          <w:lang w:val="kk-KZ"/>
        </w:rPr>
      </w:pPr>
    </w:p>
    <w:p w:rsidR="00D729AF" w:rsidRPr="00AD7505" w:rsidRDefault="00D729AF" w:rsidP="00D729AF">
      <w:pPr>
        <w:ind w:firstLine="709"/>
        <w:jc w:val="both"/>
        <w:rPr>
          <w:b/>
          <w:sz w:val="28"/>
          <w:szCs w:val="28"/>
          <w:lang w:val="kk-KZ"/>
        </w:rPr>
      </w:pPr>
    </w:p>
    <w:p w:rsidR="00D729AF" w:rsidRPr="00AD7505" w:rsidRDefault="00D729AF" w:rsidP="00D729AF">
      <w:pPr>
        <w:ind w:firstLine="709"/>
        <w:jc w:val="both"/>
        <w:rPr>
          <w:b/>
          <w:sz w:val="28"/>
          <w:szCs w:val="28"/>
          <w:lang w:val="kk-KZ"/>
        </w:rPr>
      </w:pPr>
    </w:p>
    <w:p w:rsidR="00D729AF" w:rsidRPr="00AD7505" w:rsidRDefault="00D729AF" w:rsidP="00D729AF">
      <w:pPr>
        <w:ind w:firstLine="709"/>
        <w:jc w:val="both"/>
        <w:rPr>
          <w:b/>
          <w:sz w:val="28"/>
          <w:szCs w:val="28"/>
          <w:lang w:val="kk-KZ"/>
        </w:rPr>
      </w:pPr>
    </w:p>
    <w:p w:rsidR="00D729AF" w:rsidRPr="00AD7505" w:rsidRDefault="00D729AF" w:rsidP="00D729AF">
      <w:pPr>
        <w:ind w:firstLine="709"/>
        <w:jc w:val="both"/>
        <w:rPr>
          <w:b/>
          <w:sz w:val="28"/>
          <w:szCs w:val="28"/>
          <w:lang w:val="kk-KZ"/>
        </w:rPr>
      </w:pPr>
    </w:p>
    <w:p w:rsidR="00D729AF" w:rsidRPr="00AD7505" w:rsidRDefault="00D729AF" w:rsidP="00D729AF">
      <w:pPr>
        <w:ind w:firstLine="709"/>
        <w:jc w:val="both"/>
        <w:rPr>
          <w:b/>
          <w:sz w:val="28"/>
          <w:szCs w:val="28"/>
          <w:lang w:val="kk-KZ"/>
        </w:rPr>
      </w:pPr>
    </w:p>
    <w:p w:rsidR="00D729AF" w:rsidRPr="00AD7505" w:rsidRDefault="00D729AF" w:rsidP="00D729AF">
      <w:pPr>
        <w:ind w:firstLine="709"/>
        <w:jc w:val="both"/>
        <w:rPr>
          <w:b/>
          <w:sz w:val="28"/>
          <w:szCs w:val="28"/>
          <w:lang w:val="kk-KZ"/>
        </w:rPr>
      </w:pPr>
    </w:p>
    <w:p w:rsidR="00D729AF" w:rsidRPr="00AD7505" w:rsidRDefault="00D729AF" w:rsidP="00D729AF">
      <w:pPr>
        <w:ind w:firstLine="709"/>
        <w:jc w:val="both"/>
        <w:rPr>
          <w:b/>
          <w:sz w:val="28"/>
          <w:szCs w:val="28"/>
          <w:lang w:val="kk-KZ"/>
        </w:rPr>
      </w:pPr>
    </w:p>
    <w:p w:rsidR="00D729AF" w:rsidRPr="00AD7505" w:rsidRDefault="00D729AF" w:rsidP="00D729AF">
      <w:pPr>
        <w:ind w:firstLine="709"/>
        <w:jc w:val="both"/>
        <w:rPr>
          <w:b/>
          <w:sz w:val="28"/>
          <w:szCs w:val="28"/>
          <w:lang w:val="kk-KZ"/>
        </w:rPr>
      </w:pPr>
    </w:p>
    <w:p w:rsidR="00D729AF" w:rsidRPr="00AD7505" w:rsidRDefault="00D729AF" w:rsidP="00D729AF">
      <w:pPr>
        <w:ind w:firstLine="709"/>
        <w:jc w:val="both"/>
        <w:rPr>
          <w:b/>
          <w:sz w:val="28"/>
          <w:szCs w:val="28"/>
          <w:lang w:val="kk-KZ"/>
        </w:rPr>
      </w:pPr>
    </w:p>
    <w:p w:rsidR="00C908CD" w:rsidRPr="00AD7505" w:rsidRDefault="00C908CD" w:rsidP="00D729AF">
      <w:pPr>
        <w:ind w:firstLine="709"/>
        <w:jc w:val="both"/>
        <w:rPr>
          <w:b/>
          <w:sz w:val="28"/>
          <w:szCs w:val="28"/>
          <w:lang w:val="kk-KZ"/>
        </w:rPr>
      </w:pPr>
    </w:p>
    <w:p w:rsidR="00D729AF" w:rsidRPr="00AD7505" w:rsidRDefault="00D729AF" w:rsidP="00D729AF">
      <w:pPr>
        <w:ind w:firstLine="709"/>
        <w:jc w:val="both"/>
        <w:rPr>
          <w:b/>
          <w:sz w:val="28"/>
          <w:szCs w:val="28"/>
          <w:lang w:val="kk-KZ"/>
        </w:rPr>
      </w:pPr>
    </w:p>
    <w:p w:rsidR="00D729AF" w:rsidRDefault="00D729AF" w:rsidP="00D729AF">
      <w:pPr>
        <w:ind w:firstLine="709"/>
        <w:jc w:val="both"/>
        <w:rPr>
          <w:b/>
          <w:sz w:val="28"/>
          <w:szCs w:val="28"/>
          <w:lang w:val="kk-KZ"/>
        </w:rPr>
      </w:pPr>
    </w:p>
    <w:p w:rsidR="006B020D" w:rsidRDefault="006B020D" w:rsidP="00D729AF">
      <w:pPr>
        <w:ind w:firstLine="709"/>
        <w:jc w:val="both"/>
        <w:rPr>
          <w:b/>
          <w:sz w:val="28"/>
          <w:szCs w:val="28"/>
          <w:lang w:val="kk-KZ"/>
        </w:rPr>
      </w:pPr>
    </w:p>
    <w:p w:rsidR="009B1229" w:rsidRDefault="009B1229" w:rsidP="009B1229">
      <w:pPr>
        <w:ind w:firstLine="709"/>
        <w:jc w:val="both"/>
        <w:rPr>
          <w:b/>
          <w:sz w:val="28"/>
          <w:szCs w:val="28"/>
          <w:lang w:val="kk-KZ"/>
        </w:rPr>
      </w:pPr>
    </w:p>
    <w:p w:rsidR="009B1229" w:rsidRPr="00AD7505" w:rsidRDefault="009B1229" w:rsidP="009B1229">
      <w:pPr>
        <w:ind w:firstLine="709"/>
        <w:jc w:val="both"/>
        <w:rPr>
          <w:b/>
          <w:sz w:val="28"/>
          <w:szCs w:val="28"/>
          <w:lang w:val="kk-KZ"/>
        </w:rPr>
      </w:pPr>
    </w:p>
    <w:p w:rsidR="009B1229" w:rsidRPr="00C42730" w:rsidRDefault="009B1229" w:rsidP="009B1229">
      <w:pPr>
        <w:pBdr>
          <w:top w:val="nil"/>
          <w:left w:val="nil"/>
          <w:bottom w:val="nil"/>
          <w:right w:val="nil"/>
          <w:between w:val="nil"/>
        </w:pBdr>
        <w:jc w:val="center"/>
        <w:rPr>
          <w:b/>
          <w:sz w:val="28"/>
          <w:szCs w:val="28"/>
          <w:lang w:val="kk-KZ"/>
        </w:rPr>
      </w:pPr>
      <w:r w:rsidRPr="00C42730">
        <w:rPr>
          <w:b/>
          <w:sz w:val="28"/>
          <w:szCs w:val="28"/>
          <w:lang w:val="kk-KZ"/>
        </w:rPr>
        <w:t>КІРІСПЕ</w:t>
      </w:r>
    </w:p>
    <w:p w:rsidR="009B1229" w:rsidRPr="00C42730" w:rsidRDefault="009B1229" w:rsidP="009B1229">
      <w:pPr>
        <w:jc w:val="center"/>
        <w:rPr>
          <w:sz w:val="28"/>
          <w:szCs w:val="28"/>
          <w:lang w:val="kk-KZ"/>
        </w:rPr>
      </w:pPr>
    </w:p>
    <w:p w:rsidR="009B1229" w:rsidRPr="00097D1C" w:rsidRDefault="009B1229" w:rsidP="00097D1C">
      <w:pPr>
        <w:tabs>
          <w:tab w:val="left" w:pos="142"/>
          <w:tab w:val="center" w:pos="567"/>
          <w:tab w:val="left" w:pos="993"/>
        </w:tabs>
        <w:ind w:firstLine="567"/>
        <w:jc w:val="both"/>
        <w:rPr>
          <w:b/>
          <w:color w:val="000000"/>
          <w:sz w:val="28"/>
          <w:szCs w:val="28"/>
          <w:lang w:val="kk-KZ"/>
        </w:rPr>
      </w:pPr>
      <w:r w:rsidRPr="00097D1C">
        <w:rPr>
          <w:b/>
          <w:color w:val="000000"/>
          <w:sz w:val="28"/>
          <w:szCs w:val="28"/>
          <w:lang w:val="kk-KZ"/>
        </w:rPr>
        <w:t>Зерттеудің өзектілігі:</w:t>
      </w:r>
    </w:p>
    <w:p w:rsidR="009B1229" w:rsidRPr="00097D1C" w:rsidRDefault="009B1229" w:rsidP="00097D1C">
      <w:pPr>
        <w:tabs>
          <w:tab w:val="left" w:pos="142"/>
          <w:tab w:val="center" w:pos="567"/>
          <w:tab w:val="left" w:pos="993"/>
        </w:tabs>
        <w:ind w:right="-46" w:firstLine="567"/>
        <w:jc w:val="both"/>
        <w:rPr>
          <w:rFonts w:eastAsia="Calibri"/>
          <w:color w:val="0000FF"/>
          <w:sz w:val="28"/>
          <w:szCs w:val="28"/>
          <w:u w:val="single"/>
          <w:lang w:val="kk-KZ" w:eastAsia="en-US"/>
        </w:rPr>
      </w:pPr>
      <w:r w:rsidRPr="00097D1C">
        <w:rPr>
          <w:sz w:val="28"/>
          <w:szCs w:val="28"/>
          <w:lang w:val="kk-KZ"/>
        </w:rPr>
        <w:t xml:space="preserve">Қазақстан Республикасы уран қоры мен өндіру көлемі бойынша әлемдік көшбасшылардың бірі болып саналады [1]. </w:t>
      </w:r>
      <w:r w:rsidRPr="00097D1C">
        <w:rPr>
          <w:color w:val="000000" w:themeColor="text1"/>
          <w:sz w:val="28"/>
          <w:szCs w:val="28"/>
          <w:lang w:val="kk-KZ"/>
        </w:rPr>
        <w:t>Еліміздегі Ш</w:t>
      </w:r>
      <w:r w:rsidRPr="00097D1C">
        <w:rPr>
          <w:sz w:val="28"/>
          <w:szCs w:val="28"/>
          <w:lang w:val="kk-KZ"/>
        </w:rPr>
        <w:t>у-Сарысу, Сырдария және Солтүстік өңірлері уран өндіру бойынша ең ірі аймақтардың қатарына жатады</w:t>
      </w:r>
      <w:r w:rsidRPr="00097D1C">
        <w:rPr>
          <w:color w:val="000000" w:themeColor="text1"/>
          <w:sz w:val="28"/>
          <w:szCs w:val="28"/>
          <w:lang w:val="kk-KZ"/>
        </w:rPr>
        <w:t xml:space="preserve">. Бұл өңірлерде уран </w:t>
      </w:r>
      <w:r w:rsidRPr="00097D1C">
        <w:rPr>
          <w:sz w:val="28"/>
          <w:szCs w:val="28"/>
          <w:lang w:val="kk-KZ"/>
        </w:rPr>
        <w:t>өндіру және өңдеу жұмыстары  радиациялық ластанудың жаңа ошақтарын қалыптастыруы мүмкін, сондықтан тұрақты радиациялық қауіпсіздікті қамтамасыз ету бағытында  бақылауды және тиімді басқаруды қажет етеді.</w:t>
      </w:r>
    </w:p>
    <w:p w:rsidR="009B1229" w:rsidRPr="00097D1C" w:rsidRDefault="009B1229" w:rsidP="00097D1C">
      <w:pPr>
        <w:tabs>
          <w:tab w:val="left" w:pos="142"/>
          <w:tab w:val="center" w:pos="567"/>
          <w:tab w:val="left" w:pos="993"/>
        </w:tabs>
        <w:ind w:firstLine="567"/>
        <w:jc w:val="both"/>
        <w:rPr>
          <w:sz w:val="28"/>
          <w:szCs w:val="28"/>
          <w:lang w:val="kk-KZ"/>
        </w:rPr>
      </w:pPr>
      <w:r w:rsidRPr="00097D1C">
        <w:rPr>
          <w:sz w:val="28"/>
          <w:szCs w:val="28"/>
          <w:lang w:val="kk-KZ"/>
        </w:rPr>
        <w:t xml:space="preserve">Уран өндіретін кәсіпорындар мен радиобелсенді қалдықтар сақталынатын қоймалар олардың маңында орналасқан елді мекендердегі тұрғындардың денсаулығына радиациялық факторлардың әсер ету ықтималдығын арттырады. Қазіргі уақытта қатерлі ісік ауруларының өсуіне байланысты уран өндіретін өңірлердегі тұрғындардың арасында радиациялық қауіпті зерттеуге үлкен мән берілуде [2, 3]. </w:t>
      </w:r>
      <w:r w:rsidRPr="00097D1C">
        <w:rPr>
          <w:color w:val="000000" w:themeColor="text1"/>
          <w:sz w:val="28"/>
          <w:szCs w:val="28"/>
          <w:lang w:val="kk-KZ"/>
        </w:rPr>
        <w:t xml:space="preserve">Сонымен қатар, уран өндірілетін аймақтардағы қоршаған орта нысандарының (су, топырақ, өсімдік) техногенді радионуклидтер және ауыр металдармен ластануы олардың жергілікті тұрғындар тұтынатын ауыл шаруашылық өнімдеріне миграциясының адам денсаулығына әсері мен дозалық жүктемесін бағалау бағытында жасалынатын ғылыми жұмыстардың өзектілігін айқындайды </w:t>
      </w:r>
      <w:r w:rsidRPr="00097D1C">
        <w:rPr>
          <w:sz w:val="28"/>
          <w:szCs w:val="28"/>
          <w:lang w:val="kk-KZ"/>
        </w:rPr>
        <w:t>[4].</w:t>
      </w:r>
    </w:p>
    <w:p w:rsidR="009B1229" w:rsidRPr="00097D1C" w:rsidRDefault="009B1229" w:rsidP="00097D1C">
      <w:pPr>
        <w:tabs>
          <w:tab w:val="left" w:pos="142"/>
          <w:tab w:val="center" w:pos="567"/>
          <w:tab w:val="left" w:pos="993"/>
        </w:tabs>
        <w:ind w:firstLine="567"/>
        <w:jc w:val="both"/>
        <w:rPr>
          <w:sz w:val="28"/>
          <w:szCs w:val="28"/>
          <w:lang w:val="kk-KZ"/>
        </w:rPr>
      </w:pPr>
      <w:r w:rsidRPr="00097D1C">
        <w:rPr>
          <w:sz w:val="28"/>
          <w:szCs w:val="28"/>
          <w:lang w:val="kk-KZ"/>
        </w:rPr>
        <w:t xml:space="preserve">Уран өнімдерінің адам ағзасына ұзақ әсер ету салдары қатерлі ісік аурулары, генетикалық мутациялар және  әртүрлі соматикалық патологиялар сияқты стохастикалық эффектердің пайда болуына әкеледі [5, 6]. </w:t>
      </w:r>
      <w:r w:rsidRPr="00097D1C">
        <w:rPr>
          <w:color w:val="000000"/>
          <w:sz w:val="28"/>
          <w:szCs w:val="28"/>
          <w:lang w:val="kk-KZ"/>
        </w:rPr>
        <w:t>Халықаралық Қатерлі ісіктерді зерттеу агенттігінің (IARC)</w:t>
      </w:r>
      <w:r w:rsidRPr="00097D1C">
        <w:rPr>
          <w:sz w:val="28"/>
          <w:szCs w:val="28"/>
          <w:lang w:val="kk-KZ"/>
        </w:rPr>
        <w:t xml:space="preserve"> </w:t>
      </w:r>
      <w:r w:rsidRPr="00097D1C">
        <w:rPr>
          <w:color w:val="000000"/>
          <w:sz w:val="28"/>
          <w:szCs w:val="28"/>
          <w:lang w:val="kk-KZ"/>
        </w:rPr>
        <w:t>деректеріне сүйенсек, онкологиялық аурулармен ауыру және өлім-жітім деңгейі иондаушы сәулеленудің әсерін бағалаудың маңызды және объективті көрсеткіші болып табылады</w:t>
      </w:r>
      <w:r w:rsidRPr="00097D1C">
        <w:rPr>
          <w:sz w:val="28"/>
          <w:szCs w:val="28"/>
          <w:lang w:val="kk-KZ"/>
        </w:rPr>
        <w:t xml:space="preserve"> [7].</w:t>
      </w:r>
    </w:p>
    <w:p w:rsidR="009B1229" w:rsidRPr="00097D1C" w:rsidRDefault="009B1229" w:rsidP="00097D1C">
      <w:pPr>
        <w:tabs>
          <w:tab w:val="left" w:pos="142"/>
          <w:tab w:val="center" w:pos="567"/>
          <w:tab w:val="left" w:pos="993"/>
        </w:tabs>
        <w:ind w:firstLine="567"/>
        <w:jc w:val="both"/>
        <w:rPr>
          <w:sz w:val="28"/>
          <w:szCs w:val="28"/>
          <w:lang w:val="kk-KZ"/>
        </w:rPr>
      </w:pPr>
      <w:r w:rsidRPr="00097D1C">
        <w:rPr>
          <w:sz w:val="28"/>
          <w:szCs w:val="28"/>
          <w:lang w:val="kk-KZ"/>
        </w:rPr>
        <w:t xml:space="preserve">Көптеген іргелі ғылыми зерттеулердің нәтижесінде қатерлі ісіктердің пайда болуының негізгі этиологиялық факторлары айқындалған, олардың қатарына-қоршаған ортаның антропогендік ластануы, иондаушы және ультракүлгін сәулелерінің және вирустардың әсері,  сондай-ақ зиянды өмір сүру салтының ерекшеліктері </w:t>
      </w:r>
      <w:r w:rsidR="000B2616" w:rsidRPr="00097D1C">
        <w:rPr>
          <w:sz w:val="28"/>
          <w:szCs w:val="28"/>
          <w:lang w:val="kk-KZ"/>
        </w:rPr>
        <w:t>-</w:t>
      </w:r>
      <w:r w:rsidRPr="00097D1C">
        <w:rPr>
          <w:sz w:val="28"/>
          <w:szCs w:val="28"/>
          <w:lang w:val="kk-KZ"/>
        </w:rPr>
        <w:t xml:space="preserve">темекі шегу, дұрыс тамақтанбау, стресс және басқа да факторлар жатқызылады. </w:t>
      </w:r>
      <w:r w:rsidRPr="00097D1C">
        <w:rPr>
          <w:rStyle w:val="a8"/>
          <w:b w:val="0"/>
          <w:sz w:val="28"/>
          <w:szCs w:val="28"/>
          <w:lang w:val="kk-KZ"/>
        </w:rPr>
        <w:t xml:space="preserve">Қатерлі ісік аурушаңдығының деңгейі </w:t>
      </w:r>
      <w:r w:rsidR="000B2616" w:rsidRPr="00097D1C">
        <w:rPr>
          <w:rStyle w:val="a8"/>
          <w:b w:val="0"/>
          <w:sz w:val="28"/>
          <w:szCs w:val="28"/>
          <w:lang w:val="kk-KZ"/>
        </w:rPr>
        <w:t>-</w:t>
      </w:r>
      <w:r w:rsidRPr="00097D1C">
        <w:rPr>
          <w:rStyle w:val="a8"/>
          <w:b w:val="0"/>
          <w:sz w:val="28"/>
          <w:szCs w:val="28"/>
          <w:lang w:val="kk-KZ"/>
        </w:rPr>
        <w:t>қоршаған орта факторларының тұрғындарға тигізетін канцерогендік әсерін сипаттайтын маңызды экологиялық индикаторы болып табылады</w:t>
      </w:r>
      <w:r w:rsidRPr="00097D1C">
        <w:rPr>
          <w:rStyle w:val="a8"/>
          <w:sz w:val="28"/>
          <w:szCs w:val="28"/>
          <w:lang w:val="kk-KZ"/>
        </w:rPr>
        <w:t xml:space="preserve"> </w:t>
      </w:r>
      <w:r w:rsidRPr="00097D1C">
        <w:rPr>
          <w:sz w:val="28"/>
          <w:szCs w:val="28"/>
          <w:lang w:val="kk-KZ"/>
        </w:rPr>
        <w:t>[8, 9].</w:t>
      </w:r>
    </w:p>
    <w:p w:rsidR="009B1229" w:rsidRPr="00097D1C" w:rsidRDefault="009B1229" w:rsidP="00097D1C">
      <w:pPr>
        <w:tabs>
          <w:tab w:val="left" w:pos="142"/>
          <w:tab w:val="center" w:pos="567"/>
          <w:tab w:val="left" w:pos="993"/>
        </w:tabs>
        <w:ind w:firstLine="567"/>
        <w:jc w:val="both"/>
        <w:rPr>
          <w:color w:val="000000" w:themeColor="text1"/>
          <w:sz w:val="28"/>
          <w:szCs w:val="28"/>
          <w:lang w:val="kk-KZ"/>
        </w:rPr>
      </w:pPr>
      <w:r w:rsidRPr="00097D1C">
        <w:rPr>
          <w:sz w:val="28"/>
          <w:szCs w:val="28"/>
          <w:lang w:val="kk-KZ"/>
        </w:rPr>
        <w:t>Қазақстан Республикасының 2020</w:t>
      </w:r>
      <w:r w:rsidR="000B2616" w:rsidRPr="00097D1C">
        <w:rPr>
          <w:sz w:val="28"/>
          <w:szCs w:val="28"/>
          <w:lang w:val="kk-KZ"/>
        </w:rPr>
        <w:t>-</w:t>
      </w:r>
      <w:r w:rsidRPr="00097D1C">
        <w:rPr>
          <w:sz w:val="28"/>
          <w:szCs w:val="28"/>
          <w:lang w:val="kk-KZ"/>
        </w:rPr>
        <w:t xml:space="preserve">2025 жылдарға арналған денсаулық сақтауды дамыту жөніндегі мемлекеттік бағдарламасының негізгі басымдықтарының бірі </w:t>
      </w:r>
      <w:r w:rsidR="000B2616" w:rsidRPr="00097D1C">
        <w:rPr>
          <w:sz w:val="28"/>
          <w:szCs w:val="28"/>
          <w:lang w:val="kk-KZ"/>
        </w:rPr>
        <w:t>-</w:t>
      </w:r>
      <w:r w:rsidRPr="00097D1C">
        <w:rPr>
          <w:sz w:val="28"/>
          <w:szCs w:val="28"/>
          <w:lang w:val="kk-KZ"/>
        </w:rPr>
        <w:t xml:space="preserve">балалардың, жасөспірімдердің және жастардың денсаулығын нығайту. Бұл профилактика, дер кезінде медициналық көмек көрсету және оңалту арқылы, сондай-ақ үздік халықаралық тәжірибелерді қолдану арқылы жүзеге асырылады. Бағдарламаның мақсатты индикаторы </w:t>
      </w:r>
      <w:r w:rsidR="000B2616" w:rsidRPr="00097D1C">
        <w:rPr>
          <w:sz w:val="28"/>
          <w:szCs w:val="28"/>
          <w:lang w:val="kk-KZ"/>
        </w:rPr>
        <w:t>-</w:t>
      </w:r>
      <w:r w:rsidRPr="00097D1C">
        <w:rPr>
          <w:sz w:val="28"/>
          <w:szCs w:val="28"/>
          <w:lang w:val="kk-KZ"/>
        </w:rPr>
        <w:t>30-70 жас аралығындағы адамдар арасында жүрек-қан тамырлары, қатерлі ісік, респираторлық аурулар және диабеттен болатын мезгілсіз өлім қаупін төмендету. Денсаулық сақтау жүйесінің SWOT-талдауында ауа, топырақ және судың ластануы қауіп ретінде атап өтілген. Ақмола облысында радиоактивті қалдықтар сақтау қоймасы маңында орналасқан елді мекен тұрғындарының арасында қатерлі ісік ауруларының дамуына әсер ететін радиациялық факторлардың әсерін зерттеу аса маңызды міндеттердің бірі болып табылады [10].</w:t>
      </w:r>
    </w:p>
    <w:p w:rsidR="009B1229" w:rsidRPr="00097D1C" w:rsidRDefault="009B1229" w:rsidP="00097D1C">
      <w:pPr>
        <w:tabs>
          <w:tab w:val="left" w:pos="142"/>
          <w:tab w:val="center" w:pos="567"/>
          <w:tab w:val="left" w:pos="993"/>
        </w:tabs>
        <w:ind w:firstLine="567"/>
        <w:jc w:val="both"/>
        <w:rPr>
          <w:sz w:val="28"/>
          <w:szCs w:val="28"/>
          <w:lang w:val="kk-KZ"/>
        </w:rPr>
      </w:pPr>
      <w:r w:rsidRPr="00097D1C">
        <w:rPr>
          <w:color w:val="000000"/>
          <w:sz w:val="28"/>
          <w:szCs w:val="28"/>
          <w:lang w:val="kk-KZ"/>
        </w:rPr>
        <w:t xml:space="preserve">Қазіргі уақытта әлемде уран өндіретін аймақтардың маңында орналасқан елді мекен тұрғындарының арасындағы қатерлі ісік аурушаңдығын зерттеу - күрделі, көпқырлы және пәнаралық мәселе. Мұндай зерттеулердің маңызды аспектілерінің бірі </w:t>
      </w:r>
      <w:r w:rsidR="000B2616" w:rsidRPr="00097D1C">
        <w:rPr>
          <w:color w:val="000000"/>
          <w:sz w:val="28"/>
          <w:szCs w:val="28"/>
          <w:lang w:val="kk-KZ"/>
        </w:rPr>
        <w:t>-</w:t>
      </w:r>
      <w:r w:rsidRPr="00097D1C">
        <w:rPr>
          <w:color w:val="000000"/>
          <w:sz w:val="28"/>
          <w:szCs w:val="28"/>
          <w:lang w:val="kk-KZ"/>
        </w:rPr>
        <w:t xml:space="preserve">радиациялық қауіп-қатерге ең көп ұшырайтын тұрғындардың топтарын анықтауға мүмкіндік беретін болжау. Бұл радиацияның әсерімен байланысты онкологиялық ауруларды дер кезінде анықтауға, олардың алдын алуға және емдеуге ықпал етеді. Сондай-ақ, бұл зерттеулер радиациялық факторлардың әсер ету аймақтарындағы тұрғындардың денсаулығын жүйелі түрде бақылау мен қадағалаудың негізін қалап, </w:t>
      </w:r>
      <w:r w:rsidRPr="00097D1C">
        <w:rPr>
          <w:sz w:val="28"/>
          <w:szCs w:val="28"/>
          <w:lang w:val="kk-KZ"/>
        </w:rPr>
        <w:t>өмір сапасын жақсарту және өлім-жітім деңгейін төмендету</w:t>
      </w:r>
      <w:r w:rsidRPr="00097D1C">
        <w:rPr>
          <w:color w:val="000000"/>
          <w:sz w:val="28"/>
          <w:szCs w:val="28"/>
          <w:lang w:val="kk-KZ"/>
        </w:rPr>
        <w:t>ді қамтамасыз етеді</w:t>
      </w:r>
      <w:r w:rsidRPr="00097D1C">
        <w:rPr>
          <w:sz w:val="28"/>
          <w:szCs w:val="28"/>
          <w:lang w:val="kk-KZ"/>
        </w:rPr>
        <w:t xml:space="preserve"> [11, 12].</w:t>
      </w:r>
    </w:p>
    <w:p w:rsidR="009B1229" w:rsidRPr="00097D1C" w:rsidRDefault="009B1229" w:rsidP="00097D1C">
      <w:pPr>
        <w:pStyle w:val="a6"/>
        <w:tabs>
          <w:tab w:val="left" w:pos="142"/>
          <w:tab w:val="center" w:pos="567"/>
          <w:tab w:val="left" w:pos="993"/>
        </w:tabs>
        <w:spacing w:before="0" w:beforeAutospacing="0" w:after="0" w:afterAutospacing="0"/>
        <w:ind w:firstLine="567"/>
        <w:jc w:val="both"/>
        <w:rPr>
          <w:sz w:val="28"/>
          <w:szCs w:val="28"/>
          <w:lang w:val="kk-KZ"/>
        </w:rPr>
      </w:pPr>
      <w:r w:rsidRPr="00097D1C">
        <w:rPr>
          <w:sz w:val="28"/>
          <w:szCs w:val="28"/>
          <w:lang w:val="kk-KZ"/>
        </w:rPr>
        <w:t>Осылайша, радиоактивті қалдықтар қоймасы маңында тұратын тұрғындардың арасында қатерлі ісік ауршаңдығын және оның таралуын зерттеу, оларды азайту әдістерін жетілдіру, сондай-ақ радиациялық қауіп факторларын анықтау өзекті мәселе.</w:t>
      </w:r>
    </w:p>
    <w:p w:rsidR="009B1229" w:rsidRPr="00097D1C" w:rsidRDefault="009B1229" w:rsidP="00097D1C">
      <w:pPr>
        <w:pBdr>
          <w:top w:val="nil"/>
          <w:left w:val="nil"/>
          <w:bottom w:val="nil"/>
          <w:right w:val="nil"/>
          <w:between w:val="nil"/>
        </w:pBdr>
        <w:tabs>
          <w:tab w:val="left" w:pos="142"/>
          <w:tab w:val="center" w:pos="567"/>
          <w:tab w:val="left" w:pos="993"/>
        </w:tabs>
        <w:ind w:firstLine="567"/>
        <w:jc w:val="both"/>
        <w:rPr>
          <w:color w:val="000000" w:themeColor="text1"/>
          <w:sz w:val="28"/>
          <w:szCs w:val="28"/>
          <w:lang w:val="kk-KZ"/>
        </w:rPr>
      </w:pPr>
      <w:r w:rsidRPr="00097D1C">
        <w:rPr>
          <w:b/>
          <w:color w:val="000000" w:themeColor="text1"/>
          <w:sz w:val="28"/>
          <w:szCs w:val="28"/>
          <w:lang w:val="kk-KZ"/>
        </w:rPr>
        <w:t>Жұмыстың мақсаты:</w:t>
      </w:r>
      <w:r w:rsidRPr="00097D1C">
        <w:rPr>
          <w:color w:val="000000" w:themeColor="text1"/>
          <w:sz w:val="28"/>
          <w:szCs w:val="28"/>
          <w:lang w:val="kk-KZ"/>
        </w:rPr>
        <w:t xml:space="preserve"> Радиоактивті қалдықтарды сақтау қоймасы техногендік факторларының әсеріне ұшыраған тұрғындар арасында онкологиялық аурулардың даму қаупін бағалау және оны төмендетуге бағытталған шаралардың тиімділігін арттыру жолдарын ұсыну.</w:t>
      </w:r>
    </w:p>
    <w:p w:rsidR="009B1229" w:rsidRPr="00097D1C" w:rsidRDefault="009B1229" w:rsidP="00097D1C">
      <w:pPr>
        <w:pStyle w:val="a4"/>
        <w:tabs>
          <w:tab w:val="left" w:pos="142"/>
          <w:tab w:val="left" w:pos="284"/>
          <w:tab w:val="center" w:pos="567"/>
          <w:tab w:val="left" w:pos="993"/>
        </w:tabs>
        <w:spacing w:after="0" w:line="240" w:lineRule="auto"/>
        <w:ind w:left="0" w:firstLine="567"/>
        <w:jc w:val="both"/>
        <w:rPr>
          <w:rStyle w:val="FontStyle16"/>
          <w:b/>
          <w:noProof/>
          <w:spacing w:val="0"/>
          <w:sz w:val="28"/>
          <w:szCs w:val="28"/>
          <w:lang w:val="kk-KZ"/>
        </w:rPr>
      </w:pPr>
      <w:r w:rsidRPr="00097D1C">
        <w:rPr>
          <w:rStyle w:val="FontStyle16"/>
          <w:b/>
          <w:noProof/>
          <w:spacing w:val="0"/>
          <w:sz w:val="28"/>
          <w:szCs w:val="28"/>
          <w:lang w:val="kk-KZ"/>
        </w:rPr>
        <w:t>Зерттеу міндеттері:</w:t>
      </w:r>
    </w:p>
    <w:p w:rsidR="009B1229" w:rsidRPr="00097D1C" w:rsidRDefault="009B1229" w:rsidP="00097D1C">
      <w:pPr>
        <w:pStyle w:val="a4"/>
        <w:numPr>
          <w:ilvl w:val="0"/>
          <w:numId w:val="1"/>
        </w:numPr>
        <w:pBdr>
          <w:top w:val="nil"/>
          <w:left w:val="nil"/>
          <w:bottom w:val="nil"/>
          <w:right w:val="nil"/>
          <w:between w:val="nil"/>
        </w:pBdr>
        <w:tabs>
          <w:tab w:val="left" w:pos="142"/>
          <w:tab w:val="left" w:pos="284"/>
          <w:tab w:val="center" w:pos="567"/>
          <w:tab w:val="left" w:pos="851"/>
        </w:tabs>
        <w:spacing w:after="0" w:line="240" w:lineRule="auto"/>
        <w:ind w:left="0" w:firstLine="567"/>
        <w:jc w:val="both"/>
        <w:rPr>
          <w:rStyle w:val="FontStyle16"/>
          <w:rFonts w:eastAsia="Times New Roman"/>
          <w:color w:val="000000" w:themeColor="text1"/>
          <w:spacing w:val="0"/>
          <w:sz w:val="28"/>
          <w:szCs w:val="28"/>
          <w:lang w:val="kk-KZ" w:eastAsia="ru-RU"/>
        </w:rPr>
      </w:pPr>
      <w:r w:rsidRPr="00097D1C">
        <w:rPr>
          <w:rStyle w:val="FontStyle16"/>
          <w:noProof/>
          <w:spacing w:val="0"/>
          <w:sz w:val="28"/>
          <w:szCs w:val="28"/>
          <w:lang w:val="kk-KZ"/>
        </w:rPr>
        <w:t>Радиоактивті қалдықтар қоймасының әсер ету аймағында орналасқан аумақтардағы радиациялық жағдайға, оның ішінде сыртқы сәулелену деңгейіне және қоршаған орта объектілеріндегі радионуклидтердің мөлшеріне талдау жүргізу.</w:t>
      </w:r>
    </w:p>
    <w:p w:rsidR="009B1229" w:rsidRPr="00097D1C" w:rsidRDefault="009B1229" w:rsidP="00097D1C">
      <w:pPr>
        <w:pStyle w:val="a4"/>
        <w:numPr>
          <w:ilvl w:val="0"/>
          <w:numId w:val="1"/>
        </w:numPr>
        <w:pBdr>
          <w:top w:val="nil"/>
          <w:left w:val="nil"/>
          <w:bottom w:val="nil"/>
          <w:right w:val="nil"/>
          <w:between w:val="nil"/>
        </w:pBdr>
        <w:tabs>
          <w:tab w:val="left" w:pos="142"/>
          <w:tab w:val="left" w:pos="284"/>
          <w:tab w:val="center" w:pos="567"/>
          <w:tab w:val="left" w:pos="851"/>
        </w:tabs>
        <w:spacing w:after="0" w:line="240" w:lineRule="auto"/>
        <w:ind w:left="0" w:firstLine="567"/>
        <w:jc w:val="both"/>
        <w:rPr>
          <w:rStyle w:val="FontStyle16"/>
          <w:rFonts w:eastAsia="Times New Roman"/>
          <w:color w:val="000000" w:themeColor="text1"/>
          <w:spacing w:val="0"/>
          <w:sz w:val="28"/>
          <w:szCs w:val="28"/>
          <w:lang w:val="kk-KZ" w:eastAsia="ru-RU"/>
        </w:rPr>
      </w:pPr>
      <w:r w:rsidRPr="00097D1C">
        <w:rPr>
          <w:rFonts w:ascii="Times New Roman" w:hAnsi="Times New Roman"/>
          <w:color w:val="000000" w:themeColor="text1"/>
          <w:sz w:val="28"/>
          <w:szCs w:val="28"/>
          <w:lang w:val="kk-KZ"/>
        </w:rPr>
        <w:t>Радиоактивті қалдықтар қоймасының әсер ету аймағындағы Ақмола облысы елді мекендері тұрғындары арасында қатерлі ісіктермен аурушаңдық көрсеткіштерінің зерттелетін кезеңдегі динамикасын бағалау</w:t>
      </w:r>
      <w:r w:rsidRPr="00097D1C">
        <w:rPr>
          <w:rStyle w:val="FontStyle16"/>
          <w:noProof/>
          <w:spacing w:val="0"/>
          <w:sz w:val="28"/>
          <w:szCs w:val="28"/>
          <w:lang w:val="kk-KZ"/>
        </w:rPr>
        <w:t>.</w:t>
      </w:r>
    </w:p>
    <w:p w:rsidR="009B1229" w:rsidRPr="00097D1C" w:rsidRDefault="009B1229" w:rsidP="00097D1C">
      <w:pPr>
        <w:pStyle w:val="a4"/>
        <w:numPr>
          <w:ilvl w:val="0"/>
          <w:numId w:val="1"/>
        </w:numPr>
        <w:tabs>
          <w:tab w:val="left" w:pos="142"/>
          <w:tab w:val="left" w:pos="284"/>
          <w:tab w:val="center" w:pos="567"/>
          <w:tab w:val="left" w:pos="851"/>
        </w:tabs>
        <w:spacing w:after="0" w:line="240" w:lineRule="auto"/>
        <w:ind w:left="0" w:firstLine="567"/>
        <w:jc w:val="both"/>
        <w:rPr>
          <w:rStyle w:val="FontStyle16"/>
          <w:noProof/>
          <w:spacing w:val="0"/>
          <w:sz w:val="28"/>
          <w:szCs w:val="28"/>
          <w:lang w:val="kk-KZ"/>
        </w:rPr>
      </w:pPr>
      <w:r w:rsidRPr="00097D1C">
        <w:rPr>
          <w:rStyle w:val="FontStyle16"/>
          <w:noProof/>
          <w:spacing w:val="0"/>
          <w:sz w:val="28"/>
          <w:szCs w:val="28"/>
          <w:lang w:val="kk-KZ"/>
        </w:rPr>
        <w:t>Анықталған эпидемиологиялық қауіп факторларын ескере отырып, уақыттық қатарларды талдау негізінде зерттелетін аумақтар тұрғындары арасында қатерлі ісіктердің таралуы  бойынша болжамдық модель әзірлеу.</w:t>
      </w:r>
    </w:p>
    <w:p w:rsidR="009B1229" w:rsidRPr="00097D1C" w:rsidRDefault="009B1229" w:rsidP="00097D1C">
      <w:pPr>
        <w:pStyle w:val="a4"/>
        <w:numPr>
          <w:ilvl w:val="0"/>
          <w:numId w:val="1"/>
        </w:numPr>
        <w:tabs>
          <w:tab w:val="left" w:pos="142"/>
          <w:tab w:val="left" w:pos="284"/>
          <w:tab w:val="center" w:pos="567"/>
          <w:tab w:val="left" w:pos="851"/>
        </w:tabs>
        <w:spacing w:after="0" w:line="240" w:lineRule="auto"/>
        <w:ind w:left="0" w:firstLine="567"/>
        <w:jc w:val="both"/>
        <w:rPr>
          <w:rFonts w:ascii="Times New Roman" w:hAnsi="Times New Roman"/>
          <w:noProof/>
          <w:sz w:val="28"/>
          <w:szCs w:val="28"/>
          <w:lang w:val="kk-KZ"/>
        </w:rPr>
      </w:pPr>
      <w:r w:rsidRPr="00097D1C">
        <w:rPr>
          <w:rFonts w:ascii="Times New Roman" w:hAnsi="Times New Roman"/>
          <w:sz w:val="28"/>
          <w:szCs w:val="28"/>
          <w:lang w:val="kk-KZ"/>
        </w:rPr>
        <w:t>Радиоактивті қалдық қоймасы маңындағы елді мекендер тұрғындарының зәріндегі уран мен креатинин мөлшерін зерттеп, нәтижелерді радиациялық фонның жоғары әсеріне ұшырамайтын бақылау тобының көрсеткіштерімен салыстыру.</w:t>
      </w:r>
    </w:p>
    <w:p w:rsidR="009B1229" w:rsidRPr="00097D1C" w:rsidRDefault="009B1229" w:rsidP="00097D1C">
      <w:pPr>
        <w:pStyle w:val="a4"/>
        <w:numPr>
          <w:ilvl w:val="0"/>
          <w:numId w:val="1"/>
        </w:numPr>
        <w:tabs>
          <w:tab w:val="left" w:pos="142"/>
          <w:tab w:val="left" w:pos="284"/>
          <w:tab w:val="center" w:pos="567"/>
          <w:tab w:val="left" w:pos="851"/>
        </w:tabs>
        <w:spacing w:after="0" w:line="240" w:lineRule="auto"/>
        <w:ind w:left="0" w:firstLine="567"/>
        <w:jc w:val="both"/>
        <w:rPr>
          <w:rStyle w:val="FontStyle16"/>
          <w:noProof/>
          <w:spacing w:val="0"/>
          <w:sz w:val="28"/>
          <w:szCs w:val="28"/>
          <w:lang w:val="kk-KZ"/>
        </w:rPr>
      </w:pPr>
      <w:r w:rsidRPr="00097D1C">
        <w:rPr>
          <w:rStyle w:val="FontStyle16"/>
          <w:noProof/>
          <w:spacing w:val="0"/>
          <w:sz w:val="28"/>
          <w:szCs w:val="28"/>
          <w:lang w:val="kk-KZ"/>
        </w:rPr>
        <w:t>Радиоактивті қалдықтардың техногендік әсер ету аймағында тұратын тұрғындар арасында онкологиялық аурулар қаупін төмендетуге бағытталған іс-шаралар кешенін әзірлеу және ғылыми негіздеу, оның ішінде мониторинг, профилактика және ерте анықтау бойынша ұсынымдар әзірлеу.</w:t>
      </w:r>
    </w:p>
    <w:p w:rsidR="009B1229" w:rsidRPr="00097D1C" w:rsidRDefault="009B1229" w:rsidP="00097D1C">
      <w:pPr>
        <w:pBdr>
          <w:top w:val="nil"/>
          <w:left w:val="nil"/>
          <w:bottom w:val="nil"/>
          <w:right w:val="nil"/>
          <w:between w:val="nil"/>
        </w:pBdr>
        <w:tabs>
          <w:tab w:val="left" w:pos="142"/>
          <w:tab w:val="center" w:pos="567"/>
          <w:tab w:val="left" w:pos="993"/>
        </w:tabs>
        <w:ind w:firstLine="567"/>
        <w:jc w:val="both"/>
        <w:rPr>
          <w:b/>
          <w:color w:val="000000" w:themeColor="text1"/>
          <w:sz w:val="28"/>
          <w:szCs w:val="28"/>
          <w:lang w:val="kk-KZ"/>
        </w:rPr>
      </w:pPr>
    </w:p>
    <w:p w:rsidR="009B1229" w:rsidRPr="00097D1C" w:rsidRDefault="009B1229" w:rsidP="00097D1C">
      <w:pPr>
        <w:pBdr>
          <w:top w:val="nil"/>
          <w:left w:val="nil"/>
          <w:bottom w:val="nil"/>
          <w:right w:val="nil"/>
          <w:between w:val="nil"/>
        </w:pBdr>
        <w:tabs>
          <w:tab w:val="left" w:pos="142"/>
          <w:tab w:val="center" w:pos="567"/>
          <w:tab w:val="left" w:pos="993"/>
        </w:tabs>
        <w:ind w:firstLine="567"/>
        <w:jc w:val="both"/>
        <w:rPr>
          <w:b/>
          <w:color w:val="000000" w:themeColor="text1"/>
          <w:sz w:val="28"/>
          <w:szCs w:val="28"/>
          <w:lang w:val="kk-KZ"/>
        </w:rPr>
      </w:pPr>
    </w:p>
    <w:p w:rsidR="009B1229" w:rsidRPr="00097D1C" w:rsidRDefault="009B1229" w:rsidP="00097D1C">
      <w:pPr>
        <w:pBdr>
          <w:top w:val="nil"/>
          <w:left w:val="nil"/>
          <w:bottom w:val="nil"/>
          <w:right w:val="nil"/>
          <w:between w:val="nil"/>
        </w:pBdr>
        <w:tabs>
          <w:tab w:val="left" w:pos="142"/>
          <w:tab w:val="center" w:pos="567"/>
          <w:tab w:val="left" w:pos="993"/>
        </w:tabs>
        <w:ind w:firstLine="567"/>
        <w:jc w:val="both"/>
        <w:rPr>
          <w:b/>
          <w:color w:val="000000" w:themeColor="text1"/>
          <w:sz w:val="28"/>
          <w:szCs w:val="28"/>
          <w:lang w:val="kk-KZ"/>
        </w:rPr>
      </w:pPr>
      <w:r w:rsidRPr="00097D1C">
        <w:rPr>
          <w:b/>
          <w:color w:val="000000" w:themeColor="text1"/>
          <w:sz w:val="28"/>
          <w:szCs w:val="28"/>
          <w:lang w:val="kk-KZ"/>
        </w:rPr>
        <w:t xml:space="preserve">Зертттеу обьектісі: </w:t>
      </w:r>
    </w:p>
    <w:p w:rsidR="009B1229" w:rsidRPr="00097D1C" w:rsidRDefault="009B1229" w:rsidP="00097D1C">
      <w:pPr>
        <w:pBdr>
          <w:top w:val="nil"/>
          <w:left w:val="nil"/>
          <w:bottom w:val="nil"/>
          <w:right w:val="nil"/>
          <w:between w:val="nil"/>
        </w:pBdr>
        <w:tabs>
          <w:tab w:val="left" w:pos="142"/>
          <w:tab w:val="center" w:pos="567"/>
          <w:tab w:val="left" w:pos="993"/>
        </w:tabs>
        <w:ind w:firstLine="567"/>
        <w:jc w:val="both"/>
        <w:rPr>
          <w:color w:val="000000" w:themeColor="text1"/>
          <w:sz w:val="28"/>
          <w:szCs w:val="28"/>
          <w:lang w:val="kk-KZ"/>
        </w:rPr>
      </w:pPr>
      <w:r w:rsidRPr="00097D1C">
        <w:rPr>
          <w:color w:val="000000" w:themeColor="text1"/>
          <w:sz w:val="28"/>
          <w:szCs w:val="28"/>
          <w:lang w:val="kk-KZ"/>
        </w:rPr>
        <w:t>Негізгі топ - Ақмола облысының радиоактивті қалдық қоймасы маңында (</w:t>
      </w:r>
      <w:r w:rsidRPr="00097D1C">
        <w:rPr>
          <w:sz w:val="28"/>
          <w:szCs w:val="28"/>
          <w:lang w:val="kk-KZ"/>
        </w:rPr>
        <w:t xml:space="preserve">бұдан әрі - </w:t>
      </w:r>
      <w:r w:rsidRPr="00097D1C">
        <w:rPr>
          <w:color w:val="000000" w:themeColor="text1"/>
          <w:sz w:val="28"/>
          <w:szCs w:val="28"/>
          <w:lang w:val="kk-KZ"/>
        </w:rPr>
        <w:t xml:space="preserve">РҚҚ) орналасқан </w:t>
      </w:r>
      <w:r w:rsidRPr="00097D1C">
        <w:rPr>
          <w:sz w:val="28"/>
          <w:szCs w:val="28"/>
          <w:lang w:val="kk-KZ"/>
        </w:rPr>
        <w:t xml:space="preserve">және жоғары радиациялық фонның ықпалына ұшырайтын </w:t>
      </w:r>
      <w:r w:rsidRPr="00097D1C">
        <w:rPr>
          <w:color w:val="000000" w:themeColor="text1"/>
          <w:sz w:val="28"/>
          <w:szCs w:val="28"/>
          <w:lang w:val="kk-KZ"/>
        </w:rPr>
        <w:t xml:space="preserve">елді мекендер тұрғындары. </w:t>
      </w:r>
    </w:p>
    <w:p w:rsidR="009B1229" w:rsidRPr="00097D1C" w:rsidRDefault="009B1229" w:rsidP="00097D1C">
      <w:pPr>
        <w:pBdr>
          <w:top w:val="nil"/>
          <w:left w:val="nil"/>
          <w:bottom w:val="nil"/>
          <w:right w:val="nil"/>
          <w:between w:val="nil"/>
        </w:pBdr>
        <w:tabs>
          <w:tab w:val="left" w:pos="142"/>
          <w:tab w:val="center" w:pos="567"/>
          <w:tab w:val="left" w:pos="993"/>
        </w:tabs>
        <w:ind w:firstLine="567"/>
        <w:jc w:val="both"/>
        <w:rPr>
          <w:b/>
          <w:color w:val="000000" w:themeColor="text1"/>
          <w:sz w:val="28"/>
          <w:szCs w:val="28"/>
          <w:lang w:val="kk-KZ"/>
        </w:rPr>
      </w:pPr>
      <w:r w:rsidRPr="00097D1C">
        <w:rPr>
          <w:color w:val="000000" w:themeColor="text1"/>
          <w:sz w:val="28"/>
          <w:szCs w:val="28"/>
          <w:lang w:val="kk-KZ"/>
        </w:rPr>
        <w:t>Бақылау тобын техногендік радиациялық әсер ету аймағынан алыс орналасқан Ақкөл қаласының тұрғындары құрады.</w:t>
      </w:r>
    </w:p>
    <w:p w:rsidR="009B1229" w:rsidRPr="00097D1C" w:rsidRDefault="009B1229" w:rsidP="00097D1C">
      <w:pPr>
        <w:pBdr>
          <w:top w:val="nil"/>
          <w:left w:val="nil"/>
          <w:bottom w:val="nil"/>
          <w:right w:val="nil"/>
          <w:between w:val="nil"/>
        </w:pBdr>
        <w:tabs>
          <w:tab w:val="left" w:pos="142"/>
          <w:tab w:val="center" w:pos="567"/>
          <w:tab w:val="left" w:pos="993"/>
        </w:tabs>
        <w:ind w:firstLine="567"/>
        <w:jc w:val="both"/>
        <w:rPr>
          <w:rFonts w:eastAsia="Calibri"/>
          <w:b/>
          <w:bCs/>
          <w:sz w:val="28"/>
          <w:szCs w:val="28"/>
          <w:lang w:val="kk-KZ"/>
        </w:rPr>
      </w:pPr>
      <w:r w:rsidRPr="00097D1C">
        <w:rPr>
          <w:rStyle w:val="a8"/>
          <w:rFonts w:eastAsia="Calibri"/>
          <w:sz w:val="28"/>
          <w:szCs w:val="28"/>
          <w:lang w:val="kk-KZ"/>
        </w:rPr>
        <w:t>Зерттеу материалдары</w:t>
      </w:r>
    </w:p>
    <w:p w:rsidR="009B1229" w:rsidRPr="00097D1C" w:rsidRDefault="009B1229" w:rsidP="00097D1C">
      <w:pPr>
        <w:pBdr>
          <w:top w:val="nil"/>
          <w:left w:val="nil"/>
          <w:bottom w:val="nil"/>
          <w:right w:val="nil"/>
          <w:between w:val="nil"/>
        </w:pBdr>
        <w:tabs>
          <w:tab w:val="left" w:pos="142"/>
          <w:tab w:val="center" w:pos="567"/>
          <w:tab w:val="left" w:pos="993"/>
        </w:tabs>
        <w:ind w:firstLine="567"/>
        <w:jc w:val="both"/>
        <w:rPr>
          <w:rFonts w:eastAsia="Calibri"/>
          <w:b/>
          <w:bCs/>
          <w:sz w:val="28"/>
          <w:szCs w:val="28"/>
          <w:lang w:val="kk-KZ"/>
        </w:rPr>
      </w:pPr>
      <w:r w:rsidRPr="00097D1C">
        <w:rPr>
          <w:sz w:val="28"/>
          <w:szCs w:val="28"/>
          <w:lang w:val="kk-KZ"/>
        </w:rPr>
        <w:t>Ғылыми жұмыстың зерттеу материалдары ретінде Қазақстан Республикасының онкологиялық науқастардың электрондық регистрі, тұрғындар саны мен әлеуметтік-демографиялық сипаттамалары жөніндегі мәліметтер (Ұлттық статистика бюросы), радиациялық қауіпсіздік қызметінің ғылыми деректері, медициналық мекемелердің, мемлекеттік мұрағаттардың, Азаматтық хал актілерін тіркеу бөлімдерінің архивтік және өзіндік жеке зерттеу материалдары, сондай-ақ биоматериалдағы уранның мөлшерін анықтау бойынша қосымша клиникалық зерттеу нәтижелері пайдаланылды.</w:t>
      </w:r>
    </w:p>
    <w:p w:rsidR="009B1229" w:rsidRPr="00097D1C" w:rsidRDefault="009B1229" w:rsidP="00097D1C">
      <w:pPr>
        <w:pStyle w:val="a6"/>
        <w:tabs>
          <w:tab w:val="left" w:pos="142"/>
          <w:tab w:val="center" w:pos="567"/>
          <w:tab w:val="left" w:pos="993"/>
        </w:tabs>
        <w:spacing w:before="0" w:beforeAutospacing="0" w:after="0" w:afterAutospacing="0"/>
        <w:ind w:firstLine="567"/>
        <w:jc w:val="both"/>
        <w:rPr>
          <w:rStyle w:val="a8"/>
          <w:rFonts w:eastAsia="Calibri"/>
          <w:sz w:val="28"/>
          <w:szCs w:val="28"/>
          <w:lang w:val="kk-KZ"/>
        </w:rPr>
      </w:pPr>
      <w:r w:rsidRPr="00097D1C">
        <w:rPr>
          <w:rStyle w:val="a8"/>
          <w:rFonts w:eastAsia="Calibri"/>
          <w:sz w:val="28"/>
          <w:szCs w:val="28"/>
          <w:lang w:val="kk-KZ"/>
        </w:rPr>
        <w:t>Зерттеу әдістері</w:t>
      </w:r>
    </w:p>
    <w:p w:rsidR="009B1229" w:rsidRPr="00097D1C" w:rsidRDefault="009B1229" w:rsidP="00097D1C">
      <w:pPr>
        <w:pStyle w:val="a6"/>
        <w:tabs>
          <w:tab w:val="left" w:pos="142"/>
          <w:tab w:val="center" w:pos="567"/>
          <w:tab w:val="left" w:pos="993"/>
        </w:tabs>
        <w:spacing w:before="0" w:beforeAutospacing="0" w:after="0" w:afterAutospacing="0"/>
        <w:ind w:firstLine="567"/>
        <w:jc w:val="both"/>
        <w:rPr>
          <w:sz w:val="28"/>
          <w:szCs w:val="28"/>
          <w:lang w:val="kk-KZ"/>
        </w:rPr>
      </w:pPr>
      <w:r w:rsidRPr="00097D1C">
        <w:rPr>
          <w:sz w:val="28"/>
          <w:szCs w:val="28"/>
          <w:lang w:val="kk-KZ"/>
        </w:rPr>
        <w:t>Зерттеу жұмысы келесі әдістемелер бойынша жүргізілді:</w:t>
      </w:r>
    </w:p>
    <w:p w:rsidR="009B1229" w:rsidRPr="00097D1C" w:rsidRDefault="009B1229" w:rsidP="00097D1C">
      <w:pPr>
        <w:pStyle w:val="a6"/>
        <w:tabs>
          <w:tab w:val="left" w:pos="142"/>
          <w:tab w:val="center" w:pos="567"/>
          <w:tab w:val="left" w:pos="993"/>
        </w:tabs>
        <w:spacing w:before="0" w:beforeAutospacing="0" w:after="0" w:afterAutospacing="0"/>
        <w:ind w:firstLine="567"/>
        <w:jc w:val="both"/>
        <w:rPr>
          <w:rFonts w:eastAsia="Calibri"/>
          <w:b/>
          <w:bCs/>
          <w:sz w:val="28"/>
          <w:szCs w:val="28"/>
          <w:lang w:val="kk-KZ"/>
        </w:rPr>
      </w:pPr>
      <w:r w:rsidRPr="00097D1C">
        <w:rPr>
          <w:b/>
          <w:bCs/>
          <w:i/>
          <w:iCs/>
          <w:sz w:val="28"/>
          <w:szCs w:val="28"/>
          <w:lang w:val="kk-KZ"/>
        </w:rPr>
        <w:t>Зерттеу дизайны</w:t>
      </w:r>
      <w:r w:rsidRPr="00097D1C">
        <w:rPr>
          <w:b/>
          <w:bCs/>
          <w:i/>
          <w:iCs/>
          <w:sz w:val="28"/>
          <w:szCs w:val="28"/>
        </w:rPr>
        <w:t xml:space="preserve"> </w:t>
      </w:r>
      <w:r w:rsidRPr="00097D1C">
        <w:rPr>
          <w:b/>
          <w:bCs/>
          <w:i/>
          <w:iCs/>
          <w:sz w:val="28"/>
          <w:szCs w:val="28"/>
          <w:lang w:val="kk-KZ"/>
        </w:rPr>
        <w:t xml:space="preserve">- </w:t>
      </w:r>
      <w:r w:rsidRPr="00097D1C">
        <w:rPr>
          <w:sz w:val="28"/>
          <w:szCs w:val="28"/>
          <w:lang w:val="kk-KZ"/>
        </w:rPr>
        <w:t>обсервациялық/</w:t>
      </w:r>
      <w:r w:rsidRPr="00097D1C">
        <w:rPr>
          <w:rStyle w:val="anegp0gi0b9av8jahpyh"/>
          <w:sz w:val="28"/>
          <w:szCs w:val="28"/>
          <w:lang w:val="kk-KZ"/>
        </w:rPr>
        <w:t>ретроспективті/когорттық</w:t>
      </w:r>
      <w:r w:rsidRPr="00097D1C">
        <w:rPr>
          <w:sz w:val="28"/>
          <w:szCs w:val="28"/>
          <w:lang w:val="kk-KZ"/>
        </w:rPr>
        <w:t xml:space="preserve"> </w:t>
      </w:r>
      <w:r w:rsidRPr="00097D1C">
        <w:rPr>
          <w:rStyle w:val="anegp0gi0b9av8jahpyh"/>
          <w:sz w:val="28"/>
          <w:szCs w:val="28"/>
          <w:lang w:val="kk-KZ"/>
        </w:rPr>
        <w:t xml:space="preserve">зерттеу. </w:t>
      </w:r>
      <w:r w:rsidRPr="00097D1C">
        <w:rPr>
          <w:rStyle w:val="a8"/>
          <w:rFonts w:eastAsia="Calibri"/>
          <w:i/>
          <w:iCs/>
          <w:sz w:val="28"/>
          <w:szCs w:val="28"/>
          <w:lang w:val="kk-KZ"/>
        </w:rPr>
        <w:t>Қолданылған тәсілдер:</w:t>
      </w:r>
      <w:r w:rsidRPr="00097D1C">
        <w:rPr>
          <w:i/>
          <w:iCs/>
          <w:sz w:val="28"/>
          <w:szCs w:val="28"/>
          <w:lang w:val="kk-KZ"/>
        </w:rPr>
        <w:t xml:space="preserve"> </w:t>
      </w:r>
      <w:r w:rsidRPr="00097D1C">
        <w:rPr>
          <w:sz w:val="28"/>
          <w:szCs w:val="28"/>
          <w:lang w:val="kk-KZ"/>
        </w:rPr>
        <w:t>радиациялық-эпидемиологиялық талдау (радиация мен қатерлі ісікен ауршаңдық арасындағы байланысты бағалау, өмір бойғы (lifetime) және атрибутивті қауіпті есептеу, SIR); дозиметрия (иондаушы сәулеленуге ұшырау деңгейлерін бағалау); математикалық модельдеу (дозалық жүктемеге қарай онкологиялық аурулардың ықтималдылығын болжау); регрессиялық талдау (қауіп факторларының денсаулық пен өміршеңдікке/өмір сүру ұзақтығына әсерін бағалау); қатерлі ісікен ауршаңдықтың экстенсивті және интенсивті көрсеткіштерін талдау. Зерттеу биоматериалдағы уран мөлшерін клиникалық анықтауды қамтыды. Деректерді өңдеу және графикалық сызбаларды жасау үшін STATA 16.0 және IBM SPSS Statistics 22.0 ы, Microsoft Excel 2019 бағдарламалары пайдаланылды.</w:t>
      </w:r>
    </w:p>
    <w:p w:rsidR="009B1229" w:rsidRPr="00097D1C" w:rsidRDefault="009B1229" w:rsidP="00097D1C">
      <w:pPr>
        <w:tabs>
          <w:tab w:val="left" w:pos="142"/>
          <w:tab w:val="center" w:pos="567"/>
          <w:tab w:val="left" w:pos="993"/>
        </w:tabs>
        <w:ind w:firstLine="567"/>
        <w:jc w:val="both"/>
        <w:rPr>
          <w:b/>
          <w:color w:val="000000" w:themeColor="text1"/>
          <w:sz w:val="28"/>
          <w:szCs w:val="28"/>
          <w:lang w:val="kk-KZ"/>
        </w:rPr>
      </w:pPr>
      <w:bookmarkStart w:id="1" w:name="OLE_LINK3"/>
      <w:r w:rsidRPr="00097D1C">
        <w:rPr>
          <w:b/>
          <w:color w:val="000000" w:themeColor="text1"/>
          <w:sz w:val="28"/>
          <w:szCs w:val="28"/>
          <w:lang w:val="kk-KZ"/>
        </w:rPr>
        <w:t>Зерттеудің ғылыми жаңалығы:</w:t>
      </w:r>
    </w:p>
    <w:p w:rsidR="009B1229" w:rsidRPr="00097D1C" w:rsidRDefault="009B1229" w:rsidP="00E5305A">
      <w:pPr>
        <w:pStyle w:val="a4"/>
        <w:numPr>
          <w:ilvl w:val="0"/>
          <w:numId w:val="22"/>
        </w:numPr>
        <w:tabs>
          <w:tab w:val="left" w:pos="142"/>
          <w:tab w:val="center" w:pos="567"/>
          <w:tab w:val="left" w:pos="709"/>
          <w:tab w:val="left" w:pos="851"/>
        </w:tabs>
        <w:spacing w:after="0" w:line="240" w:lineRule="auto"/>
        <w:ind w:left="0" w:firstLine="567"/>
        <w:jc w:val="both"/>
        <w:rPr>
          <w:rStyle w:val="anegp0gi0b9av8jahpyh"/>
          <w:rFonts w:ascii="Times New Roman" w:eastAsia="Batang" w:hAnsi="Times New Roman"/>
          <w:sz w:val="28"/>
          <w:szCs w:val="28"/>
          <w:lang w:val="kk-KZ"/>
        </w:rPr>
      </w:pPr>
      <w:r w:rsidRPr="00097D1C">
        <w:rPr>
          <w:rStyle w:val="anegp0gi0b9av8jahpyh"/>
          <w:rFonts w:ascii="Times New Roman" w:eastAsia="Batang" w:hAnsi="Times New Roman"/>
          <w:sz w:val="28"/>
          <w:szCs w:val="28"/>
          <w:lang w:val="kk-KZ"/>
        </w:rPr>
        <w:t>Алғаш рет радиациялық жағдайды, биомониторинг нәтижелерін және онкологиялық аурулардың көпжылдық динамикасын ескере отырып, РҚҚ әсер ету аймағында тұратын тұрғындар арасында ҚІ даму қаупіне кешенді бағалау жүргізілді.</w:t>
      </w:r>
    </w:p>
    <w:p w:rsidR="009B1229" w:rsidRPr="00097D1C" w:rsidRDefault="009B1229" w:rsidP="00E5305A">
      <w:pPr>
        <w:pStyle w:val="a4"/>
        <w:numPr>
          <w:ilvl w:val="0"/>
          <w:numId w:val="22"/>
        </w:numPr>
        <w:tabs>
          <w:tab w:val="left" w:pos="142"/>
          <w:tab w:val="center" w:pos="567"/>
          <w:tab w:val="left" w:pos="851"/>
        </w:tabs>
        <w:spacing w:after="0" w:line="240" w:lineRule="auto"/>
        <w:ind w:left="0" w:firstLine="567"/>
        <w:jc w:val="both"/>
        <w:rPr>
          <w:rStyle w:val="anegp0gi0b9av8jahpyh"/>
          <w:rFonts w:ascii="Times New Roman" w:hAnsi="Times New Roman"/>
          <w:sz w:val="28"/>
          <w:szCs w:val="28"/>
          <w:lang w:val="kk-KZ"/>
        </w:rPr>
      </w:pPr>
      <w:r w:rsidRPr="00097D1C">
        <w:rPr>
          <w:rStyle w:val="anegp0gi0b9av8jahpyh"/>
          <w:rFonts w:ascii="Times New Roman" w:hAnsi="Times New Roman"/>
          <w:sz w:val="28"/>
          <w:szCs w:val="28"/>
          <w:lang w:val="kk-KZ"/>
        </w:rPr>
        <w:t>Алғаш рет жас топтары бойынша ҚІ бойынша аурушаңдықтың стандартталған көрсеткіштері (SIR) есептеліп, күтілетін деңгейден жоғары онкологиялық аурушаңдық байқалатын халық санаттары айқындалды; сондай-ақ аумақтың радиациялық жағдайы мен әсер ету аймағында тұру ұзақтығы ескеріле отырып, онкологиялық аурушаңдық пен техногендік радиациялық әсер көрсеткіштері арасындағы өзара байланыс бағаланды.</w:t>
      </w:r>
    </w:p>
    <w:p w:rsidR="009B1229" w:rsidRPr="00097D1C" w:rsidRDefault="009B1229" w:rsidP="00E5305A">
      <w:pPr>
        <w:pStyle w:val="a4"/>
        <w:numPr>
          <w:ilvl w:val="0"/>
          <w:numId w:val="22"/>
        </w:numPr>
        <w:tabs>
          <w:tab w:val="left" w:pos="142"/>
          <w:tab w:val="center" w:pos="567"/>
          <w:tab w:val="left" w:pos="851"/>
        </w:tabs>
        <w:spacing w:after="0" w:line="240" w:lineRule="auto"/>
        <w:ind w:left="0" w:firstLine="567"/>
        <w:jc w:val="both"/>
        <w:rPr>
          <w:rStyle w:val="anegp0gi0b9av8jahpyh"/>
          <w:rFonts w:ascii="Times New Roman" w:hAnsi="Times New Roman"/>
          <w:sz w:val="28"/>
          <w:szCs w:val="28"/>
          <w:lang w:val="kk-KZ"/>
        </w:rPr>
      </w:pPr>
      <w:r w:rsidRPr="00097D1C">
        <w:rPr>
          <w:rStyle w:val="anegp0gi0b9av8jahpyh"/>
          <w:rFonts w:ascii="Times New Roman" w:hAnsi="Times New Roman"/>
          <w:sz w:val="28"/>
          <w:szCs w:val="28"/>
          <w:lang w:val="kk-KZ"/>
        </w:rPr>
        <w:t>Алғаш рет математикалық модельдеу негізінде 2030 жылға дейін ҚІ таралу динамикасының болжамды моделі негізгі локализациялар (ас қорыту органдарының, тыныс алу жүйесінің, сүт безінің және ерлердің жыныс мүшелерінің ісіктері) бойынша бағалаумен әзірленді.</w:t>
      </w:r>
    </w:p>
    <w:p w:rsidR="009B1229" w:rsidRPr="00097D1C" w:rsidRDefault="009B1229" w:rsidP="00E5305A">
      <w:pPr>
        <w:pStyle w:val="a4"/>
        <w:numPr>
          <w:ilvl w:val="0"/>
          <w:numId w:val="22"/>
        </w:numPr>
        <w:tabs>
          <w:tab w:val="left" w:pos="142"/>
          <w:tab w:val="center" w:pos="567"/>
          <w:tab w:val="left" w:pos="851"/>
        </w:tabs>
        <w:spacing w:after="0" w:line="240" w:lineRule="auto"/>
        <w:ind w:left="0" w:firstLine="567"/>
        <w:jc w:val="both"/>
        <w:rPr>
          <w:rFonts w:ascii="Times New Roman" w:hAnsi="Times New Roman"/>
          <w:sz w:val="28"/>
          <w:szCs w:val="28"/>
          <w:lang w:val="kk-KZ"/>
        </w:rPr>
      </w:pPr>
      <w:r w:rsidRPr="00097D1C">
        <w:rPr>
          <w:rStyle w:val="anegp0gi0b9av8jahpyh"/>
          <w:rFonts w:ascii="Times New Roman" w:hAnsi="Times New Roman"/>
          <w:sz w:val="28"/>
          <w:szCs w:val="28"/>
          <w:lang w:val="kk-KZ"/>
        </w:rPr>
        <w:t>Алғаш рет негізгі және бақылау топтарындағы онкологиялық науқастар мен сау адамдардың зәріндегі уран мөлшері креатининмен нормализациялау арқылы зерттелді</w:t>
      </w:r>
      <w:r w:rsidRPr="00097D1C">
        <w:rPr>
          <w:rFonts w:ascii="Times New Roman" w:hAnsi="Times New Roman"/>
          <w:sz w:val="28"/>
          <w:szCs w:val="28"/>
          <w:lang w:val="kk-KZ"/>
        </w:rPr>
        <w:t>.</w:t>
      </w:r>
    </w:p>
    <w:p w:rsidR="009B1229" w:rsidRPr="00097D1C" w:rsidRDefault="009B1229" w:rsidP="00E5305A">
      <w:pPr>
        <w:pStyle w:val="a4"/>
        <w:numPr>
          <w:ilvl w:val="0"/>
          <w:numId w:val="22"/>
        </w:numPr>
        <w:tabs>
          <w:tab w:val="left" w:pos="142"/>
          <w:tab w:val="center" w:pos="567"/>
          <w:tab w:val="left" w:pos="851"/>
        </w:tabs>
        <w:spacing w:after="0" w:line="240" w:lineRule="auto"/>
        <w:ind w:left="0" w:firstLine="567"/>
        <w:jc w:val="both"/>
        <w:rPr>
          <w:rFonts w:ascii="Times New Roman" w:hAnsi="Times New Roman"/>
          <w:sz w:val="28"/>
          <w:szCs w:val="28"/>
          <w:lang w:val="kk-KZ"/>
        </w:rPr>
      </w:pPr>
      <w:r w:rsidRPr="00097D1C">
        <w:rPr>
          <w:rFonts w:ascii="Times New Roman" w:hAnsi="Times New Roman"/>
          <w:sz w:val="28"/>
          <w:szCs w:val="28"/>
          <w:lang w:val="kk-KZ"/>
        </w:rPr>
        <w:t>Алғаш рет РҚҚ маңында орналасқан елді мекендердің медициналық қызметі үшін ҚІ ерте анықтау алгоритмі мен жоғары онкологиялық қауіп топтарын қалыптастыру жүйесін қамтитын іс-шаралар кешені ұсынылып, ғылыми негізделді.</w:t>
      </w:r>
    </w:p>
    <w:p w:rsidR="009B1229" w:rsidRPr="00097D1C" w:rsidRDefault="009B1229" w:rsidP="00097D1C">
      <w:pPr>
        <w:tabs>
          <w:tab w:val="left" w:pos="142"/>
          <w:tab w:val="center" w:pos="567"/>
          <w:tab w:val="left" w:pos="993"/>
        </w:tabs>
        <w:ind w:firstLine="567"/>
        <w:jc w:val="both"/>
        <w:rPr>
          <w:rStyle w:val="a8"/>
          <w:sz w:val="28"/>
          <w:szCs w:val="28"/>
          <w:lang w:val="kk-KZ"/>
        </w:rPr>
      </w:pPr>
      <w:r w:rsidRPr="00097D1C">
        <w:rPr>
          <w:rStyle w:val="a8"/>
          <w:sz w:val="28"/>
          <w:szCs w:val="28"/>
          <w:lang w:val="kk-KZ"/>
        </w:rPr>
        <w:t xml:space="preserve">Зерттеу жұмыстарының теориялық маңыздылығы. </w:t>
      </w:r>
    </w:p>
    <w:p w:rsidR="009B1229" w:rsidRPr="00097D1C" w:rsidRDefault="009B1229" w:rsidP="00097D1C">
      <w:pPr>
        <w:tabs>
          <w:tab w:val="left" w:pos="142"/>
          <w:tab w:val="center" w:pos="567"/>
          <w:tab w:val="left" w:pos="993"/>
        </w:tabs>
        <w:ind w:firstLine="567"/>
        <w:jc w:val="both"/>
        <w:rPr>
          <w:b/>
          <w:bCs/>
          <w:sz w:val="28"/>
          <w:szCs w:val="28"/>
          <w:lang w:val="kk-KZ"/>
        </w:rPr>
      </w:pPr>
      <w:r w:rsidRPr="00097D1C">
        <w:rPr>
          <w:sz w:val="28"/>
          <w:szCs w:val="28"/>
          <w:lang w:val="kk-KZ"/>
        </w:rPr>
        <w:t>Зерттеудің теориялық маңыздылығы радиоактивті қалдықтарды сақтау орнының әсер ету аймағында тұратын тұрғындар арасында ҚІ аурушаңдықтарды бағалаудың ғылыми негізделген тәсілдерін әзірлеумен айқындалады. Алынған нәтижелер иондаушы сәулеленудің төмен дозалары әсері жағдайында ҚІ қаупінің қалыптасу механизмдері туралы түсініктерді кеңейтеді, әсер ету аймағында тұру ұзақтығы мен жас факторларының рөлін нақтылайды және радиациялық онкология және медицина, радиобиология салаларында одан әрі зерттеулер жүргізу үшін теориялық негіз қалыптастырады.</w:t>
      </w:r>
    </w:p>
    <w:p w:rsidR="009B1229" w:rsidRPr="00097D1C" w:rsidRDefault="009B1229" w:rsidP="00097D1C">
      <w:pPr>
        <w:pStyle w:val="a6"/>
        <w:tabs>
          <w:tab w:val="left" w:pos="142"/>
          <w:tab w:val="center" w:pos="567"/>
          <w:tab w:val="left" w:pos="993"/>
        </w:tabs>
        <w:spacing w:before="0" w:beforeAutospacing="0" w:after="0" w:afterAutospacing="0"/>
        <w:ind w:firstLine="567"/>
        <w:jc w:val="both"/>
        <w:rPr>
          <w:rStyle w:val="FontStyle16"/>
          <w:b/>
          <w:noProof/>
          <w:color w:val="000000" w:themeColor="text1"/>
          <w:sz w:val="28"/>
          <w:szCs w:val="28"/>
          <w:lang w:val="kk-KZ"/>
        </w:rPr>
      </w:pPr>
      <w:r w:rsidRPr="00097D1C">
        <w:rPr>
          <w:rStyle w:val="FontStyle16"/>
          <w:b/>
          <w:noProof/>
          <w:color w:val="000000" w:themeColor="text1"/>
          <w:sz w:val="28"/>
          <w:szCs w:val="28"/>
          <w:lang w:val="kk-KZ"/>
        </w:rPr>
        <w:t>Зерттеу жұмыстарының тәжірибелік маңыздылығы.</w:t>
      </w:r>
    </w:p>
    <w:p w:rsidR="009B1229" w:rsidRPr="00097D1C" w:rsidRDefault="009B1229" w:rsidP="00E5305A">
      <w:pPr>
        <w:pStyle w:val="a6"/>
        <w:numPr>
          <w:ilvl w:val="0"/>
          <w:numId w:val="23"/>
        </w:numPr>
        <w:tabs>
          <w:tab w:val="left" w:pos="142"/>
          <w:tab w:val="center" w:pos="567"/>
          <w:tab w:val="left" w:pos="709"/>
          <w:tab w:val="left" w:pos="993"/>
        </w:tabs>
        <w:spacing w:before="0" w:beforeAutospacing="0" w:after="0" w:afterAutospacing="0"/>
        <w:ind w:left="0" w:firstLine="567"/>
        <w:jc w:val="both"/>
        <w:rPr>
          <w:b/>
          <w:noProof/>
          <w:color w:val="000000" w:themeColor="text1"/>
          <w:spacing w:val="-10"/>
          <w:sz w:val="28"/>
          <w:szCs w:val="28"/>
          <w:lang w:val="kk-KZ"/>
        </w:rPr>
      </w:pPr>
      <w:r w:rsidRPr="00097D1C">
        <w:rPr>
          <w:sz w:val="28"/>
          <w:szCs w:val="28"/>
          <w:lang w:val="kk-KZ"/>
        </w:rPr>
        <w:t>Әзірленген әдістемелік ұсынымдарды медициналық ұйымдардың практикалық қызметінде пайдалануға болады және ҚІ ерте анықтау мен мониторингтің тиімділігін арттыруға ықпал етеді; оларды емханада қолдану енгізу актісімен расталды.</w:t>
      </w:r>
    </w:p>
    <w:p w:rsidR="009B1229" w:rsidRPr="00097D1C" w:rsidRDefault="009B1229" w:rsidP="00E5305A">
      <w:pPr>
        <w:pStyle w:val="a6"/>
        <w:numPr>
          <w:ilvl w:val="0"/>
          <w:numId w:val="23"/>
        </w:numPr>
        <w:tabs>
          <w:tab w:val="left" w:pos="142"/>
          <w:tab w:val="center" w:pos="567"/>
          <w:tab w:val="left" w:pos="709"/>
          <w:tab w:val="left" w:pos="993"/>
        </w:tabs>
        <w:spacing w:before="0" w:beforeAutospacing="0" w:after="0" w:afterAutospacing="0"/>
        <w:ind w:left="0" w:firstLine="567"/>
        <w:jc w:val="both"/>
        <w:rPr>
          <w:b/>
          <w:noProof/>
          <w:color w:val="000000" w:themeColor="text1"/>
          <w:spacing w:val="-10"/>
          <w:sz w:val="28"/>
          <w:szCs w:val="28"/>
          <w:lang w:val="kk-KZ"/>
        </w:rPr>
      </w:pPr>
      <w:r w:rsidRPr="00097D1C">
        <w:rPr>
          <w:sz w:val="28"/>
          <w:szCs w:val="28"/>
          <w:lang w:val="kk-KZ"/>
        </w:rPr>
        <w:t>Зерттеу нәтижелерін денсаулық сақтау органдары онкологиялық қауіпті төмендету шараларын жоспарлау, сондай-ақ жоғары қауіп топтарында ерте диагностика және скрининг жүргізу үшін пайдаланыла алады.</w:t>
      </w:r>
    </w:p>
    <w:p w:rsidR="009B1229" w:rsidRPr="00097D1C" w:rsidRDefault="009B1229" w:rsidP="00E5305A">
      <w:pPr>
        <w:pStyle w:val="a6"/>
        <w:numPr>
          <w:ilvl w:val="0"/>
          <w:numId w:val="23"/>
        </w:numPr>
        <w:tabs>
          <w:tab w:val="left" w:pos="142"/>
          <w:tab w:val="center" w:pos="567"/>
          <w:tab w:val="left" w:pos="709"/>
          <w:tab w:val="left" w:pos="993"/>
        </w:tabs>
        <w:spacing w:before="0" w:beforeAutospacing="0" w:after="0" w:afterAutospacing="0"/>
        <w:ind w:left="0" w:firstLine="567"/>
        <w:jc w:val="both"/>
        <w:rPr>
          <w:b/>
          <w:noProof/>
          <w:color w:val="000000" w:themeColor="text1"/>
          <w:spacing w:val="-10"/>
          <w:sz w:val="28"/>
          <w:szCs w:val="28"/>
          <w:lang w:val="kk-KZ"/>
        </w:rPr>
      </w:pPr>
      <w:r w:rsidRPr="00097D1C">
        <w:rPr>
          <w:sz w:val="28"/>
          <w:szCs w:val="28"/>
          <w:lang w:val="kk-KZ"/>
        </w:rPr>
        <w:t>Әзірленген ұсынымдарды өңірлік санитариялық-эпидемиологиялық қадағалау бағдарламаларына енгізуге болады.</w:t>
      </w:r>
    </w:p>
    <w:p w:rsidR="009B1229" w:rsidRPr="00097D1C" w:rsidRDefault="009B1229" w:rsidP="00E5305A">
      <w:pPr>
        <w:pStyle w:val="a6"/>
        <w:numPr>
          <w:ilvl w:val="0"/>
          <w:numId w:val="23"/>
        </w:numPr>
        <w:tabs>
          <w:tab w:val="left" w:pos="142"/>
          <w:tab w:val="center" w:pos="567"/>
          <w:tab w:val="left" w:pos="709"/>
          <w:tab w:val="left" w:pos="993"/>
        </w:tabs>
        <w:spacing w:before="0" w:beforeAutospacing="0" w:after="0" w:afterAutospacing="0"/>
        <w:ind w:left="0" w:firstLine="567"/>
        <w:jc w:val="both"/>
        <w:rPr>
          <w:b/>
          <w:noProof/>
          <w:color w:val="000000" w:themeColor="text1"/>
          <w:spacing w:val="-10"/>
          <w:sz w:val="28"/>
          <w:szCs w:val="28"/>
          <w:lang w:val="kk-KZ"/>
        </w:rPr>
      </w:pPr>
      <w:r w:rsidRPr="00097D1C">
        <w:rPr>
          <w:sz w:val="28"/>
          <w:szCs w:val="28"/>
          <w:lang w:val="kk-KZ"/>
        </w:rPr>
        <w:t>Тұрғындардың биоматериалдарындағы уран концентрациясын анықтау мониторинг жүйесін жетілдіруге және жоғары қауіп топтарын айқындауға мүмкіндік береді.</w:t>
      </w:r>
    </w:p>
    <w:p w:rsidR="009B1229" w:rsidRPr="00097D1C" w:rsidRDefault="009B1229" w:rsidP="00E5305A">
      <w:pPr>
        <w:pStyle w:val="a6"/>
        <w:numPr>
          <w:ilvl w:val="0"/>
          <w:numId w:val="23"/>
        </w:numPr>
        <w:tabs>
          <w:tab w:val="left" w:pos="142"/>
          <w:tab w:val="center" w:pos="567"/>
          <w:tab w:val="left" w:pos="709"/>
          <w:tab w:val="left" w:pos="993"/>
        </w:tabs>
        <w:spacing w:before="0" w:beforeAutospacing="0" w:after="0" w:afterAutospacing="0"/>
        <w:ind w:left="0" w:firstLine="567"/>
        <w:jc w:val="both"/>
        <w:rPr>
          <w:b/>
          <w:noProof/>
          <w:color w:val="000000" w:themeColor="text1"/>
          <w:spacing w:val="-10"/>
          <w:sz w:val="28"/>
          <w:szCs w:val="28"/>
          <w:lang w:val="kk-KZ"/>
        </w:rPr>
      </w:pPr>
      <w:r w:rsidRPr="00097D1C">
        <w:rPr>
          <w:sz w:val="28"/>
          <w:szCs w:val="28"/>
          <w:lang w:val="kk-KZ"/>
        </w:rPr>
        <w:t>Болжамдық модельдер денсаулық сақтау жүйесіне түсетін болашақ жүктемені бағалауға және алдын алу шараларын түзетуге мүмкіндік береді.</w:t>
      </w:r>
    </w:p>
    <w:p w:rsidR="009B1229" w:rsidRPr="00097D1C" w:rsidRDefault="009B1229" w:rsidP="00E5305A">
      <w:pPr>
        <w:pStyle w:val="a6"/>
        <w:numPr>
          <w:ilvl w:val="0"/>
          <w:numId w:val="23"/>
        </w:numPr>
        <w:tabs>
          <w:tab w:val="left" w:pos="142"/>
          <w:tab w:val="center" w:pos="567"/>
          <w:tab w:val="left" w:pos="709"/>
          <w:tab w:val="left" w:pos="993"/>
        </w:tabs>
        <w:spacing w:before="0" w:beforeAutospacing="0" w:after="0" w:afterAutospacing="0"/>
        <w:ind w:left="0" w:firstLine="567"/>
        <w:jc w:val="both"/>
        <w:rPr>
          <w:b/>
          <w:noProof/>
          <w:color w:val="000000" w:themeColor="text1"/>
          <w:spacing w:val="-10"/>
          <w:sz w:val="28"/>
          <w:szCs w:val="28"/>
          <w:lang w:val="kk-KZ"/>
        </w:rPr>
      </w:pPr>
      <w:r w:rsidRPr="00097D1C">
        <w:rPr>
          <w:sz w:val="28"/>
          <w:szCs w:val="28"/>
          <w:lang w:val="kk-KZ"/>
        </w:rPr>
        <w:t>Диссертация материалдарын жоғары оқу орындарының білім беру бағдарламаларында және өңірлік радиациялық қауіпсіздік стандарттарын әзірлеуде пайдалануға болады.</w:t>
      </w:r>
    </w:p>
    <w:p w:rsidR="009B1229" w:rsidRPr="00097D1C" w:rsidRDefault="009B1229" w:rsidP="00E5305A">
      <w:pPr>
        <w:pStyle w:val="a6"/>
        <w:numPr>
          <w:ilvl w:val="0"/>
          <w:numId w:val="23"/>
        </w:numPr>
        <w:tabs>
          <w:tab w:val="left" w:pos="142"/>
          <w:tab w:val="center" w:pos="567"/>
          <w:tab w:val="left" w:pos="709"/>
          <w:tab w:val="left" w:pos="993"/>
        </w:tabs>
        <w:spacing w:before="0" w:beforeAutospacing="0" w:after="0" w:afterAutospacing="0"/>
        <w:ind w:left="0" w:firstLine="567"/>
        <w:jc w:val="both"/>
        <w:rPr>
          <w:sz w:val="28"/>
          <w:szCs w:val="28"/>
          <w:lang w:val="kk-KZ"/>
        </w:rPr>
      </w:pPr>
      <w:r w:rsidRPr="00097D1C">
        <w:rPr>
          <w:sz w:val="28"/>
          <w:szCs w:val="28"/>
          <w:lang w:val="kk-KZ"/>
        </w:rPr>
        <w:t>Жұмыстың бір бөлігі 2018-2020 жж. «Астана медицина университеті» КЕАҚ Радиобиология және радиациялық қорғау институтында ҚР БҒМ №237 гранты аясында орындалды («Радиоактивті қалдықтар қоймаларының ықпал аймағында тұратын халықтың радиациялық қаупін төмендету әдістерін зерттеу және әзірлеу»).</w:t>
      </w:r>
    </w:p>
    <w:bookmarkEnd w:id="1"/>
    <w:p w:rsidR="009B1229" w:rsidRPr="00097D1C" w:rsidRDefault="009B1229" w:rsidP="00097D1C">
      <w:pPr>
        <w:tabs>
          <w:tab w:val="left" w:pos="142"/>
          <w:tab w:val="center" w:pos="567"/>
          <w:tab w:val="left" w:pos="993"/>
        </w:tabs>
        <w:ind w:firstLine="567"/>
        <w:jc w:val="both"/>
        <w:rPr>
          <w:b/>
          <w:bCs/>
          <w:iCs/>
          <w:color w:val="000000" w:themeColor="text1"/>
          <w:sz w:val="28"/>
          <w:szCs w:val="28"/>
          <w:lang w:val="kk-KZ"/>
        </w:rPr>
      </w:pPr>
      <w:r w:rsidRPr="00097D1C">
        <w:rPr>
          <w:b/>
          <w:bCs/>
          <w:iCs/>
          <w:color w:val="000000" w:themeColor="text1"/>
          <w:sz w:val="28"/>
          <w:szCs w:val="28"/>
          <w:lang w:val="kk-KZ"/>
        </w:rPr>
        <w:t xml:space="preserve">Қорғауға шығарылған диссертациялық жұмыстың </w:t>
      </w:r>
      <w:r w:rsidRPr="00097D1C">
        <w:rPr>
          <w:rStyle w:val="anegp0gi0b9av8jahpyh"/>
          <w:b/>
          <w:bCs/>
          <w:sz w:val="28"/>
          <w:szCs w:val="28"/>
          <w:lang w:val="kk-KZ"/>
        </w:rPr>
        <w:t>негізгі</w:t>
      </w:r>
      <w:r w:rsidRPr="00097D1C">
        <w:rPr>
          <w:b/>
          <w:bCs/>
          <w:sz w:val="28"/>
          <w:szCs w:val="28"/>
          <w:lang w:val="kk-KZ"/>
        </w:rPr>
        <w:t xml:space="preserve"> </w:t>
      </w:r>
      <w:r w:rsidRPr="00097D1C">
        <w:rPr>
          <w:rStyle w:val="anegp0gi0b9av8jahpyh"/>
          <w:b/>
          <w:bCs/>
          <w:sz w:val="28"/>
          <w:szCs w:val="28"/>
          <w:lang w:val="kk-KZ"/>
        </w:rPr>
        <w:t>тұжырымдары</w:t>
      </w:r>
      <w:r w:rsidRPr="00097D1C">
        <w:rPr>
          <w:b/>
          <w:bCs/>
          <w:sz w:val="28"/>
          <w:szCs w:val="28"/>
          <w:lang w:val="kk-KZ"/>
        </w:rPr>
        <w:t>:</w:t>
      </w:r>
    </w:p>
    <w:p w:rsidR="009B1229" w:rsidRPr="00097D1C" w:rsidRDefault="009B1229" w:rsidP="00E5305A">
      <w:pPr>
        <w:pStyle w:val="a4"/>
        <w:numPr>
          <w:ilvl w:val="0"/>
          <w:numId w:val="3"/>
        </w:numPr>
        <w:tabs>
          <w:tab w:val="left" w:pos="142"/>
          <w:tab w:val="center" w:pos="567"/>
          <w:tab w:val="left" w:pos="851"/>
          <w:tab w:val="left" w:pos="1134"/>
        </w:tabs>
        <w:spacing w:after="0" w:line="240" w:lineRule="auto"/>
        <w:ind w:left="0" w:firstLine="567"/>
        <w:jc w:val="both"/>
        <w:rPr>
          <w:rFonts w:ascii="Times New Roman" w:hAnsi="Times New Roman"/>
          <w:bCs/>
          <w:iCs/>
          <w:color w:val="000000" w:themeColor="text1"/>
          <w:sz w:val="28"/>
          <w:szCs w:val="28"/>
          <w:lang w:val="kk-KZ"/>
        </w:rPr>
      </w:pPr>
      <w:r w:rsidRPr="00097D1C">
        <w:rPr>
          <w:rFonts w:ascii="Times New Roman" w:hAnsi="Times New Roman"/>
          <w:bCs/>
          <w:iCs/>
          <w:color w:val="000000" w:themeColor="text1"/>
          <w:sz w:val="28"/>
          <w:szCs w:val="28"/>
          <w:lang w:val="kk-KZ"/>
        </w:rPr>
        <w:t>РҚҚ әсер ету аймағында орналасқан елді мекендердегі радиациялық жағдайды бағалау нәтижесінде сыртқы сәулелену деңгейі мен радон концентрациясы рұқсат етілген шектен асатын учаскелер анықталды: дозалық қуат 2,9 мкЗв/сағ-қа дейін, радон концентрациясы 840 Бк/м³-ке дейін жетті, ал жылдық тиімді дозалар 7-28 мЗв/жыл аралығында болып, республикалық орташа көрсеткіштерден айтарлықтай жоғарылады.</w:t>
      </w:r>
    </w:p>
    <w:p w:rsidR="009B1229" w:rsidRPr="00097D1C" w:rsidRDefault="009B1229" w:rsidP="00E5305A">
      <w:pPr>
        <w:pStyle w:val="a4"/>
        <w:numPr>
          <w:ilvl w:val="0"/>
          <w:numId w:val="3"/>
        </w:numPr>
        <w:tabs>
          <w:tab w:val="left" w:pos="142"/>
          <w:tab w:val="center" w:pos="567"/>
          <w:tab w:val="left" w:pos="851"/>
          <w:tab w:val="left" w:pos="1134"/>
        </w:tabs>
        <w:spacing w:after="0" w:line="240" w:lineRule="auto"/>
        <w:ind w:left="0" w:firstLine="567"/>
        <w:jc w:val="both"/>
        <w:rPr>
          <w:rFonts w:ascii="Times New Roman" w:hAnsi="Times New Roman"/>
          <w:bCs/>
          <w:iCs/>
          <w:color w:val="000000" w:themeColor="text1"/>
          <w:sz w:val="28"/>
          <w:szCs w:val="28"/>
          <w:lang w:val="kk-KZ"/>
        </w:rPr>
      </w:pPr>
      <w:r w:rsidRPr="00097D1C">
        <w:rPr>
          <w:rFonts w:ascii="Times New Roman" w:hAnsi="Times New Roman"/>
          <w:bCs/>
          <w:iCs/>
          <w:color w:val="000000" w:themeColor="text1"/>
          <w:sz w:val="28"/>
          <w:szCs w:val="28"/>
          <w:lang w:val="kk-KZ"/>
        </w:rPr>
        <w:t>2014-2023 жылдары РҚҚ маңында тұратын тұрғындар арасында қатерлі ісіктердің орташа жылдық аурушаңдық деңгейі 100 000 адамға шаққанда 309,4-ті құрап, бақылау тобының деңгейінен және өңірлік аурушаңдық көрсеткіштерден жоғары болды. 18-34, 35-50 және 51-70 жас топтарында стандартталған аурушаңдық көрсеткішінің (SIR) жоғарылауы анықталды; ең жоғары мәндер РҚҚ маңында 10 жылдан астам тұратын тұрғындар арасында байқалды. Бес жылдық өміршеңдік 43% құрады, ал өлім-жітімнің ең жоғары деңгейі диагноз қойылғаннан кейінгі алғашқы 2 - 3 жылда және 70 жастан асқан адамдарда байқалды (HR=1,38).</w:t>
      </w:r>
    </w:p>
    <w:p w:rsidR="009B1229" w:rsidRPr="00097D1C" w:rsidRDefault="009B1229" w:rsidP="00E5305A">
      <w:pPr>
        <w:pStyle w:val="a4"/>
        <w:numPr>
          <w:ilvl w:val="0"/>
          <w:numId w:val="3"/>
        </w:numPr>
        <w:tabs>
          <w:tab w:val="left" w:pos="142"/>
          <w:tab w:val="center" w:pos="567"/>
          <w:tab w:val="left" w:pos="851"/>
          <w:tab w:val="left" w:pos="1134"/>
        </w:tabs>
        <w:spacing w:after="0" w:line="240" w:lineRule="auto"/>
        <w:ind w:left="0" w:firstLine="567"/>
        <w:jc w:val="both"/>
        <w:rPr>
          <w:rFonts w:ascii="Times New Roman" w:hAnsi="Times New Roman"/>
          <w:bCs/>
          <w:iCs/>
          <w:color w:val="000000" w:themeColor="text1"/>
          <w:sz w:val="28"/>
          <w:szCs w:val="28"/>
          <w:lang w:val="kk-KZ"/>
        </w:rPr>
      </w:pPr>
      <w:r w:rsidRPr="00097D1C">
        <w:rPr>
          <w:rFonts w:ascii="Times New Roman" w:hAnsi="Times New Roman"/>
          <w:bCs/>
          <w:iCs/>
          <w:color w:val="000000" w:themeColor="text1"/>
          <w:sz w:val="28"/>
          <w:szCs w:val="28"/>
          <w:lang w:val="kk-KZ"/>
        </w:rPr>
        <w:t>Математикалық модельдеу негізінде негізгі топта ҚІ таралуының тұрақты өсуін көрсететін болжамдық модель құрылды: 2030 жылға дейін шамамен 15-18% өсім күтіледі; ҚІ таралу құрылымы ас қорыту органдарының, тыныс алу жүйесінің, сүт безінің және ерлердің жыныс ағзалары ісіктерінің басым болуымен сипатталады.</w:t>
      </w:r>
    </w:p>
    <w:p w:rsidR="009B1229" w:rsidRPr="00097D1C" w:rsidRDefault="009B1229" w:rsidP="00E5305A">
      <w:pPr>
        <w:pStyle w:val="a4"/>
        <w:numPr>
          <w:ilvl w:val="0"/>
          <w:numId w:val="3"/>
        </w:numPr>
        <w:tabs>
          <w:tab w:val="left" w:pos="142"/>
          <w:tab w:val="center" w:pos="567"/>
          <w:tab w:val="left" w:pos="851"/>
          <w:tab w:val="left" w:pos="1134"/>
        </w:tabs>
        <w:spacing w:after="0" w:line="240" w:lineRule="auto"/>
        <w:ind w:left="0" w:firstLine="567"/>
        <w:jc w:val="both"/>
        <w:rPr>
          <w:rFonts w:ascii="Times New Roman" w:hAnsi="Times New Roman"/>
          <w:bCs/>
          <w:iCs/>
          <w:color w:val="000000" w:themeColor="text1"/>
          <w:sz w:val="28"/>
          <w:szCs w:val="28"/>
          <w:lang w:val="kk-KZ"/>
        </w:rPr>
      </w:pPr>
      <w:r w:rsidRPr="00097D1C">
        <w:rPr>
          <w:rFonts w:ascii="Times New Roman" w:hAnsi="Times New Roman"/>
          <w:bCs/>
          <w:iCs/>
          <w:color w:val="000000" w:themeColor="text1"/>
          <w:sz w:val="28"/>
          <w:szCs w:val="28"/>
          <w:lang w:val="kk-KZ"/>
        </w:rPr>
        <w:t>Креатининмен нормализацияланған зәрдегі уран мөлшерінің клиникалық зерттеуі негізгі және бақылау топтары арасындағы статистикалық тұрғыдан мәнді айырмашылықтарды анықтады (p= 0,005), бұл техногендік радиациялық әсер ету аймағында тұрудың ішкі сәулелену деңгейіне ықпалын растайды.</w:t>
      </w:r>
    </w:p>
    <w:p w:rsidR="009B1229" w:rsidRPr="00097D1C" w:rsidRDefault="009B1229" w:rsidP="00E5305A">
      <w:pPr>
        <w:pStyle w:val="a4"/>
        <w:numPr>
          <w:ilvl w:val="0"/>
          <w:numId w:val="3"/>
        </w:numPr>
        <w:tabs>
          <w:tab w:val="left" w:pos="142"/>
          <w:tab w:val="center" w:pos="567"/>
          <w:tab w:val="left" w:pos="851"/>
          <w:tab w:val="left" w:pos="1134"/>
        </w:tabs>
        <w:spacing w:after="0" w:line="240" w:lineRule="auto"/>
        <w:ind w:left="0" w:firstLine="567"/>
        <w:jc w:val="both"/>
        <w:rPr>
          <w:rFonts w:ascii="Times New Roman" w:hAnsi="Times New Roman"/>
          <w:bCs/>
          <w:iCs/>
          <w:color w:val="000000" w:themeColor="text1"/>
          <w:sz w:val="28"/>
          <w:szCs w:val="28"/>
          <w:lang w:val="kk-KZ"/>
        </w:rPr>
      </w:pPr>
      <w:r w:rsidRPr="00097D1C">
        <w:rPr>
          <w:rFonts w:ascii="Times New Roman" w:hAnsi="Times New Roman"/>
          <w:bCs/>
          <w:iCs/>
          <w:color w:val="000000" w:themeColor="text1"/>
          <w:sz w:val="28"/>
          <w:szCs w:val="28"/>
          <w:lang w:val="kk-KZ"/>
        </w:rPr>
        <w:t>Зерттеу нәтижелері негізінде РҚҚ жақын орналасқан елді мекендердің медициналық қызметкерлері (жалпы практика дәрігерлері, терапевттер, онкологтар, онкоурологтар) үшін ҚІ ерте диагностикалаудың клиникалық алгоритмі әзірленді. Аталған алгоритм жоғары қауіп топтарын қалыптастыруды, науқастарды маршрутизациялау жүйесін оңтайландыруды және динамикалық бақылау бойынша ұсынымдарды қамтиды әрі қатерлі ісіктерді ерте анықтаудың тиімділігін арттырады.</w:t>
      </w:r>
    </w:p>
    <w:p w:rsidR="009B1229" w:rsidRPr="00097D1C" w:rsidRDefault="009B1229" w:rsidP="00097D1C">
      <w:pPr>
        <w:pStyle w:val="a4"/>
        <w:tabs>
          <w:tab w:val="left" w:pos="142"/>
          <w:tab w:val="center" w:pos="567"/>
          <w:tab w:val="left" w:pos="851"/>
          <w:tab w:val="left" w:pos="1134"/>
        </w:tabs>
        <w:spacing w:after="0" w:line="240" w:lineRule="auto"/>
        <w:ind w:left="0" w:firstLine="567"/>
        <w:jc w:val="both"/>
        <w:rPr>
          <w:rFonts w:ascii="Times New Roman" w:hAnsi="Times New Roman"/>
          <w:b/>
          <w:iCs/>
          <w:color w:val="000000" w:themeColor="text1"/>
          <w:sz w:val="28"/>
          <w:szCs w:val="28"/>
          <w:lang w:val="kk-KZ"/>
        </w:rPr>
      </w:pPr>
      <w:r w:rsidRPr="00097D1C">
        <w:rPr>
          <w:rFonts w:ascii="Times New Roman" w:hAnsi="Times New Roman"/>
          <w:b/>
          <w:iCs/>
          <w:color w:val="000000" w:themeColor="text1"/>
          <w:sz w:val="28"/>
          <w:szCs w:val="28"/>
          <w:lang w:val="kk-KZ"/>
        </w:rPr>
        <w:t>Қорытынды</w:t>
      </w:r>
    </w:p>
    <w:p w:rsidR="009B1229" w:rsidRPr="00097D1C" w:rsidRDefault="009B1229" w:rsidP="00E5305A">
      <w:pPr>
        <w:pStyle w:val="a4"/>
        <w:numPr>
          <w:ilvl w:val="0"/>
          <w:numId w:val="7"/>
        </w:numPr>
        <w:tabs>
          <w:tab w:val="left" w:pos="142"/>
          <w:tab w:val="center" w:pos="567"/>
          <w:tab w:val="left" w:pos="851"/>
          <w:tab w:val="left" w:pos="1134"/>
        </w:tabs>
        <w:spacing w:after="0" w:line="240" w:lineRule="auto"/>
        <w:ind w:left="0" w:firstLine="567"/>
        <w:jc w:val="both"/>
        <w:rPr>
          <w:rFonts w:ascii="Times New Roman" w:hAnsi="Times New Roman"/>
          <w:bCs/>
          <w:iCs/>
          <w:color w:val="000000" w:themeColor="text1"/>
          <w:sz w:val="28"/>
          <w:szCs w:val="28"/>
          <w:lang w:val="kk-KZ"/>
        </w:rPr>
      </w:pPr>
      <w:r w:rsidRPr="00097D1C">
        <w:rPr>
          <w:rFonts w:ascii="Times New Roman" w:hAnsi="Times New Roman"/>
          <w:sz w:val="28"/>
          <w:szCs w:val="28"/>
          <w:lang w:val="kk-KZ"/>
        </w:rPr>
        <w:t>РҚҚ әсер ету аймағында орналасқан елді мекендерде сыртқы сәулелену деңгейі мен радон концентрациясы республикалық орташа мәндерден жоғары; жылдық тиімді доза 7-28 мЗв/жылға дейін жетеді, ал республикалық орташа көрсеткіш 1-4 мЗв/жыл деңгейінде.</w:t>
      </w:r>
    </w:p>
    <w:p w:rsidR="009B1229" w:rsidRPr="00097D1C" w:rsidRDefault="009B1229" w:rsidP="00E5305A">
      <w:pPr>
        <w:pStyle w:val="a4"/>
        <w:numPr>
          <w:ilvl w:val="0"/>
          <w:numId w:val="7"/>
        </w:numPr>
        <w:tabs>
          <w:tab w:val="left" w:pos="142"/>
          <w:tab w:val="center" w:pos="567"/>
          <w:tab w:val="left" w:pos="851"/>
          <w:tab w:val="left" w:pos="1134"/>
        </w:tabs>
        <w:spacing w:after="0" w:line="240" w:lineRule="auto"/>
        <w:ind w:left="0" w:firstLine="567"/>
        <w:jc w:val="both"/>
        <w:rPr>
          <w:rFonts w:ascii="Times New Roman" w:hAnsi="Times New Roman"/>
          <w:b/>
          <w:iCs/>
          <w:color w:val="000000" w:themeColor="text1"/>
          <w:sz w:val="28"/>
          <w:szCs w:val="28"/>
          <w:lang w:val="kk-KZ"/>
        </w:rPr>
      </w:pPr>
      <w:r w:rsidRPr="00097D1C">
        <w:rPr>
          <w:rFonts w:ascii="Times New Roman" w:hAnsi="Times New Roman"/>
          <w:sz w:val="28"/>
          <w:szCs w:val="28"/>
          <w:lang w:val="kk-KZ"/>
        </w:rPr>
        <w:t>РҚҚ маңында тұратын негізгі топта 2014</w:t>
      </w:r>
      <w:r w:rsidR="004C7280" w:rsidRPr="00097D1C">
        <w:rPr>
          <w:rFonts w:ascii="Times New Roman" w:hAnsi="Times New Roman"/>
          <w:sz w:val="28"/>
          <w:szCs w:val="28"/>
          <w:lang w:val="kk-KZ"/>
        </w:rPr>
        <w:t xml:space="preserve">  </w:t>
      </w:r>
      <w:r w:rsidRPr="00097D1C">
        <w:rPr>
          <w:rFonts w:ascii="Times New Roman" w:hAnsi="Times New Roman"/>
          <w:sz w:val="28"/>
          <w:szCs w:val="28"/>
          <w:lang w:val="kk-KZ"/>
        </w:rPr>
        <w:t>2023 жылдар аралығында ҚІ орташа жылдық аурушаңдық деңгейі 100 000 тұрғынға шаққанда 309,4-ті құрады, бұл бақылау тобындағы көрсеткіштен (100 000 тұрғынға шаққанда 292,8) 1,06 есе жоғары және Ақмола облысы бойынша орташа деңгейден 1,3 есе, ал Қазақстан Республикасы бойынша 1,6 есе артық. Стандартталған аурушаңдық көрсеткіші (SIR) бойынша күтілетін деңгейден жоғары мәндер 18</w:t>
      </w:r>
      <w:r w:rsidR="000B2616" w:rsidRPr="00097D1C">
        <w:rPr>
          <w:rFonts w:ascii="Times New Roman" w:hAnsi="Times New Roman"/>
          <w:sz w:val="28"/>
          <w:szCs w:val="28"/>
          <w:lang w:val="kk-KZ"/>
        </w:rPr>
        <w:t>-</w:t>
      </w:r>
      <w:r w:rsidRPr="00097D1C">
        <w:rPr>
          <w:rFonts w:ascii="Times New Roman" w:hAnsi="Times New Roman"/>
          <w:sz w:val="28"/>
          <w:szCs w:val="28"/>
          <w:lang w:val="kk-KZ"/>
        </w:rPr>
        <w:t>34 жас (SIR=1,34), 35</w:t>
      </w:r>
      <w:r w:rsidR="000B2616" w:rsidRPr="00097D1C">
        <w:rPr>
          <w:rFonts w:ascii="Times New Roman" w:hAnsi="Times New Roman"/>
          <w:sz w:val="28"/>
          <w:szCs w:val="28"/>
          <w:lang w:val="kk-KZ"/>
        </w:rPr>
        <w:t>-</w:t>
      </w:r>
      <w:r w:rsidRPr="00097D1C">
        <w:rPr>
          <w:rFonts w:ascii="Times New Roman" w:hAnsi="Times New Roman"/>
          <w:sz w:val="28"/>
          <w:szCs w:val="28"/>
          <w:lang w:val="kk-KZ"/>
        </w:rPr>
        <w:t>50 жас (SIR=2,51) және 51</w:t>
      </w:r>
      <w:r w:rsidR="000B2616" w:rsidRPr="00097D1C">
        <w:rPr>
          <w:rFonts w:ascii="Times New Roman" w:hAnsi="Times New Roman"/>
          <w:sz w:val="28"/>
          <w:szCs w:val="28"/>
          <w:lang w:val="kk-KZ"/>
        </w:rPr>
        <w:t>-</w:t>
      </w:r>
      <w:r w:rsidRPr="00097D1C">
        <w:rPr>
          <w:rFonts w:ascii="Times New Roman" w:hAnsi="Times New Roman"/>
          <w:sz w:val="28"/>
          <w:szCs w:val="28"/>
          <w:lang w:val="kk-KZ"/>
        </w:rPr>
        <w:t xml:space="preserve">70 жас (SIR=1,44) жас санаттарында анықталып, еңбекке қабілетті тұрғындардың қоршаған ортаның қолайсыз факторларына жоғары осалдығын көрсетеді. </w:t>
      </w:r>
    </w:p>
    <w:p w:rsidR="009B1229" w:rsidRPr="00097D1C" w:rsidRDefault="009B1229" w:rsidP="00097D1C">
      <w:pPr>
        <w:pStyle w:val="a4"/>
        <w:tabs>
          <w:tab w:val="left" w:pos="142"/>
          <w:tab w:val="center" w:pos="567"/>
          <w:tab w:val="left" w:pos="851"/>
          <w:tab w:val="left" w:pos="1134"/>
        </w:tabs>
        <w:spacing w:after="0" w:line="240" w:lineRule="auto"/>
        <w:ind w:left="0" w:firstLine="567"/>
        <w:jc w:val="both"/>
        <w:rPr>
          <w:rFonts w:ascii="Times New Roman" w:hAnsi="Times New Roman"/>
          <w:b/>
          <w:iCs/>
          <w:color w:val="000000" w:themeColor="text1"/>
          <w:sz w:val="28"/>
          <w:szCs w:val="28"/>
          <w:lang w:val="kk-KZ"/>
        </w:rPr>
      </w:pPr>
      <w:r w:rsidRPr="00097D1C">
        <w:rPr>
          <w:rFonts w:ascii="Times New Roman" w:hAnsi="Times New Roman"/>
          <w:sz w:val="28"/>
          <w:szCs w:val="28"/>
          <w:lang w:val="kk-KZ"/>
        </w:rPr>
        <w:t>Негізгі топтағы онкологиялық аурушаңдық құрылымында сандық жағынан асқазан обыры, өкпе обыры, сүт безі обыры және ерлердің жыныс ағзаларының ісіктері басым болды. Үш локализация бойынша (асқазан, өкпе, сүт безі) негізгі және бақылау топтарындағы аурушаңдық көрсеткіштері өзара салыстырмалы болып (RR≈1,01; p&gt;0,05), статистикалық тұрғыдан мәнді айырмашылықтардың жоқтығын көрсетті. Қуық асты безі обыры бойынша аурушаңдықтың салыстырмалы қауіпінің жоғарылауы байқалды (RR≈1,9), алайда бақылау тобындағы жағдайлар санының аз болуына байланысты бұл көрсеткіштің интерпретациясы шектеулі.</w:t>
      </w:r>
    </w:p>
    <w:p w:rsidR="009B1229" w:rsidRPr="00097D1C" w:rsidRDefault="009B1229" w:rsidP="00E5305A">
      <w:pPr>
        <w:pStyle w:val="a4"/>
        <w:numPr>
          <w:ilvl w:val="0"/>
          <w:numId w:val="7"/>
        </w:numPr>
        <w:tabs>
          <w:tab w:val="left" w:pos="142"/>
          <w:tab w:val="center" w:pos="567"/>
          <w:tab w:val="left" w:pos="851"/>
          <w:tab w:val="left" w:pos="1134"/>
        </w:tabs>
        <w:spacing w:after="0" w:line="240" w:lineRule="auto"/>
        <w:ind w:left="0" w:firstLine="567"/>
        <w:jc w:val="both"/>
        <w:rPr>
          <w:rStyle w:val="anegp0gi0b9av8jahpyh"/>
          <w:rFonts w:ascii="Times New Roman" w:hAnsi="Times New Roman"/>
          <w:bCs/>
          <w:iCs/>
          <w:color w:val="000000" w:themeColor="text1"/>
          <w:sz w:val="28"/>
          <w:szCs w:val="28"/>
          <w:lang w:val="kk-KZ"/>
        </w:rPr>
      </w:pPr>
      <w:r w:rsidRPr="00097D1C">
        <w:rPr>
          <w:rStyle w:val="anegp0gi0b9av8jahpyh"/>
          <w:rFonts w:ascii="Times New Roman" w:hAnsi="Times New Roman"/>
          <w:sz w:val="28"/>
          <w:szCs w:val="28"/>
          <w:lang w:val="kk-KZ"/>
        </w:rPr>
        <w:t>Математикалық модельдеу негізінде әзірленген болжамдық модель қазіргі техногендік - радиациялық ахуал сақталған жағдайда 2030 жылға қарай РҚҚ маңында тұратын тұрғындар арасында ҚІ таралуы 15 - 18%-ға дейін артуы мүмкін екенін көрсетті. Бұл ретте болжамдалған аурушаңдық құрылымында ас қорыту ағзаларының, тыныс алу жүйесінің, сүт безінің және ерлердің жыныс ағзаларының ісіктері басымдық танытады.</w:t>
      </w:r>
    </w:p>
    <w:p w:rsidR="009B1229" w:rsidRPr="00097D1C" w:rsidRDefault="009B1229" w:rsidP="00E5305A">
      <w:pPr>
        <w:pStyle w:val="a4"/>
        <w:numPr>
          <w:ilvl w:val="0"/>
          <w:numId w:val="7"/>
        </w:numPr>
        <w:tabs>
          <w:tab w:val="left" w:pos="142"/>
          <w:tab w:val="center" w:pos="567"/>
          <w:tab w:val="left" w:pos="851"/>
          <w:tab w:val="left" w:pos="1134"/>
        </w:tabs>
        <w:spacing w:after="0" w:line="240" w:lineRule="auto"/>
        <w:ind w:left="0" w:firstLine="567"/>
        <w:jc w:val="both"/>
        <w:rPr>
          <w:rStyle w:val="anegp0gi0b9av8jahpyh"/>
          <w:rFonts w:ascii="Times New Roman" w:hAnsi="Times New Roman"/>
          <w:bCs/>
          <w:iCs/>
          <w:color w:val="000000" w:themeColor="text1"/>
          <w:sz w:val="28"/>
          <w:szCs w:val="28"/>
          <w:lang w:val="kk-KZ"/>
        </w:rPr>
      </w:pPr>
      <w:r w:rsidRPr="00097D1C">
        <w:rPr>
          <w:rStyle w:val="anegp0gi0b9av8jahpyh"/>
          <w:rFonts w:ascii="Times New Roman" w:hAnsi="Times New Roman"/>
          <w:bCs/>
          <w:iCs/>
          <w:color w:val="000000" w:themeColor="text1"/>
          <w:sz w:val="28"/>
          <w:szCs w:val="28"/>
          <w:lang w:val="kk-KZ"/>
        </w:rPr>
        <w:t>Зәрдегі уран мөлшерін креатининге нормализацияланған түрде талдау РҚҚ маңында тұратын тұрғындарда бақылау тобымен салыстырғанда уран мөлшерінің статистикалық тұрғыдан мәнді жоғары екенін көрсетті: онкологиялық науқастарда - 0,18 мкг/л (бақылау тобында - 0,03 мкг/л), сау адамдарда - 0,05 мкг/л (бақылау тобында - 0,04 мкг/л). Креатининге нормализациялау бұл айырмашылықтың сақталатынын растады              (p = 0,005). Анықталған айырмашылықтар зәрдегі уран мөлшерінің жоғары болуы мен РҚҚ маңында тұру арасындағы статистикалық байланысты көрсетіп, онкологиялық қаупі жоғары критикалық халық тобын қалыптастыру және медициналық дозиметриялық мониторингті міндетті түрде күшейту қажеттігін негіздейді.</w:t>
      </w:r>
    </w:p>
    <w:p w:rsidR="009B1229" w:rsidRPr="00097D1C" w:rsidRDefault="009B1229" w:rsidP="00E5305A">
      <w:pPr>
        <w:pStyle w:val="a4"/>
        <w:numPr>
          <w:ilvl w:val="0"/>
          <w:numId w:val="7"/>
        </w:numPr>
        <w:tabs>
          <w:tab w:val="left" w:pos="142"/>
          <w:tab w:val="center" w:pos="567"/>
          <w:tab w:val="left" w:pos="851"/>
          <w:tab w:val="left" w:pos="1134"/>
        </w:tabs>
        <w:spacing w:after="0" w:line="240" w:lineRule="auto"/>
        <w:ind w:left="0" w:firstLine="567"/>
        <w:jc w:val="both"/>
        <w:rPr>
          <w:rFonts w:ascii="Times New Roman" w:hAnsi="Times New Roman"/>
          <w:bCs/>
          <w:iCs/>
          <w:color w:val="000000" w:themeColor="text1"/>
          <w:sz w:val="28"/>
          <w:szCs w:val="28"/>
          <w:lang w:val="kk-KZ"/>
        </w:rPr>
      </w:pPr>
      <w:r w:rsidRPr="00097D1C">
        <w:rPr>
          <w:rFonts w:ascii="Times New Roman" w:hAnsi="Times New Roman"/>
          <w:sz w:val="28"/>
          <w:szCs w:val="28"/>
          <w:lang w:val="kk-KZ"/>
        </w:rPr>
        <w:t>Зерттеу нәтижелері негізінде РҚҚ әсер ету аймағында тұратын тұрғындар үшін медициналық көмек көрсету алгоритмі әзірленді. Аталған алгоритм мақсатты скринингтік бағдарламаларды қалыптастыруға және қолданыстағы бағдарламаларды кеңейтуге, қатерлі ісіктердің ең жиі кездесетін локализацияларын ерте диагностикалауға бағытталған, сондай-ақ онкологиялық қаупі жоғары топтарды анықтауды және қатерлі ісікке күдік болған жағдайда   науқастарды маршрутизациялау жүйесін оңтайландыруды қамтиды.</w:t>
      </w:r>
    </w:p>
    <w:p w:rsidR="009B1229" w:rsidRPr="00097D1C" w:rsidRDefault="009B1229" w:rsidP="00097D1C">
      <w:pPr>
        <w:tabs>
          <w:tab w:val="left" w:pos="142"/>
          <w:tab w:val="num" w:pos="426"/>
          <w:tab w:val="center" w:pos="567"/>
          <w:tab w:val="left" w:pos="993"/>
        </w:tabs>
        <w:ind w:firstLine="567"/>
        <w:jc w:val="both"/>
        <w:rPr>
          <w:b/>
          <w:bCs/>
          <w:iCs/>
          <w:color w:val="000000" w:themeColor="text1"/>
          <w:sz w:val="28"/>
          <w:szCs w:val="28"/>
          <w:lang w:val="kk-KZ"/>
        </w:rPr>
      </w:pPr>
      <w:r w:rsidRPr="00097D1C">
        <w:rPr>
          <w:b/>
          <w:bCs/>
          <w:iCs/>
          <w:color w:val="000000" w:themeColor="text1"/>
          <w:sz w:val="28"/>
          <w:szCs w:val="28"/>
          <w:lang w:val="kk-KZ"/>
        </w:rPr>
        <w:t xml:space="preserve">Алынған зерттеу нәтижелерін тәжірибеге енгізу. </w:t>
      </w:r>
    </w:p>
    <w:p w:rsidR="009B1229" w:rsidRPr="00097D1C" w:rsidRDefault="009B1229" w:rsidP="00097D1C">
      <w:pPr>
        <w:pStyle w:val="Default"/>
        <w:tabs>
          <w:tab w:val="left" w:pos="142"/>
          <w:tab w:val="center" w:pos="567"/>
          <w:tab w:val="left" w:pos="993"/>
        </w:tabs>
        <w:spacing w:line="240" w:lineRule="auto"/>
        <w:ind w:firstLine="567"/>
        <w:jc w:val="both"/>
        <w:rPr>
          <w:rFonts w:ascii="Times New Roman" w:hAnsi="Times New Roman" w:cs="Times New Roman"/>
          <w:iCs/>
          <w:color w:val="000000" w:themeColor="text1"/>
          <w:sz w:val="28"/>
          <w:szCs w:val="28"/>
          <w:lang w:val="kk-KZ"/>
        </w:rPr>
      </w:pPr>
      <w:r w:rsidRPr="00097D1C">
        <w:rPr>
          <w:rFonts w:ascii="Times New Roman" w:hAnsi="Times New Roman" w:cs="Times New Roman"/>
          <w:iCs/>
          <w:color w:val="000000" w:themeColor="text1"/>
          <w:sz w:val="28"/>
          <w:szCs w:val="28"/>
          <w:lang w:val="kk-KZ"/>
        </w:rPr>
        <w:t>Тұрғындар арасында ҚІ аурушаңдығын талдау нәтижелері және кешенді радиоэкологиялық мониторинг келесі әдістемелік ұсыныстарға негіз болды:</w:t>
      </w:r>
    </w:p>
    <w:p w:rsidR="009B1229" w:rsidRPr="00097D1C" w:rsidRDefault="009B1229" w:rsidP="00E5305A">
      <w:pPr>
        <w:pStyle w:val="Default"/>
        <w:numPr>
          <w:ilvl w:val="0"/>
          <w:numId w:val="16"/>
        </w:numPr>
        <w:tabs>
          <w:tab w:val="left" w:pos="142"/>
          <w:tab w:val="center" w:pos="567"/>
          <w:tab w:val="left" w:pos="851"/>
        </w:tabs>
        <w:spacing w:line="240" w:lineRule="auto"/>
        <w:ind w:left="0" w:firstLine="567"/>
        <w:jc w:val="both"/>
        <w:rPr>
          <w:rFonts w:ascii="Times New Roman" w:hAnsi="Times New Roman" w:cs="Times New Roman"/>
          <w:iCs/>
          <w:color w:val="000000" w:themeColor="text1"/>
          <w:sz w:val="28"/>
          <w:szCs w:val="28"/>
          <w:lang w:val="kk-KZ"/>
        </w:rPr>
      </w:pPr>
      <w:r w:rsidRPr="00097D1C">
        <w:rPr>
          <w:rStyle w:val="a8"/>
          <w:rFonts w:ascii="Times New Roman" w:hAnsi="Times New Roman" w:cs="Times New Roman"/>
          <w:b w:val="0"/>
          <w:sz w:val="28"/>
          <w:szCs w:val="28"/>
          <w:lang w:val="kk-KZ"/>
        </w:rPr>
        <w:t>«Техногендік радиациялық факторлардың әсер ету аймағында тұратын тұрғындардың радиациялық қауіптерін және соматикалық аурушаңдықты төмендету жолдары мен әдістері»</w:t>
      </w:r>
      <w:r w:rsidRPr="00097D1C">
        <w:rPr>
          <w:rFonts w:ascii="Times New Roman" w:hAnsi="Times New Roman" w:cs="Times New Roman"/>
          <w:b/>
          <w:sz w:val="28"/>
          <w:szCs w:val="28"/>
          <w:lang w:val="kk-KZ"/>
        </w:rPr>
        <w:t>,</w:t>
      </w:r>
      <w:r w:rsidRPr="00097D1C">
        <w:rPr>
          <w:rFonts w:ascii="Times New Roman" w:hAnsi="Times New Roman" w:cs="Times New Roman"/>
          <w:sz w:val="28"/>
          <w:szCs w:val="28"/>
          <w:lang w:val="kk-KZ"/>
        </w:rPr>
        <w:t xml:space="preserve"> 2020 жылғы 21 қыркүйек (Қосымша А).</w:t>
      </w:r>
    </w:p>
    <w:p w:rsidR="009B1229" w:rsidRPr="00097D1C" w:rsidRDefault="009B1229" w:rsidP="00E5305A">
      <w:pPr>
        <w:pStyle w:val="Default"/>
        <w:numPr>
          <w:ilvl w:val="0"/>
          <w:numId w:val="16"/>
        </w:numPr>
        <w:tabs>
          <w:tab w:val="left" w:pos="142"/>
          <w:tab w:val="left" w:pos="426"/>
          <w:tab w:val="center" w:pos="567"/>
          <w:tab w:val="left" w:pos="851"/>
        </w:tabs>
        <w:spacing w:line="240" w:lineRule="auto"/>
        <w:ind w:left="0" w:firstLine="567"/>
        <w:jc w:val="both"/>
        <w:rPr>
          <w:rFonts w:ascii="Times New Roman" w:hAnsi="Times New Roman" w:cs="Times New Roman"/>
          <w:iCs/>
          <w:color w:val="000000" w:themeColor="text1"/>
          <w:sz w:val="28"/>
          <w:szCs w:val="28"/>
          <w:lang w:val="kk-KZ"/>
        </w:rPr>
      </w:pPr>
      <w:r w:rsidRPr="00097D1C">
        <w:rPr>
          <w:rStyle w:val="a8"/>
          <w:rFonts w:ascii="Times New Roman" w:hAnsi="Times New Roman" w:cs="Times New Roman"/>
          <w:sz w:val="28"/>
          <w:szCs w:val="28"/>
          <w:lang w:val="kk-KZ"/>
        </w:rPr>
        <w:t>«</w:t>
      </w:r>
      <w:r w:rsidRPr="00097D1C">
        <w:rPr>
          <w:rStyle w:val="a8"/>
          <w:rFonts w:ascii="Times New Roman" w:hAnsi="Times New Roman" w:cs="Times New Roman"/>
          <w:b w:val="0"/>
          <w:sz w:val="28"/>
          <w:szCs w:val="28"/>
          <w:lang w:val="kk-KZ"/>
        </w:rPr>
        <w:t>Өндірісі тоқтатылған уран кен орындарының маңында тұратын тұрғындардың ҚІ аурушаңдығы мен өлім-жітімін талдау және техногендік факторлардың теіс әсерлерін азайту әдістері»</w:t>
      </w:r>
      <w:r w:rsidRPr="00097D1C">
        <w:rPr>
          <w:rFonts w:ascii="Times New Roman" w:hAnsi="Times New Roman" w:cs="Times New Roman"/>
          <w:b/>
          <w:sz w:val="28"/>
          <w:szCs w:val="28"/>
          <w:lang w:val="kk-KZ"/>
        </w:rPr>
        <w:t>,</w:t>
      </w:r>
      <w:r w:rsidRPr="00097D1C">
        <w:rPr>
          <w:rFonts w:ascii="Times New Roman" w:hAnsi="Times New Roman" w:cs="Times New Roman"/>
          <w:sz w:val="28"/>
          <w:szCs w:val="28"/>
          <w:lang w:val="kk-KZ"/>
        </w:rPr>
        <w:t xml:space="preserve"> 2024 жылғы 4 қазан (Қосымша А).</w:t>
      </w:r>
    </w:p>
    <w:p w:rsidR="009B1229" w:rsidRPr="00097D1C" w:rsidRDefault="009B1229" w:rsidP="00097D1C">
      <w:pPr>
        <w:pStyle w:val="Default"/>
        <w:tabs>
          <w:tab w:val="left" w:pos="142"/>
          <w:tab w:val="center" w:pos="567"/>
          <w:tab w:val="left" w:pos="851"/>
        </w:tabs>
        <w:spacing w:line="240" w:lineRule="auto"/>
        <w:ind w:firstLine="567"/>
        <w:jc w:val="both"/>
        <w:rPr>
          <w:rFonts w:ascii="Times New Roman" w:hAnsi="Times New Roman" w:cs="Times New Roman"/>
          <w:sz w:val="28"/>
          <w:szCs w:val="28"/>
          <w:lang w:val="kk-KZ"/>
        </w:rPr>
      </w:pPr>
      <w:r w:rsidRPr="00097D1C">
        <w:rPr>
          <w:rStyle w:val="ezkurwreuab5ozgtqnkl"/>
          <w:rFonts w:ascii="Times New Roman" w:hAnsi="Times New Roman" w:cs="Times New Roman"/>
          <w:sz w:val="28"/>
          <w:szCs w:val="28"/>
          <w:lang w:val="kk-KZ"/>
        </w:rPr>
        <w:t>Бұл</w:t>
      </w:r>
      <w:r w:rsidRPr="00097D1C">
        <w:rPr>
          <w:rFonts w:ascii="Times New Roman" w:hAnsi="Times New Roman" w:cs="Times New Roman"/>
          <w:sz w:val="28"/>
          <w:szCs w:val="28"/>
          <w:lang w:val="kk-KZ"/>
        </w:rPr>
        <w:t xml:space="preserve"> </w:t>
      </w:r>
      <w:r w:rsidRPr="00097D1C">
        <w:rPr>
          <w:rStyle w:val="ezkurwreuab5ozgtqnkl"/>
          <w:rFonts w:ascii="Times New Roman" w:hAnsi="Times New Roman" w:cs="Times New Roman"/>
          <w:sz w:val="28"/>
          <w:szCs w:val="28"/>
          <w:lang w:val="kk-KZ"/>
        </w:rPr>
        <w:t>әдістемелік</w:t>
      </w:r>
      <w:r w:rsidRPr="00097D1C">
        <w:rPr>
          <w:rFonts w:ascii="Times New Roman" w:hAnsi="Times New Roman" w:cs="Times New Roman"/>
          <w:sz w:val="28"/>
          <w:szCs w:val="28"/>
          <w:lang w:val="kk-KZ"/>
        </w:rPr>
        <w:t xml:space="preserve"> </w:t>
      </w:r>
      <w:r w:rsidRPr="00097D1C">
        <w:rPr>
          <w:rStyle w:val="ezkurwreuab5ozgtqnkl"/>
          <w:rFonts w:ascii="Times New Roman" w:hAnsi="Times New Roman" w:cs="Times New Roman"/>
          <w:sz w:val="28"/>
          <w:szCs w:val="28"/>
          <w:lang w:val="kk-KZ"/>
        </w:rPr>
        <w:t>ұсыныстар</w:t>
      </w:r>
      <w:r w:rsidRPr="00097D1C">
        <w:rPr>
          <w:rFonts w:ascii="Times New Roman" w:hAnsi="Times New Roman" w:cs="Times New Roman"/>
          <w:sz w:val="28"/>
          <w:szCs w:val="28"/>
          <w:lang w:val="kk-KZ"/>
        </w:rPr>
        <w:t xml:space="preserve"> РҚҚ маңындағы елді мекендерде тұратын тұрғындардың </w:t>
      </w:r>
      <w:r w:rsidRPr="00097D1C">
        <w:rPr>
          <w:rStyle w:val="ezkurwreuab5ozgtqnkl"/>
          <w:rFonts w:ascii="Times New Roman" w:hAnsi="Times New Roman" w:cs="Times New Roman"/>
          <w:sz w:val="28"/>
          <w:szCs w:val="28"/>
          <w:lang w:val="kk-KZ"/>
        </w:rPr>
        <w:t>арасында</w:t>
      </w:r>
      <w:r w:rsidRPr="00097D1C">
        <w:rPr>
          <w:rFonts w:ascii="Times New Roman" w:hAnsi="Times New Roman" w:cs="Times New Roman"/>
          <w:sz w:val="28"/>
          <w:szCs w:val="28"/>
          <w:lang w:val="kk-KZ"/>
        </w:rPr>
        <w:t xml:space="preserve"> </w:t>
      </w:r>
      <w:r w:rsidRPr="00097D1C">
        <w:rPr>
          <w:rStyle w:val="ezkurwreuab5ozgtqnkl"/>
          <w:rFonts w:ascii="Times New Roman" w:hAnsi="Times New Roman" w:cs="Times New Roman"/>
          <w:sz w:val="28"/>
          <w:szCs w:val="28"/>
          <w:lang w:val="kk-KZ"/>
        </w:rPr>
        <w:t>диспансерлік</w:t>
      </w:r>
      <w:r w:rsidRPr="00097D1C">
        <w:rPr>
          <w:rFonts w:ascii="Times New Roman" w:hAnsi="Times New Roman" w:cs="Times New Roman"/>
          <w:sz w:val="28"/>
          <w:szCs w:val="28"/>
          <w:lang w:val="kk-KZ"/>
        </w:rPr>
        <w:t xml:space="preserve"> </w:t>
      </w:r>
      <w:r w:rsidRPr="00097D1C">
        <w:rPr>
          <w:rStyle w:val="ezkurwreuab5ozgtqnkl"/>
          <w:rFonts w:ascii="Times New Roman" w:hAnsi="Times New Roman" w:cs="Times New Roman"/>
          <w:sz w:val="28"/>
          <w:szCs w:val="28"/>
          <w:lang w:val="kk-KZ"/>
        </w:rPr>
        <w:t>бақылау</w:t>
      </w:r>
      <w:r w:rsidRPr="00097D1C">
        <w:rPr>
          <w:rFonts w:ascii="Times New Roman" w:hAnsi="Times New Roman" w:cs="Times New Roman"/>
          <w:sz w:val="28"/>
          <w:szCs w:val="28"/>
          <w:lang w:val="kk-KZ"/>
        </w:rPr>
        <w:t xml:space="preserve"> </w:t>
      </w:r>
      <w:r w:rsidRPr="00097D1C">
        <w:rPr>
          <w:rStyle w:val="ezkurwreuab5ozgtqnkl"/>
          <w:rFonts w:ascii="Times New Roman" w:hAnsi="Times New Roman" w:cs="Times New Roman"/>
          <w:sz w:val="28"/>
          <w:szCs w:val="28"/>
          <w:lang w:val="kk-KZ"/>
        </w:rPr>
        <w:t>және</w:t>
      </w:r>
      <w:r w:rsidRPr="00097D1C">
        <w:rPr>
          <w:rFonts w:ascii="Times New Roman" w:hAnsi="Times New Roman" w:cs="Times New Roman"/>
          <w:sz w:val="28"/>
          <w:szCs w:val="28"/>
          <w:lang w:val="kk-KZ"/>
        </w:rPr>
        <w:t xml:space="preserve"> </w:t>
      </w:r>
      <w:r w:rsidRPr="00097D1C">
        <w:rPr>
          <w:rStyle w:val="ezkurwreuab5ozgtqnkl"/>
          <w:rFonts w:ascii="Times New Roman" w:hAnsi="Times New Roman" w:cs="Times New Roman"/>
          <w:sz w:val="28"/>
          <w:szCs w:val="28"/>
          <w:lang w:val="kk-KZ"/>
        </w:rPr>
        <w:t>скрининг</w:t>
      </w:r>
      <w:r w:rsidRPr="00097D1C">
        <w:rPr>
          <w:rFonts w:ascii="Times New Roman" w:hAnsi="Times New Roman" w:cs="Times New Roman"/>
          <w:sz w:val="28"/>
          <w:szCs w:val="28"/>
          <w:lang w:val="kk-KZ"/>
        </w:rPr>
        <w:t xml:space="preserve"> </w:t>
      </w:r>
      <w:r w:rsidRPr="00097D1C">
        <w:rPr>
          <w:rStyle w:val="ezkurwreuab5ozgtqnkl"/>
          <w:rFonts w:ascii="Times New Roman" w:hAnsi="Times New Roman" w:cs="Times New Roman"/>
          <w:sz w:val="28"/>
          <w:szCs w:val="28"/>
          <w:lang w:val="kk-KZ"/>
        </w:rPr>
        <w:t>жүргізетін</w:t>
      </w:r>
      <w:r w:rsidRPr="00097D1C">
        <w:rPr>
          <w:rFonts w:ascii="Times New Roman" w:hAnsi="Times New Roman" w:cs="Times New Roman"/>
          <w:sz w:val="28"/>
          <w:szCs w:val="28"/>
          <w:lang w:val="kk-KZ"/>
        </w:rPr>
        <w:t xml:space="preserve"> </w:t>
      </w:r>
      <w:r w:rsidRPr="00097D1C">
        <w:rPr>
          <w:rStyle w:val="ezkurwreuab5ozgtqnkl"/>
          <w:rFonts w:ascii="Times New Roman" w:hAnsi="Times New Roman" w:cs="Times New Roman"/>
          <w:sz w:val="28"/>
          <w:szCs w:val="28"/>
          <w:lang w:val="kk-KZ"/>
        </w:rPr>
        <w:t>дәрігерлерге</w:t>
      </w:r>
      <w:r w:rsidRPr="00097D1C">
        <w:rPr>
          <w:rFonts w:ascii="Times New Roman" w:hAnsi="Times New Roman" w:cs="Times New Roman"/>
          <w:sz w:val="28"/>
          <w:szCs w:val="28"/>
          <w:lang w:val="kk-KZ"/>
        </w:rPr>
        <w:t xml:space="preserve"> </w:t>
      </w:r>
      <w:r w:rsidRPr="00097D1C">
        <w:rPr>
          <w:rStyle w:val="ezkurwreuab5ozgtqnkl"/>
          <w:rFonts w:ascii="Times New Roman" w:hAnsi="Times New Roman" w:cs="Times New Roman"/>
          <w:sz w:val="28"/>
          <w:szCs w:val="28"/>
          <w:lang w:val="kk-KZ"/>
        </w:rPr>
        <w:t>ұсынылды.</w:t>
      </w:r>
      <w:r w:rsidRPr="00097D1C">
        <w:rPr>
          <w:rFonts w:ascii="Times New Roman" w:hAnsi="Times New Roman" w:cs="Times New Roman"/>
          <w:sz w:val="28"/>
          <w:szCs w:val="28"/>
          <w:lang w:val="kk-KZ"/>
        </w:rPr>
        <w:t xml:space="preserve"> </w:t>
      </w:r>
      <w:r w:rsidRPr="00097D1C">
        <w:rPr>
          <w:rStyle w:val="anegp0gi0b9av8jahpyh"/>
          <w:rFonts w:ascii="Times New Roman" w:hAnsi="Times New Roman" w:cs="Times New Roman"/>
          <w:sz w:val="28"/>
          <w:szCs w:val="28"/>
          <w:lang w:val="kk-KZ"/>
        </w:rPr>
        <w:t>Аталған</w:t>
      </w:r>
      <w:r w:rsidRPr="00097D1C">
        <w:rPr>
          <w:rFonts w:ascii="Times New Roman" w:hAnsi="Times New Roman" w:cs="Times New Roman"/>
          <w:sz w:val="28"/>
          <w:szCs w:val="28"/>
          <w:lang w:val="kk-KZ"/>
        </w:rPr>
        <w:t xml:space="preserve"> </w:t>
      </w:r>
      <w:r w:rsidRPr="00097D1C">
        <w:rPr>
          <w:rStyle w:val="anegp0gi0b9av8jahpyh"/>
          <w:rFonts w:ascii="Times New Roman" w:hAnsi="Times New Roman" w:cs="Times New Roman"/>
          <w:sz w:val="28"/>
          <w:szCs w:val="28"/>
          <w:lang w:val="kk-KZ"/>
        </w:rPr>
        <w:t>ұсынымдар</w:t>
      </w:r>
      <w:r w:rsidRPr="00097D1C">
        <w:rPr>
          <w:rFonts w:ascii="Times New Roman" w:hAnsi="Times New Roman" w:cs="Times New Roman"/>
          <w:sz w:val="28"/>
          <w:szCs w:val="28"/>
          <w:lang w:val="kk-KZ"/>
        </w:rPr>
        <w:t xml:space="preserve"> </w:t>
      </w:r>
      <w:r w:rsidRPr="00097D1C">
        <w:rPr>
          <w:rStyle w:val="anegp0gi0b9av8jahpyh"/>
          <w:rFonts w:ascii="Times New Roman" w:hAnsi="Times New Roman" w:cs="Times New Roman"/>
          <w:sz w:val="28"/>
          <w:szCs w:val="28"/>
          <w:lang w:val="kk-KZ"/>
        </w:rPr>
        <w:t>өңірдегі</w:t>
      </w:r>
      <w:r w:rsidRPr="00097D1C">
        <w:rPr>
          <w:rFonts w:ascii="Times New Roman" w:hAnsi="Times New Roman" w:cs="Times New Roman"/>
          <w:sz w:val="28"/>
          <w:szCs w:val="28"/>
          <w:lang w:val="kk-KZ"/>
        </w:rPr>
        <w:t xml:space="preserve"> </w:t>
      </w:r>
      <w:r w:rsidRPr="00097D1C">
        <w:rPr>
          <w:rStyle w:val="anegp0gi0b9av8jahpyh"/>
          <w:rFonts w:ascii="Times New Roman" w:hAnsi="Times New Roman" w:cs="Times New Roman"/>
          <w:sz w:val="28"/>
          <w:szCs w:val="28"/>
          <w:lang w:val="kk-KZ"/>
        </w:rPr>
        <w:t>келесі</w:t>
      </w:r>
      <w:r w:rsidRPr="00097D1C">
        <w:rPr>
          <w:rFonts w:ascii="Times New Roman" w:hAnsi="Times New Roman" w:cs="Times New Roman"/>
          <w:sz w:val="28"/>
          <w:szCs w:val="28"/>
          <w:lang w:val="kk-KZ"/>
        </w:rPr>
        <w:t xml:space="preserve"> </w:t>
      </w:r>
      <w:r w:rsidRPr="00097D1C">
        <w:rPr>
          <w:rStyle w:val="anegp0gi0b9av8jahpyh"/>
          <w:rFonts w:ascii="Times New Roman" w:hAnsi="Times New Roman" w:cs="Times New Roman"/>
          <w:sz w:val="28"/>
          <w:szCs w:val="28"/>
          <w:lang w:val="kk-KZ"/>
        </w:rPr>
        <w:t>медициналық</w:t>
      </w:r>
      <w:r w:rsidRPr="00097D1C">
        <w:rPr>
          <w:rFonts w:ascii="Times New Roman" w:hAnsi="Times New Roman" w:cs="Times New Roman"/>
          <w:sz w:val="28"/>
          <w:szCs w:val="28"/>
          <w:lang w:val="kk-KZ"/>
        </w:rPr>
        <w:t xml:space="preserve"> </w:t>
      </w:r>
      <w:r w:rsidRPr="00097D1C">
        <w:rPr>
          <w:rStyle w:val="anegp0gi0b9av8jahpyh"/>
          <w:rFonts w:ascii="Times New Roman" w:hAnsi="Times New Roman" w:cs="Times New Roman"/>
          <w:sz w:val="28"/>
          <w:szCs w:val="28"/>
          <w:lang w:val="kk-KZ"/>
        </w:rPr>
        <w:t>мекемелердің</w:t>
      </w:r>
      <w:r w:rsidRPr="00097D1C">
        <w:rPr>
          <w:rFonts w:ascii="Times New Roman" w:hAnsi="Times New Roman" w:cs="Times New Roman"/>
          <w:sz w:val="28"/>
          <w:szCs w:val="28"/>
          <w:lang w:val="kk-KZ"/>
        </w:rPr>
        <w:t xml:space="preserve"> </w:t>
      </w:r>
      <w:r w:rsidRPr="00097D1C">
        <w:rPr>
          <w:rStyle w:val="anegp0gi0b9av8jahpyh"/>
          <w:rFonts w:ascii="Times New Roman" w:hAnsi="Times New Roman" w:cs="Times New Roman"/>
          <w:sz w:val="28"/>
          <w:szCs w:val="28"/>
          <w:lang w:val="kk-KZ"/>
        </w:rPr>
        <w:t>тәжірибелік</w:t>
      </w:r>
      <w:r w:rsidRPr="00097D1C">
        <w:rPr>
          <w:rFonts w:ascii="Times New Roman" w:hAnsi="Times New Roman" w:cs="Times New Roman"/>
          <w:sz w:val="28"/>
          <w:szCs w:val="28"/>
          <w:lang w:val="kk-KZ"/>
        </w:rPr>
        <w:t xml:space="preserve"> </w:t>
      </w:r>
      <w:r w:rsidRPr="00097D1C">
        <w:rPr>
          <w:rStyle w:val="anegp0gi0b9av8jahpyh"/>
          <w:rFonts w:ascii="Times New Roman" w:hAnsi="Times New Roman" w:cs="Times New Roman"/>
          <w:sz w:val="28"/>
          <w:szCs w:val="28"/>
          <w:lang w:val="kk-KZ"/>
        </w:rPr>
        <w:t>қызметіне</w:t>
      </w:r>
      <w:r w:rsidRPr="00097D1C">
        <w:rPr>
          <w:rFonts w:ascii="Times New Roman" w:hAnsi="Times New Roman" w:cs="Times New Roman"/>
          <w:sz w:val="28"/>
          <w:szCs w:val="28"/>
          <w:lang w:val="kk-KZ"/>
        </w:rPr>
        <w:t xml:space="preserve"> </w:t>
      </w:r>
      <w:r w:rsidRPr="00097D1C">
        <w:rPr>
          <w:rStyle w:val="anegp0gi0b9av8jahpyh"/>
          <w:rFonts w:ascii="Times New Roman" w:hAnsi="Times New Roman" w:cs="Times New Roman"/>
          <w:sz w:val="28"/>
          <w:szCs w:val="28"/>
          <w:lang w:val="kk-KZ"/>
        </w:rPr>
        <w:t>ресми</w:t>
      </w:r>
      <w:r w:rsidRPr="00097D1C">
        <w:rPr>
          <w:rFonts w:ascii="Times New Roman" w:hAnsi="Times New Roman" w:cs="Times New Roman"/>
          <w:sz w:val="28"/>
          <w:szCs w:val="28"/>
          <w:lang w:val="kk-KZ"/>
        </w:rPr>
        <w:t xml:space="preserve"> түрде </w:t>
      </w:r>
      <w:r w:rsidRPr="00097D1C">
        <w:rPr>
          <w:rStyle w:val="anegp0gi0b9av8jahpyh"/>
          <w:rFonts w:ascii="Times New Roman" w:hAnsi="Times New Roman" w:cs="Times New Roman"/>
          <w:sz w:val="28"/>
          <w:szCs w:val="28"/>
          <w:lang w:val="kk-KZ"/>
        </w:rPr>
        <w:t>енгізілді</w:t>
      </w:r>
      <w:r w:rsidRPr="00097D1C">
        <w:rPr>
          <w:rFonts w:ascii="Times New Roman" w:hAnsi="Times New Roman" w:cs="Times New Roman"/>
          <w:sz w:val="28"/>
          <w:szCs w:val="28"/>
          <w:lang w:val="kk-KZ"/>
        </w:rPr>
        <w:t>:</w:t>
      </w:r>
    </w:p>
    <w:p w:rsidR="009B1229" w:rsidRPr="00097D1C" w:rsidRDefault="009B1229" w:rsidP="00E5305A">
      <w:pPr>
        <w:pStyle w:val="Default"/>
        <w:numPr>
          <w:ilvl w:val="0"/>
          <w:numId w:val="17"/>
        </w:numPr>
        <w:tabs>
          <w:tab w:val="left" w:pos="142"/>
          <w:tab w:val="center" w:pos="567"/>
          <w:tab w:val="left" w:pos="851"/>
        </w:tabs>
        <w:spacing w:line="240" w:lineRule="auto"/>
        <w:ind w:left="0" w:firstLine="567"/>
        <w:jc w:val="both"/>
        <w:rPr>
          <w:rFonts w:ascii="Times New Roman" w:hAnsi="Times New Roman" w:cs="Times New Roman"/>
          <w:sz w:val="28"/>
          <w:szCs w:val="28"/>
          <w:lang w:val="kk-KZ"/>
        </w:rPr>
      </w:pPr>
      <w:r w:rsidRPr="00097D1C">
        <w:rPr>
          <w:rStyle w:val="anegp0gi0b9av8jahpyh"/>
          <w:rFonts w:ascii="Times New Roman" w:hAnsi="Times New Roman" w:cs="Times New Roman"/>
          <w:sz w:val="28"/>
          <w:szCs w:val="28"/>
          <w:lang w:val="kk-KZ"/>
        </w:rPr>
        <w:t>Степногорск</w:t>
      </w:r>
      <w:r w:rsidRPr="00097D1C">
        <w:rPr>
          <w:rFonts w:ascii="Times New Roman" w:hAnsi="Times New Roman" w:cs="Times New Roman"/>
          <w:sz w:val="28"/>
          <w:szCs w:val="28"/>
          <w:lang w:val="kk-KZ"/>
        </w:rPr>
        <w:t xml:space="preserve"> </w:t>
      </w:r>
      <w:r w:rsidRPr="00097D1C">
        <w:rPr>
          <w:rStyle w:val="anegp0gi0b9av8jahpyh"/>
          <w:rFonts w:ascii="Times New Roman" w:hAnsi="Times New Roman" w:cs="Times New Roman"/>
          <w:sz w:val="28"/>
          <w:szCs w:val="28"/>
          <w:lang w:val="kk-KZ"/>
        </w:rPr>
        <w:t>қалалық</w:t>
      </w:r>
      <w:r w:rsidRPr="00097D1C">
        <w:rPr>
          <w:rFonts w:ascii="Times New Roman" w:hAnsi="Times New Roman" w:cs="Times New Roman"/>
          <w:sz w:val="28"/>
          <w:szCs w:val="28"/>
          <w:lang w:val="kk-KZ"/>
        </w:rPr>
        <w:t xml:space="preserve"> </w:t>
      </w:r>
      <w:r w:rsidRPr="00097D1C">
        <w:rPr>
          <w:rStyle w:val="anegp0gi0b9av8jahpyh"/>
          <w:rFonts w:ascii="Times New Roman" w:hAnsi="Times New Roman" w:cs="Times New Roman"/>
          <w:sz w:val="28"/>
          <w:szCs w:val="28"/>
          <w:lang w:val="kk-KZ"/>
        </w:rPr>
        <w:t>көпсалалы</w:t>
      </w:r>
      <w:r w:rsidRPr="00097D1C">
        <w:rPr>
          <w:rFonts w:ascii="Times New Roman" w:hAnsi="Times New Roman" w:cs="Times New Roman"/>
          <w:sz w:val="28"/>
          <w:szCs w:val="28"/>
          <w:lang w:val="kk-KZ"/>
        </w:rPr>
        <w:t xml:space="preserve"> </w:t>
      </w:r>
      <w:r w:rsidRPr="00097D1C">
        <w:rPr>
          <w:rStyle w:val="anegp0gi0b9av8jahpyh"/>
          <w:rFonts w:ascii="Times New Roman" w:hAnsi="Times New Roman" w:cs="Times New Roman"/>
          <w:sz w:val="28"/>
          <w:szCs w:val="28"/>
          <w:lang w:val="kk-KZ"/>
        </w:rPr>
        <w:t>ауруханасы</w:t>
      </w:r>
      <w:r w:rsidRPr="00097D1C">
        <w:rPr>
          <w:rFonts w:ascii="Times New Roman" w:hAnsi="Times New Roman" w:cs="Times New Roman"/>
          <w:sz w:val="28"/>
          <w:szCs w:val="28"/>
          <w:lang w:val="kk-KZ"/>
        </w:rPr>
        <w:t xml:space="preserve"> </w:t>
      </w:r>
      <w:r w:rsidRPr="00097D1C">
        <w:rPr>
          <w:rStyle w:val="anegp0gi0b9av8jahpyh"/>
          <w:rFonts w:ascii="Times New Roman" w:hAnsi="Times New Roman" w:cs="Times New Roman"/>
          <w:sz w:val="28"/>
          <w:szCs w:val="28"/>
          <w:lang w:val="kk-KZ"/>
        </w:rPr>
        <w:t>ШЖҚ</w:t>
      </w:r>
      <w:r w:rsidRPr="00097D1C">
        <w:rPr>
          <w:rFonts w:ascii="Times New Roman" w:hAnsi="Times New Roman" w:cs="Times New Roman"/>
          <w:sz w:val="28"/>
          <w:szCs w:val="28"/>
          <w:lang w:val="kk-KZ"/>
        </w:rPr>
        <w:t xml:space="preserve"> </w:t>
      </w:r>
      <w:r w:rsidRPr="00097D1C">
        <w:rPr>
          <w:rStyle w:val="anegp0gi0b9av8jahpyh"/>
          <w:rFonts w:ascii="Times New Roman" w:hAnsi="Times New Roman" w:cs="Times New Roman"/>
          <w:sz w:val="28"/>
          <w:szCs w:val="28"/>
          <w:lang w:val="kk-KZ"/>
        </w:rPr>
        <w:t>МКК</w:t>
      </w:r>
      <w:r w:rsidRPr="00097D1C">
        <w:rPr>
          <w:rFonts w:ascii="Times New Roman" w:hAnsi="Times New Roman" w:cs="Times New Roman"/>
          <w:sz w:val="28"/>
          <w:szCs w:val="28"/>
          <w:lang w:val="kk-KZ"/>
        </w:rPr>
        <w:t xml:space="preserve"> </w:t>
      </w:r>
      <w:r w:rsidRPr="00097D1C">
        <w:rPr>
          <w:rStyle w:val="anegp0gi0b9av8jahpyh"/>
          <w:rFonts w:ascii="Times New Roman" w:hAnsi="Times New Roman" w:cs="Times New Roman"/>
          <w:sz w:val="28"/>
          <w:szCs w:val="28"/>
          <w:lang w:val="kk-KZ"/>
        </w:rPr>
        <w:t>(</w:t>
      </w:r>
      <w:r w:rsidRPr="00097D1C">
        <w:rPr>
          <w:rStyle w:val="ezkurwreuab5ozgtqnkl"/>
          <w:rFonts w:ascii="Times New Roman" w:hAnsi="Times New Roman" w:cs="Times New Roman"/>
          <w:sz w:val="28"/>
          <w:szCs w:val="28"/>
          <w:lang w:val="kk-KZ"/>
        </w:rPr>
        <w:t>Қосымша </w:t>
      </w:r>
      <w:r w:rsidR="00FB0F06" w:rsidRPr="00097D1C">
        <w:rPr>
          <w:rStyle w:val="ezkurwreuab5ozgtqnkl"/>
          <w:rFonts w:ascii="Times New Roman" w:hAnsi="Times New Roman" w:cs="Times New Roman"/>
          <w:sz w:val="28"/>
          <w:szCs w:val="28"/>
          <w:lang w:val="kk-KZ"/>
        </w:rPr>
        <w:t>Б</w:t>
      </w:r>
      <w:r w:rsidRPr="00097D1C">
        <w:rPr>
          <w:rStyle w:val="anegp0gi0b9av8jahpyh"/>
          <w:rFonts w:ascii="Times New Roman" w:hAnsi="Times New Roman" w:cs="Times New Roman"/>
          <w:sz w:val="28"/>
          <w:szCs w:val="28"/>
          <w:lang w:val="kk-KZ"/>
        </w:rPr>
        <w:t>).</w:t>
      </w:r>
    </w:p>
    <w:p w:rsidR="009B1229" w:rsidRPr="00097D1C" w:rsidRDefault="009B1229" w:rsidP="00E5305A">
      <w:pPr>
        <w:pStyle w:val="Default"/>
        <w:numPr>
          <w:ilvl w:val="0"/>
          <w:numId w:val="17"/>
        </w:numPr>
        <w:tabs>
          <w:tab w:val="left" w:pos="142"/>
          <w:tab w:val="center" w:pos="567"/>
          <w:tab w:val="left" w:pos="851"/>
        </w:tabs>
        <w:spacing w:line="240" w:lineRule="auto"/>
        <w:ind w:left="0" w:firstLine="567"/>
        <w:jc w:val="both"/>
        <w:rPr>
          <w:rFonts w:ascii="Times New Roman" w:hAnsi="Times New Roman" w:cs="Times New Roman"/>
          <w:sz w:val="28"/>
          <w:szCs w:val="28"/>
          <w:lang w:val="kk-KZ"/>
        </w:rPr>
      </w:pPr>
      <w:r w:rsidRPr="00097D1C">
        <w:rPr>
          <w:rStyle w:val="anegp0gi0b9av8jahpyh"/>
          <w:rFonts w:ascii="Times New Roman" w:hAnsi="Times New Roman" w:cs="Times New Roman"/>
          <w:sz w:val="28"/>
          <w:szCs w:val="28"/>
          <w:lang w:val="kk-KZ"/>
        </w:rPr>
        <w:t>Степногорск</w:t>
      </w:r>
      <w:r w:rsidRPr="00097D1C">
        <w:rPr>
          <w:rFonts w:ascii="Times New Roman" w:hAnsi="Times New Roman" w:cs="Times New Roman"/>
          <w:sz w:val="28"/>
          <w:szCs w:val="28"/>
          <w:lang w:val="kk-KZ"/>
        </w:rPr>
        <w:t xml:space="preserve"> қаласының </w:t>
      </w:r>
      <w:r w:rsidRPr="00097D1C">
        <w:rPr>
          <w:rStyle w:val="anegp0gi0b9av8jahpyh"/>
          <w:rFonts w:ascii="Times New Roman" w:hAnsi="Times New Roman" w:cs="Times New Roman"/>
          <w:sz w:val="28"/>
          <w:szCs w:val="28"/>
          <w:lang w:val="kk-KZ"/>
        </w:rPr>
        <w:t>қалалық</w:t>
      </w:r>
      <w:r w:rsidRPr="00097D1C">
        <w:rPr>
          <w:rFonts w:ascii="Times New Roman" w:hAnsi="Times New Roman" w:cs="Times New Roman"/>
          <w:sz w:val="28"/>
          <w:szCs w:val="28"/>
          <w:lang w:val="kk-KZ"/>
        </w:rPr>
        <w:t xml:space="preserve"> </w:t>
      </w:r>
      <w:r w:rsidRPr="00097D1C">
        <w:rPr>
          <w:rStyle w:val="anegp0gi0b9av8jahpyh"/>
          <w:rFonts w:ascii="Times New Roman" w:hAnsi="Times New Roman" w:cs="Times New Roman"/>
          <w:sz w:val="28"/>
          <w:szCs w:val="28"/>
          <w:lang w:val="kk-KZ"/>
        </w:rPr>
        <w:t>емханасы</w:t>
      </w:r>
      <w:r w:rsidRPr="00097D1C">
        <w:rPr>
          <w:rFonts w:ascii="Times New Roman" w:hAnsi="Times New Roman" w:cs="Times New Roman"/>
          <w:sz w:val="28"/>
          <w:szCs w:val="28"/>
          <w:lang w:val="kk-KZ"/>
        </w:rPr>
        <w:t xml:space="preserve"> </w:t>
      </w:r>
      <w:r w:rsidRPr="00097D1C">
        <w:rPr>
          <w:rStyle w:val="anegp0gi0b9av8jahpyh"/>
          <w:rFonts w:ascii="Times New Roman" w:hAnsi="Times New Roman" w:cs="Times New Roman"/>
          <w:sz w:val="28"/>
          <w:szCs w:val="28"/>
          <w:lang w:val="kk-KZ"/>
        </w:rPr>
        <w:t>ШЖҚ</w:t>
      </w:r>
      <w:r w:rsidRPr="00097D1C">
        <w:rPr>
          <w:rFonts w:ascii="Times New Roman" w:hAnsi="Times New Roman" w:cs="Times New Roman"/>
          <w:sz w:val="28"/>
          <w:szCs w:val="28"/>
          <w:lang w:val="kk-KZ"/>
        </w:rPr>
        <w:t xml:space="preserve"> </w:t>
      </w:r>
      <w:r w:rsidRPr="00097D1C">
        <w:rPr>
          <w:rStyle w:val="anegp0gi0b9av8jahpyh"/>
          <w:rFonts w:ascii="Times New Roman" w:hAnsi="Times New Roman" w:cs="Times New Roman"/>
          <w:sz w:val="28"/>
          <w:szCs w:val="28"/>
          <w:lang w:val="kk-KZ"/>
        </w:rPr>
        <w:t>МКК</w:t>
      </w:r>
      <w:r w:rsidRPr="00097D1C">
        <w:rPr>
          <w:rFonts w:ascii="Times New Roman" w:hAnsi="Times New Roman" w:cs="Times New Roman"/>
          <w:sz w:val="28"/>
          <w:szCs w:val="28"/>
          <w:lang w:val="kk-KZ"/>
        </w:rPr>
        <w:t xml:space="preserve"> </w:t>
      </w:r>
      <w:r w:rsidRPr="00097D1C">
        <w:rPr>
          <w:rStyle w:val="anegp0gi0b9av8jahpyh"/>
          <w:rFonts w:ascii="Times New Roman" w:hAnsi="Times New Roman" w:cs="Times New Roman"/>
          <w:sz w:val="28"/>
          <w:szCs w:val="28"/>
          <w:lang w:val="kk-KZ"/>
        </w:rPr>
        <w:t>(</w:t>
      </w:r>
      <w:r w:rsidRPr="00097D1C">
        <w:rPr>
          <w:rStyle w:val="ezkurwreuab5ozgtqnkl"/>
          <w:rFonts w:ascii="Times New Roman" w:hAnsi="Times New Roman" w:cs="Times New Roman"/>
          <w:sz w:val="28"/>
          <w:szCs w:val="28"/>
          <w:lang w:val="kk-KZ"/>
        </w:rPr>
        <w:t xml:space="preserve">Қосымша </w:t>
      </w:r>
      <w:r w:rsidR="00FB0F06" w:rsidRPr="00097D1C">
        <w:rPr>
          <w:rStyle w:val="ezkurwreuab5ozgtqnkl"/>
          <w:rFonts w:ascii="Times New Roman" w:hAnsi="Times New Roman" w:cs="Times New Roman"/>
          <w:sz w:val="28"/>
          <w:szCs w:val="28"/>
          <w:lang w:val="kk-KZ"/>
        </w:rPr>
        <w:t>Б</w:t>
      </w:r>
      <w:r w:rsidRPr="00097D1C">
        <w:rPr>
          <w:rStyle w:val="anegp0gi0b9av8jahpyh"/>
          <w:rFonts w:ascii="Times New Roman" w:hAnsi="Times New Roman" w:cs="Times New Roman"/>
          <w:sz w:val="28"/>
          <w:szCs w:val="28"/>
          <w:lang w:val="kk-KZ"/>
        </w:rPr>
        <w:t>).</w:t>
      </w:r>
    </w:p>
    <w:p w:rsidR="009B1229" w:rsidRPr="00097D1C" w:rsidRDefault="009B1229" w:rsidP="00E5305A">
      <w:pPr>
        <w:pStyle w:val="Default"/>
        <w:numPr>
          <w:ilvl w:val="0"/>
          <w:numId w:val="17"/>
        </w:numPr>
        <w:tabs>
          <w:tab w:val="left" w:pos="142"/>
          <w:tab w:val="center" w:pos="567"/>
          <w:tab w:val="left" w:pos="851"/>
        </w:tabs>
        <w:spacing w:line="240" w:lineRule="auto"/>
        <w:ind w:left="0" w:firstLine="567"/>
        <w:jc w:val="both"/>
        <w:rPr>
          <w:rStyle w:val="anegp0gi0b9av8jahpyh"/>
          <w:rFonts w:ascii="Times New Roman" w:hAnsi="Times New Roman" w:cs="Times New Roman"/>
          <w:color w:val="000000" w:themeColor="text1"/>
          <w:sz w:val="28"/>
          <w:szCs w:val="28"/>
          <w:lang w:val="kk-KZ"/>
        </w:rPr>
      </w:pPr>
      <w:r w:rsidRPr="00097D1C">
        <w:rPr>
          <w:rStyle w:val="anegp0gi0b9av8jahpyh"/>
          <w:rFonts w:ascii="Times New Roman" w:hAnsi="Times New Roman" w:cs="Times New Roman"/>
          <w:color w:val="000000" w:themeColor="text1"/>
          <w:sz w:val="28"/>
          <w:szCs w:val="28"/>
          <w:lang w:val="kk-KZ"/>
        </w:rPr>
        <w:t>Қызылорда облысы әкімдігінің денсаулық сақтау басқармасы (</w:t>
      </w:r>
      <w:r w:rsidRPr="00097D1C">
        <w:rPr>
          <w:rStyle w:val="ezkurwreuab5ozgtqnkl"/>
          <w:rFonts w:ascii="Times New Roman" w:hAnsi="Times New Roman" w:cs="Times New Roman"/>
          <w:sz w:val="28"/>
          <w:szCs w:val="28"/>
          <w:lang w:val="kk-KZ"/>
        </w:rPr>
        <w:t xml:space="preserve">Қосымша </w:t>
      </w:r>
      <w:r w:rsidR="00FB0F06" w:rsidRPr="00097D1C">
        <w:rPr>
          <w:rStyle w:val="anegp0gi0b9av8jahpyh"/>
          <w:rFonts w:ascii="Times New Roman" w:hAnsi="Times New Roman" w:cs="Times New Roman"/>
          <w:color w:val="000000" w:themeColor="text1"/>
          <w:sz w:val="28"/>
          <w:szCs w:val="28"/>
          <w:lang w:val="kk-KZ"/>
        </w:rPr>
        <w:t>Б</w:t>
      </w:r>
      <w:r w:rsidRPr="00097D1C">
        <w:rPr>
          <w:rStyle w:val="anegp0gi0b9av8jahpyh"/>
          <w:rFonts w:ascii="Times New Roman" w:hAnsi="Times New Roman" w:cs="Times New Roman"/>
          <w:color w:val="000000" w:themeColor="text1"/>
          <w:sz w:val="28"/>
          <w:szCs w:val="28"/>
          <w:lang w:val="kk-KZ"/>
        </w:rPr>
        <w:t>).</w:t>
      </w:r>
    </w:p>
    <w:p w:rsidR="009B1229" w:rsidRPr="00097D1C" w:rsidRDefault="009B1229" w:rsidP="00097D1C">
      <w:pPr>
        <w:pStyle w:val="Default"/>
        <w:tabs>
          <w:tab w:val="left" w:pos="142"/>
          <w:tab w:val="center" w:pos="567"/>
          <w:tab w:val="left" w:pos="851"/>
        </w:tabs>
        <w:spacing w:line="240" w:lineRule="auto"/>
        <w:ind w:firstLine="567"/>
        <w:jc w:val="both"/>
        <w:rPr>
          <w:rFonts w:ascii="Times New Roman" w:hAnsi="Times New Roman" w:cs="Times New Roman"/>
          <w:sz w:val="28"/>
          <w:szCs w:val="28"/>
          <w:lang w:val="kk-KZ"/>
        </w:rPr>
      </w:pPr>
      <w:r w:rsidRPr="00097D1C">
        <w:rPr>
          <w:rStyle w:val="ezkurwreuab5ozgtqnkl"/>
          <w:rFonts w:ascii="Times New Roman" w:hAnsi="Times New Roman" w:cs="Times New Roman"/>
          <w:sz w:val="28"/>
          <w:szCs w:val="28"/>
          <w:lang w:val="kk-KZ"/>
        </w:rPr>
        <w:t>Бұдан</w:t>
      </w:r>
      <w:r w:rsidRPr="00097D1C">
        <w:rPr>
          <w:rFonts w:ascii="Times New Roman" w:hAnsi="Times New Roman" w:cs="Times New Roman"/>
          <w:sz w:val="28"/>
          <w:szCs w:val="28"/>
          <w:lang w:val="kk-KZ"/>
        </w:rPr>
        <w:t xml:space="preserve"> </w:t>
      </w:r>
      <w:r w:rsidRPr="00097D1C">
        <w:rPr>
          <w:rStyle w:val="ezkurwreuab5ozgtqnkl"/>
          <w:rFonts w:ascii="Times New Roman" w:hAnsi="Times New Roman" w:cs="Times New Roman"/>
          <w:sz w:val="28"/>
          <w:szCs w:val="28"/>
          <w:lang w:val="kk-KZ"/>
        </w:rPr>
        <w:t>басқа,</w:t>
      </w:r>
      <w:r w:rsidRPr="00097D1C">
        <w:rPr>
          <w:rFonts w:ascii="Times New Roman" w:hAnsi="Times New Roman" w:cs="Times New Roman"/>
          <w:sz w:val="28"/>
          <w:szCs w:val="28"/>
          <w:lang w:val="kk-KZ"/>
        </w:rPr>
        <w:t xml:space="preserve"> </w:t>
      </w:r>
      <w:r w:rsidRPr="00097D1C">
        <w:rPr>
          <w:rStyle w:val="ezkurwreuab5ozgtqnkl"/>
          <w:rFonts w:ascii="Times New Roman" w:hAnsi="Times New Roman" w:cs="Times New Roman"/>
          <w:sz w:val="28"/>
          <w:szCs w:val="28"/>
          <w:lang w:val="kk-KZ"/>
        </w:rPr>
        <w:t>ұсыныстар</w:t>
      </w:r>
      <w:r w:rsidRPr="00097D1C">
        <w:rPr>
          <w:rFonts w:ascii="Times New Roman" w:hAnsi="Times New Roman" w:cs="Times New Roman"/>
          <w:sz w:val="28"/>
          <w:szCs w:val="28"/>
          <w:lang w:val="kk-KZ"/>
        </w:rPr>
        <w:t xml:space="preserve"> </w:t>
      </w:r>
      <w:r w:rsidRPr="00097D1C">
        <w:rPr>
          <w:rStyle w:val="ezkurwreuab5ozgtqnkl"/>
          <w:rFonts w:ascii="Times New Roman" w:hAnsi="Times New Roman" w:cs="Times New Roman"/>
          <w:sz w:val="28"/>
          <w:szCs w:val="28"/>
          <w:lang w:val="kk-KZ"/>
        </w:rPr>
        <w:t>«Астана</w:t>
      </w:r>
      <w:r w:rsidRPr="00097D1C">
        <w:rPr>
          <w:rFonts w:ascii="Times New Roman" w:hAnsi="Times New Roman" w:cs="Times New Roman"/>
          <w:sz w:val="28"/>
          <w:szCs w:val="28"/>
          <w:lang w:val="kk-KZ"/>
        </w:rPr>
        <w:t xml:space="preserve"> </w:t>
      </w:r>
      <w:r w:rsidRPr="00097D1C">
        <w:rPr>
          <w:rStyle w:val="ezkurwreuab5ozgtqnkl"/>
          <w:rFonts w:ascii="Times New Roman" w:hAnsi="Times New Roman" w:cs="Times New Roman"/>
          <w:sz w:val="28"/>
          <w:szCs w:val="28"/>
          <w:lang w:val="kk-KZ"/>
        </w:rPr>
        <w:t>медицина</w:t>
      </w:r>
      <w:r w:rsidRPr="00097D1C">
        <w:rPr>
          <w:rFonts w:ascii="Times New Roman" w:hAnsi="Times New Roman" w:cs="Times New Roman"/>
          <w:sz w:val="28"/>
          <w:szCs w:val="28"/>
          <w:lang w:val="kk-KZ"/>
        </w:rPr>
        <w:t xml:space="preserve"> </w:t>
      </w:r>
      <w:r w:rsidRPr="00097D1C">
        <w:rPr>
          <w:rStyle w:val="ezkurwreuab5ozgtqnkl"/>
          <w:rFonts w:ascii="Times New Roman" w:hAnsi="Times New Roman" w:cs="Times New Roman"/>
          <w:sz w:val="28"/>
          <w:szCs w:val="28"/>
          <w:lang w:val="kk-KZ"/>
        </w:rPr>
        <w:t>университеті»</w:t>
      </w:r>
      <w:r w:rsidRPr="00097D1C">
        <w:rPr>
          <w:rFonts w:ascii="Times New Roman" w:hAnsi="Times New Roman" w:cs="Times New Roman"/>
          <w:sz w:val="28"/>
          <w:szCs w:val="28"/>
          <w:lang w:val="kk-KZ"/>
        </w:rPr>
        <w:t xml:space="preserve"> </w:t>
      </w:r>
      <w:r w:rsidRPr="00097D1C">
        <w:rPr>
          <w:rStyle w:val="ezkurwreuab5ozgtqnkl"/>
          <w:rFonts w:ascii="Times New Roman" w:hAnsi="Times New Roman" w:cs="Times New Roman"/>
          <w:sz w:val="28"/>
          <w:szCs w:val="28"/>
          <w:lang w:val="kk-KZ"/>
        </w:rPr>
        <w:t>КеАҚ</w:t>
      </w:r>
      <w:r w:rsidRPr="00097D1C">
        <w:rPr>
          <w:rFonts w:ascii="Times New Roman" w:hAnsi="Times New Roman" w:cs="Times New Roman"/>
          <w:sz w:val="28"/>
          <w:szCs w:val="28"/>
          <w:lang w:val="kk-KZ"/>
        </w:rPr>
        <w:t xml:space="preserve"> </w:t>
      </w:r>
      <w:r w:rsidRPr="00097D1C">
        <w:rPr>
          <w:rStyle w:val="ezkurwreuab5ozgtqnkl"/>
          <w:rFonts w:ascii="Times New Roman" w:hAnsi="Times New Roman" w:cs="Times New Roman"/>
          <w:sz w:val="28"/>
          <w:szCs w:val="28"/>
          <w:lang w:val="kk-KZ"/>
        </w:rPr>
        <w:t>Радиобиология</w:t>
      </w:r>
      <w:r w:rsidRPr="00097D1C">
        <w:rPr>
          <w:rFonts w:ascii="Times New Roman" w:hAnsi="Times New Roman" w:cs="Times New Roman"/>
          <w:sz w:val="28"/>
          <w:szCs w:val="28"/>
          <w:lang w:val="kk-KZ"/>
        </w:rPr>
        <w:t xml:space="preserve"> </w:t>
      </w:r>
      <w:r w:rsidRPr="00097D1C">
        <w:rPr>
          <w:rStyle w:val="ezkurwreuab5ozgtqnkl"/>
          <w:rFonts w:ascii="Times New Roman" w:hAnsi="Times New Roman" w:cs="Times New Roman"/>
          <w:sz w:val="28"/>
          <w:szCs w:val="28"/>
          <w:lang w:val="kk-KZ"/>
        </w:rPr>
        <w:t>және</w:t>
      </w:r>
      <w:r w:rsidRPr="00097D1C">
        <w:rPr>
          <w:rFonts w:ascii="Times New Roman" w:hAnsi="Times New Roman" w:cs="Times New Roman"/>
          <w:sz w:val="28"/>
          <w:szCs w:val="28"/>
          <w:lang w:val="kk-KZ"/>
        </w:rPr>
        <w:t xml:space="preserve"> </w:t>
      </w:r>
      <w:r w:rsidRPr="00097D1C">
        <w:rPr>
          <w:rStyle w:val="ezkurwreuab5ozgtqnkl"/>
          <w:rFonts w:ascii="Times New Roman" w:hAnsi="Times New Roman" w:cs="Times New Roman"/>
          <w:sz w:val="28"/>
          <w:szCs w:val="28"/>
          <w:lang w:val="kk-KZ"/>
        </w:rPr>
        <w:t>радиациялық</w:t>
      </w:r>
      <w:r w:rsidRPr="00097D1C">
        <w:rPr>
          <w:rFonts w:ascii="Times New Roman" w:hAnsi="Times New Roman" w:cs="Times New Roman"/>
          <w:sz w:val="28"/>
          <w:szCs w:val="28"/>
          <w:lang w:val="kk-KZ"/>
        </w:rPr>
        <w:t xml:space="preserve"> </w:t>
      </w:r>
      <w:r w:rsidRPr="00097D1C">
        <w:rPr>
          <w:rStyle w:val="ezkurwreuab5ozgtqnkl"/>
          <w:rFonts w:ascii="Times New Roman" w:hAnsi="Times New Roman" w:cs="Times New Roman"/>
          <w:sz w:val="28"/>
          <w:szCs w:val="28"/>
          <w:lang w:val="kk-KZ"/>
        </w:rPr>
        <w:t>қорғау</w:t>
      </w:r>
      <w:r w:rsidRPr="00097D1C">
        <w:rPr>
          <w:rFonts w:ascii="Times New Roman" w:hAnsi="Times New Roman" w:cs="Times New Roman"/>
          <w:sz w:val="28"/>
          <w:szCs w:val="28"/>
          <w:lang w:val="kk-KZ"/>
        </w:rPr>
        <w:t xml:space="preserve"> </w:t>
      </w:r>
      <w:r w:rsidRPr="00097D1C">
        <w:rPr>
          <w:rStyle w:val="ezkurwreuab5ozgtqnkl"/>
          <w:rFonts w:ascii="Times New Roman" w:hAnsi="Times New Roman" w:cs="Times New Roman"/>
          <w:sz w:val="28"/>
          <w:szCs w:val="28"/>
          <w:lang w:val="kk-KZ"/>
        </w:rPr>
        <w:t xml:space="preserve">ғылыми- </w:t>
      </w:r>
      <w:r w:rsidRPr="00097D1C">
        <w:rPr>
          <w:rFonts w:ascii="Times New Roman" w:hAnsi="Times New Roman" w:cs="Times New Roman"/>
          <w:sz w:val="28"/>
          <w:szCs w:val="28"/>
          <w:lang w:val="kk-KZ"/>
        </w:rPr>
        <w:t xml:space="preserve"> </w:t>
      </w:r>
      <w:r w:rsidRPr="00097D1C">
        <w:rPr>
          <w:rStyle w:val="ezkurwreuab5ozgtqnkl"/>
          <w:rFonts w:ascii="Times New Roman" w:hAnsi="Times New Roman" w:cs="Times New Roman"/>
          <w:sz w:val="28"/>
          <w:szCs w:val="28"/>
          <w:lang w:val="kk-KZ"/>
        </w:rPr>
        <w:t>зерттеу</w:t>
      </w:r>
      <w:r w:rsidRPr="00097D1C">
        <w:rPr>
          <w:rFonts w:ascii="Times New Roman" w:hAnsi="Times New Roman" w:cs="Times New Roman"/>
          <w:sz w:val="28"/>
          <w:szCs w:val="28"/>
          <w:lang w:val="kk-KZ"/>
        </w:rPr>
        <w:t xml:space="preserve"> </w:t>
      </w:r>
      <w:r w:rsidRPr="00097D1C">
        <w:rPr>
          <w:rStyle w:val="ezkurwreuab5ozgtqnkl"/>
          <w:rFonts w:ascii="Times New Roman" w:hAnsi="Times New Roman" w:cs="Times New Roman"/>
          <w:sz w:val="28"/>
          <w:szCs w:val="28"/>
          <w:lang w:val="kk-KZ"/>
        </w:rPr>
        <w:t>институтының</w:t>
      </w:r>
      <w:r w:rsidRPr="00097D1C">
        <w:rPr>
          <w:rFonts w:ascii="Times New Roman" w:hAnsi="Times New Roman" w:cs="Times New Roman"/>
          <w:sz w:val="28"/>
          <w:szCs w:val="28"/>
          <w:lang w:val="kk-KZ"/>
        </w:rPr>
        <w:t xml:space="preserve"> </w:t>
      </w:r>
      <w:r w:rsidRPr="00097D1C">
        <w:rPr>
          <w:rStyle w:val="ezkurwreuab5ozgtqnkl"/>
          <w:rFonts w:ascii="Times New Roman" w:hAnsi="Times New Roman" w:cs="Times New Roman"/>
          <w:sz w:val="28"/>
          <w:szCs w:val="28"/>
          <w:lang w:val="kk-KZ"/>
        </w:rPr>
        <w:t>білім</w:t>
      </w:r>
      <w:r w:rsidRPr="00097D1C">
        <w:rPr>
          <w:rFonts w:ascii="Times New Roman" w:hAnsi="Times New Roman" w:cs="Times New Roman"/>
          <w:sz w:val="28"/>
          <w:szCs w:val="28"/>
          <w:lang w:val="kk-KZ"/>
        </w:rPr>
        <w:t xml:space="preserve"> беру </w:t>
      </w:r>
      <w:r w:rsidRPr="00097D1C">
        <w:rPr>
          <w:rStyle w:val="ezkurwreuab5ozgtqnkl"/>
          <w:rFonts w:ascii="Times New Roman" w:hAnsi="Times New Roman" w:cs="Times New Roman"/>
          <w:sz w:val="28"/>
          <w:szCs w:val="28"/>
          <w:lang w:val="kk-KZ"/>
        </w:rPr>
        <w:t>және</w:t>
      </w:r>
      <w:r w:rsidRPr="00097D1C">
        <w:rPr>
          <w:rFonts w:ascii="Times New Roman" w:hAnsi="Times New Roman" w:cs="Times New Roman"/>
          <w:sz w:val="28"/>
          <w:szCs w:val="28"/>
          <w:lang w:val="kk-KZ"/>
        </w:rPr>
        <w:t xml:space="preserve"> </w:t>
      </w:r>
      <w:r w:rsidRPr="00097D1C">
        <w:rPr>
          <w:rStyle w:val="ezkurwreuab5ozgtqnkl"/>
          <w:rFonts w:ascii="Times New Roman" w:hAnsi="Times New Roman" w:cs="Times New Roman"/>
          <w:sz w:val="28"/>
          <w:szCs w:val="28"/>
          <w:lang w:val="kk-KZ"/>
        </w:rPr>
        <w:t>ғылыми</w:t>
      </w:r>
      <w:r w:rsidRPr="00097D1C">
        <w:rPr>
          <w:rFonts w:ascii="Times New Roman" w:hAnsi="Times New Roman" w:cs="Times New Roman"/>
          <w:sz w:val="28"/>
          <w:szCs w:val="28"/>
          <w:lang w:val="kk-KZ"/>
        </w:rPr>
        <w:t xml:space="preserve"> </w:t>
      </w:r>
      <w:r w:rsidRPr="00097D1C">
        <w:rPr>
          <w:rStyle w:val="ezkurwreuab5ozgtqnkl"/>
          <w:rFonts w:ascii="Times New Roman" w:hAnsi="Times New Roman" w:cs="Times New Roman"/>
          <w:sz w:val="28"/>
          <w:szCs w:val="28"/>
          <w:lang w:val="kk-KZ"/>
        </w:rPr>
        <w:t>бағдарламаларына</w:t>
      </w:r>
      <w:r w:rsidRPr="00097D1C">
        <w:rPr>
          <w:rFonts w:ascii="Times New Roman" w:hAnsi="Times New Roman" w:cs="Times New Roman"/>
          <w:sz w:val="28"/>
          <w:szCs w:val="28"/>
          <w:lang w:val="kk-KZ"/>
        </w:rPr>
        <w:t xml:space="preserve"> </w:t>
      </w:r>
      <w:r w:rsidRPr="00097D1C">
        <w:rPr>
          <w:rStyle w:val="ezkurwreuab5ozgtqnkl"/>
          <w:rFonts w:ascii="Times New Roman" w:hAnsi="Times New Roman" w:cs="Times New Roman"/>
          <w:sz w:val="28"/>
          <w:szCs w:val="28"/>
          <w:lang w:val="kk-KZ"/>
        </w:rPr>
        <w:t>енгізілді,</w:t>
      </w:r>
      <w:r w:rsidRPr="00097D1C">
        <w:rPr>
          <w:rFonts w:ascii="Times New Roman" w:hAnsi="Times New Roman" w:cs="Times New Roman"/>
          <w:sz w:val="28"/>
          <w:szCs w:val="28"/>
          <w:lang w:val="kk-KZ"/>
        </w:rPr>
        <w:t xml:space="preserve"> </w:t>
      </w:r>
      <w:r w:rsidRPr="00097D1C">
        <w:rPr>
          <w:rStyle w:val="ezkurwreuab5ozgtqnkl"/>
          <w:rFonts w:ascii="Times New Roman" w:hAnsi="Times New Roman" w:cs="Times New Roman"/>
          <w:sz w:val="28"/>
          <w:szCs w:val="28"/>
          <w:lang w:val="kk-KZ"/>
        </w:rPr>
        <w:t>медицина</w:t>
      </w:r>
      <w:r w:rsidRPr="00097D1C">
        <w:rPr>
          <w:rFonts w:ascii="Times New Roman" w:hAnsi="Times New Roman" w:cs="Times New Roman"/>
          <w:sz w:val="28"/>
          <w:szCs w:val="28"/>
          <w:lang w:val="kk-KZ"/>
        </w:rPr>
        <w:t xml:space="preserve"> </w:t>
      </w:r>
      <w:r w:rsidRPr="00097D1C">
        <w:rPr>
          <w:rStyle w:val="ezkurwreuab5ozgtqnkl"/>
          <w:rFonts w:ascii="Times New Roman" w:hAnsi="Times New Roman" w:cs="Times New Roman"/>
          <w:sz w:val="28"/>
          <w:szCs w:val="28"/>
          <w:lang w:val="kk-KZ"/>
        </w:rPr>
        <w:t>және</w:t>
      </w:r>
      <w:r w:rsidRPr="00097D1C">
        <w:rPr>
          <w:rFonts w:ascii="Times New Roman" w:hAnsi="Times New Roman" w:cs="Times New Roman"/>
          <w:sz w:val="28"/>
          <w:szCs w:val="28"/>
          <w:lang w:val="kk-KZ"/>
        </w:rPr>
        <w:t xml:space="preserve"> </w:t>
      </w:r>
      <w:r w:rsidRPr="00097D1C">
        <w:rPr>
          <w:rStyle w:val="ezkurwreuab5ozgtqnkl"/>
          <w:rFonts w:ascii="Times New Roman" w:hAnsi="Times New Roman" w:cs="Times New Roman"/>
          <w:sz w:val="28"/>
          <w:szCs w:val="28"/>
          <w:lang w:val="kk-KZ"/>
        </w:rPr>
        <w:t>эпидемиология,</w:t>
      </w:r>
      <w:r w:rsidRPr="00097D1C">
        <w:rPr>
          <w:rFonts w:ascii="Times New Roman" w:hAnsi="Times New Roman" w:cs="Times New Roman"/>
          <w:sz w:val="28"/>
          <w:szCs w:val="28"/>
          <w:lang w:val="kk-KZ"/>
        </w:rPr>
        <w:t xml:space="preserve"> </w:t>
      </w:r>
      <w:r w:rsidRPr="00097D1C">
        <w:rPr>
          <w:rStyle w:val="ezkurwreuab5ozgtqnkl"/>
          <w:rFonts w:ascii="Times New Roman" w:hAnsi="Times New Roman" w:cs="Times New Roman"/>
          <w:sz w:val="28"/>
          <w:szCs w:val="28"/>
          <w:lang w:val="kk-KZ"/>
        </w:rPr>
        <w:t>радиобиология</w:t>
      </w:r>
      <w:r w:rsidRPr="00097D1C">
        <w:rPr>
          <w:rFonts w:ascii="Times New Roman" w:hAnsi="Times New Roman" w:cs="Times New Roman"/>
          <w:sz w:val="28"/>
          <w:szCs w:val="28"/>
          <w:lang w:val="kk-KZ"/>
        </w:rPr>
        <w:t xml:space="preserve"> </w:t>
      </w:r>
      <w:r w:rsidRPr="00097D1C">
        <w:rPr>
          <w:rStyle w:val="ezkurwreuab5ozgtqnkl"/>
          <w:rFonts w:ascii="Times New Roman" w:hAnsi="Times New Roman" w:cs="Times New Roman"/>
          <w:sz w:val="28"/>
          <w:szCs w:val="28"/>
          <w:lang w:val="kk-KZ"/>
        </w:rPr>
        <w:t>салаларында</w:t>
      </w:r>
      <w:r w:rsidRPr="00097D1C">
        <w:rPr>
          <w:rFonts w:ascii="Times New Roman" w:hAnsi="Times New Roman" w:cs="Times New Roman"/>
          <w:sz w:val="28"/>
          <w:szCs w:val="28"/>
          <w:lang w:val="kk-KZ"/>
        </w:rPr>
        <w:t xml:space="preserve"> </w:t>
      </w:r>
      <w:r w:rsidRPr="00097D1C">
        <w:rPr>
          <w:rStyle w:val="ezkurwreuab5ozgtqnkl"/>
          <w:rFonts w:ascii="Times New Roman" w:hAnsi="Times New Roman" w:cs="Times New Roman"/>
          <w:sz w:val="28"/>
          <w:szCs w:val="28"/>
          <w:lang w:val="kk-KZ"/>
        </w:rPr>
        <w:t>мамандар</w:t>
      </w:r>
      <w:r w:rsidRPr="00097D1C">
        <w:rPr>
          <w:rFonts w:ascii="Times New Roman" w:hAnsi="Times New Roman" w:cs="Times New Roman"/>
          <w:sz w:val="28"/>
          <w:szCs w:val="28"/>
          <w:lang w:val="kk-KZ"/>
        </w:rPr>
        <w:t xml:space="preserve"> </w:t>
      </w:r>
      <w:r w:rsidRPr="00097D1C">
        <w:rPr>
          <w:rStyle w:val="ezkurwreuab5ozgtqnkl"/>
          <w:rFonts w:ascii="Times New Roman" w:hAnsi="Times New Roman" w:cs="Times New Roman"/>
          <w:sz w:val="28"/>
          <w:szCs w:val="28"/>
          <w:lang w:val="kk-KZ"/>
        </w:rPr>
        <w:t>даярлау</w:t>
      </w:r>
      <w:r w:rsidRPr="00097D1C">
        <w:rPr>
          <w:rFonts w:ascii="Times New Roman" w:hAnsi="Times New Roman" w:cs="Times New Roman"/>
          <w:sz w:val="28"/>
          <w:szCs w:val="28"/>
          <w:lang w:val="kk-KZ"/>
        </w:rPr>
        <w:t xml:space="preserve"> </w:t>
      </w:r>
      <w:r w:rsidRPr="00097D1C">
        <w:rPr>
          <w:rStyle w:val="ezkurwreuab5ozgtqnkl"/>
          <w:rFonts w:ascii="Times New Roman" w:hAnsi="Times New Roman" w:cs="Times New Roman"/>
          <w:sz w:val="28"/>
          <w:szCs w:val="28"/>
          <w:lang w:val="kk-KZ"/>
        </w:rPr>
        <w:t>үшін</w:t>
      </w:r>
      <w:r w:rsidRPr="00097D1C">
        <w:rPr>
          <w:rFonts w:ascii="Times New Roman" w:hAnsi="Times New Roman" w:cs="Times New Roman"/>
          <w:sz w:val="28"/>
          <w:szCs w:val="28"/>
          <w:lang w:val="kk-KZ"/>
        </w:rPr>
        <w:t xml:space="preserve"> </w:t>
      </w:r>
      <w:r w:rsidRPr="00097D1C">
        <w:rPr>
          <w:rStyle w:val="ezkurwreuab5ozgtqnkl"/>
          <w:rFonts w:ascii="Times New Roman" w:hAnsi="Times New Roman" w:cs="Times New Roman"/>
          <w:sz w:val="28"/>
          <w:szCs w:val="28"/>
          <w:lang w:val="kk-KZ"/>
        </w:rPr>
        <w:t>пайдаланылады.</w:t>
      </w:r>
    </w:p>
    <w:p w:rsidR="009B1229" w:rsidRPr="00097D1C" w:rsidRDefault="009B1229" w:rsidP="00097D1C">
      <w:pPr>
        <w:pStyle w:val="Default"/>
        <w:tabs>
          <w:tab w:val="left" w:pos="142"/>
          <w:tab w:val="center" w:pos="567"/>
          <w:tab w:val="left" w:pos="709"/>
        </w:tabs>
        <w:spacing w:line="240" w:lineRule="auto"/>
        <w:ind w:firstLine="567"/>
        <w:jc w:val="both"/>
        <w:rPr>
          <w:rFonts w:ascii="Times New Roman" w:hAnsi="Times New Roman" w:cs="Times New Roman"/>
          <w:sz w:val="28"/>
          <w:szCs w:val="28"/>
          <w:lang w:val="kk-KZ"/>
        </w:rPr>
      </w:pPr>
      <w:r w:rsidRPr="00097D1C">
        <w:rPr>
          <w:rStyle w:val="ezkurwreuab5ozgtqnkl"/>
          <w:rFonts w:ascii="Times New Roman" w:hAnsi="Times New Roman" w:cs="Times New Roman"/>
          <w:sz w:val="28"/>
          <w:szCs w:val="28"/>
          <w:lang w:val="kk-KZ"/>
        </w:rPr>
        <w:t>Әзірлемелердің</w:t>
      </w:r>
      <w:r w:rsidRPr="00097D1C">
        <w:rPr>
          <w:rFonts w:ascii="Times New Roman" w:hAnsi="Times New Roman" w:cs="Times New Roman"/>
          <w:sz w:val="28"/>
          <w:szCs w:val="28"/>
          <w:lang w:val="kk-KZ"/>
        </w:rPr>
        <w:t xml:space="preserve"> </w:t>
      </w:r>
      <w:r w:rsidRPr="00097D1C">
        <w:rPr>
          <w:rStyle w:val="ezkurwreuab5ozgtqnkl"/>
          <w:rFonts w:ascii="Times New Roman" w:hAnsi="Times New Roman" w:cs="Times New Roman"/>
          <w:sz w:val="28"/>
          <w:szCs w:val="28"/>
          <w:lang w:val="kk-KZ"/>
        </w:rPr>
        <w:t>дұрыстығы</w:t>
      </w:r>
      <w:r w:rsidRPr="00097D1C">
        <w:rPr>
          <w:rFonts w:ascii="Times New Roman" w:hAnsi="Times New Roman" w:cs="Times New Roman"/>
          <w:sz w:val="28"/>
          <w:szCs w:val="28"/>
          <w:lang w:val="kk-KZ"/>
        </w:rPr>
        <w:t xml:space="preserve"> </w:t>
      </w:r>
      <w:r w:rsidRPr="00097D1C">
        <w:rPr>
          <w:rStyle w:val="ezkurwreuab5ozgtqnkl"/>
          <w:rFonts w:ascii="Times New Roman" w:hAnsi="Times New Roman" w:cs="Times New Roman"/>
          <w:sz w:val="28"/>
          <w:szCs w:val="28"/>
          <w:lang w:val="kk-KZ"/>
        </w:rPr>
        <w:t>авторлық</w:t>
      </w:r>
      <w:r w:rsidRPr="00097D1C">
        <w:rPr>
          <w:rFonts w:ascii="Times New Roman" w:hAnsi="Times New Roman" w:cs="Times New Roman"/>
          <w:sz w:val="28"/>
          <w:szCs w:val="28"/>
          <w:lang w:val="kk-KZ"/>
        </w:rPr>
        <w:t xml:space="preserve"> </w:t>
      </w:r>
      <w:r w:rsidRPr="00097D1C">
        <w:rPr>
          <w:rStyle w:val="ezkurwreuab5ozgtqnkl"/>
          <w:rFonts w:ascii="Times New Roman" w:hAnsi="Times New Roman" w:cs="Times New Roman"/>
          <w:sz w:val="28"/>
          <w:szCs w:val="28"/>
          <w:lang w:val="kk-KZ"/>
        </w:rPr>
        <w:t>куәліктермен</w:t>
      </w:r>
      <w:r w:rsidRPr="00097D1C">
        <w:rPr>
          <w:rFonts w:ascii="Times New Roman" w:hAnsi="Times New Roman" w:cs="Times New Roman"/>
          <w:sz w:val="28"/>
          <w:szCs w:val="28"/>
          <w:lang w:val="kk-KZ"/>
        </w:rPr>
        <w:t xml:space="preserve"> </w:t>
      </w:r>
      <w:r w:rsidRPr="00097D1C">
        <w:rPr>
          <w:rStyle w:val="ezkurwreuab5ozgtqnkl"/>
          <w:rFonts w:ascii="Times New Roman" w:hAnsi="Times New Roman" w:cs="Times New Roman"/>
          <w:sz w:val="28"/>
          <w:szCs w:val="28"/>
          <w:lang w:val="kk-KZ"/>
        </w:rPr>
        <w:t>расталған</w:t>
      </w:r>
      <w:r w:rsidRPr="00097D1C">
        <w:rPr>
          <w:rFonts w:ascii="Times New Roman" w:hAnsi="Times New Roman" w:cs="Times New Roman"/>
          <w:sz w:val="28"/>
          <w:szCs w:val="28"/>
          <w:lang w:val="kk-KZ"/>
        </w:rPr>
        <w:t>:</w:t>
      </w:r>
    </w:p>
    <w:p w:rsidR="009B1229" w:rsidRPr="00097D1C" w:rsidRDefault="009B1229" w:rsidP="00E5305A">
      <w:pPr>
        <w:pStyle w:val="Default"/>
        <w:numPr>
          <w:ilvl w:val="0"/>
          <w:numId w:val="32"/>
        </w:numPr>
        <w:tabs>
          <w:tab w:val="left" w:pos="142"/>
          <w:tab w:val="center" w:pos="567"/>
          <w:tab w:val="center" w:pos="709"/>
        </w:tabs>
        <w:spacing w:line="240" w:lineRule="auto"/>
        <w:ind w:left="0" w:firstLine="567"/>
        <w:jc w:val="both"/>
        <w:rPr>
          <w:rFonts w:ascii="Times New Roman" w:hAnsi="Times New Roman" w:cs="Times New Roman"/>
          <w:sz w:val="28"/>
          <w:szCs w:val="28"/>
        </w:rPr>
      </w:pPr>
      <w:r w:rsidRPr="00097D1C">
        <w:rPr>
          <w:rStyle w:val="ezkurwreuab5ozgtqnkl"/>
          <w:rFonts w:ascii="Times New Roman" w:hAnsi="Times New Roman" w:cs="Times New Roman"/>
          <w:sz w:val="28"/>
          <w:szCs w:val="28"/>
        </w:rPr>
        <w:t>2021</w:t>
      </w:r>
      <w:r w:rsidRPr="00097D1C">
        <w:rPr>
          <w:rFonts w:ascii="Times New Roman" w:hAnsi="Times New Roman" w:cs="Times New Roman"/>
          <w:sz w:val="28"/>
          <w:szCs w:val="28"/>
        </w:rPr>
        <w:t xml:space="preserve"> </w:t>
      </w:r>
      <w:r w:rsidRPr="00097D1C">
        <w:rPr>
          <w:rStyle w:val="ezkurwreuab5ozgtqnkl"/>
          <w:rFonts w:ascii="Times New Roman" w:hAnsi="Times New Roman" w:cs="Times New Roman"/>
          <w:sz w:val="28"/>
          <w:szCs w:val="28"/>
        </w:rPr>
        <w:t>жылғы</w:t>
      </w:r>
      <w:r w:rsidRPr="00097D1C">
        <w:rPr>
          <w:rFonts w:ascii="Times New Roman" w:hAnsi="Times New Roman" w:cs="Times New Roman"/>
          <w:sz w:val="28"/>
          <w:szCs w:val="28"/>
        </w:rPr>
        <w:t xml:space="preserve"> </w:t>
      </w:r>
      <w:r w:rsidRPr="00097D1C">
        <w:rPr>
          <w:rStyle w:val="ezkurwreuab5ozgtqnkl"/>
          <w:rFonts w:ascii="Times New Roman" w:hAnsi="Times New Roman" w:cs="Times New Roman"/>
          <w:sz w:val="28"/>
          <w:szCs w:val="28"/>
        </w:rPr>
        <w:t>9</w:t>
      </w:r>
      <w:r w:rsidRPr="00097D1C">
        <w:rPr>
          <w:rFonts w:ascii="Times New Roman" w:hAnsi="Times New Roman" w:cs="Times New Roman"/>
          <w:sz w:val="28"/>
          <w:szCs w:val="28"/>
        </w:rPr>
        <w:t xml:space="preserve"> </w:t>
      </w:r>
      <w:r w:rsidRPr="00097D1C">
        <w:rPr>
          <w:rStyle w:val="ezkurwreuab5ozgtqnkl"/>
          <w:rFonts w:ascii="Times New Roman" w:hAnsi="Times New Roman" w:cs="Times New Roman"/>
          <w:sz w:val="28"/>
          <w:szCs w:val="28"/>
        </w:rPr>
        <w:t>маусымдағы</w:t>
      </w:r>
      <w:r w:rsidRPr="00097D1C">
        <w:rPr>
          <w:rFonts w:ascii="Times New Roman" w:hAnsi="Times New Roman" w:cs="Times New Roman"/>
          <w:sz w:val="28"/>
          <w:szCs w:val="28"/>
        </w:rPr>
        <w:t xml:space="preserve"> №18553 </w:t>
      </w:r>
      <w:r w:rsidRPr="00097D1C">
        <w:rPr>
          <w:rStyle w:val="ezkurwreuab5ozgtqnkl"/>
          <w:rFonts w:ascii="Times New Roman" w:hAnsi="Times New Roman" w:cs="Times New Roman"/>
          <w:sz w:val="28"/>
          <w:szCs w:val="28"/>
        </w:rPr>
        <w:t>(</w:t>
      </w:r>
      <w:r w:rsidRPr="00097D1C">
        <w:rPr>
          <w:rStyle w:val="ezkurwreuab5ozgtqnkl"/>
          <w:rFonts w:ascii="Times New Roman" w:hAnsi="Times New Roman" w:cs="Times New Roman"/>
          <w:sz w:val="28"/>
          <w:szCs w:val="28"/>
          <w:lang w:val="kk-KZ"/>
        </w:rPr>
        <w:t xml:space="preserve">Қосымша </w:t>
      </w:r>
      <w:r w:rsidR="00FB0F06" w:rsidRPr="00097D1C">
        <w:rPr>
          <w:rStyle w:val="ezkurwreuab5ozgtqnkl"/>
          <w:rFonts w:ascii="Times New Roman" w:hAnsi="Times New Roman" w:cs="Times New Roman"/>
          <w:sz w:val="28"/>
          <w:szCs w:val="28"/>
          <w:lang w:val="kk-KZ"/>
        </w:rPr>
        <w:t>В</w:t>
      </w:r>
      <w:r w:rsidRPr="00097D1C">
        <w:rPr>
          <w:rStyle w:val="ezkurwreuab5ozgtqnkl"/>
          <w:rFonts w:ascii="Times New Roman" w:hAnsi="Times New Roman" w:cs="Times New Roman"/>
          <w:sz w:val="28"/>
          <w:szCs w:val="28"/>
        </w:rPr>
        <w:t>)</w:t>
      </w:r>
      <w:r w:rsidRPr="00097D1C">
        <w:rPr>
          <w:rStyle w:val="ezkurwreuab5ozgtqnkl"/>
          <w:rFonts w:ascii="Times New Roman" w:hAnsi="Times New Roman" w:cs="Times New Roman"/>
          <w:sz w:val="28"/>
          <w:szCs w:val="28"/>
          <w:lang w:val="en-US"/>
        </w:rPr>
        <w:t>;</w:t>
      </w:r>
    </w:p>
    <w:p w:rsidR="009B1229" w:rsidRPr="00097D1C" w:rsidRDefault="009B1229" w:rsidP="00E5305A">
      <w:pPr>
        <w:pStyle w:val="Default"/>
        <w:numPr>
          <w:ilvl w:val="0"/>
          <w:numId w:val="32"/>
        </w:numPr>
        <w:tabs>
          <w:tab w:val="left" w:pos="142"/>
          <w:tab w:val="center" w:pos="567"/>
          <w:tab w:val="center" w:pos="709"/>
        </w:tabs>
        <w:spacing w:line="240" w:lineRule="auto"/>
        <w:ind w:left="0" w:firstLine="567"/>
        <w:jc w:val="both"/>
        <w:rPr>
          <w:rStyle w:val="FontStyle21"/>
          <w:b w:val="0"/>
          <w:bCs w:val="0"/>
          <w:sz w:val="28"/>
          <w:szCs w:val="28"/>
        </w:rPr>
      </w:pPr>
      <w:r w:rsidRPr="00097D1C">
        <w:rPr>
          <w:rStyle w:val="ezkurwreuab5ozgtqnkl"/>
          <w:rFonts w:ascii="Times New Roman" w:hAnsi="Times New Roman" w:cs="Times New Roman"/>
          <w:sz w:val="28"/>
          <w:szCs w:val="28"/>
        </w:rPr>
        <w:t>2024</w:t>
      </w:r>
      <w:r w:rsidRPr="00097D1C">
        <w:rPr>
          <w:rFonts w:ascii="Times New Roman" w:hAnsi="Times New Roman" w:cs="Times New Roman"/>
          <w:sz w:val="28"/>
          <w:szCs w:val="28"/>
        </w:rPr>
        <w:t xml:space="preserve"> </w:t>
      </w:r>
      <w:r w:rsidRPr="00097D1C">
        <w:rPr>
          <w:rStyle w:val="ezkurwreuab5ozgtqnkl"/>
          <w:rFonts w:ascii="Times New Roman" w:hAnsi="Times New Roman" w:cs="Times New Roman"/>
          <w:sz w:val="28"/>
          <w:szCs w:val="28"/>
        </w:rPr>
        <w:t>жылғы</w:t>
      </w:r>
      <w:r w:rsidRPr="00097D1C">
        <w:rPr>
          <w:rFonts w:ascii="Times New Roman" w:hAnsi="Times New Roman" w:cs="Times New Roman"/>
          <w:sz w:val="28"/>
          <w:szCs w:val="28"/>
        </w:rPr>
        <w:t xml:space="preserve"> </w:t>
      </w:r>
      <w:r w:rsidRPr="00097D1C">
        <w:rPr>
          <w:rStyle w:val="ezkurwreuab5ozgtqnkl"/>
          <w:rFonts w:ascii="Times New Roman" w:hAnsi="Times New Roman" w:cs="Times New Roman"/>
          <w:sz w:val="28"/>
          <w:szCs w:val="28"/>
        </w:rPr>
        <w:t>2</w:t>
      </w:r>
      <w:r w:rsidRPr="00097D1C">
        <w:rPr>
          <w:rFonts w:ascii="Times New Roman" w:hAnsi="Times New Roman" w:cs="Times New Roman"/>
          <w:sz w:val="28"/>
          <w:szCs w:val="28"/>
        </w:rPr>
        <w:t xml:space="preserve"> </w:t>
      </w:r>
      <w:r w:rsidRPr="00097D1C">
        <w:rPr>
          <w:rStyle w:val="ezkurwreuab5ozgtqnkl"/>
          <w:rFonts w:ascii="Times New Roman" w:hAnsi="Times New Roman" w:cs="Times New Roman"/>
          <w:sz w:val="28"/>
          <w:szCs w:val="28"/>
        </w:rPr>
        <w:t>қазандағы</w:t>
      </w:r>
      <w:r w:rsidRPr="00097D1C">
        <w:rPr>
          <w:rFonts w:ascii="Times New Roman" w:hAnsi="Times New Roman" w:cs="Times New Roman"/>
          <w:sz w:val="28"/>
          <w:szCs w:val="28"/>
        </w:rPr>
        <w:t xml:space="preserve"> №50119 </w:t>
      </w:r>
      <w:r w:rsidRPr="00097D1C">
        <w:rPr>
          <w:rStyle w:val="ezkurwreuab5ozgtqnkl"/>
          <w:rFonts w:ascii="Times New Roman" w:hAnsi="Times New Roman" w:cs="Times New Roman"/>
          <w:sz w:val="28"/>
          <w:szCs w:val="28"/>
        </w:rPr>
        <w:t>(</w:t>
      </w:r>
      <w:r w:rsidRPr="00097D1C">
        <w:rPr>
          <w:rStyle w:val="ezkurwreuab5ozgtqnkl"/>
          <w:rFonts w:ascii="Times New Roman" w:hAnsi="Times New Roman" w:cs="Times New Roman"/>
          <w:sz w:val="28"/>
          <w:szCs w:val="28"/>
          <w:lang w:val="kk-KZ"/>
        </w:rPr>
        <w:t xml:space="preserve">Қосымша </w:t>
      </w:r>
      <w:r w:rsidR="00FB0F06" w:rsidRPr="00097D1C">
        <w:rPr>
          <w:rStyle w:val="ezkurwreuab5ozgtqnkl"/>
          <w:rFonts w:ascii="Times New Roman" w:hAnsi="Times New Roman" w:cs="Times New Roman"/>
          <w:sz w:val="28"/>
          <w:szCs w:val="28"/>
          <w:lang w:val="kk-KZ"/>
        </w:rPr>
        <w:t>В</w:t>
      </w:r>
      <w:r w:rsidRPr="00097D1C">
        <w:rPr>
          <w:rStyle w:val="ezkurwreuab5ozgtqnkl"/>
          <w:rFonts w:ascii="Times New Roman" w:hAnsi="Times New Roman" w:cs="Times New Roman"/>
          <w:sz w:val="28"/>
          <w:szCs w:val="28"/>
        </w:rPr>
        <w:t>).</w:t>
      </w:r>
    </w:p>
    <w:p w:rsidR="009B1229" w:rsidRPr="00097D1C" w:rsidRDefault="009B1229" w:rsidP="00097D1C">
      <w:pPr>
        <w:pStyle w:val="a4"/>
        <w:tabs>
          <w:tab w:val="left" w:pos="142"/>
          <w:tab w:val="center" w:pos="567"/>
          <w:tab w:val="left" w:pos="851"/>
          <w:tab w:val="left" w:pos="993"/>
        </w:tabs>
        <w:spacing w:after="0" w:line="240" w:lineRule="auto"/>
        <w:ind w:left="0" w:firstLine="567"/>
        <w:jc w:val="both"/>
        <w:rPr>
          <w:rFonts w:ascii="Times New Roman" w:hAnsi="Times New Roman"/>
          <w:sz w:val="28"/>
          <w:szCs w:val="28"/>
          <w:lang w:val="kk-KZ"/>
        </w:rPr>
      </w:pPr>
      <w:r w:rsidRPr="00097D1C">
        <w:rPr>
          <w:rStyle w:val="FontStyle21"/>
          <w:sz w:val="28"/>
          <w:szCs w:val="28"/>
          <w:lang w:val="kk-KZ"/>
        </w:rPr>
        <w:t>Диссертациялық жұмыстың апробациясы</w:t>
      </w:r>
      <w:r w:rsidRPr="00097D1C">
        <w:rPr>
          <w:rStyle w:val="ezkurwreuab5ozgtqnkl"/>
          <w:rFonts w:ascii="Times New Roman" w:hAnsi="Times New Roman"/>
          <w:sz w:val="28"/>
          <w:szCs w:val="28"/>
          <w:lang w:val="kk-KZ"/>
        </w:rPr>
        <w:t>. Осы</w:t>
      </w:r>
      <w:r w:rsidRPr="00097D1C">
        <w:rPr>
          <w:rFonts w:ascii="Times New Roman" w:hAnsi="Times New Roman"/>
          <w:sz w:val="28"/>
          <w:szCs w:val="28"/>
          <w:lang w:val="kk-KZ"/>
        </w:rPr>
        <w:t xml:space="preserve"> </w:t>
      </w:r>
      <w:r w:rsidRPr="00097D1C">
        <w:rPr>
          <w:rStyle w:val="ezkurwreuab5ozgtqnkl"/>
          <w:rFonts w:ascii="Times New Roman" w:hAnsi="Times New Roman"/>
          <w:sz w:val="28"/>
          <w:szCs w:val="28"/>
          <w:lang w:val="kk-KZ"/>
        </w:rPr>
        <w:t>жұмыстың</w:t>
      </w:r>
      <w:r w:rsidRPr="00097D1C">
        <w:rPr>
          <w:rFonts w:ascii="Times New Roman" w:hAnsi="Times New Roman"/>
          <w:sz w:val="28"/>
          <w:szCs w:val="28"/>
          <w:lang w:val="kk-KZ"/>
        </w:rPr>
        <w:t xml:space="preserve"> </w:t>
      </w:r>
      <w:r w:rsidRPr="00097D1C">
        <w:rPr>
          <w:rStyle w:val="ezkurwreuab5ozgtqnkl"/>
          <w:rFonts w:ascii="Times New Roman" w:hAnsi="Times New Roman"/>
          <w:sz w:val="28"/>
          <w:szCs w:val="28"/>
          <w:lang w:val="kk-KZ"/>
        </w:rPr>
        <w:t>негізгі</w:t>
      </w:r>
      <w:r w:rsidRPr="00097D1C">
        <w:rPr>
          <w:rFonts w:ascii="Times New Roman" w:hAnsi="Times New Roman"/>
          <w:sz w:val="28"/>
          <w:szCs w:val="28"/>
          <w:lang w:val="kk-KZ"/>
        </w:rPr>
        <w:t xml:space="preserve"> </w:t>
      </w:r>
      <w:r w:rsidRPr="00097D1C">
        <w:rPr>
          <w:rStyle w:val="ezkurwreuab5ozgtqnkl"/>
          <w:rFonts w:ascii="Times New Roman" w:hAnsi="Times New Roman"/>
          <w:sz w:val="28"/>
          <w:szCs w:val="28"/>
          <w:lang w:val="kk-KZ"/>
        </w:rPr>
        <w:t>нәтижелері</w:t>
      </w:r>
      <w:r w:rsidRPr="00097D1C">
        <w:rPr>
          <w:rFonts w:ascii="Times New Roman" w:hAnsi="Times New Roman"/>
          <w:sz w:val="28"/>
          <w:szCs w:val="28"/>
          <w:lang w:val="kk-KZ"/>
        </w:rPr>
        <w:t xml:space="preserve"> </w:t>
      </w:r>
      <w:r w:rsidRPr="00097D1C">
        <w:rPr>
          <w:rStyle w:val="ezkurwreuab5ozgtqnkl"/>
          <w:rFonts w:ascii="Times New Roman" w:hAnsi="Times New Roman"/>
          <w:sz w:val="28"/>
          <w:szCs w:val="28"/>
          <w:lang w:val="kk-KZ"/>
        </w:rPr>
        <w:t>келесі</w:t>
      </w:r>
      <w:r w:rsidRPr="00097D1C">
        <w:rPr>
          <w:rFonts w:ascii="Times New Roman" w:hAnsi="Times New Roman"/>
          <w:sz w:val="28"/>
          <w:szCs w:val="28"/>
          <w:lang w:val="kk-KZ"/>
        </w:rPr>
        <w:t xml:space="preserve"> </w:t>
      </w:r>
      <w:r w:rsidRPr="00097D1C">
        <w:rPr>
          <w:rStyle w:val="ezkurwreuab5ozgtqnkl"/>
          <w:rFonts w:ascii="Times New Roman" w:hAnsi="Times New Roman"/>
          <w:sz w:val="28"/>
          <w:szCs w:val="28"/>
          <w:lang w:val="kk-KZ"/>
        </w:rPr>
        <w:t>халықаралық</w:t>
      </w:r>
      <w:r w:rsidRPr="00097D1C">
        <w:rPr>
          <w:rFonts w:ascii="Times New Roman" w:hAnsi="Times New Roman"/>
          <w:sz w:val="28"/>
          <w:szCs w:val="28"/>
          <w:lang w:val="kk-KZ"/>
        </w:rPr>
        <w:t xml:space="preserve"> </w:t>
      </w:r>
      <w:r w:rsidRPr="00097D1C">
        <w:rPr>
          <w:rStyle w:val="ezkurwreuab5ozgtqnkl"/>
          <w:rFonts w:ascii="Times New Roman" w:hAnsi="Times New Roman"/>
          <w:sz w:val="28"/>
          <w:szCs w:val="28"/>
          <w:lang w:val="kk-KZ"/>
        </w:rPr>
        <w:t>және</w:t>
      </w:r>
      <w:r w:rsidRPr="00097D1C">
        <w:rPr>
          <w:rFonts w:ascii="Times New Roman" w:hAnsi="Times New Roman"/>
          <w:sz w:val="28"/>
          <w:szCs w:val="28"/>
          <w:lang w:val="kk-KZ"/>
        </w:rPr>
        <w:t xml:space="preserve"> </w:t>
      </w:r>
      <w:r w:rsidRPr="00097D1C">
        <w:rPr>
          <w:rStyle w:val="ezkurwreuab5ozgtqnkl"/>
          <w:rFonts w:ascii="Times New Roman" w:hAnsi="Times New Roman"/>
          <w:sz w:val="28"/>
          <w:szCs w:val="28"/>
          <w:lang w:val="kk-KZ"/>
        </w:rPr>
        <w:t>республикалық</w:t>
      </w:r>
      <w:r w:rsidRPr="00097D1C">
        <w:rPr>
          <w:rFonts w:ascii="Times New Roman" w:hAnsi="Times New Roman"/>
          <w:sz w:val="28"/>
          <w:szCs w:val="28"/>
          <w:lang w:val="kk-KZ"/>
        </w:rPr>
        <w:t xml:space="preserve"> </w:t>
      </w:r>
      <w:r w:rsidRPr="00097D1C">
        <w:rPr>
          <w:rStyle w:val="ezkurwreuab5ozgtqnkl"/>
          <w:rFonts w:ascii="Times New Roman" w:hAnsi="Times New Roman"/>
          <w:sz w:val="28"/>
          <w:szCs w:val="28"/>
          <w:lang w:val="kk-KZ"/>
        </w:rPr>
        <w:t>конференцияларда</w:t>
      </w:r>
      <w:r w:rsidRPr="00097D1C">
        <w:rPr>
          <w:rFonts w:ascii="Times New Roman" w:hAnsi="Times New Roman"/>
          <w:sz w:val="28"/>
          <w:szCs w:val="28"/>
          <w:lang w:val="kk-KZ"/>
        </w:rPr>
        <w:t xml:space="preserve"> </w:t>
      </w:r>
      <w:r w:rsidRPr="00097D1C">
        <w:rPr>
          <w:rStyle w:val="ezkurwreuab5ozgtqnkl"/>
          <w:rFonts w:ascii="Times New Roman" w:hAnsi="Times New Roman"/>
          <w:sz w:val="28"/>
          <w:szCs w:val="28"/>
          <w:lang w:val="kk-KZ"/>
        </w:rPr>
        <w:t>баяндалды</w:t>
      </w:r>
      <w:r w:rsidRPr="00097D1C">
        <w:rPr>
          <w:rFonts w:ascii="Times New Roman" w:hAnsi="Times New Roman"/>
          <w:sz w:val="28"/>
          <w:szCs w:val="28"/>
          <w:lang w:val="kk-KZ"/>
        </w:rPr>
        <w:t xml:space="preserve"> </w:t>
      </w:r>
      <w:r w:rsidRPr="00097D1C">
        <w:rPr>
          <w:rStyle w:val="ezkurwreuab5ozgtqnkl"/>
          <w:rFonts w:ascii="Times New Roman" w:hAnsi="Times New Roman"/>
          <w:sz w:val="28"/>
          <w:szCs w:val="28"/>
          <w:lang w:val="kk-KZ"/>
        </w:rPr>
        <w:t>және</w:t>
      </w:r>
      <w:r w:rsidRPr="00097D1C">
        <w:rPr>
          <w:rFonts w:ascii="Times New Roman" w:hAnsi="Times New Roman"/>
          <w:sz w:val="28"/>
          <w:szCs w:val="28"/>
          <w:lang w:val="kk-KZ"/>
        </w:rPr>
        <w:t xml:space="preserve"> </w:t>
      </w:r>
      <w:r w:rsidRPr="00097D1C">
        <w:rPr>
          <w:rStyle w:val="ezkurwreuab5ozgtqnkl"/>
          <w:rFonts w:ascii="Times New Roman" w:hAnsi="Times New Roman"/>
          <w:sz w:val="28"/>
          <w:szCs w:val="28"/>
          <w:lang w:val="kk-KZ"/>
        </w:rPr>
        <w:t>талқыланды</w:t>
      </w:r>
      <w:r w:rsidRPr="00097D1C">
        <w:rPr>
          <w:rFonts w:ascii="Times New Roman" w:hAnsi="Times New Roman"/>
          <w:sz w:val="28"/>
          <w:szCs w:val="28"/>
          <w:lang w:val="kk-KZ"/>
        </w:rPr>
        <w:t xml:space="preserve">: </w:t>
      </w:r>
    </w:p>
    <w:p w:rsidR="00097D1C" w:rsidRPr="00097D1C" w:rsidRDefault="00097D1C" w:rsidP="00E5305A">
      <w:pPr>
        <w:pStyle w:val="a4"/>
        <w:numPr>
          <w:ilvl w:val="0"/>
          <w:numId w:val="18"/>
        </w:numPr>
        <w:tabs>
          <w:tab w:val="center" w:pos="142"/>
          <w:tab w:val="center" w:pos="567"/>
          <w:tab w:val="center" w:pos="851"/>
        </w:tabs>
        <w:spacing w:after="0" w:line="240" w:lineRule="auto"/>
        <w:ind w:left="0" w:firstLine="567"/>
        <w:jc w:val="both"/>
        <w:rPr>
          <w:rFonts w:ascii="Times New Roman" w:hAnsi="Times New Roman"/>
          <w:sz w:val="28"/>
          <w:szCs w:val="28"/>
          <w:lang w:val="kk-KZ"/>
        </w:rPr>
      </w:pPr>
      <w:r w:rsidRPr="00097D1C">
        <w:rPr>
          <w:rStyle w:val="ezkurwreuab5ozgtqnkl"/>
          <w:rFonts w:ascii="Times New Roman" w:hAnsi="Times New Roman"/>
          <w:sz w:val="28"/>
          <w:szCs w:val="28"/>
          <w:lang w:val="kk-KZ"/>
        </w:rPr>
        <w:t xml:space="preserve">«Астана медицина университеті» КеАҚ Радиобиология және радиациялық қорғау ғылыми-зерттеу институтының 20 жылдығына арналған «Уран өндіруші өңірлердегі медициналық-биологиялық және экологиялық проблемалар» тақырыбындағы халықаралық қатысуымен өткен X халықаралық ғылыми-тәжірибелік конференция материалдарында (Астана қ., 18-19 сәуір 2024 ж.); </w:t>
      </w:r>
    </w:p>
    <w:p w:rsidR="00097D1C" w:rsidRPr="00097D1C" w:rsidRDefault="00097D1C" w:rsidP="00E5305A">
      <w:pPr>
        <w:pStyle w:val="a4"/>
        <w:numPr>
          <w:ilvl w:val="0"/>
          <w:numId w:val="18"/>
        </w:numPr>
        <w:tabs>
          <w:tab w:val="center" w:pos="142"/>
          <w:tab w:val="center" w:pos="567"/>
          <w:tab w:val="center" w:pos="851"/>
        </w:tabs>
        <w:spacing w:after="0" w:line="240" w:lineRule="auto"/>
        <w:ind w:left="0" w:firstLine="567"/>
        <w:jc w:val="both"/>
        <w:rPr>
          <w:rFonts w:ascii="Times New Roman" w:hAnsi="Times New Roman"/>
          <w:sz w:val="28"/>
          <w:szCs w:val="28"/>
          <w:lang w:val="kk-KZ"/>
        </w:rPr>
      </w:pPr>
      <w:r w:rsidRPr="00097D1C">
        <w:rPr>
          <w:rStyle w:val="ezkurwreuab5ozgtqnkl"/>
          <w:rFonts w:ascii="Times New Roman" w:hAnsi="Times New Roman"/>
          <w:sz w:val="28"/>
          <w:szCs w:val="28"/>
          <w:lang w:val="kk-KZ"/>
        </w:rPr>
        <w:t>«Уран өндіруші өңірлердегі медициналық-биологиялық және экологиялық проблемалар» тақырыбындағы халықаралық қатысуымен өткен VIII Республикалық ғылыми-тәжірибелік конференция материалдарында          (Нұр-Сұлтан қ., 11-12 наурыз 2021 ж.).</w:t>
      </w:r>
    </w:p>
    <w:p w:rsidR="009B1229" w:rsidRPr="00097D1C" w:rsidRDefault="009B1229" w:rsidP="00097D1C">
      <w:pPr>
        <w:pStyle w:val="Style1"/>
        <w:widowControl/>
        <w:tabs>
          <w:tab w:val="left" w:pos="142"/>
          <w:tab w:val="center" w:pos="567"/>
          <w:tab w:val="left" w:pos="993"/>
        </w:tabs>
        <w:spacing w:line="240" w:lineRule="auto"/>
        <w:ind w:firstLine="567"/>
        <w:jc w:val="both"/>
        <w:rPr>
          <w:rFonts w:ascii="Times New Roman" w:hAnsi="Times New Roman" w:cs="Times New Roman"/>
          <w:b/>
          <w:bCs/>
          <w:iCs/>
          <w:color w:val="000000" w:themeColor="text1"/>
          <w:sz w:val="28"/>
          <w:szCs w:val="28"/>
          <w:lang w:val="kk-KZ"/>
        </w:rPr>
      </w:pPr>
      <w:r w:rsidRPr="00097D1C">
        <w:rPr>
          <w:rFonts w:ascii="Times New Roman" w:hAnsi="Times New Roman" w:cs="Times New Roman"/>
          <w:b/>
          <w:bCs/>
          <w:iCs/>
          <w:color w:val="000000" w:themeColor="text1"/>
          <w:sz w:val="28"/>
          <w:szCs w:val="28"/>
          <w:lang w:val="kk-KZ"/>
        </w:rPr>
        <w:t xml:space="preserve">Зерттеу нәтижелерін басылымдарда жариялау туралы ақпарат. </w:t>
      </w:r>
    </w:p>
    <w:p w:rsidR="00097D1C" w:rsidRPr="00097D1C" w:rsidRDefault="00097D1C" w:rsidP="00097D1C">
      <w:pPr>
        <w:pStyle w:val="Style1"/>
        <w:tabs>
          <w:tab w:val="left" w:pos="142"/>
          <w:tab w:val="center" w:pos="567"/>
          <w:tab w:val="center" w:pos="709"/>
          <w:tab w:val="center" w:pos="851"/>
        </w:tabs>
        <w:spacing w:line="240" w:lineRule="auto"/>
        <w:ind w:firstLine="567"/>
        <w:jc w:val="both"/>
        <w:rPr>
          <w:rFonts w:ascii="Times New Roman" w:hAnsi="Times New Roman" w:cs="Times New Roman"/>
          <w:bCs/>
          <w:iCs/>
          <w:color w:val="000000" w:themeColor="text1"/>
          <w:sz w:val="28"/>
          <w:szCs w:val="28"/>
          <w:lang w:val="kk-KZ"/>
        </w:rPr>
      </w:pPr>
      <w:r w:rsidRPr="00097D1C">
        <w:rPr>
          <w:rFonts w:ascii="Times New Roman" w:hAnsi="Times New Roman" w:cs="Times New Roman"/>
          <w:bCs/>
          <w:iCs/>
          <w:color w:val="000000" w:themeColor="text1"/>
          <w:sz w:val="28"/>
          <w:szCs w:val="28"/>
          <w:lang w:val="kk-KZ"/>
        </w:rPr>
        <w:t>Диссертациялық жұмыс тақырыбы бойынша барлығы 10 ғылыми еңбек жарияланды, оның ішінде Scopus және Web of Science дерекқорларында индекстелетін, импакт-факторы нөлден жоғары рецензияланатын ғылыми журналдарда 4 мақала, Қазақстан Республикасы Ғылым және жоғары білім министрлігінің Ғылым және жоғары білім саласындағы сапаны қамтамасыз ету комитеті ұсынатын ғылыми басылымдарда 4 мақала, сондай-ақ халықаралық қатысуымен өткен ғылыми-тәжірибелік конференциялар материалдарында 2 тезис жарияланды.</w:t>
      </w:r>
    </w:p>
    <w:p w:rsidR="009B1229" w:rsidRPr="00097D1C" w:rsidRDefault="009B1229" w:rsidP="00097D1C">
      <w:pPr>
        <w:pStyle w:val="Style1"/>
        <w:widowControl/>
        <w:tabs>
          <w:tab w:val="left" w:pos="142"/>
          <w:tab w:val="center" w:pos="567"/>
          <w:tab w:val="left" w:pos="993"/>
        </w:tabs>
        <w:spacing w:line="240" w:lineRule="auto"/>
        <w:ind w:firstLine="567"/>
        <w:jc w:val="both"/>
        <w:rPr>
          <w:rStyle w:val="FontStyle35"/>
          <w:rFonts w:ascii="Times New Roman" w:hAnsi="Times New Roman" w:cs="Times New Roman"/>
          <w:color w:val="000000" w:themeColor="text1"/>
          <w:sz w:val="28"/>
          <w:szCs w:val="28"/>
          <w:lang w:val="kk-KZ"/>
        </w:rPr>
      </w:pPr>
      <w:r w:rsidRPr="00097D1C">
        <w:rPr>
          <w:rStyle w:val="FontStyle35"/>
          <w:rFonts w:ascii="Times New Roman" w:hAnsi="Times New Roman" w:cs="Times New Roman"/>
          <w:b/>
          <w:color w:val="000000" w:themeColor="text1"/>
          <w:sz w:val="28"/>
          <w:szCs w:val="28"/>
          <w:lang w:val="kk-KZ"/>
        </w:rPr>
        <w:t>Зерттеу жұмысына автордың өзіндік қосқан үлесі</w:t>
      </w:r>
      <w:r w:rsidRPr="00097D1C">
        <w:rPr>
          <w:rStyle w:val="FontStyle35"/>
          <w:rFonts w:ascii="Times New Roman" w:hAnsi="Times New Roman" w:cs="Times New Roman"/>
          <w:color w:val="000000" w:themeColor="text1"/>
          <w:sz w:val="28"/>
          <w:szCs w:val="28"/>
          <w:lang w:val="kk-KZ"/>
        </w:rPr>
        <w:t>.</w:t>
      </w:r>
      <w:r w:rsidRPr="00097D1C">
        <w:rPr>
          <w:rFonts w:ascii="Times New Roman" w:hAnsi="Times New Roman" w:cs="Times New Roman"/>
          <w:sz w:val="28"/>
          <w:szCs w:val="28"/>
          <w:lang w:val="kk-KZ"/>
        </w:rPr>
        <w:t xml:space="preserve"> </w:t>
      </w:r>
      <w:r w:rsidRPr="00097D1C">
        <w:rPr>
          <w:rStyle w:val="FontStyle35"/>
          <w:rFonts w:ascii="Times New Roman" w:hAnsi="Times New Roman" w:cs="Times New Roman"/>
          <w:color w:val="000000" w:themeColor="text1"/>
          <w:sz w:val="28"/>
          <w:szCs w:val="28"/>
          <w:lang w:val="kk-KZ"/>
        </w:rPr>
        <w:t>Автор биологиялық сынамаларды алуды қоса алғанда, зерттеу материалдарын өз бетінше жинады, зәрдегі уран мөлшерін креатининге нормализациялау арқылы анықтау зертханалық талдауларын жүргізді, деректерді өңдеп, талдады, ҚІ аурушаңдық көрсеткіштері мен қауіп факторларын бағалады, денсаулық сақтау қызметкерлеріне арналған тұрғындарға медициналық көмек көрсету алгоритмін әзірледі, сондай-ақ қорғауға ұсынылатын қағидалар, қорытындылар және тәжірибелік ұсынымдарды тұжырымдады.</w:t>
      </w:r>
    </w:p>
    <w:p w:rsidR="009B1229" w:rsidRPr="00097D1C" w:rsidRDefault="009B1229" w:rsidP="00097D1C">
      <w:pPr>
        <w:pStyle w:val="Style1"/>
        <w:widowControl/>
        <w:tabs>
          <w:tab w:val="left" w:pos="142"/>
          <w:tab w:val="center" w:pos="567"/>
          <w:tab w:val="left" w:pos="993"/>
        </w:tabs>
        <w:spacing w:line="240" w:lineRule="auto"/>
        <w:ind w:firstLine="567"/>
        <w:jc w:val="both"/>
        <w:rPr>
          <w:rStyle w:val="FontStyle35"/>
          <w:rFonts w:ascii="Times New Roman" w:hAnsi="Times New Roman" w:cs="Times New Roman"/>
          <w:color w:val="000000" w:themeColor="text1"/>
          <w:sz w:val="28"/>
          <w:szCs w:val="28"/>
          <w:lang w:val="kk-KZ"/>
        </w:rPr>
      </w:pPr>
      <w:r w:rsidRPr="00097D1C">
        <w:rPr>
          <w:rStyle w:val="FontStyle35"/>
          <w:rFonts w:ascii="Times New Roman" w:hAnsi="Times New Roman" w:cs="Times New Roman"/>
          <w:b/>
          <w:color w:val="000000" w:themeColor="text1"/>
          <w:sz w:val="28"/>
          <w:szCs w:val="28"/>
          <w:lang w:val="kk-KZ"/>
        </w:rPr>
        <w:t xml:space="preserve">Диссертацияның көлемі мен құрылымы. </w:t>
      </w:r>
      <w:r w:rsidRPr="00097D1C">
        <w:rPr>
          <w:rStyle w:val="FontStyle35"/>
          <w:rFonts w:ascii="Times New Roman" w:hAnsi="Times New Roman" w:cs="Times New Roman"/>
          <w:color w:val="000000" w:themeColor="text1"/>
          <w:sz w:val="28"/>
          <w:szCs w:val="28"/>
          <w:lang w:val="kk-KZ"/>
        </w:rPr>
        <w:t xml:space="preserve">Ұсынылған диссертациялық жұмыс титулдық парақтан, мазмұннан, нормативтік сілтемелерден, анықтамадан, белгілеулер мен қысқартулардан, кіріспеден, </w:t>
      </w:r>
      <w:r w:rsidR="001B3FEA" w:rsidRPr="00097D1C">
        <w:rPr>
          <w:rStyle w:val="FontStyle35"/>
          <w:rFonts w:ascii="Times New Roman" w:hAnsi="Times New Roman" w:cs="Times New Roman"/>
          <w:color w:val="000000" w:themeColor="text1"/>
          <w:sz w:val="28"/>
          <w:szCs w:val="28"/>
          <w:lang w:val="kk-KZ"/>
        </w:rPr>
        <w:t>6</w:t>
      </w:r>
      <w:r w:rsidRPr="00097D1C">
        <w:rPr>
          <w:rStyle w:val="FontStyle35"/>
          <w:rFonts w:ascii="Times New Roman" w:hAnsi="Times New Roman" w:cs="Times New Roman"/>
          <w:color w:val="000000" w:themeColor="text1"/>
          <w:sz w:val="28"/>
          <w:szCs w:val="28"/>
          <w:lang w:val="kk-KZ"/>
        </w:rPr>
        <w:t xml:space="preserve"> бөлімнен, қорытындыдан,</w:t>
      </w:r>
      <w:r w:rsidR="00FB0F06" w:rsidRPr="00097D1C">
        <w:rPr>
          <w:rStyle w:val="FontStyle35"/>
          <w:rFonts w:ascii="Times New Roman" w:hAnsi="Times New Roman" w:cs="Times New Roman"/>
          <w:color w:val="000000" w:themeColor="text1"/>
          <w:sz w:val="28"/>
          <w:szCs w:val="28"/>
          <w:lang w:val="kk-KZ"/>
        </w:rPr>
        <w:t xml:space="preserve"> практикалық ұсынымдардан,</w:t>
      </w:r>
      <w:r w:rsidRPr="00097D1C">
        <w:rPr>
          <w:rStyle w:val="FontStyle35"/>
          <w:rFonts w:ascii="Times New Roman" w:hAnsi="Times New Roman" w:cs="Times New Roman"/>
          <w:color w:val="000000" w:themeColor="text1"/>
          <w:sz w:val="28"/>
          <w:szCs w:val="28"/>
          <w:lang w:val="kk-KZ"/>
        </w:rPr>
        <w:t xml:space="preserve"> пайдаланылған дереккөздер тізімінен және қосымшалардан тұрады. Жұмыс 1</w:t>
      </w:r>
      <w:r w:rsidR="00F6730D" w:rsidRPr="00097D1C">
        <w:rPr>
          <w:rStyle w:val="FontStyle35"/>
          <w:rFonts w:ascii="Times New Roman" w:hAnsi="Times New Roman" w:cs="Times New Roman"/>
          <w:color w:val="000000" w:themeColor="text1"/>
          <w:sz w:val="28"/>
          <w:szCs w:val="28"/>
          <w:lang w:val="kk-KZ"/>
        </w:rPr>
        <w:t>71</w:t>
      </w:r>
      <w:r w:rsidRPr="00097D1C">
        <w:rPr>
          <w:rStyle w:val="FontStyle35"/>
          <w:rFonts w:ascii="Times New Roman" w:hAnsi="Times New Roman" w:cs="Times New Roman"/>
          <w:color w:val="000000" w:themeColor="text1"/>
          <w:sz w:val="28"/>
          <w:szCs w:val="28"/>
          <w:lang w:val="kk-KZ"/>
        </w:rPr>
        <w:t xml:space="preserve"> бетте берілген, оған </w:t>
      </w:r>
      <w:r w:rsidR="005646C8">
        <w:rPr>
          <w:rStyle w:val="FontStyle35"/>
          <w:rFonts w:ascii="Times New Roman" w:hAnsi="Times New Roman" w:cs="Times New Roman"/>
          <w:color w:val="000000" w:themeColor="text1"/>
          <w:sz w:val="28"/>
          <w:szCs w:val="28"/>
          <w:lang w:val="kk-KZ"/>
        </w:rPr>
        <w:t>30</w:t>
      </w:r>
      <w:r w:rsidRPr="00097D1C">
        <w:rPr>
          <w:rStyle w:val="FontStyle35"/>
          <w:rFonts w:ascii="Times New Roman" w:hAnsi="Times New Roman" w:cs="Times New Roman"/>
          <w:color w:val="000000" w:themeColor="text1"/>
          <w:sz w:val="28"/>
          <w:szCs w:val="28"/>
          <w:lang w:val="kk-KZ"/>
        </w:rPr>
        <w:t xml:space="preserve"> сурет, </w:t>
      </w:r>
      <w:r w:rsidR="00FC08CA" w:rsidRPr="00097D1C">
        <w:rPr>
          <w:rStyle w:val="FontStyle35"/>
          <w:rFonts w:ascii="Times New Roman" w:hAnsi="Times New Roman" w:cs="Times New Roman"/>
          <w:color w:val="000000" w:themeColor="text1"/>
          <w:sz w:val="28"/>
          <w:szCs w:val="28"/>
          <w:lang w:val="kk-KZ"/>
        </w:rPr>
        <w:t>32</w:t>
      </w:r>
      <w:r w:rsidRPr="00097D1C">
        <w:rPr>
          <w:rStyle w:val="FontStyle35"/>
          <w:rFonts w:ascii="Times New Roman" w:hAnsi="Times New Roman" w:cs="Times New Roman"/>
          <w:color w:val="000000" w:themeColor="text1"/>
          <w:sz w:val="28"/>
          <w:szCs w:val="28"/>
          <w:lang w:val="kk-KZ"/>
        </w:rPr>
        <w:t xml:space="preserve"> кесте және 2</w:t>
      </w:r>
      <w:r w:rsidR="00415E77">
        <w:rPr>
          <w:rStyle w:val="FontStyle35"/>
          <w:rFonts w:ascii="Times New Roman" w:hAnsi="Times New Roman" w:cs="Times New Roman"/>
          <w:color w:val="000000" w:themeColor="text1"/>
          <w:sz w:val="28"/>
          <w:szCs w:val="28"/>
          <w:lang w:val="kk-KZ"/>
        </w:rPr>
        <w:t>25</w:t>
      </w:r>
      <w:r w:rsidRPr="00097D1C">
        <w:rPr>
          <w:rStyle w:val="FontStyle35"/>
          <w:rFonts w:ascii="Times New Roman" w:hAnsi="Times New Roman" w:cs="Times New Roman"/>
          <w:color w:val="000000" w:themeColor="text1"/>
          <w:sz w:val="28"/>
          <w:szCs w:val="28"/>
          <w:lang w:val="kk-KZ"/>
        </w:rPr>
        <w:t xml:space="preserve"> шетелдік және Қазақстандық авторлардың жұмыстарына сүйенген әдебиеттер тізімі кіреді.</w:t>
      </w:r>
    </w:p>
    <w:p w:rsidR="009B1229" w:rsidRPr="00097D1C" w:rsidRDefault="009B1229" w:rsidP="00097D1C">
      <w:pPr>
        <w:pStyle w:val="Style1"/>
        <w:widowControl/>
        <w:tabs>
          <w:tab w:val="left" w:pos="142"/>
          <w:tab w:val="center" w:pos="567"/>
          <w:tab w:val="left" w:pos="993"/>
        </w:tabs>
        <w:spacing w:line="240" w:lineRule="auto"/>
        <w:ind w:firstLine="567"/>
        <w:jc w:val="both"/>
        <w:rPr>
          <w:rStyle w:val="FontStyle35"/>
          <w:rFonts w:ascii="Times New Roman" w:hAnsi="Times New Roman" w:cs="Times New Roman"/>
          <w:color w:val="000000" w:themeColor="text1"/>
          <w:sz w:val="28"/>
          <w:szCs w:val="28"/>
          <w:lang w:val="kk-KZ"/>
        </w:rPr>
      </w:pPr>
    </w:p>
    <w:p w:rsidR="009B1229" w:rsidRPr="00097D1C" w:rsidRDefault="009B1229" w:rsidP="00097D1C">
      <w:pPr>
        <w:pStyle w:val="Style1"/>
        <w:widowControl/>
        <w:tabs>
          <w:tab w:val="center" w:pos="567"/>
        </w:tabs>
        <w:spacing w:line="240" w:lineRule="auto"/>
        <w:ind w:firstLine="567"/>
        <w:jc w:val="both"/>
        <w:rPr>
          <w:rStyle w:val="FontStyle35"/>
          <w:rFonts w:ascii="Times New Roman" w:hAnsi="Times New Roman" w:cs="Times New Roman"/>
          <w:color w:val="000000" w:themeColor="text1"/>
          <w:sz w:val="28"/>
          <w:szCs w:val="28"/>
          <w:lang w:val="kk-KZ"/>
        </w:rPr>
      </w:pPr>
    </w:p>
    <w:p w:rsidR="001A5BEA" w:rsidRDefault="001A5BEA" w:rsidP="00465A5E">
      <w:pPr>
        <w:pStyle w:val="Style1"/>
        <w:widowControl/>
        <w:spacing w:line="240" w:lineRule="auto"/>
        <w:ind w:firstLine="0"/>
        <w:jc w:val="both"/>
        <w:rPr>
          <w:rStyle w:val="FontStyle35"/>
          <w:rFonts w:ascii="Times New Roman" w:hAnsi="Times New Roman" w:cs="Times New Roman"/>
          <w:color w:val="000000" w:themeColor="text1"/>
          <w:sz w:val="28"/>
          <w:szCs w:val="28"/>
          <w:lang w:val="kk-KZ"/>
        </w:rPr>
      </w:pPr>
    </w:p>
    <w:p w:rsidR="009B1229" w:rsidRDefault="009B1229" w:rsidP="00465A5E">
      <w:pPr>
        <w:pStyle w:val="Style1"/>
        <w:widowControl/>
        <w:spacing w:line="240" w:lineRule="auto"/>
        <w:ind w:firstLine="0"/>
        <w:jc w:val="both"/>
        <w:rPr>
          <w:rStyle w:val="FontStyle35"/>
          <w:rFonts w:ascii="Times New Roman" w:hAnsi="Times New Roman" w:cs="Times New Roman"/>
          <w:color w:val="000000" w:themeColor="text1"/>
          <w:sz w:val="28"/>
          <w:szCs w:val="28"/>
          <w:lang w:val="kk-KZ"/>
        </w:rPr>
      </w:pPr>
    </w:p>
    <w:p w:rsidR="009B1229" w:rsidRDefault="009B1229" w:rsidP="00465A5E">
      <w:pPr>
        <w:pStyle w:val="Style1"/>
        <w:widowControl/>
        <w:spacing w:line="240" w:lineRule="auto"/>
        <w:ind w:firstLine="0"/>
        <w:jc w:val="both"/>
        <w:rPr>
          <w:rStyle w:val="FontStyle35"/>
          <w:rFonts w:ascii="Times New Roman" w:hAnsi="Times New Roman" w:cs="Times New Roman"/>
          <w:color w:val="000000" w:themeColor="text1"/>
          <w:sz w:val="28"/>
          <w:szCs w:val="28"/>
          <w:lang w:val="kk-KZ"/>
        </w:rPr>
      </w:pPr>
    </w:p>
    <w:p w:rsidR="009B1229" w:rsidRDefault="009B1229" w:rsidP="00465A5E">
      <w:pPr>
        <w:pStyle w:val="Style1"/>
        <w:widowControl/>
        <w:spacing w:line="240" w:lineRule="auto"/>
        <w:ind w:firstLine="0"/>
        <w:jc w:val="both"/>
        <w:rPr>
          <w:rStyle w:val="FontStyle35"/>
          <w:rFonts w:ascii="Times New Roman" w:hAnsi="Times New Roman" w:cs="Times New Roman"/>
          <w:color w:val="000000" w:themeColor="text1"/>
          <w:sz w:val="28"/>
          <w:szCs w:val="28"/>
          <w:lang w:val="kk-KZ"/>
        </w:rPr>
      </w:pPr>
    </w:p>
    <w:p w:rsidR="009B1229" w:rsidRDefault="009B1229" w:rsidP="00465A5E">
      <w:pPr>
        <w:pStyle w:val="Style1"/>
        <w:widowControl/>
        <w:spacing w:line="240" w:lineRule="auto"/>
        <w:ind w:firstLine="0"/>
        <w:jc w:val="both"/>
        <w:rPr>
          <w:rStyle w:val="FontStyle35"/>
          <w:rFonts w:ascii="Times New Roman" w:hAnsi="Times New Roman" w:cs="Times New Roman"/>
          <w:color w:val="000000" w:themeColor="text1"/>
          <w:sz w:val="28"/>
          <w:szCs w:val="28"/>
          <w:lang w:val="kk-KZ"/>
        </w:rPr>
      </w:pPr>
    </w:p>
    <w:p w:rsidR="009B1229" w:rsidRDefault="009B1229" w:rsidP="00465A5E">
      <w:pPr>
        <w:pStyle w:val="Style1"/>
        <w:widowControl/>
        <w:spacing w:line="240" w:lineRule="auto"/>
        <w:ind w:firstLine="0"/>
        <w:jc w:val="both"/>
        <w:rPr>
          <w:rStyle w:val="FontStyle35"/>
          <w:rFonts w:ascii="Times New Roman" w:hAnsi="Times New Roman" w:cs="Times New Roman"/>
          <w:color w:val="000000" w:themeColor="text1"/>
          <w:sz w:val="28"/>
          <w:szCs w:val="28"/>
          <w:lang w:val="kk-KZ"/>
        </w:rPr>
      </w:pPr>
    </w:p>
    <w:p w:rsidR="009B1229" w:rsidRDefault="009B1229" w:rsidP="00465A5E">
      <w:pPr>
        <w:pStyle w:val="Style1"/>
        <w:widowControl/>
        <w:spacing w:line="240" w:lineRule="auto"/>
        <w:ind w:firstLine="0"/>
        <w:jc w:val="both"/>
        <w:rPr>
          <w:rStyle w:val="FontStyle35"/>
          <w:rFonts w:ascii="Times New Roman" w:hAnsi="Times New Roman" w:cs="Times New Roman"/>
          <w:color w:val="000000" w:themeColor="text1"/>
          <w:sz w:val="28"/>
          <w:szCs w:val="28"/>
          <w:lang w:val="kk-KZ"/>
        </w:rPr>
      </w:pPr>
    </w:p>
    <w:p w:rsidR="009B1229" w:rsidRDefault="009B1229" w:rsidP="00465A5E">
      <w:pPr>
        <w:pStyle w:val="Style1"/>
        <w:widowControl/>
        <w:spacing w:line="240" w:lineRule="auto"/>
        <w:ind w:firstLine="0"/>
        <w:jc w:val="both"/>
        <w:rPr>
          <w:rStyle w:val="FontStyle35"/>
          <w:rFonts w:ascii="Times New Roman" w:hAnsi="Times New Roman" w:cs="Times New Roman"/>
          <w:color w:val="000000" w:themeColor="text1"/>
          <w:sz w:val="28"/>
          <w:szCs w:val="28"/>
          <w:lang w:val="kk-KZ"/>
        </w:rPr>
      </w:pPr>
    </w:p>
    <w:p w:rsidR="009B1229" w:rsidRDefault="009B1229" w:rsidP="00465A5E">
      <w:pPr>
        <w:pStyle w:val="Style1"/>
        <w:widowControl/>
        <w:spacing w:line="240" w:lineRule="auto"/>
        <w:ind w:firstLine="0"/>
        <w:jc w:val="both"/>
        <w:rPr>
          <w:rStyle w:val="FontStyle35"/>
          <w:rFonts w:ascii="Times New Roman" w:hAnsi="Times New Roman" w:cs="Times New Roman"/>
          <w:color w:val="000000" w:themeColor="text1"/>
          <w:sz w:val="28"/>
          <w:szCs w:val="28"/>
          <w:lang w:val="kk-KZ"/>
        </w:rPr>
      </w:pPr>
    </w:p>
    <w:p w:rsidR="009B1229" w:rsidRPr="00AD7505" w:rsidRDefault="009B1229" w:rsidP="00465A5E">
      <w:pPr>
        <w:pStyle w:val="Style1"/>
        <w:widowControl/>
        <w:spacing w:line="240" w:lineRule="auto"/>
        <w:ind w:firstLine="0"/>
        <w:jc w:val="both"/>
        <w:rPr>
          <w:rStyle w:val="FontStyle35"/>
          <w:rFonts w:ascii="Times New Roman" w:hAnsi="Times New Roman" w:cs="Times New Roman"/>
          <w:color w:val="000000" w:themeColor="text1"/>
          <w:sz w:val="28"/>
          <w:szCs w:val="28"/>
          <w:lang w:val="kk-KZ"/>
        </w:rPr>
      </w:pPr>
    </w:p>
    <w:p w:rsidR="0032585D" w:rsidRPr="00AD7505" w:rsidRDefault="0032585D" w:rsidP="00465A5E">
      <w:pPr>
        <w:pStyle w:val="Style1"/>
        <w:widowControl/>
        <w:spacing w:line="240" w:lineRule="auto"/>
        <w:ind w:firstLine="0"/>
        <w:jc w:val="both"/>
        <w:rPr>
          <w:rStyle w:val="FontStyle35"/>
          <w:rFonts w:ascii="Times New Roman" w:hAnsi="Times New Roman" w:cs="Times New Roman"/>
          <w:color w:val="000000" w:themeColor="text1"/>
          <w:sz w:val="28"/>
          <w:szCs w:val="28"/>
          <w:lang w:val="kk-KZ"/>
        </w:rPr>
      </w:pPr>
    </w:p>
    <w:p w:rsidR="00140EBF" w:rsidRPr="00AD7505" w:rsidRDefault="00140EBF" w:rsidP="00465A5E">
      <w:pPr>
        <w:pStyle w:val="Style1"/>
        <w:widowControl/>
        <w:spacing w:line="240" w:lineRule="auto"/>
        <w:ind w:firstLine="0"/>
        <w:jc w:val="both"/>
        <w:rPr>
          <w:rStyle w:val="FontStyle35"/>
          <w:rFonts w:ascii="Times New Roman" w:hAnsi="Times New Roman" w:cs="Times New Roman"/>
          <w:color w:val="000000" w:themeColor="text1"/>
          <w:sz w:val="28"/>
          <w:szCs w:val="28"/>
          <w:lang w:val="kk-KZ"/>
        </w:rPr>
      </w:pPr>
    </w:p>
    <w:p w:rsidR="00140EBF" w:rsidRPr="00AD7505" w:rsidRDefault="00140EBF" w:rsidP="00465A5E">
      <w:pPr>
        <w:pStyle w:val="Style1"/>
        <w:widowControl/>
        <w:spacing w:line="240" w:lineRule="auto"/>
        <w:ind w:firstLine="0"/>
        <w:jc w:val="both"/>
        <w:rPr>
          <w:rStyle w:val="FontStyle35"/>
          <w:rFonts w:ascii="Times New Roman" w:hAnsi="Times New Roman" w:cs="Times New Roman"/>
          <w:color w:val="000000" w:themeColor="text1"/>
          <w:sz w:val="28"/>
          <w:szCs w:val="28"/>
          <w:lang w:val="kk-KZ"/>
        </w:rPr>
      </w:pPr>
    </w:p>
    <w:p w:rsidR="00140EBF" w:rsidRPr="00AD7505" w:rsidRDefault="00140EBF" w:rsidP="00465A5E">
      <w:pPr>
        <w:pStyle w:val="Style1"/>
        <w:widowControl/>
        <w:spacing w:line="240" w:lineRule="auto"/>
        <w:ind w:firstLine="0"/>
        <w:jc w:val="both"/>
        <w:rPr>
          <w:rStyle w:val="FontStyle35"/>
          <w:rFonts w:ascii="Times New Roman" w:hAnsi="Times New Roman" w:cs="Times New Roman"/>
          <w:color w:val="000000" w:themeColor="text1"/>
          <w:sz w:val="28"/>
          <w:szCs w:val="28"/>
          <w:lang w:val="kk-KZ"/>
        </w:rPr>
      </w:pPr>
    </w:p>
    <w:p w:rsidR="00140EBF" w:rsidRPr="00AD7505" w:rsidRDefault="00140EBF" w:rsidP="00465A5E">
      <w:pPr>
        <w:pStyle w:val="Style1"/>
        <w:widowControl/>
        <w:spacing w:line="240" w:lineRule="auto"/>
        <w:ind w:firstLine="0"/>
        <w:jc w:val="both"/>
        <w:rPr>
          <w:rStyle w:val="FontStyle35"/>
          <w:rFonts w:ascii="Times New Roman" w:hAnsi="Times New Roman" w:cs="Times New Roman"/>
          <w:color w:val="000000" w:themeColor="text1"/>
          <w:sz w:val="28"/>
          <w:szCs w:val="28"/>
          <w:lang w:val="kk-KZ"/>
        </w:rPr>
      </w:pPr>
    </w:p>
    <w:p w:rsidR="00140EBF" w:rsidRPr="00AD7505" w:rsidRDefault="00140EBF" w:rsidP="00465A5E">
      <w:pPr>
        <w:pStyle w:val="Style1"/>
        <w:widowControl/>
        <w:spacing w:line="240" w:lineRule="auto"/>
        <w:ind w:firstLine="0"/>
        <w:jc w:val="both"/>
        <w:rPr>
          <w:rStyle w:val="FontStyle35"/>
          <w:rFonts w:ascii="Times New Roman" w:hAnsi="Times New Roman" w:cs="Times New Roman"/>
          <w:color w:val="000000" w:themeColor="text1"/>
          <w:sz w:val="28"/>
          <w:szCs w:val="28"/>
          <w:lang w:val="kk-KZ"/>
        </w:rPr>
      </w:pPr>
    </w:p>
    <w:p w:rsidR="00140EBF" w:rsidRPr="00AD7505" w:rsidRDefault="00140EBF" w:rsidP="00465A5E">
      <w:pPr>
        <w:pStyle w:val="Style1"/>
        <w:widowControl/>
        <w:spacing w:line="240" w:lineRule="auto"/>
        <w:ind w:firstLine="0"/>
        <w:jc w:val="both"/>
        <w:rPr>
          <w:rStyle w:val="FontStyle35"/>
          <w:rFonts w:ascii="Times New Roman" w:hAnsi="Times New Roman" w:cs="Times New Roman"/>
          <w:color w:val="000000" w:themeColor="text1"/>
          <w:sz w:val="28"/>
          <w:szCs w:val="28"/>
          <w:lang w:val="kk-KZ"/>
        </w:rPr>
      </w:pPr>
    </w:p>
    <w:p w:rsidR="00140EBF" w:rsidRPr="00AD7505" w:rsidRDefault="00140EBF" w:rsidP="00CB4936">
      <w:pPr>
        <w:pStyle w:val="Style1"/>
        <w:widowControl/>
        <w:spacing w:line="240" w:lineRule="auto"/>
        <w:ind w:firstLine="709"/>
        <w:jc w:val="both"/>
        <w:rPr>
          <w:rStyle w:val="FontStyle35"/>
          <w:rFonts w:ascii="Times New Roman" w:hAnsi="Times New Roman" w:cs="Times New Roman"/>
          <w:color w:val="000000" w:themeColor="text1"/>
          <w:sz w:val="28"/>
          <w:szCs w:val="28"/>
          <w:lang w:val="kk-KZ"/>
        </w:rPr>
      </w:pPr>
    </w:p>
    <w:p w:rsidR="00140EBF" w:rsidRPr="00AD7505" w:rsidRDefault="00140EBF" w:rsidP="00CB4936">
      <w:pPr>
        <w:pStyle w:val="Style1"/>
        <w:widowControl/>
        <w:spacing w:line="240" w:lineRule="auto"/>
        <w:ind w:firstLine="709"/>
        <w:jc w:val="both"/>
        <w:rPr>
          <w:rStyle w:val="FontStyle35"/>
          <w:rFonts w:ascii="Times New Roman" w:hAnsi="Times New Roman" w:cs="Times New Roman"/>
          <w:color w:val="000000" w:themeColor="text1"/>
          <w:sz w:val="28"/>
          <w:szCs w:val="28"/>
          <w:lang w:val="kk-KZ"/>
        </w:rPr>
      </w:pPr>
    </w:p>
    <w:p w:rsidR="00140EBF" w:rsidRPr="00AD7505" w:rsidRDefault="00140EBF" w:rsidP="00CB4936">
      <w:pPr>
        <w:pStyle w:val="Style1"/>
        <w:widowControl/>
        <w:spacing w:line="240" w:lineRule="auto"/>
        <w:ind w:firstLine="709"/>
        <w:jc w:val="both"/>
        <w:rPr>
          <w:rStyle w:val="FontStyle35"/>
          <w:rFonts w:ascii="Times New Roman" w:hAnsi="Times New Roman" w:cs="Times New Roman"/>
          <w:color w:val="000000" w:themeColor="text1"/>
          <w:sz w:val="28"/>
          <w:szCs w:val="28"/>
          <w:lang w:val="kk-KZ"/>
        </w:rPr>
      </w:pPr>
    </w:p>
    <w:p w:rsidR="00140EBF" w:rsidRDefault="00140EBF" w:rsidP="00CB4936">
      <w:pPr>
        <w:pStyle w:val="Style1"/>
        <w:widowControl/>
        <w:spacing w:line="240" w:lineRule="auto"/>
        <w:ind w:firstLine="709"/>
        <w:jc w:val="both"/>
        <w:rPr>
          <w:rStyle w:val="FontStyle35"/>
          <w:rFonts w:ascii="Times New Roman" w:hAnsi="Times New Roman" w:cs="Times New Roman"/>
          <w:color w:val="000000" w:themeColor="text1"/>
          <w:sz w:val="28"/>
          <w:szCs w:val="28"/>
          <w:lang w:val="kk-KZ"/>
        </w:rPr>
      </w:pPr>
    </w:p>
    <w:p w:rsidR="00E41BCB" w:rsidRDefault="00E41BCB" w:rsidP="00CB4936">
      <w:pPr>
        <w:pStyle w:val="Style1"/>
        <w:widowControl/>
        <w:spacing w:line="240" w:lineRule="auto"/>
        <w:ind w:firstLine="709"/>
        <w:jc w:val="both"/>
        <w:rPr>
          <w:rStyle w:val="FontStyle35"/>
          <w:rFonts w:ascii="Times New Roman" w:hAnsi="Times New Roman" w:cs="Times New Roman"/>
          <w:color w:val="000000" w:themeColor="text1"/>
          <w:sz w:val="28"/>
          <w:szCs w:val="28"/>
          <w:lang w:val="kk-KZ"/>
        </w:rPr>
      </w:pPr>
    </w:p>
    <w:p w:rsidR="00E41BCB" w:rsidRDefault="00E41BCB" w:rsidP="00CB4936">
      <w:pPr>
        <w:pStyle w:val="Style1"/>
        <w:widowControl/>
        <w:spacing w:line="240" w:lineRule="auto"/>
        <w:ind w:firstLine="709"/>
        <w:jc w:val="both"/>
        <w:rPr>
          <w:rStyle w:val="FontStyle35"/>
          <w:rFonts w:ascii="Times New Roman" w:hAnsi="Times New Roman" w:cs="Times New Roman"/>
          <w:color w:val="000000" w:themeColor="text1"/>
          <w:sz w:val="28"/>
          <w:szCs w:val="28"/>
          <w:lang w:val="kk-KZ"/>
        </w:rPr>
      </w:pPr>
    </w:p>
    <w:p w:rsidR="00E41BCB" w:rsidRDefault="00E41BCB" w:rsidP="00CB4936">
      <w:pPr>
        <w:pStyle w:val="Style1"/>
        <w:widowControl/>
        <w:spacing w:line="240" w:lineRule="auto"/>
        <w:ind w:firstLine="709"/>
        <w:jc w:val="both"/>
        <w:rPr>
          <w:rStyle w:val="FontStyle35"/>
          <w:rFonts w:ascii="Times New Roman" w:hAnsi="Times New Roman" w:cs="Times New Roman"/>
          <w:color w:val="000000" w:themeColor="text1"/>
          <w:sz w:val="28"/>
          <w:szCs w:val="28"/>
          <w:lang w:val="kk-KZ"/>
        </w:rPr>
      </w:pPr>
    </w:p>
    <w:p w:rsidR="00E41BCB" w:rsidRDefault="00E41BCB" w:rsidP="00CB4936">
      <w:pPr>
        <w:pStyle w:val="Style1"/>
        <w:widowControl/>
        <w:spacing w:line="240" w:lineRule="auto"/>
        <w:ind w:firstLine="709"/>
        <w:jc w:val="both"/>
        <w:rPr>
          <w:rStyle w:val="FontStyle35"/>
          <w:rFonts w:ascii="Times New Roman" w:hAnsi="Times New Roman" w:cs="Times New Roman"/>
          <w:color w:val="000000" w:themeColor="text1"/>
          <w:sz w:val="28"/>
          <w:szCs w:val="28"/>
          <w:lang w:val="kk-KZ"/>
        </w:rPr>
      </w:pPr>
    </w:p>
    <w:p w:rsidR="00E41BCB" w:rsidRPr="0044189F" w:rsidRDefault="00E41BCB" w:rsidP="00CB4936">
      <w:pPr>
        <w:pStyle w:val="Style1"/>
        <w:widowControl/>
        <w:spacing w:line="240" w:lineRule="auto"/>
        <w:ind w:firstLine="709"/>
        <w:jc w:val="both"/>
        <w:rPr>
          <w:rStyle w:val="FontStyle35"/>
          <w:rFonts w:ascii="Times New Roman" w:hAnsi="Times New Roman" w:cs="Times New Roman"/>
          <w:color w:val="000000" w:themeColor="text1"/>
          <w:sz w:val="28"/>
          <w:szCs w:val="28"/>
          <w:lang w:val="kk-KZ"/>
        </w:rPr>
      </w:pPr>
    </w:p>
    <w:p w:rsidR="00977EC6" w:rsidRPr="0044189F" w:rsidRDefault="00977EC6" w:rsidP="00CB4936">
      <w:pPr>
        <w:pStyle w:val="Style1"/>
        <w:widowControl/>
        <w:spacing w:line="240" w:lineRule="auto"/>
        <w:ind w:firstLine="709"/>
        <w:jc w:val="both"/>
        <w:rPr>
          <w:rStyle w:val="FontStyle35"/>
          <w:rFonts w:ascii="Times New Roman" w:hAnsi="Times New Roman" w:cs="Times New Roman"/>
          <w:color w:val="000000" w:themeColor="text1"/>
          <w:sz w:val="28"/>
          <w:szCs w:val="28"/>
          <w:lang w:val="kk-KZ"/>
        </w:rPr>
      </w:pPr>
    </w:p>
    <w:p w:rsidR="00977EC6" w:rsidRPr="0044189F" w:rsidRDefault="00977EC6" w:rsidP="00CB4936">
      <w:pPr>
        <w:pStyle w:val="Style1"/>
        <w:widowControl/>
        <w:spacing w:line="240" w:lineRule="auto"/>
        <w:ind w:firstLine="709"/>
        <w:jc w:val="both"/>
        <w:rPr>
          <w:rStyle w:val="FontStyle35"/>
          <w:rFonts w:ascii="Times New Roman" w:hAnsi="Times New Roman" w:cs="Times New Roman"/>
          <w:color w:val="000000" w:themeColor="text1"/>
          <w:sz w:val="28"/>
          <w:szCs w:val="28"/>
          <w:lang w:val="kk-KZ"/>
        </w:rPr>
      </w:pPr>
    </w:p>
    <w:p w:rsidR="00E41BCB" w:rsidRDefault="00E41BCB" w:rsidP="00CB4936">
      <w:pPr>
        <w:pStyle w:val="Style1"/>
        <w:widowControl/>
        <w:spacing w:line="240" w:lineRule="auto"/>
        <w:ind w:firstLine="709"/>
        <w:jc w:val="both"/>
        <w:rPr>
          <w:rStyle w:val="FontStyle35"/>
          <w:rFonts w:ascii="Times New Roman" w:hAnsi="Times New Roman" w:cs="Times New Roman"/>
          <w:color w:val="000000" w:themeColor="text1"/>
          <w:sz w:val="28"/>
          <w:szCs w:val="28"/>
          <w:lang w:val="kk-KZ"/>
        </w:rPr>
      </w:pPr>
    </w:p>
    <w:p w:rsidR="00E41BCB" w:rsidRDefault="00E41BCB" w:rsidP="00CB4936">
      <w:pPr>
        <w:pStyle w:val="Style1"/>
        <w:widowControl/>
        <w:spacing w:line="240" w:lineRule="auto"/>
        <w:ind w:firstLine="709"/>
        <w:jc w:val="both"/>
        <w:rPr>
          <w:rStyle w:val="FontStyle35"/>
          <w:rFonts w:ascii="Times New Roman" w:hAnsi="Times New Roman" w:cs="Times New Roman"/>
          <w:color w:val="000000" w:themeColor="text1"/>
          <w:sz w:val="28"/>
          <w:szCs w:val="28"/>
          <w:lang w:val="kk-KZ"/>
        </w:rPr>
      </w:pPr>
    </w:p>
    <w:p w:rsidR="00097D1C" w:rsidRDefault="00097D1C" w:rsidP="00CB4936">
      <w:pPr>
        <w:pStyle w:val="Style1"/>
        <w:widowControl/>
        <w:spacing w:line="240" w:lineRule="auto"/>
        <w:ind w:firstLine="709"/>
        <w:jc w:val="both"/>
        <w:rPr>
          <w:rStyle w:val="FontStyle35"/>
          <w:rFonts w:ascii="Times New Roman" w:hAnsi="Times New Roman" w:cs="Times New Roman"/>
          <w:color w:val="000000" w:themeColor="text1"/>
          <w:sz w:val="28"/>
          <w:szCs w:val="28"/>
          <w:lang w:val="kk-KZ"/>
        </w:rPr>
      </w:pPr>
    </w:p>
    <w:p w:rsidR="00097D1C" w:rsidRDefault="00097D1C" w:rsidP="00CB4936">
      <w:pPr>
        <w:pStyle w:val="Style1"/>
        <w:widowControl/>
        <w:spacing w:line="240" w:lineRule="auto"/>
        <w:ind w:firstLine="709"/>
        <w:jc w:val="both"/>
        <w:rPr>
          <w:rStyle w:val="FontStyle35"/>
          <w:rFonts w:ascii="Times New Roman" w:hAnsi="Times New Roman" w:cs="Times New Roman"/>
          <w:color w:val="000000" w:themeColor="text1"/>
          <w:sz w:val="28"/>
          <w:szCs w:val="28"/>
          <w:lang w:val="kk-KZ"/>
        </w:rPr>
      </w:pPr>
    </w:p>
    <w:p w:rsidR="00097D1C" w:rsidRDefault="00097D1C" w:rsidP="00CB4936">
      <w:pPr>
        <w:pStyle w:val="Style1"/>
        <w:widowControl/>
        <w:spacing w:line="240" w:lineRule="auto"/>
        <w:ind w:firstLine="709"/>
        <w:jc w:val="both"/>
        <w:rPr>
          <w:rStyle w:val="FontStyle35"/>
          <w:rFonts w:ascii="Times New Roman" w:hAnsi="Times New Roman" w:cs="Times New Roman"/>
          <w:color w:val="000000" w:themeColor="text1"/>
          <w:sz w:val="28"/>
          <w:szCs w:val="28"/>
          <w:lang w:val="kk-KZ"/>
        </w:rPr>
      </w:pPr>
    </w:p>
    <w:p w:rsidR="00097D1C" w:rsidRDefault="00097D1C" w:rsidP="00CB4936">
      <w:pPr>
        <w:pStyle w:val="Style1"/>
        <w:widowControl/>
        <w:spacing w:line="240" w:lineRule="auto"/>
        <w:ind w:firstLine="709"/>
        <w:jc w:val="both"/>
        <w:rPr>
          <w:rStyle w:val="FontStyle35"/>
          <w:rFonts w:ascii="Times New Roman" w:hAnsi="Times New Roman" w:cs="Times New Roman"/>
          <w:color w:val="000000" w:themeColor="text1"/>
          <w:sz w:val="28"/>
          <w:szCs w:val="28"/>
          <w:lang w:val="kk-KZ"/>
        </w:rPr>
      </w:pPr>
    </w:p>
    <w:p w:rsidR="00097D1C" w:rsidRDefault="00097D1C" w:rsidP="00CB4936">
      <w:pPr>
        <w:pStyle w:val="Style1"/>
        <w:widowControl/>
        <w:spacing w:line="240" w:lineRule="auto"/>
        <w:ind w:firstLine="709"/>
        <w:jc w:val="both"/>
        <w:rPr>
          <w:rStyle w:val="FontStyle35"/>
          <w:rFonts w:ascii="Times New Roman" w:hAnsi="Times New Roman" w:cs="Times New Roman"/>
          <w:color w:val="000000" w:themeColor="text1"/>
          <w:sz w:val="28"/>
          <w:szCs w:val="28"/>
          <w:lang w:val="kk-KZ"/>
        </w:rPr>
      </w:pPr>
    </w:p>
    <w:p w:rsidR="00097D1C" w:rsidRDefault="00097D1C" w:rsidP="00CB4936">
      <w:pPr>
        <w:pStyle w:val="Style1"/>
        <w:widowControl/>
        <w:spacing w:line="240" w:lineRule="auto"/>
        <w:ind w:firstLine="709"/>
        <w:jc w:val="both"/>
        <w:rPr>
          <w:rStyle w:val="FontStyle35"/>
          <w:rFonts w:ascii="Times New Roman" w:hAnsi="Times New Roman" w:cs="Times New Roman"/>
          <w:color w:val="000000" w:themeColor="text1"/>
          <w:sz w:val="28"/>
          <w:szCs w:val="28"/>
          <w:lang w:val="kk-KZ"/>
        </w:rPr>
      </w:pPr>
    </w:p>
    <w:p w:rsidR="00E41BCB" w:rsidRDefault="00E41BCB" w:rsidP="00CB4936">
      <w:pPr>
        <w:pStyle w:val="Style1"/>
        <w:widowControl/>
        <w:spacing w:line="240" w:lineRule="auto"/>
        <w:ind w:firstLine="709"/>
        <w:jc w:val="both"/>
        <w:rPr>
          <w:rStyle w:val="FontStyle35"/>
          <w:rFonts w:ascii="Times New Roman" w:hAnsi="Times New Roman" w:cs="Times New Roman"/>
          <w:color w:val="000000" w:themeColor="text1"/>
          <w:sz w:val="28"/>
          <w:szCs w:val="28"/>
          <w:lang w:val="kk-KZ"/>
        </w:rPr>
      </w:pPr>
    </w:p>
    <w:p w:rsidR="00E41BCB" w:rsidRDefault="00E41BCB" w:rsidP="00CB4936">
      <w:pPr>
        <w:pStyle w:val="Style1"/>
        <w:widowControl/>
        <w:spacing w:line="240" w:lineRule="auto"/>
        <w:ind w:firstLine="709"/>
        <w:jc w:val="both"/>
        <w:rPr>
          <w:rStyle w:val="FontStyle35"/>
          <w:rFonts w:ascii="Times New Roman" w:hAnsi="Times New Roman" w:cs="Times New Roman"/>
          <w:color w:val="000000" w:themeColor="text1"/>
          <w:sz w:val="28"/>
          <w:szCs w:val="28"/>
          <w:lang w:val="kk-KZ"/>
        </w:rPr>
      </w:pPr>
    </w:p>
    <w:p w:rsidR="000D5AEA" w:rsidRDefault="000D5AEA" w:rsidP="00CB4936">
      <w:pPr>
        <w:pStyle w:val="Style1"/>
        <w:widowControl/>
        <w:spacing w:line="240" w:lineRule="auto"/>
        <w:ind w:firstLine="709"/>
        <w:jc w:val="both"/>
        <w:rPr>
          <w:rStyle w:val="FontStyle35"/>
          <w:rFonts w:ascii="Times New Roman" w:hAnsi="Times New Roman" w:cs="Times New Roman"/>
          <w:color w:val="000000" w:themeColor="text1"/>
          <w:sz w:val="28"/>
          <w:szCs w:val="28"/>
          <w:lang w:val="kk-KZ"/>
        </w:rPr>
      </w:pPr>
    </w:p>
    <w:p w:rsidR="007133C2" w:rsidRPr="0026119A" w:rsidRDefault="007133C2" w:rsidP="009B1229">
      <w:pPr>
        <w:pStyle w:val="Style1"/>
        <w:spacing w:line="240" w:lineRule="auto"/>
        <w:ind w:firstLine="567"/>
        <w:jc w:val="both"/>
        <w:rPr>
          <w:rStyle w:val="FontStyle35"/>
          <w:rFonts w:ascii="Times New Roman" w:hAnsi="Times New Roman" w:cs="Times New Roman"/>
          <w:b/>
          <w:color w:val="000000" w:themeColor="text1"/>
          <w:sz w:val="28"/>
          <w:szCs w:val="28"/>
          <w:lang w:val="kk-KZ"/>
        </w:rPr>
      </w:pPr>
      <w:r w:rsidRPr="0026119A">
        <w:rPr>
          <w:rStyle w:val="FontStyle35"/>
          <w:rFonts w:ascii="Times New Roman" w:hAnsi="Times New Roman" w:cs="Times New Roman"/>
          <w:b/>
          <w:color w:val="000000" w:themeColor="text1"/>
          <w:sz w:val="28"/>
          <w:szCs w:val="28"/>
          <w:lang w:val="kk-KZ"/>
        </w:rPr>
        <w:t>1</w:t>
      </w:r>
      <w:r w:rsidR="009B1229">
        <w:rPr>
          <w:rStyle w:val="FontStyle35"/>
          <w:rFonts w:ascii="Times New Roman" w:hAnsi="Times New Roman" w:cs="Times New Roman"/>
          <w:b/>
          <w:color w:val="000000" w:themeColor="text1"/>
          <w:sz w:val="28"/>
          <w:szCs w:val="28"/>
          <w:lang w:val="kk-KZ"/>
        </w:rPr>
        <w:t xml:space="preserve"> </w:t>
      </w:r>
      <w:r w:rsidR="0026119A" w:rsidRPr="0026119A">
        <w:rPr>
          <w:rFonts w:ascii="Times New Roman" w:hAnsi="Times New Roman" w:cs="Times New Roman"/>
          <w:b/>
          <w:sz w:val="28"/>
          <w:szCs w:val="28"/>
          <w:lang w:val="kk-KZ"/>
        </w:rPr>
        <w:t>РАДИАЦИЯЛЫҚ КАНЦЕРОГЕНЕЗДІҢ ЭПИДЕМИОЛОГИЯЛЫҚ АСПЕКТІЛЕРІ (ӘДЕБИ ШОЛУ)</w:t>
      </w:r>
    </w:p>
    <w:p w:rsidR="00977EC6" w:rsidRPr="0026119A" w:rsidRDefault="00977EC6" w:rsidP="0044189F">
      <w:pPr>
        <w:pStyle w:val="Style1"/>
        <w:widowControl/>
        <w:spacing w:line="240" w:lineRule="auto"/>
        <w:ind w:firstLine="709"/>
        <w:jc w:val="both"/>
        <w:rPr>
          <w:rStyle w:val="FontStyle35"/>
          <w:rFonts w:ascii="Times New Roman" w:hAnsi="Times New Roman" w:cs="Times New Roman"/>
          <w:b/>
          <w:color w:val="000000" w:themeColor="text1"/>
          <w:sz w:val="28"/>
          <w:szCs w:val="28"/>
          <w:lang w:val="kk-KZ"/>
        </w:rPr>
      </w:pPr>
    </w:p>
    <w:p w:rsidR="007133C2" w:rsidRPr="00977EC6" w:rsidRDefault="007133C2" w:rsidP="0044189F">
      <w:pPr>
        <w:pStyle w:val="Style1"/>
        <w:widowControl/>
        <w:spacing w:line="240" w:lineRule="auto"/>
        <w:ind w:firstLine="709"/>
        <w:jc w:val="both"/>
        <w:rPr>
          <w:rStyle w:val="FontStyle35"/>
          <w:rFonts w:ascii="Times New Roman" w:hAnsi="Times New Roman" w:cs="Times New Roman"/>
          <w:b/>
          <w:color w:val="000000" w:themeColor="text1"/>
          <w:sz w:val="28"/>
          <w:szCs w:val="28"/>
          <w:lang w:val="kk-KZ"/>
        </w:rPr>
      </w:pPr>
      <w:r w:rsidRPr="00977EC6">
        <w:rPr>
          <w:rStyle w:val="FontStyle35"/>
          <w:rFonts w:ascii="Times New Roman" w:hAnsi="Times New Roman" w:cs="Times New Roman"/>
          <w:b/>
          <w:color w:val="000000" w:themeColor="text1"/>
          <w:sz w:val="28"/>
          <w:szCs w:val="28"/>
          <w:lang w:val="kk-KZ"/>
        </w:rPr>
        <w:t>1.1</w:t>
      </w:r>
      <w:r w:rsidRPr="00977EC6">
        <w:rPr>
          <w:rFonts w:ascii="Times New Roman" w:hAnsi="Times New Roman" w:cs="Times New Roman"/>
          <w:sz w:val="28"/>
          <w:szCs w:val="28"/>
          <w:lang w:val="kk-KZ"/>
        </w:rPr>
        <w:t xml:space="preserve"> </w:t>
      </w:r>
      <w:r w:rsidR="0026119A" w:rsidRPr="0026119A">
        <w:rPr>
          <w:rFonts w:ascii="Times New Roman" w:hAnsi="Times New Roman" w:cs="Times New Roman"/>
          <w:b/>
          <w:sz w:val="28"/>
          <w:szCs w:val="28"/>
          <w:lang w:val="kk-KZ"/>
        </w:rPr>
        <w:t>Қоршаған ортаның канцерогендік факторлары және иондаушы радиацияның орны</w:t>
      </w:r>
    </w:p>
    <w:p w:rsidR="007133C2" w:rsidRPr="00977EC6" w:rsidRDefault="007133C2" w:rsidP="0044189F">
      <w:pPr>
        <w:pStyle w:val="Style1"/>
        <w:spacing w:line="240" w:lineRule="auto"/>
        <w:ind w:firstLine="709"/>
        <w:jc w:val="both"/>
        <w:rPr>
          <w:rStyle w:val="FontStyle35"/>
          <w:rFonts w:ascii="Times New Roman" w:hAnsi="Times New Roman" w:cs="Times New Roman"/>
          <w:color w:val="000000" w:themeColor="text1"/>
          <w:sz w:val="28"/>
          <w:szCs w:val="28"/>
          <w:lang w:val="kk-KZ"/>
        </w:rPr>
      </w:pPr>
      <w:r w:rsidRPr="00977EC6">
        <w:rPr>
          <w:rStyle w:val="FontStyle35"/>
          <w:rFonts w:ascii="Times New Roman" w:hAnsi="Times New Roman" w:cs="Times New Roman"/>
          <w:color w:val="000000" w:themeColor="text1"/>
          <w:sz w:val="28"/>
          <w:szCs w:val="28"/>
          <w:lang w:val="kk-KZ"/>
        </w:rPr>
        <w:t xml:space="preserve">Қоршаған орта факторларының қатерлі ісік аурушаңдығына әсерін зерттеу </w:t>
      </w:r>
      <w:r w:rsidR="000B2616">
        <w:rPr>
          <w:rStyle w:val="FontStyle35"/>
          <w:rFonts w:ascii="Times New Roman" w:hAnsi="Times New Roman" w:cs="Times New Roman"/>
          <w:color w:val="000000" w:themeColor="text1"/>
          <w:sz w:val="28"/>
          <w:szCs w:val="28"/>
          <w:lang w:val="kk-KZ"/>
        </w:rPr>
        <w:t>-</w:t>
      </w:r>
      <w:r w:rsidRPr="00977EC6">
        <w:rPr>
          <w:rStyle w:val="FontStyle35"/>
          <w:rFonts w:ascii="Times New Roman" w:hAnsi="Times New Roman" w:cs="Times New Roman"/>
          <w:color w:val="000000" w:themeColor="text1"/>
          <w:sz w:val="28"/>
          <w:szCs w:val="28"/>
          <w:lang w:val="kk-KZ"/>
        </w:rPr>
        <w:t>қоршаған ортаның халық денсаулығына әсері мәселесінің ажырамас бөлігі болып табылады [1</w:t>
      </w:r>
      <w:r w:rsidR="00E33A11" w:rsidRPr="00E33A11">
        <w:rPr>
          <w:rStyle w:val="FontStyle35"/>
          <w:rFonts w:ascii="Times New Roman" w:hAnsi="Times New Roman" w:cs="Times New Roman"/>
          <w:color w:val="000000" w:themeColor="text1"/>
          <w:sz w:val="28"/>
          <w:szCs w:val="28"/>
          <w:lang w:val="kk-KZ"/>
        </w:rPr>
        <w:t>3</w:t>
      </w:r>
      <w:r w:rsidRPr="00977EC6">
        <w:rPr>
          <w:rStyle w:val="FontStyle35"/>
          <w:rFonts w:ascii="Times New Roman" w:hAnsi="Times New Roman" w:cs="Times New Roman"/>
          <w:color w:val="000000" w:themeColor="text1"/>
          <w:sz w:val="28"/>
          <w:szCs w:val="28"/>
          <w:lang w:val="kk-KZ"/>
        </w:rPr>
        <w:t xml:space="preserve">]. Қазіргі уақытта қоршаған орта </w:t>
      </w:r>
      <w:r w:rsidR="000B2616">
        <w:rPr>
          <w:rStyle w:val="FontStyle35"/>
          <w:rFonts w:ascii="Times New Roman" w:hAnsi="Times New Roman" w:cs="Times New Roman"/>
          <w:color w:val="000000" w:themeColor="text1"/>
          <w:sz w:val="28"/>
          <w:szCs w:val="28"/>
          <w:lang w:val="kk-KZ"/>
        </w:rPr>
        <w:t>-</w:t>
      </w:r>
      <w:r w:rsidRPr="00977EC6">
        <w:rPr>
          <w:rStyle w:val="FontStyle35"/>
          <w:rFonts w:ascii="Times New Roman" w:hAnsi="Times New Roman" w:cs="Times New Roman"/>
          <w:color w:val="000000" w:themeColor="text1"/>
          <w:sz w:val="28"/>
          <w:szCs w:val="28"/>
          <w:lang w:val="kk-KZ"/>
        </w:rPr>
        <w:t>өзара байланысқан табиғи және антропогендік нысандар мен құбылыстардың тұтас жүйесі ретінде қарастырылады. Ол әлеуметтік, табиғи және жасанды жолмен пайда болған физикалық, химиялық және биологиялық факторларды қамтиды және бұл факторлар адамның өмірі мен қызметіне тікелей немесе жанама түрде әсер етеді. Соңғы жылдары қатерлі ісіктер маңыздылығы жағынан жүрек-қан тамыры ауруларынан кейін екінші орында тұр [1</w:t>
      </w:r>
      <w:r w:rsidR="00E33A11" w:rsidRPr="00E33A11">
        <w:rPr>
          <w:rStyle w:val="FontStyle35"/>
          <w:rFonts w:ascii="Times New Roman" w:hAnsi="Times New Roman" w:cs="Times New Roman"/>
          <w:color w:val="000000" w:themeColor="text1"/>
          <w:sz w:val="28"/>
          <w:szCs w:val="28"/>
          <w:lang w:val="kk-KZ"/>
        </w:rPr>
        <w:t>4</w:t>
      </w:r>
      <w:r w:rsidRPr="00977EC6">
        <w:rPr>
          <w:rStyle w:val="FontStyle35"/>
          <w:rFonts w:ascii="Times New Roman" w:hAnsi="Times New Roman" w:cs="Times New Roman"/>
          <w:color w:val="000000" w:themeColor="text1"/>
          <w:sz w:val="28"/>
          <w:szCs w:val="28"/>
          <w:lang w:val="kk-KZ"/>
        </w:rPr>
        <w:t>]. Олардың үлестік салмағының артуы тек адамның өмір сүру ұзақтығының ұлғаюымен және диагностиканың жақсаруымен ғана емес, сонымен қатар түрлі табиғаты бар канцерогендермен адамның кең көлемде байланысқа түсуімен де байланыстырылады. Әдеби деректерге сәйкес, қазіргі уақытта қатерлі ісік жағдайларының 90%-ға жуығы қоршаған орта факторларының әсерімен байланысты. Оның ішінде 70</w:t>
      </w:r>
      <w:r w:rsidR="000B2616">
        <w:rPr>
          <w:rStyle w:val="FontStyle35"/>
          <w:rFonts w:ascii="Times New Roman" w:hAnsi="Times New Roman" w:cs="Times New Roman"/>
          <w:color w:val="000000" w:themeColor="text1"/>
          <w:sz w:val="28"/>
          <w:szCs w:val="28"/>
          <w:lang w:val="kk-KZ"/>
        </w:rPr>
        <w:t>-</w:t>
      </w:r>
      <w:r w:rsidRPr="00977EC6">
        <w:rPr>
          <w:rStyle w:val="FontStyle35"/>
          <w:rFonts w:ascii="Times New Roman" w:hAnsi="Times New Roman" w:cs="Times New Roman"/>
          <w:color w:val="000000" w:themeColor="text1"/>
          <w:sz w:val="28"/>
          <w:szCs w:val="28"/>
          <w:lang w:val="kk-KZ"/>
        </w:rPr>
        <w:t xml:space="preserve">80%-ы </w:t>
      </w:r>
      <w:r w:rsidR="000B2616">
        <w:rPr>
          <w:rStyle w:val="FontStyle35"/>
          <w:rFonts w:ascii="Times New Roman" w:hAnsi="Times New Roman" w:cs="Times New Roman"/>
          <w:color w:val="000000" w:themeColor="text1"/>
          <w:sz w:val="28"/>
          <w:szCs w:val="28"/>
          <w:lang w:val="kk-KZ"/>
        </w:rPr>
        <w:t>-</w:t>
      </w:r>
      <w:r w:rsidRPr="00977EC6">
        <w:rPr>
          <w:rStyle w:val="FontStyle35"/>
          <w:rFonts w:ascii="Times New Roman" w:hAnsi="Times New Roman" w:cs="Times New Roman"/>
          <w:color w:val="000000" w:themeColor="text1"/>
          <w:sz w:val="28"/>
          <w:szCs w:val="28"/>
          <w:lang w:val="kk-KZ"/>
        </w:rPr>
        <w:t xml:space="preserve">химиялық канцерогендердің, ал шамамен 10%-ы </w:t>
      </w:r>
      <w:r w:rsidR="000B2616">
        <w:rPr>
          <w:rStyle w:val="FontStyle35"/>
          <w:rFonts w:ascii="Times New Roman" w:hAnsi="Times New Roman" w:cs="Times New Roman"/>
          <w:color w:val="000000" w:themeColor="text1"/>
          <w:sz w:val="28"/>
          <w:szCs w:val="28"/>
          <w:lang w:val="kk-KZ"/>
        </w:rPr>
        <w:t>-</w:t>
      </w:r>
      <w:r w:rsidRPr="00977EC6">
        <w:rPr>
          <w:rStyle w:val="FontStyle35"/>
          <w:rFonts w:ascii="Times New Roman" w:hAnsi="Times New Roman" w:cs="Times New Roman"/>
          <w:color w:val="000000" w:themeColor="text1"/>
          <w:sz w:val="28"/>
          <w:szCs w:val="28"/>
          <w:lang w:val="kk-KZ"/>
        </w:rPr>
        <w:t>радиациялық факторлардың әсерінен туындайды [1</w:t>
      </w:r>
      <w:r w:rsidR="00E33A11" w:rsidRPr="00E33A11">
        <w:rPr>
          <w:rStyle w:val="FontStyle35"/>
          <w:rFonts w:ascii="Times New Roman" w:hAnsi="Times New Roman" w:cs="Times New Roman"/>
          <w:color w:val="000000" w:themeColor="text1"/>
          <w:sz w:val="28"/>
          <w:szCs w:val="28"/>
          <w:lang w:val="kk-KZ"/>
        </w:rPr>
        <w:t>5</w:t>
      </w:r>
      <w:r w:rsidRPr="00977EC6">
        <w:rPr>
          <w:rStyle w:val="FontStyle35"/>
          <w:rFonts w:ascii="Times New Roman" w:hAnsi="Times New Roman" w:cs="Times New Roman"/>
          <w:color w:val="000000" w:themeColor="text1"/>
          <w:sz w:val="28"/>
          <w:szCs w:val="28"/>
          <w:lang w:val="kk-KZ"/>
        </w:rPr>
        <w:t>, 1</w:t>
      </w:r>
      <w:r w:rsidR="00E33A11" w:rsidRPr="00E33A11">
        <w:rPr>
          <w:rStyle w:val="FontStyle35"/>
          <w:rFonts w:ascii="Times New Roman" w:hAnsi="Times New Roman" w:cs="Times New Roman"/>
          <w:color w:val="000000" w:themeColor="text1"/>
          <w:sz w:val="28"/>
          <w:szCs w:val="28"/>
          <w:lang w:val="kk-KZ"/>
        </w:rPr>
        <w:t>6</w:t>
      </w:r>
      <w:r w:rsidRPr="00977EC6">
        <w:rPr>
          <w:rStyle w:val="FontStyle35"/>
          <w:rFonts w:ascii="Times New Roman" w:hAnsi="Times New Roman" w:cs="Times New Roman"/>
          <w:color w:val="000000" w:themeColor="text1"/>
          <w:sz w:val="28"/>
          <w:szCs w:val="28"/>
          <w:lang w:val="kk-KZ"/>
        </w:rPr>
        <w:t>]. Канцерогендердің әсерін жою немесе шектеу бұл ауыр аурудың алдын алуда үлкен маңызға ие болуы мүмкін [1</w:t>
      </w:r>
      <w:r w:rsidR="00E33A11" w:rsidRPr="00E33A11">
        <w:rPr>
          <w:rStyle w:val="FontStyle35"/>
          <w:rFonts w:ascii="Times New Roman" w:hAnsi="Times New Roman" w:cs="Times New Roman"/>
          <w:color w:val="000000" w:themeColor="text1"/>
          <w:sz w:val="28"/>
          <w:szCs w:val="28"/>
          <w:lang w:val="kk-KZ"/>
        </w:rPr>
        <w:t>7</w:t>
      </w:r>
      <w:r w:rsidRPr="00977EC6">
        <w:rPr>
          <w:rStyle w:val="FontStyle35"/>
          <w:rFonts w:ascii="Times New Roman" w:hAnsi="Times New Roman" w:cs="Times New Roman"/>
          <w:color w:val="000000" w:themeColor="text1"/>
          <w:sz w:val="28"/>
          <w:szCs w:val="28"/>
          <w:lang w:val="kk-KZ"/>
        </w:rPr>
        <w:t>]. Қоршаған ортаның әртүрлі факторларының қатерлі ісік аурушаңдығына әсерін дұрыс бағалау үшін ең алдымен басты табиғи факторларға (климат, күн радиациясы, атмосфералық ауа, топырақ пен судың химиялық құрамы) және тұрғындардың өмір сүруінің әлеуметтік-экономикалық жағдайларына кешенді санитариялық-гигиеналық баға беру қажет. Өйткені қоршаған орта факторларының қатерлі ісік аурушаңдығына әсер ету мәселесі әлеуметтік сипатқа ие маңызды проблема болып табылады [1</w:t>
      </w:r>
      <w:r w:rsidR="00E33A11" w:rsidRPr="00E33A11">
        <w:rPr>
          <w:rStyle w:val="FontStyle35"/>
          <w:rFonts w:ascii="Times New Roman" w:hAnsi="Times New Roman" w:cs="Times New Roman"/>
          <w:color w:val="000000" w:themeColor="text1"/>
          <w:sz w:val="28"/>
          <w:szCs w:val="28"/>
          <w:lang w:val="kk-KZ"/>
        </w:rPr>
        <w:t>6</w:t>
      </w:r>
      <w:r w:rsidRPr="00977EC6">
        <w:rPr>
          <w:rStyle w:val="FontStyle35"/>
          <w:rFonts w:ascii="Times New Roman" w:hAnsi="Times New Roman" w:cs="Times New Roman"/>
          <w:color w:val="000000" w:themeColor="text1"/>
          <w:sz w:val="28"/>
          <w:szCs w:val="28"/>
          <w:lang w:val="kk-KZ"/>
        </w:rPr>
        <w:t xml:space="preserve">, </w:t>
      </w:r>
      <w:r w:rsidR="00E33A11" w:rsidRPr="00E33A11">
        <w:rPr>
          <w:rStyle w:val="FontStyle35"/>
          <w:rFonts w:ascii="Times New Roman" w:hAnsi="Times New Roman" w:cs="Times New Roman"/>
          <w:color w:val="000000" w:themeColor="text1"/>
          <w:sz w:val="28"/>
          <w:szCs w:val="28"/>
          <w:lang w:val="kk-KZ"/>
        </w:rPr>
        <w:t xml:space="preserve">c. </w:t>
      </w:r>
      <w:r w:rsidR="00E33A11">
        <w:rPr>
          <w:rStyle w:val="FontStyle35"/>
          <w:rFonts w:ascii="Times New Roman" w:hAnsi="Times New Roman" w:cs="Times New Roman"/>
          <w:color w:val="000000" w:themeColor="text1"/>
          <w:sz w:val="28"/>
          <w:szCs w:val="28"/>
          <w:lang w:val="kk-KZ"/>
        </w:rPr>
        <w:t xml:space="preserve">3-118; </w:t>
      </w:r>
      <w:r w:rsidRPr="00977EC6">
        <w:rPr>
          <w:rStyle w:val="FontStyle35"/>
          <w:rFonts w:ascii="Times New Roman" w:hAnsi="Times New Roman" w:cs="Times New Roman"/>
          <w:color w:val="000000" w:themeColor="text1"/>
          <w:sz w:val="28"/>
          <w:szCs w:val="28"/>
          <w:lang w:val="kk-KZ"/>
        </w:rPr>
        <w:t>1</w:t>
      </w:r>
      <w:r w:rsidR="00E33A11">
        <w:rPr>
          <w:rStyle w:val="FontStyle35"/>
          <w:rFonts w:ascii="Times New Roman" w:hAnsi="Times New Roman" w:cs="Times New Roman"/>
          <w:color w:val="000000" w:themeColor="text1"/>
          <w:sz w:val="28"/>
          <w:szCs w:val="28"/>
          <w:lang w:val="kk-KZ"/>
        </w:rPr>
        <w:t>8</w:t>
      </w:r>
      <w:r w:rsidRPr="00977EC6">
        <w:rPr>
          <w:rStyle w:val="FontStyle35"/>
          <w:rFonts w:ascii="Times New Roman" w:hAnsi="Times New Roman" w:cs="Times New Roman"/>
          <w:color w:val="000000" w:themeColor="text1"/>
          <w:sz w:val="28"/>
          <w:szCs w:val="28"/>
          <w:lang w:val="kk-KZ"/>
        </w:rPr>
        <w:t>, 1</w:t>
      </w:r>
      <w:r w:rsidR="00E33A11">
        <w:rPr>
          <w:rStyle w:val="FontStyle35"/>
          <w:rFonts w:ascii="Times New Roman" w:hAnsi="Times New Roman" w:cs="Times New Roman"/>
          <w:color w:val="000000" w:themeColor="text1"/>
          <w:sz w:val="28"/>
          <w:szCs w:val="28"/>
          <w:lang w:val="kk-KZ"/>
        </w:rPr>
        <w:t>9</w:t>
      </w:r>
      <w:r w:rsidRPr="00977EC6">
        <w:rPr>
          <w:rStyle w:val="FontStyle35"/>
          <w:rFonts w:ascii="Times New Roman" w:hAnsi="Times New Roman" w:cs="Times New Roman"/>
          <w:color w:val="000000" w:themeColor="text1"/>
          <w:sz w:val="28"/>
          <w:szCs w:val="28"/>
          <w:lang w:val="kk-KZ"/>
        </w:rPr>
        <w:t>].</w:t>
      </w:r>
    </w:p>
    <w:p w:rsidR="007133C2" w:rsidRPr="00977EC6" w:rsidRDefault="007133C2" w:rsidP="0044189F">
      <w:pPr>
        <w:pStyle w:val="Style1"/>
        <w:spacing w:line="240" w:lineRule="auto"/>
        <w:ind w:firstLine="709"/>
        <w:jc w:val="both"/>
        <w:rPr>
          <w:rStyle w:val="FontStyle35"/>
          <w:rFonts w:ascii="Times New Roman" w:hAnsi="Times New Roman" w:cs="Times New Roman"/>
          <w:color w:val="000000" w:themeColor="text1"/>
          <w:sz w:val="28"/>
          <w:szCs w:val="28"/>
          <w:lang w:val="kk-KZ"/>
        </w:rPr>
      </w:pPr>
      <w:r w:rsidRPr="00977EC6">
        <w:rPr>
          <w:rStyle w:val="FontStyle35"/>
          <w:rFonts w:ascii="Times New Roman" w:hAnsi="Times New Roman" w:cs="Times New Roman"/>
          <w:color w:val="000000" w:themeColor="text1"/>
          <w:sz w:val="28"/>
          <w:szCs w:val="28"/>
          <w:lang w:val="kk-KZ"/>
        </w:rPr>
        <w:t>Көптеген зерттеушілер қатерлі ісіктердің этиопатогенезін зерттеу барысында халықтың жекелеген топтары арасындағы қатерлі ісік аурушаңдығындағы айырмашылықтардың себептерін бағалауда мұндай күрделі құбылыстың барлық қырын толық ескеруге мүмкіндік бермейтін әдістерді қолданып келген [</w:t>
      </w:r>
      <w:r w:rsidR="00E33A11">
        <w:rPr>
          <w:rStyle w:val="FontStyle35"/>
          <w:rFonts w:ascii="Times New Roman" w:hAnsi="Times New Roman" w:cs="Times New Roman"/>
          <w:color w:val="000000" w:themeColor="text1"/>
          <w:sz w:val="28"/>
          <w:szCs w:val="28"/>
          <w:lang w:val="kk-KZ"/>
        </w:rPr>
        <w:t>20</w:t>
      </w:r>
      <w:r w:rsidRPr="00977EC6">
        <w:rPr>
          <w:rStyle w:val="FontStyle35"/>
          <w:rFonts w:ascii="Times New Roman" w:hAnsi="Times New Roman" w:cs="Times New Roman"/>
          <w:color w:val="000000" w:themeColor="text1"/>
          <w:sz w:val="28"/>
          <w:szCs w:val="28"/>
          <w:lang w:val="kk-KZ"/>
        </w:rPr>
        <w:t>]. Көпфакторлы зерттеулер жүргізу кезінде зерттелетін аумақтың климатогеографиялық ерекшеліктері мен тұрғындардың әлеуметтік-экономикалық жағдайларын қатерлі ісікке шалдыққан адамдардың жеке ерекшеліктеріне қатысты деректермен қатар, бірыңғай кешен ретінде қарастыру қажет. Мұндай зерттеулер тек қоршаған ортаның бүкіл факторлар кешенін өзара байланысқан тұтас жүйе ретінде қарастырған жағдайда ғана жүзеге аса алады.</w:t>
      </w:r>
    </w:p>
    <w:p w:rsidR="007133C2" w:rsidRPr="00977EC6" w:rsidRDefault="007133C2" w:rsidP="0044189F">
      <w:pPr>
        <w:pStyle w:val="Style1"/>
        <w:spacing w:line="240" w:lineRule="auto"/>
        <w:ind w:firstLine="709"/>
        <w:jc w:val="both"/>
        <w:rPr>
          <w:rStyle w:val="FontStyle35"/>
          <w:rFonts w:ascii="Times New Roman" w:hAnsi="Times New Roman" w:cs="Times New Roman"/>
          <w:color w:val="000000" w:themeColor="text1"/>
          <w:sz w:val="28"/>
          <w:szCs w:val="28"/>
          <w:lang w:val="kk-KZ"/>
        </w:rPr>
      </w:pPr>
      <w:r w:rsidRPr="00977EC6">
        <w:rPr>
          <w:rStyle w:val="FontStyle35"/>
          <w:rFonts w:ascii="Times New Roman" w:hAnsi="Times New Roman" w:cs="Times New Roman"/>
          <w:color w:val="000000" w:themeColor="text1"/>
          <w:sz w:val="28"/>
          <w:szCs w:val="28"/>
          <w:lang w:val="kk-KZ"/>
        </w:rPr>
        <w:t>Соңғы онжылдықтарда елімізде және шетелдерде қатерлі ісік аурушаңдығының таралу ерекшеліктерін зерттеуге бағытталған ғылыми жұмыстар қарқынды түрде жүргізіліп келеді [2</w:t>
      </w:r>
      <w:r w:rsidR="00E33A11">
        <w:rPr>
          <w:rStyle w:val="FontStyle35"/>
          <w:rFonts w:ascii="Times New Roman" w:hAnsi="Times New Roman" w:cs="Times New Roman"/>
          <w:color w:val="000000" w:themeColor="text1"/>
          <w:sz w:val="28"/>
          <w:szCs w:val="28"/>
          <w:lang w:val="kk-KZ"/>
        </w:rPr>
        <w:t>1</w:t>
      </w:r>
      <w:r w:rsidRPr="00977EC6">
        <w:rPr>
          <w:rStyle w:val="FontStyle35"/>
          <w:rFonts w:ascii="Times New Roman" w:hAnsi="Times New Roman" w:cs="Times New Roman"/>
          <w:color w:val="000000" w:themeColor="text1"/>
          <w:sz w:val="28"/>
          <w:szCs w:val="28"/>
          <w:lang w:val="kk-KZ"/>
        </w:rPr>
        <w:t>,</w:t>
      </w:r>
      <w:r w:rsidR="00E33A11">
        <w:rPr>
          <w:rStyle w:val="FontStyle35"/>
          <w:rFonts w:ascii="Times New Roman" w:hAnsi="Times New Roman" w:cs="Times New Roman"/>
          <w:color w:val="000000" w:themeColor="text1"/>
          <w:sz w:val="28"/>
          <w:szCs w:val="28"/>
          <w:lang w:val="kk-KZ"/>
        </w:rPr>
        <w:t xml:space="preserve"> </w:t>
      </w:r>
      <w:r w:rsidRPr="00977EC6">
        <w:rPr>
          <w:rStyle w:val="FontStyle35"/>
          <w:rFonts w:ascii="Times New Roman" w:hAnsi="Times New Roman" w:cs="Times New Roman"/>
          <w:color w:val="000000" w:themeColor="text1"/>
          <w:sz w:val="28"/>
          <w:szCs w:val="28"/>
          <w:lang w:val="kk-KZ"/>
        </w:rPr>
        <w:t>2</w:t>
      </w:r>
      <w:r w:rsidR="00E33A11">
        <w:rPr>
          <w:rStyle w:val="FontStyle35"/>
          <w:rFonts w:ascii="Times New Roman" w:hAnsi="Times New Roman" w:cs="Times New Roman"/>
          <w:color w:val="000000" w:themeColor="text1"/>
          <w:sz w:val="28"/>
          <w:szCs w:val="28"/>
          <w:lang w:val="kk-KZ"/>
        </w:rPr>
        <w:t>2</w:t>
      </w:r>
      <w:r w:rsidRPr="00977EC6">
        <w:rPr>
          <w:rStyle w:val="FontStyle35"/>
          <w:rFonts w:ascii="Times New Roman" w:hAnsi="Times New Roman" w:cs="Times New Roman"/>
          <w:color w:val="000000" w:themeColor="text1"/>
          <w:sz w:val="28"/>
          <w:szCs w:val="28"/>
          <w:lang w:val="kk-KZ"/>
        </w:rPr>
        <w:t>]. Бұл зерттеулер өз алдына жеке ғылыми бағыт ретінде қалыптасып, «қатерлі ісік эпидемиологиясы» деген атауға ие болды және келесі мақсаттарды көздейді:</w:t>
      </w:r>
    </w:p>
    <w:p w:rsidR="007133C2" w:rsidRPr="00977EC6" w:rsidRDefault="007133C2" w:rsidP="0044189F">
      <w:pPr>
        <w:pStyle w:val="Style1"/>
        <w:spacing w:line="240" w:lineRule="auto"/>
        <w:ind w:firstLine="709"/>
        <w:jc w:val="both"/>
        <w:rPr>
          <w:rStyle w:val="FontStyle35"/>
          <w:rFonts w:ascii="Times New Roman" w:hAnsi="Times New Roman" w:cs="Times New Roman"/>
          <w:color w:val="000000" w:themeColor="text1"/>
          <w:sz w:val="28"/>
          <w:szCs w:val="28"/>
          <w:lang w:val="kk-KZ"/>
        </w:rPr>
      </w:pPr>
      <w:r w:rsidRPr="00977EC6">
        <w:rPr>
          <w:rStyle w:val="FontStyle35"/>
          <w:rFonts w:ascii="Times New Roman" w:hAnsi="Times New Roman" w:cs="Times New Roman"/>
          <w:color w:val="000000" w:themeColor="text1"/>
          <w:sz w:val="28"/>
          <w:szCs w:val="28"/>
          <w:lang w:val="kk-KZ"/>
        </w:rPr>
        <w:t>а) түрлі климатогеографиялық, өндірістік, тұрмыстық және басқа да жағдайлардың, сондай-ақ кейбір эндогендік факторлардың (генетикалық, гормоналдық және т.б.) қатерлі ісік аурушаңдығына әсерін анықтау;</w:t>
      </w:r>
    </w:p>
    <w:p w:rsidR="007133C2" w:rsidRPr="00977EC6" w:rsidRDefault="007133C2" w:rsidP="0044189F">
      <w:pPr>
        <w:pStyle w:val="Style1"/>
        <w:spacing w:line="240" w:lineRule="auto"/>
        <w:ind w:firstLine="709"/>
        <w:jc w:val="both"/>
        <w:rPr>
          <w:rStyle w:val="FontStyle35"/>
          <w:rFonts w:ascii="Times New Roman" w:hAnsi="Times New Roman" w:cs="Times New Roman"/>
          <w:color w:val="000000" w:themeColor="text1"/>
          <w:sz w:val="28"/>
          <w:szCs w:val="28"/>
          <w:lang w:val="kk-KZ"/>
        </w:rPr>
      </w:pPr>
      <w:r w:rsidRPr="00977EC6">
        <w:rPr>
          <w:rStyle w:val="FontStyle35"/>
          <w:rFonts w:ascii="Times New Roman" w:hAnsi="Times New Roman" w:cs="Times New Roman"/>
          <w:color w:val="000000" w:themeColor="text1"/>
          <w:sz w:val="28"/>
          <w:szCs w:val="28"/>
          <w:lang w:val="kk-KZ"/>
        </w:rPr>
        <w:t>ә) қатерлі ісіктің жекелеген түрлерінің этиологиясы мен патогенезіндегі ықтимал себептік факторлардың мәнін бағалау;</w:t>
      </w:r>
    </w:p>
    <w:p w:rsidR="007133C2" w:rsidRPr="00977EC6" w:rsidRDefault="007133C2" w:rsidP="0044189F">
      <w:pPr>
        <w:pStyle w:val="Style1"/>
        <w:spacing w:line="240" w:lineRule="auto"/>
        <w:ind w:firstLine="709"/>
        <w:jc w:val="both"/>
        <w:rPr>
          <w:rStyle w:val="FontStyle35"/>
          <w:rFonts w:ascii="Times New Roman" w:hAnsi="Times New Roman" w:cs="Times New Roman"/>
          <w:color w:val="000000" w:themeColor="text1"/>
          <w:sz w:val="28"/>
          <w:szCs w:val="28"/>
          <w:lang w:val="kk-KZ"/>
        </w:rPr>
      </w:pPr>
      <w:r w:rsidRPr="00977EC6">
        <w:rPr>
          <w:rStyle w:val="FontStyle35"/>
          <w:rFonts w:ascii="Times New Roman" w:hAnsi="Times New Roman" w:cs="Times New Roman"/>
          <w:color w:val="000000" w:themeColor="text1"/>
          <w:sz w:val="28"/>
          <w:szCs w:val="28"/>
          <w:lang w:val="kk-KZ"/>
        </w:rPr>
        <w:t>б) алынған мәліметтер негізінде қатерлі ісіктердің алдын алу жолдарын әзірлеу және онкологиялық ауруларға қарсы мақсатты күресті ұйымдастыру.</w:t>
      </w:r>
    </w:p>
    <w:p w:rsidR="007133C2" w:rsidRPr="00977EC6" w:rsidRDefault="007133C2" w:rsidP="0044189F">
      <w:pPr>
        <w:pStyle w:val="Style1"/>
        <w:spacing w:line="240" w:lineRule="auto"/>
        <w:ind w:firstLine="709"/>
        <w:jc w:val="both"/>
        <w:rPr>
          <w:rStyle w:val="FontStyle35"/>
          <w:rFonts w:ascii="Times New Roman" w:hAnsi="Times New Roman" w:cs="Times New Roman"/>
          <w:color w:val="000000" w:themeColor="text1"/>
          <w:sz w:val="28"/>
          <w:szCs w:val="28"/>
          <w:lang w:val="kk-KZ"/>
        </w:rPr>
      </w:pPr>
      <w:r w:rsidRPr="00977EC6">
        <w:rPr>
          <w:rStyle w:val="FontStyle35"/>
          <w:rFonts w:ascii="Times New Roman" w:hAnsi="Times New Roman" w:cs="Times New Roman"/>
          <w:color w:val="000000" w:themeColor="text1"/>
          <w:sz w:val="28"/>
          <w:szCs w:val="28"/>
          <w:lang w:val="kk-KZ"/>
        </w:rPr>
        <w:t>Қатерлі ісік эпидемиологиясы көптеген ғылыми салалардың түйісетін нүктесі болып табылатынын және клиникалық әрі эксперименттік медицинаның, физиканың, биология мен математиканың түрлі бағыттарымен тығыз ықпалдастықты қажет ететінін ерекше атап өткен жөн.</w:t>
      </w:r>
    </w:p>
    <w:p w:rsidR="007133C2" w:rsidRPr="00977EC6" w:rsidRDefault="007133C2" w:rsidP="0044189F">
      <w:pPr>
        <w:pStyle w:val="Style1"/>
        <w:widowControl/>
        <w:spacing w:line="240" w:lineRule="auto"/>
        <w:ind w:firstLine="709"/>
        <w:jc w:val="both"/>
        <w:rPr>
          <w:rStyle w:val="FontStyle35"/>
          <w:rFonts w:ascii="Times New Roman" w:hAnsi="Times New Roman" w:cs="Times New Roman"/>
          <w:color w:val="000000" w:themeColor="text1"/>
          <w:sz w:val="28"/>
          <w:szCs w:val="28"/>
          <w:lang w:val="kk-KZ"/>
        </w:rPr>
      </w:pPr>
      <w:r w:rsidRPr="00977EC6">
        <w:rPr>
          <w:rStyle w:val="FontStyle35"/>
          <w:rFonts w:ascii="Times New Roman" w:hAnsi="Times New Roman" w:cs="Times New Roman"/>
          <w:color w:val="000000" w:themeColor="text1"/>
          <w:sz w:val="28"/>
          <w:szCs w:val="28"/>
          <w:lang w:val="kk-KZ"/>
        </w:rPr>
        <w:t>Осылайша, қоршаған орта факторларының қатерлі ісік аурушаңдығына әсерін зерттеу қатерлі ісіктің көпфакторлы этиологияға ие екенін көрсетеді. Бұл этиологияда химиялық және биологиялық агенттермен қатар радиацияның да айтарлықтай рөл атқаратыны байқалады. Әсіресе, техногендік процестер нәтижесінде қоршаған ортада радионуклидтер деңгейінің артуы қосымша сәулеленуге ұшырайтын адамдар аясын едәуір кеңейтетіні маңызды мәселе болып табылады.</w:t>
      </w:r>
    </w:p>
    <w:p w:rsidR="007133C2" w:rsidRPr="00977EC6" w:rsidRDefault="007133C2" w:rsidP="0044189F">
      <w:pPr>
        <w:pStyle w:val="Style1"/>
        <w:spacing w:line="240" w:lineRule="auto"/>
        <w:ind w:firstLine="709"/>
        <w:jc w:val="both"/>
        <w:rPr>
          <w:rStyle w:val="FontStyle35"/>
          <w:rFonts w:ascii="Times New Roman" w:hAnsi="Times New Roman" w:cs="Times New Roman"/>
          <w:color w:val="000000" w:themeColor="text1"/>
          <w:sz w:val="28"/>
          <w:szCs w:val="28"/>
          <w:lang w:val="kk-KZ"/>
        </w:rPr>
      </w:pPr>
      <w:r w:rsidRPr="00977EC6">
        <w:rPr>
          <w:rStyle w:val="FontStyle35"/>
          <w:rFonts w:ascii="Times New Roman" w:hAnsi="Times New Roman" w:cs="Times New Roman"/>
          <w:color w:val="000000" w:themeColor="text1"/>
          <w:sz w:val="28"/>
          <w:szCs w:val="28"/>
          <w:lang w:val="kk-KZ"/>
        </w:rPr>
        <w:t xml:space="preserve">Қазіргі онкология ғылымы қоршаған ортада түрлі канцерогендердің пайда болуы мен таралуы, олардың адам мен жануар ағзасына әсері жөнінде ауқымды мәліметтер жинақтады. Алайда көптеген зерттеулерде канцерогендердің көздері мен табиғаттағы таралу ерекшеліктері тірі ағзаларға әсерімен байланыстырылмай талданады, ал канцерогендік агенттердің әсері, әдетте, зертханалық жағдайда шектеулі биологиялық түрлерге жүргізіледі. Мысалы, онкогендік факторлардың әсерін шектеудің бір әдісі </w:t>
      </w:r>
      <w:r w:rsidR="000B2616">
        <w:rPr>
          <w:rStyle w:val="FontStyle35"/>
          <w:rFonts w:ascii="Times New Roman" w:hAnsi="Times New Roman" w:cs="Times New Roman"/>
          <w:color w:val="000000" w:themeColor="text1"/>
          <w:sz w:val="28"/>
          <w:szCs w:val="28"/>
          <w:lang w:val="kk-KZ"/>
        </w:rPr>
        <w:t>-</w:t>
      </w:r>
      <w:r w:rsidRPr="00977EC6">
        <w:rPr>
          <w:rStyle w:val="FontStyle35"/>
          <w:rFonts w:ascii="Times New Roman" w:hAnsi="Times New Roman" w:cs="Times New Roman"/>
          <w:color w:val="000000" w:themeColor="text1"/>
          <w:sz w:val="28"/>
          <w:szCs w:val="28"/>
          <w:lang w:val="kk-KZ"/>
        </w:rPr>
        <w:t>олардың шекті рұқсат етілген дозалары мен концентрацияларын белгілеу. Бұл көрсеткіштер тек өндірістік үй-жайлармен ғана емес, сонымен қатар өнеркәсіптік кәсіпорындар маңындағы қоршаған орта аймақтарына да таралады.</w:t>
      </w:r>
    </w:p>
    <w:p w:rsidR="007133C2" w:rsidRPr="00977EC6" w:rsidRDefault="007133C2" w:rsidP="0044189F">
      <w:pPr>
        <w:pStyle w:val="Style1"/>
        <w:spacing w:line="240" w:lineRule="auto"/>
        <w:ind w:firstLine="709"/>
        <w:jc w:val="both"/>
        <w:rPr>
          <w:rStyle w:val="FontStyle35"/>
          <w:rFonts w:ascii="Times New Roman" w:hAnsi="Times New Roman" w:cs="Times New Roman"/>
          <w:color w:val="000000" w:themeColor="text1"/>
          <w:sz w:val="28"/>
          <w:szCs w:val="28"/>
          <w:lang w:val="kk-KZ"/>
        </w:rPr>
      </w:pPr>
      <w:r w:rsidRPr="00977EC6">
        <w:rPr>
          <w:rStyle w:val="FontStyle35"/>
          <w:rFonts w:ascii="Times New Roman" w:hAnsi="Times New Roman" w:cs="Times New Roman"/>
          <w:color w:val="000000" w:themeColor="text1"/>
          <w:sz w:val="28"/>
          <w:szCs w:val="28"/>
          <w:lang w:val="kk-KZ"/>
        </w:rPr>
        <w:t>Көптеген канцерогендік агенттер биологиялық әсердің кең спектріне ие және тірі ағзаларға мутагендік, тератогендік немесе уытты әсер етуі мүмкін [2</w:t>
      </w:r>
      <w:r w:rsidR="00E33A11">
        <w:rPr>
          <w:rStyle w:val="FontStyle35"/>
          <w:rFonts w:ascii="Times New Roman" w:hAnsi="Times New Roman" w:cs="Times New Roman"/>
          <w:color w:val="000000" w:themeColor="text1"/>
          <w:sz w:val="28"/>
          <w:szCs w:val="28"/>
          <w:lang w:val="kk-KZ"/>
        </w:rPr>
        <w:t>3</w:t>
      </w:r>
      <w:r w:rsidRPr="00977EC6">
        <w:rPr>
          <w:rStyle w:val="FontStyle35"/>
          <w:rFonts w:ascii="Times New Roman" w:hAnsi="Times New Roman" w:cs="Times New Roman"/>
          <w:color w:val="000000" w:themeColor="text1"/>
          <w:sz w:val="28"/>
          <w:szCs w:val="28"/>
          <w:lang w:val="kk-KZ"/>
        </w:rPr>
        <w:t>,</w:t>
      </w:r>
      <w:r w:rsidR="00E33A11">
        <w:rPr>
          <w:rStyle w:val="FontStyle35"/>
          <w:rFonts w:ascii="Times New Roman" w:hAnsi="Times New Roman" w:cs="Times New Roman"/>
          <w:color w:val="000000" w:themeColor="text1"/>
          <w:sz w:val="28"/>
          <w:szCs w:val="28"/>
          <w:lang w:val="kk-KZ"/>
        </w:rPr>
        <w:t xml:space="preserve"> </w:t>
      </w:r>
      <w:r w:rsidRPr="00977EC6">
        <w:rPr>
          <w:rStyle w:val="FontStyle35"/>
          <w:rFonts w:ascii="Times New Roman" w:hAnsi="Times New Roman" w:cs="Times New Roman"/>
          <w:color w:val="000000" w:themeColor="text1"/>
          <w:sz w:val="28"/>
          <w:szCs w:val="28"/>
          <w:lang w:val="kk-KZ"/>
        </w:rPr>
        <w:t>2</w:t>
      </w:r>
      <w:r w:rsidR="00E33A11">
        <w:rPr>
          <w:rStyle w:val="FontStyle35"/>
          <w:rFonts w:ascii="Times New Roman" w:hAnsi="Times New Roman" w:cs="Times New Roman"/>
          <w:color w:val="000000" w:themeColor="text1"/>
          <w:sz w:val="28"/>
          <w:szCs w:val="28"/>
          <w:lang w:val="kk-KZ"/>
        </w:rPr>
        <w:t>4</w:t>
      </w:r>
      <w:r w:rsidRPr="00977EC6">
        <w:rPr>
          <w:rStyle w:val="FontStyle35"/>
          <w:rFonts w:ascii="Times New Roman" w:hAnsi="Times New Roman" w:cs="Times New Roman"/>
          <w:color w:val="000000" w:themeColor="text1"/>
          <w:sz w:val="28"/>
          <w:szCs w:val="28"/>
          <w:lang w:val="kk-KZ"/>
        </w:rPr>
        <w:t xml:space="preserve">]. Сондықтан олардың трансформативтік әсері жөніндегі түсінік орынды болып табылады. Бұл әсерлердің құрамына: жасушаларды зақымдау, тұқым қуалаушылық негізге әсер ету, морфогенезге, ағзаның өсуі мен дамуына ынталандырушы немесе тежегіш әсерлер кіруі мүмкін. Аталған биологиялық әсерлер әртүрлі ағзалар топтары үшін әртүрлі болып келеді. Мысалы, бірдей нитрозоқосылыстар бір жасушалы ағзалар үшін өлімге әкеледі, кейбір жануар түрлерінде мутация тудырады, өсімдіктерде морфогенезді бұзады немесе ынталандырады, ал жылы қанды жануарлар үшін </w:t>
      </w:r>
      <w:r w:rsidR="00E33A11">
        <w:rPr>
          <w:rStyle w:val="FontStyle35"/>
          <w:rFonts w:ascii="Times New Roman" w:hAnsi="Times New Roman" w:cs="Times New Roman"/>
          <w:color w:val="000000" w:themeColor="text1"/>
          <w:sz w:val="28"/>
          <w:szCs w:val="28"/>
          <w:lang w:val="kk-KZ"/>
        </w:rPr>
        <w:t>‒</w:t>
      </w:r>
      <w:r w:rsidRPr="00977EC6">
        <w:rPr>
          <w:rStyle w:val="FontStyle35"/>
          <w:rFonts w:ascii="Times New Roman" w:hAnsi="Times New Roman" w:cs="Times New Roman"/>
          <w:color w:val="000000" w:themeColor="text1"/>
          <w:sz w:val="28"/>
          <w:szCs w:val="28"/>
          <w:lang w:val="kk-KZ"/>
        </w:rPr>
        <w:t xml:space="preserve"> уытты әрі канцерогенді әсер етеді. Осыған байланысты, канцерогендік агенттерді биоценоздарды өзгеріске ұшырататын, түрлендіретін факторлар деп санауға болады [2</w:t>
      </w:r>
      <w:r w:rsidR="00E33A11">
        <w:rPr>
          <w:rStyle w:val="FontStyle35"/>
          <w:rFonts w:ascii="Times New Roman" w:hAnsi="Times New Roman" w:cs="Times New Roman"/>
          <w:color w:val="000000" w:themeColor="text1"/>
          <w:sz w:val="28"/>
          <w:szCs w:val="28"/>
          <w:lang w:val="kk-KZ"/>
        </w:rPr>
        <w:t>4, с. 3-460</w:t>
      </w:r>
      <w:r w:rsidRPr="00977EC6">
        <w:rPr>
          <w:rStyle w:val="FontStyle35"/>
          <w:rFonts w:ascii="Times New Roman" w:hAnsi="Times New Roman" w:cs="Times New Roman"/>
          <w:color w:val="000000" w:themeColor="text1"/>
          <w:sz w:val="28"/>
          <w:szCs w:val="28"/>
          <w:lang w:val="kk-KZ"/>
        </w:rPr>
        <w:t>]. Қазіргі канцерогендік жағдай биоценоз деңгейінде радиациялық фактор рөлінің күрт артуымен сипатталады. Себебі Чернобыль АЭС апаты кең аумақтың радионуклидтермен ластануына әкелді [2</w:t>
      </w:r>
      <w:r w:rsidR="00E33A11">
        <w:rPr>
          <w:rStyle w:val="FontStyle35"/>
          <w:rFonts w:ascii="Times New Roman" w:hAnsi="Times New Roman" w:cs="Times New Roman"/>
          <w:color w:val="000000" w:themeColor="text1"/>
          <w:sz w:val="28"/>
          <w:szCs w:val="28"/>
          <w:lang w:val="kk-KZ"/>
        </w:rPr>
        <w:t>2, с. 37-51</w:t>
      </w:r>
      <w:r w:rsidRPr="00977EC6">
        <w:rPr>
          <w:rStyle w:val="FontStyle35"/>
          <w:rFonts w:ascii="Times New Roman" w:hAnsi="Times New Roman" w:cs="Times New Roman"/>
          <w:color w:val="000000" w:themeColor="text1"/>
          <w:sz w:val="28"/>
          <w:szCs w:val="28"/>
          <w:lang w:val="kk-KZ"/>
        </w:rPr>
        <w:t>]. Бұл жағдай сыртқы және ішкі қосымша сәулеленуге ұшырайтын адамдар аясын едәуір кеңейтті. Сәулелену дозасы табиғи фон деңгейінен асып түсіп отыр. Ал жекелеген мүшелердің сәулелену дозасы бұдан да жоғары болуы мүмкін.</w:t>
      </w:r>
    </w:p>
    <w:p w:rsidR="007133C2" w:rsidRPr="00977EC6" w:rsidRDefault="007133C2" w:rsidP="0044189F">
      <w:pPr>
        <w:pStyle w:val="Style1"/>
        <w:spacing w:line="240" w:lineRule="auto"/>
        <w:ind w:firstLine="709"/>
        <w:jc w:val="both"/>
        <w:rPr>
          <w:rStyle w:val="FontStyle35"/>
          <w:rFonts w:ascii="Times New Roman" w:hAnsi="Times New Roman" w:cs="Times New Roman"/>
          <w:color w:val="000000" w:themeColor="text1"/>
          <w:sz w:val="28"/>
          <w:szCs w:val="28"/>
          <w:lang w:val="kk-KZ"/>
        </w:rPr>
      </w:pPr>
      <w:r w:rsidRPr="00977EC6">
        <w:rPr>
          <w:rStyle w:val="FontStyle35"/>
          <w:rFonts w:ascii="Times New Roman" w:hAnsi="Times New Roman" w:cs="Times New Roman"/>
          <w:color w:val="000000" w:themeColor="text1"/>
          <w:sz w:val="28"/>
          <w:szCs w:val="28"/>
          <w:lang w:val="kk-KZ"/>
        </w:rPr>
        <w:t xml:space="preserve">Иондаушы радиация </w:t>
      </w:r>
      <w:r w:rsidR="007071DC">
        <w:rPr>
          <w:rStyle w:val="FontStyle35"/>
          <w:rFonts w:ascii="Times New Roman" w:hAnsi="Times New Roman" w:cs="Times New Roman"/>
          <w:color w:val="000000" w:themeColor="text1"/>
          <w:sz w:val="28"/>
          <w:szCs w:val="28"/>
          <w:lang w:val="kk-KZ"/>
        </w:rPr>
        <w:t>‒</w:t>
      </w:r>
      <w:r w:rsidRPr="00977EC6">
        <w:rPr>
          <w:rStyle w:val="FontStyle35"/>
          <w:rFonts w:ascii="Times New Roman" w:hAnsi="Times New Roman" w:cs="Times New Roman"/>
          <w:color w:val="000000" w:themeColor="text1"/>
          <w:sz w:val="28"/>
          <w:szCs w:val="28"/>
          <w:lang w:val="kk-KZ"/>
        </w:rPr>
        <w:t xml:space="preserve"> ең әмбебап физикалық канцерогендердің бірі болып саналады [</w:t>
      </w:r>
      <w:r w:rsidR="00E33A11">
        <w:rPr>
          <w:rStyle w:val="FontStyle35"/>
          <w:rFonts w:ascii="Times New Roman" w:hAnsi="Times New Roman" w:cs="Times New Roman"/>
          <w:color w:val="000000" w:themeColor="text1"/>
          <w:sz w:val="28"/>
          <w:szCs w:val="28"/>
          <w:lang w:val="kk-KZ"/>
        </w:rPr>
        <w:t>20, с. 3-210</w:t>
      </w:r>
      <w:r w:rsidRPr="00977EC6">
        <w:rPr>
          <w:rStyle w:val="FontStyle35"/>
          <w:rFonts w:ascii="Times New Roman" w:hAnsi="Times New Roman" w:cs="Times New Roman"/>
          <w:color w:val="000000" w:themeColor="text1"/>
          <w:sz w:val="28"/>
          <w:szCs w:val="28"/>
          <w:lang w:val="kk-KZ"/>
        </w:rPr>
        <w:t xml:space="preserve">]. Эксперименттік зерттеулер табиғи және жасанды радионуклидтердің әртүрлі қатерлі ісік түрлерінің дамуындағы бластомогендік рөлін айқын дәлелдеді. Радиоактивті заттар биосферада кең таралған және олар жер қыртысында, суда, ауада, азық-түлікте және адамның организмінде үнемі кездеседі. Адамның сыртқы сәулеленуінің бір құрамдас бөлігі </w:t>
      </w:r>
      <w:r w:rsidR="007071DC">
        <w:rPr>
          <w:rStyle w:val="FontStyle35"/>
          <w:rFonts w:ascii="Times New Roman" w:hAnsi="Times New Roman" w:cs="Times New Roman"/>
          <w:color w:val="000000" w:themeColor="text1"/>
          <w:sz w:val="28"/>
          <w:szCs w:val="28"/>
          <w:lang w:val="kk-KZ"/>
        </w:rPr>
        <w:t>‒</w:t>
      </w:r>
      <w:r w:rsidRPr="00977EC6">
        <w:rPr>
          <w:rStyle w:val="FontStyle35"/>
          <w:rFonts w:ascii="Times New Roman" w:hAnsi="Times New Roman" w:cs="Times New Roman"/>
          <w:color w:val="000000" w:themeColor="text1"/>
          <w:sz w:val="28"/>
          <w:szCs w:val="28"/>
          <w:lang w:val="kk-KZ"/>
        </w:rPr>
        <w:t xml:space="preserve"> Жерден тыс шығатын ғарыштық сәулелену. Космостық сәулелермен туындаған жылдық тиімді эквиваленттік доза шамамен 280 мкЗв (28 мбэр) құрайды [1</w:t>
      </w:r>
      <w:r w:rsidR="00E33A11">
        <w:rPr>
          <w:rStyle w:val="FontStyle35"/>
          <w:rFonts w:ascii="Times New Roman" w:hAnsi="Times New Roman" w:cs="Times New Roman"/>
          <w:color w:val="000000" w:themeColor="text1"/>
          <w:sz w:val="28"/>
          <w:szCs w:val="28"/>
          <w:lang w:val="kk-KZ"/>
        </w:rPr>
        <w:t>3, с. 3-310</w:t>
      </w:r>
      <w:r w:rsidRPr="00977EC6">
        <w:rPr>
          <w:rStyle w:val="FontStyle35"/>
          <w:rFonts w:ascii="Times New Roman" w:hAnsi="Times New Roman" w:cs="Times New Roman"/>
          <w:color w:val="000000" w:themeColor="text1"/>
          <w:sz w:val="28"/>
          <w:szCs w:val="28"/>
          <w:lang w:val="kk-KZ"/>
        </w:rPr>
        <w:t xml:space="preserve">]. Табиғи радионуклидтердің радиациялық әсері </w:t>
      </w:r>
      <w:r w:rsidR="007071DC">
        <w:rPr>
          <w:rStyle w:val="FontStyle35"/>
          <w:rFonts w:ascii="Times New Roman" w:hAnsi="Times New Roman" w:cs="Times New Roman"/>
          <w:color w:val="000000" w:themeColor="text1"/>
          <w:sz w:val="28"/>
          <w:szCs w:val="28"/>
          <w:lang w:val="kk-KZ"/>
        </w:rPr>
        <w:t>‒</w:t>
      </w:r>
      <w:r w:rsidRPr="00977EC6">
        <w:rPr>
          <w:rStyle w:val="FontStyle35"/>
          <w:rFonts w:ascii="Times New Roman" w:hAnsi="Times New Roman" w:cs="Times New Roman"/>
          <w:color w:val="000000" w:themeColor="text1"/>
          <w:sz w:val="28"/>
          <w:szCs w:val="28"/>
          <w:lang w:val="kk-KZ"/>
        </w:rPr>
        <w:t xml:space="preserve"> қоршаған ортада үнемі түзіліп отыратын радиоактивті изотоптардың (мысалы, ³H, </w:t>
      </w:r>
      <w:r w:rsidRPr="00977EC6">
        <w:rPr>
          <w:rStyle w:val="FontStyle35"/>
          <w:rFonts w:ascii="Cambria Math" w:hAnsi="Cambria Math" w:cs="Cambria Math"/>
          <w:color w:val="000000" w:themeColor="text1"/>
          <w:sz w:val="28"/>
          <w:szCs w:val="28"/>
          <w:lang w:val="kk-KZ"/>
        </w:rPr>
        <w:t>⁷</w:t>
      </w:r>
      <w:r w:rsidRPr="00977EC6">
        <w:rPr>
          <w:rStyle w:val="FontStyle35"/>
          <w:rFonts w:ascii="Times New Roman" w:hAnsi="Times New Roman" w:cs="Times New Roman"/>
          <w:color w:val="000000" w:themeColor="text1"/>
          <w:sz w:val="28"/>
          <w:szCs w:val="28"/>
          <w:lang w:val="kk-KZ"/>
        </w:rPr>
        <w:t>Be, ¹</w:t>
      </w:r>
      <w:r w:rsidRPr="00977EC6">
        <w:rPr>
          <w:rStyle w:val="FontStyle35"/>
          <w:rFonts w:ascii="Cambria Math" w:hAnsi="Cambria Math" w:cs="Cambria Math"/>
          <w:color w:val="000000" w:themeColor="text1"/>
          <w:sz w:val="28"/>
          <w:szCs w:val="28"/>
          <w:lang w:val="kk-KZ"/>
        </w:rPr>
        <w:t>⁴</w:t>
      </w:r>
      <w:r w:rsidRPr="00977EC6">
        <w:rPr>
          <w:rStyle w:val="FontStyle35"/>
          <w:rFonts w:ascii="Times New Roman" w:hAnsi="Times New Roman" w:cs="Times New Roman"/>
          <w:color w:val="000000" w:themeColor="text1"/>
          <w:sz w:val="28"/>
          <w:szCs w:val="28"/>
          <w:lang w:val="kk-KZ"/>
        </w:rPr>
        <w:t>C, ²²Na, ²</w:t>
      </w:r>
      <w:r w:rsidRPr="00977EC6">
        <w:rPr>
          <w:rStyle w:val="FontStyle35"/>
          <w:rFonts w:ascii="Cambria Math" w:hAnsi="Cambria Math" w:cs="Cambria Math"/>
          <w:color w:val="000000" w:themeColor="text1"/>
          <w:sz w:val="28"/>
          <w:szCs w:val="28"/>
          <w:lang w:val="kk-KZ"/>
        </w:rPr>
        <w:t>⁴</w:t>
      </w:r>
      <w:r w:rsidRPr="00977EC6">
        <w:rPr>
          <w:rStyle w:val="FontStyle35"/>
          <w:rFonts w:ascii="Times New Roman" w:hAnsi="Times New Roman" w:cs="Times New Roman"/>
          <w:color w:val="000000" w:themeColor="text1"/>
          <w:sz w:val="28"/>
          <w:szCs w:val="28"/>
          <w:lang w:val="kk-KZ"/>
        </w:rPr>
        <w:t xml:space="preserve">Na және басқалар) пайда болуымен, сондай-ақ тау жыныстарында, топырақта және гидросферада болатын радионуклидтердің әсерімен байланысты. Олардың ішінде ең маңыздылары </w:t>
      </w:r>
      <w:r w:rsidR="007071DC">
        <w:rPr>
          <w:rStyle w:val="FontStyle35"/>
          <w:rFonts w:ascii="Times New Roman" w:hAnsi="Times New Roman" w:cs="Times New Roman"/>
          <w:color w:val="000000" w:themeColor="text1"/>
          <w:sz w:val="28"/>
          <w:szCs w:val="28"/>
          <w:lang w:val="kk-KZ"/>
        </w:rPr>
        <w:t>‒</w:t>
      </w:r>
      <w:r w:rsidRPr="00977EC6">
        <w:rPr>
          <w:rStyle w:val="FontStyle35"/>
          <w:rFonts w:ascii="Times New Roman" w:hAnsi="Times New Roman" w:cs="Times New Roman"/>
          <w:color w:val="000000" w:themeColor="text1"/>
          <w:sz w:val="28"/>
          <w:szCs w:val="28"/>
          <w:lang w:val="kk-KZ"/>
        </w:rPr>
        <w:t xml:space="preserve"> </w:t>
      </w:r>
      <w:r w:rsidRPr="00977EC6">
        <w:rPr>
          <w:rStyle w:val="FontStyle35"/>
          <w:rFonts w:ascii="Cambria Math" w:hAnsi="Cambria Math" w:cs="Cambria Math"/>
          <w:color w:val="000000" w:themeColor="text1"/>
          <w:sz w:val="28"/>
          <w:szCs w:val="28"/>
          <w:lang w:val="kk-KZ"/>
        </w:rPr>
        <w:t>⁴⁰</w:t>
      </w:r>
      <w:r w:rsidRPr="00977EC6">
        <w:rPr>
          <w:rStyle w:val="FontStyle35"/>
          <w:rFonts w:ascii="Times New Roman" w:hAnsi="Times New Roman" w:cs="Times New Roman"/>
          <w:color w:val="000000" w:themeColor="text1"/>
          <w:sz w:val="28"/>
          <w:szCs w:val="28"/>
          <w:lang w:val="kk-KZ"/>
        </w:rPr>
        <w:t xml:space="preserve">K, </w:t>
      </w:r>
      <w:r w:rsidRPr="00977EC6">
        <w:rPr>
          <w:rStyle w:val="FontStyle35"/>
          <w:rFonts w:ascii="Cambria Math" w:hAnsi="Cambria Math" w:cs="Cambria Math"/>
          <w:color w:val="000000" w:themeColor="text1"/>
          <w:sz w:val="28"/>
          <w:szCs w:val="28"/>
          <w:lang w:val="kk-KZ"/>
        </w:rPr>
        <w:t>⁸⁷</w:t>
      </w:r>
      <w:r w:rsidRPr="00977EC6">
        <w:rPr>
          <w:rStyle w:val="FontStyle35"/>
          <w:rFonts w:ascii="Times New Roman" w:hAnsi="Times New Roman" w:cs="Times New Roman"/>
          <w:color w:val="000000" w:themeColor="text1"/>
          <w:sz w:val="28"/>
          <w:szCs w:val="28"/>
          <w:lang w:val="kk-KZ"/>
        </w:rPr>
        <w:t>Rb және радиоактивті қатарларға жататын ²³</w:t>
      </w:r>
      <w:r w:rsidRPr="00977EC6">
        <w:rPr>
          <w:rStyle w:val="FontStyle35"/>
          <w:rFonts w:ascii="Cambria Math" w:hAnsi="Cambria Math" w:cs="Cambria Math"/>
          <w:color w:val="000000" w:themeColor="text1"/>
          <w:sz w:val="28"/>
          <w:szCs w:val="28"/>
          <w:lang w:val="kk-KZ"/>
        </w:rPr>
        <w:t>⁸</w:t>
      </w:r>
      <w:r w:rsidRPr="00977EC6">
        <w:rPr>
          <w:rStyle w:val="FontStyle35"/>
          <w:rFonts w:ascii="Times New Roman" w:hAnsi="Times New Roman" w:cs="Times New Roman"/>
          <w:color w:val="000000" w:themeColor="text1"/>
          <w:sz w:val="28"/>
          <w:szCs w:val="28"/>
          <w:lang w:val="kk-KZ"/>
        </w:rPr>
        <w:t>U, ²³²Th, ²³</w:t>
      </w:r>
      <w:r w:rsidRPr="00977EC6">
        <w:rPr>
          <w:rStyle w:val="FontStyle35"/>
          <w:rFonts w:ascii="Cambria Math" w:hAnsi="Cambria Math" w:cs="Cambria Math"/>
          <w:color w:val="000000" w:themeColor="text1"/>
          <w:sz w:val="28"/>
          <w:szCs w:val="28"/>
          <w:lang w:val="kk-KZ"/>
        </w:rPr>
        <w:t>⁵</w:t>
      </w:r>
      <w:r w:rsidRPr="00977EC6">
        <w:rPr>
          <w:rStyle w:val="FontStyle35"/>
          <w:rFonts w:ascii="Times New Roman" w:hAnsi="Times New Roman" w:cs="Times New Roman"/>
          <w:color w:val="000000" w:themeColor="text1"/>
          <w:sz w:val="28"/>
          <w:szCs w:val="28"/>
          <w:lang w:val="kk-KZ"/>
        </w:rPr>
        <w:t>U радионуклидтері. Жалпыланған мәліметтер бойынша, жалпы тиімді эквиваленттік дозаның 84,5%-ы радионуклидтердің үлесіне тиесілі, ал тек 15,5%-ы сыртқы сәулелену көздеріне байланысты. Бұл ретте инкорпорацияланған (ағзаға енген) радиоактивті заттар сіңірілген тиімді дозаның 67%-ын қамтамасыз етеді. Барлық инкорпорацияланған радионуклидтердің ішінде ең үлкен үлесті ²²²Rn және ²²</w:t>
      </w:r>
      <w:r w:rsidRPr="00977EC6">
        <w:rPr>
          <w:rStyle w:val="FontStyle35"/>
          <w:rFonts w:ascii="Cambria Math" w:hAnsi="Cambria Math" w:cs="Cambria Math"/>
          <w:color w:val="000000" w:themeColor="text1"/>
          <w:sz w:val="28"/>
          <w:szCs w:val="28"/>
          <w:lang w:val="kk-KZ"/>
        </w:rPr>
        <w:t>⁰</w:t>
      </w:r>
      <w:r w:rsidRPr="00977EC6">
        <w:rPr>
          <w:rStyle w:val="FontStyle35"/>
          <w:rFonts w:ascii="Times New Roman" w:hAnsi="Times New Roman" w:cs="Times New Roman"/>
          <w:color w:val="000000" w:themeColor="text1"/>
          <w:sz w:val="28"/>
          <w:szCs w:val="28"/>
          <w:lang w:val="kk-KZ"/>
        </w:rPr>
        <w:t xml:space="preserve">Rn (радон изотоптары), </w:t>
      </w:r>
      <w:r w:rsidRPr="00977EC6">
        <w:rPr>
          <w:rStyle w:val="FontStyle35"/>
          <w:rFonts w:ascii="Cambria Math" w:hAnsi="Cambria Math" w:cs="Cambria Math"/>
          <w:color w:val="000000" w:themeColor="text1"/>
          <w:sz w:val="28"/>
          <w:szCs w:val="28"/>
          <w:lang w:val="kk-KZ"/>
        </w:rPr>
        <w:t>⁴⁰</w:t>
      </w:r>
      <w:r w:rsidRPr="00977EC6">
        <w:rPr>
          <w:rStyle w:val="FontStyle35"/>
          <w:rFonts w:ascii="Times New Roman" w:hAnsi="Times New Roman" w:cs="Times New Roman"/>
          <w:color w:val="000000" w:themeColor="text1"/>
          <w:sz w:val="28"/>
          <w:szCs w:val="28"/>
          <w:lang w:val="kk-KZ"/>
        </w:rPr>
        <w:t>K, сондай-ақ ²¹</w:t>
      </w:r>
      <w:r w:rsidRPr="00977EC6">
        <w:rPr>
          <w:rStyle w:val="FontStyle35"/>
          <w:rFonts w:ascii="Cambria Math" w:hAnsi="Cambria Math" w:cs="Cambria Math"/>
          <w:color w:val="000000" w:themeColor="text1"/>
          <w:sz w:val="28"/>
          <w:szCs w:val="28"/>
          <w:lang w:val="kk-KZ"/>
        </w:rPr>
        <w:t>⁰</w:t>
      </w:r>
      <w:r w:rsidRPr="00977EC6">
        <w:rPr>
          <w:rStyle w:val="FontStyle35"/>
          <w:rFonts w:ascii="Times New Roman" w:hAnsi="Times New Roman" w:cs="Times New Roman"/>
          <w:color w:val="000000" w:themeColor="text1"/>
          <w:sz w:val="28"/>
          <w:szCs w:val="28"/>
          <w:lang w:val="kk-KZ"/>
        </w:rPr>
        <w:t xml:space="preserve">Pb </w:t>
      </w:r>
      <w:r w:rsidR="000B2616">
        <w:rPr>
          <w:rStyle w:val="FontStyle35"/>
          <w:rFonts w:ascii="Times New Roman" w:hAnsi="Times New Roman" w:cs="Times New Roman"/>
          <w:color w:val="000000" w:themeColor="text1"/>
          <w:sz w:val="28"/>
          <w:szCs w:val="28"/>
          <w:lang w:val="kk-KZ"/>
        </w:rPr>
        <w:t>-</w:t>
      </w:r>
      <w:r w:rsidRPr="00977EC6">
        <w:rPr>
          <w:rStyle w:val="FontStyle35"/>
          <w:rFonts w:ascii="Times New Roman" w:hAnsi="Times New Roman" w:cs="Times New Roman"/>
          <w:color w:val="000000" w:themeColor="text1"/>
          <w:sz w:val="28"/>
          <w:szCs w:val="28"/>
          <w:lang w:val="kk-KZ"/>
        </w:rPr>
        <w:t>²¹</w:t>
      </w:r>
      <w:r w:rsidRPr="00977EC6">
        <w:rPr>
          <w:rStyle w:val="FontStyle35"/>
          <w:rFonts w:ascii="Cambria Math" w:hAnsi="Cambria Math" w:cs="Cambria Math"/>
          <w:color w:val="000000" w:themeColor="text1"/>
          <w:sz w:val="28"/>
          <w:szCs w:val="28"/>
          <w:lang w:val="kk-KZ"/>
        </w:rPr>
        <w:t>⁰</w:t>
      </w:r>
      <w:r w:rsidRPr="00977EC6">
        <w:rPr>
          <w:rStyle w:val="FontStyle35"/>
          <w:rFonts w:ascii="Times New Roman" w:hAnsi="Times New Roman" w:cs="Times New Roman"/>
          <w:color w:val="000000" w:themeColor="text1"/>
          <w:sz w:val="28"/>
          <w:szCs w:val="28"/>
          <w:lang w:val="kk-KZ"/>
        </w:rPr>
        <w:t xml:space="preserve">Po құрайды. Бұл топтағы негізгі дозалық жүктемені беретін радионуклид </w:t>
      </w:r>
      <w:r w:rsidR="007071DC">
        <w:rPr>
          <w:rStyle w:val="FontStyle35"/>
          <w:rFonts w:ascii="Times New Roman" w:hAnsi="Times New Roman" w:cs="Times New Roman"/>
          <w:color w:val="000000" w:themeColor="text1"/>
          <w:sz w:val="28"/>
          <w:szCs w:val="28"/>
          <w:lang w:val="kk-KZ"/>
        </w:rPr>
        <w:t>‒</w:t>
      </w:r>
      <w:r w:rsidRPr="00977EC6">
        <w:rPr>
          <w:rStyle w:val="FontStyle35"/>
          <w:rFonts w:ascii="Times New Roman" w:hAnsi="Times New Roman" w:cs="Times New Roman"/>
          <w:color w:val="000000" w:themeColor="text1"/>
          <w:sz w:val="28"/>
          <w:szCs w:val="28"/>
          <w:lang w:val="kk-KZ"/>
        </w:rPr>
        <w:t xml:space="preserve"> ²¹</w:t>
      </w:r>
      <w:r w:rsidRPr="00977EC6">
        <w:rPr>
          <w:rStyle w:val="FontStyle35"/>
          <w:rFonts w:ascii="Cambria Math" w:hAnsi="Cambria Math" w:cs="Cambria Math"/>
          <w:color w:val="000000" w:themeColor="text1"/>
          <w:sz w:val="28"/>
          <w:szCs w:val="28"/>
          <w:lang w:val="kk-KZ"/>
        </w:rPr>
        <w:t>⁰</w:t>
      </w:r>
      <w:r w:rsidRPr="00977EC6">
        <w:rPr>
          <w:rStyle w:val="FontStyle35"/>
          <w:rFonts w:ascii="Times New Roman" w:hAnsi="Times New Roman" w:cs="Times New Roman"/>
          <w:color w:val="000000" w:themeColor="text1"/>
          <w:sz w:val="28"/>
          <w:szCs w:val="28"/>
          <w:lang w:val="kk-KZ"/>
        </w:rPr>
        <w:t>Po, ол α-сәулелену көзі болып табылады [</w:t>
      </w:r>
      <w:r w:rsidR="00E33A11">
        <w:rPr>
          <w:rStyle w:val="FontStyle35"/>
          <w:rFonts w:ascii="Times New Roman" w:hAnsi="Times New Roman" w:cs="Times New Roman"/>
          <w:color w:val="000000" w:themeColor="text1"/>
          <w:sz w:val="28"/>
          <w:szCs w:val="28"/>
          <w:lang w:val="kk-KZ"/>
        </w:rPr>
        <w:t>2</w:t>
      </w:r>
      <w:r w:rsidRPr="00977EC6">
        <w:rPr>
          <w:rStyle w:val="FontStyle35"/>
          <w:rFonts w:ascii="Times New Roman" w:hAnsi="Times New Roman" w:cs="Times New Roman"/>
          <w:color w:val="000000" w:themeColor="text1"/>
          <w:sz w:val="28"/>
          <w:szCs w:val="28"/>
          <w:lang w:val="kk-KZ"/>
        </w:rPr>
        <w:t>5].</w:t>
      </w:r>
    </w:p>
    <w:p w:rsidR="007133C2" w:rsidRPr="00977EC6" w:rsidRDefault="007133C2" w:rsidP="0044189F">
      <w:pPr>
        <w:pStyle w:val="Style1"/>
        <w:spacing w:line="240" w:lineRule="auto"/>
        <w:ind w:firstLine="709"/>
        <w:jc w:val="both"/>
        <w:rPr>
          <w:rStyle w:val="FontStyle35"/>
          <w:rFonts w:ascii="Times New Roman" w:hAnsi="Times New Roman" w:cs="Times New Roman"/>
          <w:color w:val="000000" w:themeColor="text1"/>
          <w:sz w:val="28"/>
          <w:szCs w:val="28"/>
          <w:lang w:val="kk-KZ"/>
        </w:rPr>
      </w:pPr>
      <w:r w:rsidRPr="00977EC6">
        <w:rPr>
          <w:rStyle w:val="FontStyle35"/>
          <w:rFonts w:ascii="Times New Roman" w:hAnsi="Times New Roman" w:cs="Times New Roman"/>
          <w:color w:val="000000" w:themeColor="text1"/>
          <w:sz w:val="28"/>
          <w:szCs w:val="28"/>
          <w:lang w:val="kk-KZ"/>
        </w:rPr>
        <w:t>Осылайша, электр энергиясын өндіру және тыңайтқыштар шығару барысында босап шығатын табиғи радионуклидтер нәтижесінде биосфера радиоактивті заттармен байытылып, адам ағзасы қосымша сәулеленуге ұшырайды. Бұл сәулелену дозалары бүкіл Жер шары халқының жалпы санына шаққанда жылына 0,01 мкЗв құрайды, бұл инкорпорацияланған табиғи радионуклидтерден келетін табиғи сәулеленудің 1%-ынан аспайды. Сонымен қатар, ірі өнеркәсіптік орталықтарда, электр станциялары мен кен өңдеу зауыттары маңында тұратын тұрғындар арасындағы қосымша сәулелену деңгейі әлдеқайда жоғары болып, табиғи радиациялық фонмен шамалас болуы мүмкін.</w:t>
      </w:r>
    </w:p>
    <w:p w:rsidR="007133C2" w:rsidRPr="00977EC6" w:rsidRDefault="007133C2" w:rsidP="0044189F">
      <w:pPr>
        <w:pStyle w:val="Style1"/>
        <w:spacing w:line="240" w:lineRule="auto"/>
        <w:ind w:firstLine="709"/>
        <w:jc w:val="both"/>
        <w:rPr>
          <w:rStyle w:val="FontStyle35"/>
          <w:rFonts w:ascii="Times New Roman" w:hAnsi="Times New Roman" w:cs="Times New Roman"/>
          <w:color w:val="000000" w:themeColor="text1"/>
          <w:sz w:val="28"/>
          <w:szCs w:val="28"/>
          <w:lang w:val="kk-KZ"/>
        </w:rPr>
      </w:pPr>
      <w:r w:rsidRPr="00977EC6">
        <w:rPr>
          <w:rStyle w:val="FontStyle35"/>
          <w:rFonts w:ascii="Times New Roman" w:hAnsi="Times New Roman" w:cs="Times New Roman"/>
          <w:color w:val="000000" w:themeColor="text1"/>
          <w:sz w:val="28"/>
          <w:szCs w:val="28"/>
          <w:lang w:val="kk-KZ"/>
        </w:rPr>
        <w:t xml:space="preserve">Медициналық диагностикалық процедуралармен байланысты сәулелену дозасы жалпы сәулеленудің 20%-ына дейін жетеді. Ал ядролық жарылыстардан болатын радиациялық жүктеме қазіргі уақытта 1%-дан аз, ал атом энергиясын өндіруден келетін жүктеме </w:t>
      </w:r>
      <w:r w:rsidR="000B2616">
        <w:rPr>
          <w:rStyle w:val="FontStyle35"/>
          <w:rFonts w:ascii="Times New Roman" w:hAnsi="Times New Roman" w:cs="Times New Roman"/>
          <w:color w:val="000000" w:themeColor="text1"/>
          <w:sz w:val="28"/>
          <w:szCs w:val="28"/>
          <w:lang w:val="kk-KZ"/>
        </w:rPr>
        <w:t>-</w:t>
      </w:r>
      <w:r w:rsidRPr="00977EC6">
        <w:rPr>
          <w:rStyle w:val="FontStyle35"/>
          <w:rFonts w:ascii="Times New Roman" w:hAnsi="Times New Roman" w:cs="Times New Roman"/>
          <w:color w:val="000000" w:themeColor="text1"/>
          <w:sz w:val="28"/>
          <w:szCs w:val="28"/>
          <w:lang w:val="kk-KZ"/>
        </w:rPr>
        <w:t>табиғи радиациялық фонның шамамен 0,5%-ын құрайды [</w:t>
      </w:r>
      <w:r w:rsidR="00E33A11">
        <w:rPr>
          <w:rStyle w:val="FontStyle35"/>
          <w:rFonts w:ascii="Times New Roman" w:hAnsi="Times New Roman" w:cs="Times New Roman"/>
          <w:color w:val="000000" w:themeColor="text1"/>
          <w:sz w:val="28"/>
          <w:szCs w:val="28"/>
          <w:lang w:val="kk-KZ"/>
        </w:rPr>
        <w:t>20</w:t>
      </w:r>
      <w:r w:rsidRPr="00977EC6">
        <w:rPr>
          <w:rStyle w:val="FontStyle35"/>
          <w:rFonts w:ascii="Times New Roman" w:hAnsi="Times New Roman" w:cs="Times New Roman"/>
          <w:color w:val="000000" w:themeColor="text1"/>
          <w:sz w:val="28"/>
          <w:szCs w:val="28"/>
          <w:lang w:val="kk-KZ"/>
        </w:rPr>
        <w:t xml:space="preserve">, </w:t>
      </w:r>
      <w:r w:rsidR="00E33A11">
        <w:rPr>
          <w:rStyle w:val="FontStyle35"/>
          <w:rFonts w:ascii="Times New Roman" w:hAnsi="Times New Roman" w:cs="Times New Roman"/>
          <w:color w:val="000000" w:themeColor="text1"/>
          <w:sz w:val="28"/>
          <w:szCs w:val="28"/>
          <w:lang w:val="kk-KZ"/>
        </w:rPr>
        <w:t xml:space="preserve">с. 3-210; </w:t>
      </w:r>
      <w:r w:rsidRPr="00977EC6">
        <w:rPr>
          <w:rStyle w:val="FontStyle35"/>
          <w:rFonts w:ascii="Times New Roman" w:hAnsi="Times New Roman" w:cs="Times New Roman"/>
          <w:color w:val="000000" w:themeColor="text1"/>
          <w:sz w:val="28"/>
          <w:szCs w:val="28"/>
          <w:lang w:val="kk-KZ"/>
        </w:rPr>
        <w:t>2</w:t>
      </w:r>
      <w:r w:rsidR="00E33A11">
        <w:rPr>
          <w:rStyle w:val="FontStyle35"/>
          <w:rFonts w:ascii="Times New Roman" w:hAnsi="Times New Roman" w:cs="Times New Roman"/>
          <w:color w:val="000000" w:themeColor="text1"/>
          <w:sz w:val="28"/>
          <w:szCs w:val="28"/>
          <w:lang w:val="kk-KZ"/>
        </w:rPr>
        <w:t>4, с 3-460</w:t>
      </w:r>
      <w:r w:rsidRPr="00977EC6">
        <w:rPr>
          <w:rStyle w:val="FontStyle35"/>
          <w:rFonts w:ascii="Times New Roman" w:hAnsi="Times New Roman" w:cs="Times New Roman"/>
          <w:color w:val="000000" w:themeColor="text1"/>
          <w:sz w:val="28"/>
          <w:szCs w:val="28"/>
          <w:lang w:val="kk-KZ"/>
        </w:rPr>
        <w:t>]. Анық, уақыт өте келе атом энергиясын өндіруден келетін жеке және ұжымдық тиімді эквиваленттік доза сәл ұлғаяды. Бірақ ядролық жарылыстардан келетін сәулелену едәуір азаяды, ал диагностикалық препараттардың жетілдірілуі және ультрақысқа өмір сүретін изотоптарды қолдану арқылы сәулелік диагностика кезінде алынатын сәулелену дозасы төмендейді</w:t>
      </w:r>
      <w:r w:rsidR="00E33A11">
        <w:rPr>
          <w:rStyle w:val="FontStyle35"/>
          <w:rFonts w:ascii="Times New Roman" w:hAnsi="Times New Roman" w:cs="Times New Roman"/>
          <w:color w:val="000000" w:themeColor="text1"/>
          <w:sz w:val="28"/>
          <w:szCs w:val="28"/>
          <w:lang w:val="kk-KZ"/>
        </w:rPr>
        <w:t xml:space="preserve"> [26]</w:t>
      </w:r>
      <w:r w:rsidRPr="00977EC6">
        <w:rPr>
          <w:rStyle w:val="FontStyle35"/>
          <w:rFonts w:ascii="Times New Roman" w:hAnsi="Times New Roman" w:cs="Times New Roman"/>
          <w:color w:val="000000" w:themeColor="text1"/>
          <w:sz w:val="28"/>
          <w:szCs w:val="28"/>
          <w:lang w:val="kk-KZ"/>
        </w:rPr>
        <w:t>.</w:t>
      </w:r>
    </w:p>
    <w:p w:rsidR="007133C2" w:rsidRPr="00977EC6" w:rsidRDefault="007133C2" w:rsidP="0044189F">
      <w:pPr>
        <w:pStyle w:val="Style1"/>
        <w:spacing w:line="240" w:lineRule="auto"/>
        <w:ind w:firstLine="709"/>
        <w:jc w:val="both"/>
        <w:rPr>
          <w:rStyle w:val="FontStyle35"/>
          <w:rFonts w:ascii="Times New Roman" w:hAnsi="Times New Roman" w:cs="Times New Roman"/>
          <w:color w:val="000000" w:themeColor="text1"/>
          <w:sz w:val="28"/>
          <w:szCs w:val="28"/>
          <w:lang w:val="kk-KZ"/>
        </w:rPr>
      </w:pPr>
      <w:r w:rsidRPr="00977EC6">
        <w:rPr>
          <w:rStyle w:val="FontStyle35"/>
          <w:rFonts w:ascii="Times New Roman" w:hAnsi="Times New Roman" w:cs="Times New Roman"/>
          <w:color w:val="000000" w:themeColor="text1"/>
          <w:sz w:val="28"/>
          <w:szCs w:val="28"/>
          <w:lang w:val="kk-KZ"/>
        </w:rPr>
        <w:t>Осылайша, сыртқы ортадағы жоғары бластомогендікке ие радионуклидтердің мөлшерінің артуы ұзақ уақыт бойы ластанған аумақтарда өмір сүрген жағдайда ғана емес, жалпы денсаулық үшін ерекше қауіп төндіреді. Радиациялық фактордың ауқымды әсер етуі, оның әмбебаптығы мен кең таралуы, сондай-ақ радионуклидтердің канцерогендік әсері жөніндегі деректерді ісік өсуінің патогенезі мен жалпы заңдылықтарын іргелі зерттеуге қолдану мүмкіндігі осы элементтің қазіргі канцерогендік ахуалдағы маңызын айқындайды.</w:t>
      </w:r>
    </w:p>
    <w:p w:rsidR="007071DC" w:rsidRPr="000D2994" w:rsidRDefault="007071DC" w:rsidP="0044189F">
      <w:pPr>
        <w:ind w:firstLine="709"/>
        <w:jc w:val="both"/>
        <w:rPr>
          <w:rStyle w:val="FontStyle35"/>
          <w:rFonts w:ascii="Times New Roman" w:hAnsi="Times New Roman" w:cs="Times New Roman"/>
          <w:b/>
          <w:bCs/>
          <w:color w:val="000000" w:themeColor="text1"/>
          <w:sz w:val="28"/>
          <w:szCs w:val="28"/>
          <w:lang w:val="kk-KZ"/>
        </w:rPr>
      </w:pPr>
    </w:p>
    <w:p w:rsidR="007133C2" w:rsidRPr="00977EC6" w:rsidRDefault="007133C2" w:rsidP="0044189F">
      <w:pPr>
        <w:ind w:firstLine="709"/>
        <w:jc w:val="both"/>
        <w:rPr>
          <w:rFonts w:eastAsia="Microsoft Sans Serif"/>
          <w:b/>
          <w:bCs/>
          <w:sz w:val="28"/>
          <w:szCs w:val="28"/>
          <w:lang w:val="kk-KZ"/>
        </w:rPr>
      </w:pPr>
      <w:r w:rsidRPr="00977EC6">
        <w:rPr>
          <w:rStyle w:val="FontStyle35"/>
          <w:rFonts w:ascii="Times New Roman" w:hAnsi="Times New Roman" w:cs="Times New Roman"/>
          <w:b/>
          <w:bCs/>
          <w:color w:val="000000" w:themeColor="text1"/>
          <w:sz w:val="28"/>
          <w:szCs w:val="28"/>
          <w:lang w:val="kk-KZ"/>
        </w:rPr>
        <w:t xml:space="preserve">1.2 </w:t>
      </w:r>
      <w:r w:rsidR="0026119A" w:rsidRPr="0026119A">
        <w:rPr>
          <w:b/>
          <w:sz w:val="28"/>
          <w:szCs w:val="28"/>
          <w:lang w:val="kk-KZ"/>
        </w:rPr>
        <w:t>Қатерлі ісікке әкелетін қауіп факторлары</w:t>
      </w:r>
    </w:p>
    <w:p w:rsidR="007133C2" w:rsidRPr="00977EC6" w:rsidRDefault="007133C2" w:rsidP="0044189F">
      <w:pPr>
        <w:ind w:firstLine="709"/>
        <w:jc w:val="both"/>
        <w:rPr>
          <w:rFonts w:eastAsia="Microsoft Sans Serif"/>
          <w:bCs/>
          <w:sz w:val="28"/>
          <w:szCs w:val="28"/>
          <w:lang w:val="kk-KZ"/>
        </w:rPr>
      </w:pPr>
      <w:r w:rsidRPr="00977EC6">
        <w:rPr>
          <w:rFonts w:eastAsia="Microsoft Sans Serif"/>
          <w:bCs/>
          <w:sz w:val="28"/>
          <w:szCs w:val="28"/>
          <w:lang w:val="kk-KZ"/>
        </w:rPr>
        <w:t>Зерттеулер көрсеткендей, қатерлі жаңа түзілімдердің 75</w:t>
      </w:r>
      <w:r w:rsidR="000B2616">
        <w:rPr>
          <w:rFonts w:eastAsia="Microsoft Sans Serif"/>
          <w:bCs/>
          <w:sz w:val="28"/>
          <w:szCs w:val="28"/>
          <w:lang w:val="kk-KZ"/>
        </w:rPr>
        <w:t>-</w:t>
      </w:r>
      <w:r w:rsidRPr="00977EC6">
        <w:rPr>
          <w:rFonts w:eastAsia="Microsoft Sans Serif"/>
          <w:bCs/>
          <w:sz w:val="28"/>
          <w:szCs w:val="28"/>
          <w:lang w:val="kk-KZ"/>
        </w:rPr>
        <w:t>95%-ы адамға қоршаған орта қауіптерінің әсерімен байланысты [2</w:t>
      </w:r>
      <w:r w:rsidR="00E33A11">
        <w:rPr>
          <w:rFonts w:eastAsia="Microsoft Sans Serif"/>
          <w:bCs/>
          <w:sz w:val="28"/>
          <w:szCs w:val="28"/>
          <w:lang w:val="kk-KZ"/>
        </w:rPr>
        <w:t>7</w:t>
      </w:r>
      <w:r w:rsidRPr="00977EC6">
        <w:rPr>
          <w:rFonts w:eastAsia="Microsoft Sans Serif"/>
          <w:bCs/>
          <w:sz w:val="28"/>
          <w:szCs w:val="28"/>
          <w:lang w:val="kk-KZ"/>
        </w:rPr>
        <w:t>]. Ластанған орта жағдайында қатерлі ісіктердің даму қаупі экологиялық таза аймақтармен салыстырғанда әлдеқайда жоғары. Қазіргі заманғы зерттеулер жыл сайын әлемде қатерлі ісіктің көптеген жағдайлары тіркелетінін көрсетіп отыр, бұл жаһандық денсаулық сақтау контекстінде қоршаған орта факторларымен күресудің маңыздылығын айқындайды [2</w:t>
      </w:r>
      <w:r w:rsidR="00E33A11">
        <w:rPr>
          <w:rFonts w:eastAsia="Microsoft Sans Serif"/>
          <w:bCs/>
          <w:sz w:val="28"/>
          <w:szCs w:val="28"/>
          <w:lang w:val="kk-KZ"/>
        </w:rPr>
        <w:t>8</w:t>
      </w:r>
      <w:r w:rsidRPr="00977EC6">
        <w:rPr>
          <w:rFonts w:eastAsia="Microsoft Sans Serif"/>
          <w:bCs/>
          <w:sz w:val="28"/>
          <w:szCs w:val="28"/>
          <w:lang w:val="kk-KZ"/>
        </w:rPr>
        <w:t>].</w:t>
      </w:r>
    </w:p>
    <w:p w:rsidR="007133C2" w:rsidRPr="00977EC6" w:rsidRDefault="007133C2" w:rsidP="0044189F">
      <w:pPr>
        <w:ind w:firstLine="709"/>
        <w:jc w:val="both"/>
        <w:rPr>
          <w:sz w:val="28"/>
          <w:szCs w:val="28"/>
          <w:lang w:val="kk-KZ"/>
        </w:rPr>
      </w:pPr>
      <w:r w:rsidRPr="00977EC6">
        <w:rPr>
          <w:sz w:val="28"/>
          <w:szCs w:val="28"/>
          <w:lang w:val="kk-KZ"/>
        </w:rPr>
        <w:t>Соңғы 50-60 жыл ішінде экономикалық дамыған елдерде, соның ішінде ТМД елдерінде, қатерлі ісік ересек тұрғындар арасында ең көп таралған ауруға айналды және өлім себептері бойынша екінші орынға шықты</w:t>
      </w:r>
      <w:r w:rsidRPr="00977EC6">
        <w:rPr>
          <w:color w:val="000000" w:themeColor="text1"/>
          <w:sz w:val="28"/>
          <w:szCs w:val="28"/>
          <w:lang w:val="kk-KZ"/>
        </w:rPr>
        <w:t xml:space="preserve"> [2</w:t>
      </w:r>
      <w:r w:rsidR="00E33A11">
        <w:rPr>
          <w:color w:val="000000" w:themeColor="text1"/>
          <w:sz w:val="28"/>
          <w:szCs w:val="28"/>
          <w:lang w:val="kk-KZ"/>
        </w:rPr>
        <w:t>9</w:t>
      </w:r>
      <w:r w:rsidRPr="00977EC6">
        <w:rPr>
          <w:color w:val="000000" w:themeColor="text1"/>
          <w:sz w:val="28"/>
          <w:szCs w:val="28"/>
          <w:lang w:val="kk-KZ"/>
        </w:rPr>
        <w:t>].</w:t>
      </w:r>
    </w:p>
    <w:p w:rsidR="007133C2" w:rsidRPr="00977EC6" w:rsidRDefault="007133C2" w:rsidP="0044189F">
      <w:pPr>
        <w:ind w:firstLine="709"/>
        <w:jc w:val="both"/>
        <w:rPr>
          <w:sz w:val="28"/>
          <w:szCs w:val="28"/>
          <w:lang w:val="kk-KZ"/>
        </w:rPr>
      </w:pPr>
      <w:r w:rsidRPr="00977EC6">
        <w:rPr>
          <w:sz w:val="28"/>
          <w:szCs w:val="28"/>
          <w:lang w:val="kk-KZ"/>
        </w:rPr>
        <w:t>Қатерлі ісік ауруының дамуына әсер ететін физикалық, химиялық және биологиялық қауіп факторлары бар. Физикалық факторларға иондаушы және ультракүлгін сәулеленулер, радон, электромагниттік сәулелену жатады. Химиялық факторларға темекі шегу, алкогольді ішімдіктерді тұтыну, тамақтану ерекшеліктері, қоршаған ортаның ластануы, дәрілік препараттар, гербицидтер және кәсіби канцерогендер жатады. Биологиялық факторларға Opistorchis, Clonorchis, Schistosoma mansoni және Schistosoma haematobium гельминттері, Helicobacter pylori (HP) бактериясы, адам папилломасы вирусы (АПВ), герпес вирустары, Т-жасушалық лейкоз вирусы (HTLV-1), Эпштейн-Барра вирусы (EBV), гепатит вирустары, сондай-ақ экзогендік және эндогендік гормондар, репродуктивтік және генетикалық факторлар кіреді.</w:t>
      </w:r>
    </w:p>
    <w:p w:rsidR="007133C2" w:rsidRPr="00977EC6" w:rsidRDefault="007133C2" w:rsidP="0044189F">
      <w:pPr>
        <w:ind w:firstLine="709"/>
        <w:jc w:val="both"/>
        <w:rPr>
          <w:sz w:val="28"/>
          <w:szCs w:val="28"/>
          <w:lang w:val="kk-KZ"/>
        </w:rPr>
      </w:pPr>
      <w:r w:rsidRPr="00977EC6">
        <w:rPr>
          <w:sz w:val="28"/>
          <w:szCs w:val="28"/>
          <w:lang w:val="kk-KZ"/>
        </w:rPr>
        <w:t>Қоршаған орта факторлары, әртүрлі қасиеттерге ие болып, химиялық канцерогендер, вирустар, иондаушы сәулелену (ИС) және кейбір гормондар жасушаның қатерлі трансформациясына әкелуі мүмкін екені белгілі. Бұл канцерогендік факторлар, әртүрлі қасиеттерге ие болса да, қалыпты жасушаны трансформацияланған күйге ауыстыру механизмін іске қосуы керек дегенді білдіреді [</w:t>
      </w:r>
      <w:r w:rsidR="00E33A11">
        <w:rPr>
          <w:sz w:val="28"/>
          <w:szCs w:val="28"/>
          <w:lang w:val="kk-KZ"/>
        </w:rPr>
        <w:t>30</w:t>
      </w:r>
      <w:r w:rsidRPr="00977EC6">
        <w:rPr>
          <w:sz w:val="28"/>
          <w:szCs w:val="28"/>
          <w:lang w:val="kk-KZ"/>
        </w:rPr>
        <w:t>].</w:t>
      </w:r>
    </w:p>
    <w:p w:rsidR="007133C2" w:rsidRPr="007071DC" w:rsidRDefault="007133C2" w:rsidP="0044189F">
      <w:pPr>
        <w:ind w:firstLine="709"/>
        <w:jc w:val="both"/>
        <w:rPr>
          <w:sz w:val="28"/>
          <w:szCs w:val="28"/>
          <w:lang w:val="kk-KZ"/>
        </w:rPr>
      </w:pPr>
      <w:r w:rsidRPr="00977EC6">
        <w:rPr>
          <w:sz w:val="28"/>
          <w:szCs w:val="28"/>
          <w:lang w:val="kk-KZ"/>
        </w:rPr>
        <w:t>Қоршаған орта факторлары мен салауатты өмір салтының үйлесімі адамның қоршаған ортасында қатерлі ісік этиологиясында 80%-дық орын алады. Қатерлі ісік жағдайларының шамамен 10%-ы алкогольді ішімдіктерге, 35%-ы алкогольді ішімдіктер мен темекі шегуге, 4-10%-ы кәсіби қауіп факторларына, 40%-ы темекі шегу, алкоголь өнімдерін тұтыну және кәсіби факторлардың үйлесіміне, 30%-ы тамақтану факторларына, 15%-ы қоршаған орта факторларының әсеріне байланысты [</w:t>
      </w:r>
      <w:r w:rsidR="00E33A11">
        <w:rPr>
          <w:sz w:val="28"/>
          <w:szCs w:val="28"/>
          <w:lang w:val="kk-KZ"/>
        </w:rPr>
        <w:t>31</w:t>
      </w:r>
      <w:r w:rsidRPr="00977EC6">
        <w:rPr>
          <w:sz w:val="28"/>
          <w:szCs w:val="28"/>
          <w:lang w:val="kk-KZ"/>
        </w:rPr>
        <w:t>]</w:t>
      </w:r>
      <w:r w:rsidR="007071DC" w:rsidRPr="007071DC">
        <w:rPr>
          <w:sz w:val="28"/>
          <w:szCs w:val="28"/>
          <w:lang w:val="kk-KZ"/>
        </w:rPr>
        <w:t>:</w:t>
      </w:r>
    </w:p>
    <w:p w:rsidR="007133C2" w:rsidRPr="007071DC" w:rsidRDefault="007133C2" w:rsidP="0044189F">
      <w:pPr>
        <w:ind w:firstLine="709"/>
        <w:jc w:val="both"/>
        <w:rPr>
          <w:bCs/>
          <w:sz w:val="28"/>
          <w:szCs w:val="28"/>
          <w:lang w:val="kk-KZ"/>
        </w:rPr>
      </w:pPr>
      <w:r w:rsidRPr="007071DC">
        <w:rPr>
          <w:bCs/>
          <w:i/>
          <w:sz w:val="28"/>
          <w:szCs w:val="28"/>
          <w:lang w:val="kk-KZ"/>
        </w:rPr>
        <w:t>Темекі шегу.</w:t>
      </w:r>
      <w:r w:rsidRPr="00977EC6">
        <w:rPr>
          <w:bCs/>
          <w:sz w:val="28"/>
          <w:szCs w:val="28"/>
          <w:lang w:val="kk-KZ"/>
        </w:rPr>
        <w:t xml:space="preserve"> Маңызды, кең таралған және канцерогендік фактор болып саналады, онымен күресуге болады және күресу к</w:t>
      </w:r>
      <w:r w:rsidR="00E33A11">
        <w:rPr>
          <w:bCs/>
          <w:sz w:val="28"/>
          <w:szCs w:val="28"/>
          <w:lang w:val="kk-KZ"/>
        </w:rPr>
        <w:t>ерек [32</w:t>
      </w:r>
      <w:r w:rsidRPr="00977EC6">
        <w:rPr>
          <w:bCs/>
          <w:sz w:val="28"/>
          <w:szCs w:val="28"/>
          <w:lang w:val="kk-KZ"/>
        </w:rPr>
        <w:t>]. Эпидемиологиялық зерттеулер темекі шегу өкпе, ауыз қуысы, өңеш, асқазан, трахея, жұтқыншақ, бронх қатерлі ісігінің тікелей себебі екенін дәлелдеді [3</w:t>
      </w:r>
      <w:r w:rsidR="00E33A11">
        <w:rPr>
          <w:bCs/>
          <w:sz w:val="28"/>
          <w:szCs w:val="28"/>
          <w:lang w:val="kk-KZ"/>
        </w:rPr>
        <w:t>3</w:t>
      </w:r>
      <w:r w:rsidRPr="00977EC6">
        <w:rPr>
          <w:bCs/>
          <w:sz w:val="28"/>
          <w:szCs w:val="28"/>
          <w:lang w:val="kk-KZ"/>
        </w:rPr>
        <w:t xml:space="preserve">]. Эпидемиологиялық зерттеулердің деректері әйелдердің жыныстық мінез-құлқына байланысты көптеген айнымалылардың әсерін ескере отырып, темекі шегуді жатыр мойнының қатерлі ісігі (ЖМІ) дамуының қауіп факторы ретінде жіктеуге </w:t>
      </w:r>
      <w:r w:rsidRPr="007071DC">
        <w:rPr>
          <w:bCs/>
          <w:sz w:val="28"/>
          <w:szCs w:val="28"/>
          <w:lang w:val="kk-KZ"/>
        </w:rPr>
        <w:t>болатынын көрсетеді [3</w:t>
      </w:r>
      <w:r w:rsidR="00E33A11">
        <w:rPr>
          <w:bCs/>
          <w:sz w:val="28"/>
          <w:szCs w:val="28"/>
          <w:lang w:val="kk-KZ"/>
        </w:rPr>
        <w:t>4</w:t>
      </w:r>
      <w:r w:rsidRPr="007071DC">
        <w:rPr>
          <w:bCs/>
          <w:sz w:val="28"/>
          <w:szCs w:val="28"/>
          <w:lang w:val="kk-KZ"/>
        </w:rPr>
        <w:t>].</w:t>
      </w:r>
    </w:p>
    <w:p w:rsidR="007133C2" w:rsidRPr="007071DC" w:rsidRDefault="007133C2" w:rsidP="0044189F">
      <w:pPr>
        <w:ind w:firstLine="709"/>
        <w:jc w:val="both"/>
        <w:rPr>
          <w:bCs/>
          <w:sz w:val="28"/>
          <w:szCs w:val="28"/>
          <w:lang w:val="kk-KZ"/>
        </w:rPr>
      </w:pPr>
      <w:r w:rsidRPr="007071DC">
        <w:rPr>
          <w:bCs/>
          <w:i/>
          <w:sz w:val="28"/>
          <w:szCs w:val="28"/>
          <w:lang w:val="kk-KZ"/>
        </w:rPr>
        <w:t>Алкоголь.</w:t>
      </w:r>
      <w:r w:rsidRPr="007071DC">
        <w:rPr>
          <w:bCs/>
          <w:sz w:val="28"/>
          <w:szCs w:val="28"/>
          <w:lang w:val="kk-KZ"/>
        </w:rPr>
        <w:t xml:space="preserve"> Алкогольді тұтыну мен дененің әртүрлі бөліктерінде, соның ішінде ауыз қуысы, өңеш, жұтқыншақ, асқазан, бауыр және ұйқы безі қатерлі ісігінің пайда болуы арасындағы байланыс дәлелденген [3</w:t>
      </w:r>
      <w:r w:rsidR="00E33A11">
        <w:rPr>
          <w:bCs/>
          <w:sz w:val="28"/>
          <w:szCs w:val="28"/>
          <w:lang w:val="kk-KZ"/>
        </w:rPr>
        <w:t>5</w:t>
      </w:r>
      <w:r w:rsidRPr="007071DC">
        <w:rPr>
          <w:bCs/>
          <w:sz w:val="28"/>
          <w:szCs w:val="28"/>
          <w:lang w:val="kk-KZ"/>
        </w:rPr>
        <w:t>]. Алкогольді үнемі тұтынатын адамдар арасында қатерлі ісік ауруларының жиілігі жоғарырақ. Күнделікті тұтынылатын алкоголь мөлшері мен қатерлі ісіктің даму қаупі арасында тікелей байланыс бар, бұл дозаға тәуелді әсер гипотезасын растайды.</w:t>
      </w:r>
    </w:p>
    <w:p w:rsidR="007133C2" w:rsidRPr="00977EC6" w:rsidRDefault="007133C2" w:rsidP="0044189F">
      <w:pPr>
        <w:ind w:firstLine="709"/>
        <w:jc w:val="both"/>
        <w:rPr>
          <w:b/>
          <w:bCs/>
          <w:i/>
          <w:sz w:val="28"/>
          <w:szCs w:val="28"/>
          <w:lang w:val="kk-KZ"/>
        </w:rPr>
      </w:pPr>
      <w:r w:rsidRPr="007071DC">
        <w:rPr>
          <w:bCs/>
          <w:i/>
          <w:sz w:val="28"/>
          <w:szCs w:val="28"/>
          <w:lang w:val="kk-KZ"/>
        </w:rPr>
        <w:t xml:space="preserve">Тамақтану сипаты. </w:t>
      </w:r>
      <w:r w:rsidRPr="007071DC">
        <w:rPr>
          <w:bCs/>
          <w:sz w:val="28"/>
          <w:szCs w:val="28"/>
          <w:lang w:val="kk-KZ"/>
        </w:rPr>
        <w:t>Зиянды жаңа түзілімдердің этиологиясы контекстінде диета ерекше рөл атқарады, өйткені мұндай жағдайлардың кем дегенде үштен бірі тамақтанумен байланысты [3</w:t>
      </w:r>
      <w:r w:rsidR="00E33A11">
        <w:rPr>
          <w:bCs/>
          <w:sz w:val="28"/>
          <w:szCs w:val="28"/>
          <w:lang w:val="kk-KZ"/>
        </w:rPr>
        <w:t>6</w:t>
      </w:r>
      <w:r w:rsidRPr="007071DC">
        <w:rPr>
          <w:bCs/>
          <w:sz w:val="28"/>
          <w:szCs w:val="28"/>
          <w:lang w:val="kk-KZ"/>
        </w:rPr>
        <w:t>]. Қазіргі ғылыми зерттеулер тағамдық әдеттердің асқазан қатерлі ісігінің даму қаупіне әсер етуі мүмкін екенін растайды. Мысалы, француз ғалымдарының зерттеулері көкөністер мен</w:t>
      </w:r>
      <w:r w:rsidRPr="00977EC6">
        <w:rPr>
          <w:bCs/>
          <w:sz w:val="28"/>
          <w:szCs w:val="28"/>
          <w:lang w:val="kk-KZ"/>
        </w:rPr>
        <w:t xml:space="preserve"> жемістерді, сондай-ақ өсімдік тектес басқа өнімдерді үнемі тұтыну бұл қауіптің төмендеуіне ықпал ететінін, ал кондитерлік өнімдерді, жануар майлары мен қантты жиі тұтыну керісінше, оны арттыратынын көрсетеді [</w:t>
      </w:r>
      <w:r w:rsidR="00A40ED6">
        <w:rPr>
          <w:bCs/>
          <w:sz w:val="28"/>
          <w:szCs w:val="28"/>
          <w:lang w:val="kk-KZ"/>
        </w:rPr>
        <w:t>4, с. 6-13</w:t>
      </w:r>
      <w:r w:rsidRPr="00977EC6">
        <w:rPr>
          <w:bCs/>
          <w:sz w:val="28"/>
          <w:szCs w:val="28"/>
          <w:lang w:val="kk-KZ"/>
        </w:rPr>
        <w:t>]. Асқазан қатерлі ісігінің дамуында тамақтану режимінің бұзылуы, диета құрамының өзгеруі және дене салмағының артуы маңызды рөл атқарады [3</w:t>
      </w:r>
      <w:r w:rsidR="00A40ED6">
        <w:rPr>
          <w:bCs/>
          <w:sz w:val="28"/>
          <w:szCs w:val="28"/>
          <w:lang w:val="kk-KZ"/>
        </w:rPr>
        <w:t>7</w:t>
      </w:r>
      <w:r w:rsidRPr="00977EC6">
        <w:rPr>
          <w:bCs/>
          <w:sz w:val="28"/>
          <w:szCs w:val="28"/>
          <w:lang w:val="kk-KZ"/>
        </w:rPr>
        <w:t>]. Асқазан қатерлі ісігі бар науқастардың көпшілігінде майлы ет пен жануар майларын артық көру, түнде артық тамақтану, сондай-ақ тым ыстық немесе суық тағамдарды [3</w:t>
      </w:r>
      <w:r w:rsidR="00A40ED6">
        <w:rPr>
          <w:bCs/>
          <w:sz w:val="28"/>
          <w:szCs w:val="28"/>
          <w:lang w:val="kk-KZ"/>
        </w:rPr>
        <w:t>8</w:t>
      </w:r>
      <w:r w:rsidRPr="00977EC6">
        <w:rPr>
          <w:bCs/>
          <w:sz w:val="28"/>
          <w:szCs w:val="28"/>
          <w:lang w:val="kk-KZ"/>
        </w:rPr>
        <w:t>] тұтыну сияқты тамақтану режимінің бұзылуы байқалады [3</w:t>
      </w:r>
      <w:r w:rsidR="00A40ED6">
        <w:rPr>
          <w:bCs/>
          <w:sz w:val="28"/>
          <w:szCs w:val="28"/>
          <w:lang w:val="kk-KZ"/>
        </w:rPr>
        <w:t>9</w:t>
      </w:r>
      <w:r w:rsidRPr="00977EC6">
        <w:rPr>
          <w:bCs/>
          <w:sz w:val="28"/>
          <w:szCs w:val="28"/>
          <w:lang w:val="kk-KZ"/>
        </w:rPr>
        <w:t>]. Сондай-ақ, жұмыртқа, көкөністер және саңырауқұлақтар жеткіліксіз мөлшерде тұтынылады [</w:t>
      </w:r>
      <w:r w:rsidR="00A40ED6">
        <w:rPr>
          <w:bCs/>
          <w:sz w:val="28"/>
          <w:szCs w:val="28"/>
          <w:lang w:val="kk-KZ"/>
        </w:rPr>
        <w:t>40</w:t>
      </w:r>
      <w:r w:rsidRPr="00977EC6">
        <w:rPr>
          <w:bCs/>
          <w:sz w:val="28"/>
          <w:szCs w:val="28"/>
          <w:lang w:val="kk-KZ"/>
        </w:rPr>
        <w:t>].</w:t>
      </w:r>
    </w:p>
    <w:p w:rsidR="007133C2" w:rsidRPr="00977EC6" w:rsidRDefault="007133C2" w:rsidP="0044189F">
      <w:pPr>
        <w:ind w:firstLine="709"/>
        <w:jc w:val="both"/>
        <w:rPr>
          <w:bCs/>
          <w:sz w:val="28"/>
          <w:szCs w:val="28"/>
          <w:lang w:val="kk-KZ"/>
        </w:rPr>
      </w:pPr>
      <w:r w:rsidRPr="00977EC6">
        <w:rPr>
          <w:bCs/>
          <w:sz w:val="28"/>
          <w:szCs w:val="28"/>
          <w:lang w:val="kk-KZ"/>
        </w:rPr>
        <w:t>Қазақстанның, Түрікменстанның және Карелияның кейбір аймақтарында өте ыстық тағамдарды тұтынумен байланысты өңеш қатерлі ісігі ауруының жоғары деңгейі байқалады [4</w:t>
      </w:r>
      <w:r w:rsidR="00A40ED6">
        <w:rPr>
          <w:bCs/>
          <w:sz w:val="28"/>
          <w:szCs w:val="28"/>
          <w:lang w:val="kk-KZ"/>
        </w:rPr>
        <w:t>1</w:t>
      </w:r>
      <w:r w:rsidRPr="00977EC6">
        <w:rPr>
          <w:bCs/>
          <w:sz w:val="28"/>
          <w:szCs w:val="28"/>
          <w:lang w:val="kk-KZ"/>
        </w:rPr>
        <w:t>]. Қытай зерттеулері бойынша, бұл елде өңеш қатерлі ісігінен өлім-жітімнің жоғарылауы көбінесе көгерген саңырауқұлақтармен ластанған маринадталған өнімдерді тұтынумен байланысты [4</w:t>
      </w:r>
      <w:r w:rsidR="00A40ED6">
        <w:rPr>
          <w:bCs/>
          <w:sz w:val="28"/>
          <w:szCs w:val="28"/>
          <w:lang w:val="kk-KZ"/>
        </w:rPr>
        <w:t>2</w:t>
      </w:r>
      <w:r w:rsidRPr="00977EC6">
        <w:rPr>
          <w:bCs/>
          <w:sz w:val="28"/>
          <w:szCs w:val="28"/>
          <w:lang w:val="kk-KZ"/>
        </w:rPr>
        <w:t>].</w:t>
      </w:r>
    </w:p>
    <w:p w:rsidR="007133C2" w:rsidRPr="00977EC6" w:rsidRDefault="007133C2" w:rsidP="0044189F">
      <w:pPr>
        <w:ind w:firstLine="709"/>
        <w:jc w:val="both"/>
        <w:rPr>
          <w:bCs/>
          <w:sz w:val="28"/>
          <w:szCs w:val="28"/>
          <w:lang w:val="kk-KZ"/>
        </w:rPr>
      </w:pPr>
      <w:r w:rsidRPr="00977EC6">
        <w:rPr>
          <w:bCs/>
          <w:sz w:val="28"/>
          <w:szCs w:val="28"/>
          <w:lang w:val="kk-KZ"/>
        </w:rPr>
        <w:t>Дескриптивтік және аналитикалық эпидемиологиялық зерттеулер жүргізу нәтижесінде диеталық әдеттер, әсіресе майлы ет пен майлы тағамдарды тұтыну тоқ ішек қатерлі ісігінің дамуымен тығыз байланысты екені анықталды [4</w:t>
      </w:r>
      <w:r w:rsidR="00A40ED6">
        <w:rPr>
          <w:bCs/>
          <w:sz w:val="28"/>
          <w:szCs w:val="28"/>
          <w:lang w:val="kk-KZ"/>
        </w:rPr>
        <w:t>3</w:t>
      </w:r>
      <w:r w:rsidRPr="00977EC6">
        <w:rPr>
          <w:bCs/>
          <w:sz w:val="28"/>
          <w:szCs w:val="28"/>
          <w:lang w:val="kk-KZ"/>
        </w:rPr>
        <w:t>]. Бұл қатерлі ісік түрі әдетте осындай өнімдерге бай диетаны ұстанатын адамдар арасында жиі кездеседі. Бұған ішектегі өт қышқылдары мен холестерин метаболиттерінің деңгейінің жоғарылауы, ішек микрофло</w:t>
      </w:r>
      <w:r w:rsidR="00A40ED6">
        <w:rPr>
          <w:bCs/>
          <w:sz w:val="28"/>
          <w:szCs w:val="28"/>
          <w:lang w:val="kk-KZ"/>
        </w:rPr>
        <w:t>расының белсенуі ықпал етеді [44</w:t>
      </w:r>
      <w:r w:rsidRPr="00977EC6">
        <w:rPr>
          <w:bCs/>
          <w:sz w:val="28"/>
          <w:szCs w:val="28"/>
          <w:lang w:val="kk-KZ"/>
        </w:rPr>
        <w:t>]. Бұл микроорганизмдер тағамның компоненттері мен ішкі секреция заттарын метаболизмге ұшыратып, оларды канцерогендер мен коканцерогендерге айналдырып, қатерлі ісік ауруларының даму қаупін арттырады.</w:t>
      </w:r>
    </w:p>
    <w:p w:rsidR="007133C2" w:rsidRPr="00977EC6" w:rsidRDefault="007133C2" w:rsidP="0044189F">
      <w:pPr>
        <w:ind w:firstLine="709"/>
        <w:jc w:val="both"/>
        <w:rPr>
          <w:iCs/>
          <w:sz w:val="28"/>
          <w:szCs w:val="28"/>
          <w:lang w:val="kk-KZ"/>
        </w:rPr>
      </w:pPr>
      <w:r w:rsidRPr="007071DC">
        <w:rPr>
          <w:bCs/>
          <w:i/>
          <w:sz w:val="28"/>
          <w:szCs w:val="28"/>
          <w:lang w:val="kk-KZ"/>
        </w:rPr>
        <w:t>Жұқпалы агенттер және созылмалы аурулар.</w:t>
      </w:r>
      <w:r w:rsidRPr="007071DC">
        <w:rPr>
          <w:i/>
          <w:sz w:val="28"/>
          <w:szCs w:val="28"/>
          <w:lang w:val="kk-KZ"/>
        </w:rPr>
        <w:t xml:space="preserve"> </w:t>
      </w:r>
      <w:r w:rsidRPr="007071DC">
        <w:rPr>
          <w:iCs/>
          <w:sz w:val="28"/>
          <w:szCs w:val="28"/>
          <w:lang w:val="kk-KZ"/>
        </w:rPr>
        <w:t>Жұқпалы агенттер мен</w:t>
      </w:r>
      <w:r w:rsidRPr="00977EC6">
        <w:rPr>
          <w:iCs/>
          <w:sz w:val="28"/>
          <w:szCs w:val="28"/>
          <w:lang w:val="kk-KZ"/>
        </w:rPr>
        <w:t xml:space="preserve"> созылмалы аурулар қатерлі ісіктердің пайда болуына айтарлықтай ықпал етеді. Молекулярлық биологиялық зерттеулердің деректеріне сүйене отырып, </w:t>
      </w:r>
      <w:r w:rsidRPr="00977EC6">
        <w:rPr>
          <w:sz w:val="28"/>
          <w:szCs w:val="28"/>
          <w:lang w:val="kk-KZ"/>
        </w:rPr>
        <w:t xml:space="preserve">қатерлі ісіктерді зерттеу жөніндегі халықаралық </w:t>
      </w:r>
      <w:r w:rsidRPr="00977EC6">
        <w:rPr>
          <w:color w:val="000000" w:themeColor="text1"/>
          <w:sz w:val="28"/>
          <w:szCs w:val="28"/>
          <w:lang w:val="kk-KZ"/>
        </w:rPr>
        <w:t>комитет</w:t>
      </w:r>
      <w:r w:rsidRPr="00977EC6">
        <w:rPr>
          <w:iCs/>
          <w:color w:val="000000" w:themeColor="text1"/>
          <w:sz w:val="28"/>
          <w:szCs w:val="28"/>
          <w:lang w:val="kk-KZ"/>
        </w:rPr>
        <w:t xml:space="preserve"> (бұдан әрі </w:t>
      </w:r>
      <w:r w:rsidR="007071DC">
        <w:rPr>
          <w:iCs/>
          <w:color w:val="000000" w:themeColor="text1"/>
          <w:sz w:val="28"/>
          <w:szCs w:val="28"/>
          <w:lang w:val="kk-KZ"/>
        </w:rPr>
        <w:t>‒</w:t>
      </w:r>
      <w:r w:rsidRPr="00977EC6">
        <w:rPr>
          <w:iCs/>
          <w:color w:val="000000" w:themeColor="text1"/>
          <w:sz w:val="28"/>
          <w:szCs w:val="28"/>
          <w:lang w:val="kk-KZ"/>
        </w:rPr>
        <w:t xml:space="preserve"> </w:t>
      </w:r>
      <w:r w:rsidRPr="00977EC6">
        <w:rPr>
          <w:color w:val="000000" w:themeColor="text1"/>
          <w:sz w:val="28"/>
          <w:szCs w:val="28"/>
          <w:lang w:val="kk-KZ"/>
        </w:rPr>
        <w:t>ҚІЗХК</w:t>
      </w:r>
      <w:r w:rsidRPr="00977EC6">
        <w:rPr>
          <w:iCs/>
          <w:color w:val="000000" w:themeColor="text1"/>
          <w:sz w:val="28"/>
          <w:szCs w:val="28"/>
          <w:lang w:val="kk-KZ"/>
        </w:rPr>
        <w:t xml:space="preserve">) </w:t>
      </w:r>
      <w:r w:rsidRPr="00977EC6">
        <w:rPr>
          <w:iCs/>
          <w:sz w:val="28"/>
          <w:szCs w:val="28"/>
          <w:lang w:val="kk-KZ"/>
        </w:rPr>
        <w:t>В және С гепатиті вирустарын, 16 және 18 типті адам папилломавирустарын, ересек Т-жасушалық лейкоз вирусын, Эпштейн-Барр вирусын, адамның иммун тапшылығы вирусын, Helicobacter Pylori, сондай-ақ Schistosoma hematobium және Opistorchis viverini паразиттерін адам канцерогендері ретінде жіктеді (1-топ) [4</w:t>
      </w:r>
      <w:r w:rsidR="00A40ED6">
        <w:rPr>
          <w:iCs/>
          <w:sz w:val="28"/>
          <w:szCs w:val="28"/>
          <w:lang w:val="kk-KZ"/>
        </w:rPr>
        <w:t>5</w:t>
      </w:r>
      <w:r w:rsidRPr="00977EC6">
        <w:rPr>
          <w:iCs/>
          <w:sz w:val="28"/>
          <w:szCs w:val="28"/>
          <w:lang w:val="kk-KZ"/>
        </w:rPr>
        <w:t>].</w:t>
      </w:r>
    </w:p>
    <w:p w:rsidR="007133C2" w:rsidRPr="007071DC" w:rsidRDefault="007133C2" w:rsidP="0044189F">
      <w:pPr>
        <w:ind w:firstLine="709"/>
        <w:jc w:val="both"/>
        <w:rPr>
          <w:bCs/>
          <w:i/>
          <w:iCs/>
          <w:sz w:val="28"/>
          <w:szCs w:val="28"/>
          <w:lang w:val="kk-KZ"/>
        </w:rPr>
      </w:pPr>
      <w:r w:rsidRPr="00977EC6">
        <w:rPr>
          <w:iCs/>
          <w:sz w:val="28"/>
          <w:szCs w:val="28"/>
          <w:lang w:val="kk-KZ"/>
        </w:rPr>
        <w:t>Сонымен қатар, сипаттамалық эпидемиологиялық зерттеулер адам папилломавирусының инфекциясы мен жатыр мойны обырының дамуы арасындағы корреляцияның бар екенін көрсетті [4</w:t>
      </w:r>
      <w:r w:rsidR="00A40ED6">
        <w:rPr>
          <w:iCs/>
          <w:sz w:val="28"/>
          <w:szCs w:val="28"/>
          <w:lang w:val="kk-KZ"/>
        </w:rPr>
        <w:t>6</w:t>
      </w:r>
      <w:r w:rsidRPr="00977EC6">
        <w:rPr>
          <w:iCs/>
          <w:sz w:val="28"/>
          <w:szCs w:val="28"/>
          <w:lang w:val="kk-KZ"/>
        </w:rPr>
        <w:t>]. Сонымен қатар, 16 және 18 типті вирус осы аурудың көптеген жағдайларында кездеседі [</w:t>
      </w:r>
      <w:r w:rsidR="00A40ED6">
        <w:rPr>
          <w:iCs/>
          <w:sz w:val="28"/>
          <w:szCs w:val="28"/>
          <w:lang w:val="kk-KZ"/>
        </w:rPr>
        <w:t>47</w:t>
      </w:r>
      <w:r w:rsidRPr="00977EC6">
        <w:rPr>
          <w:iCs/>
          <w:sz w:val="28"/>
          <w:szCs w:val="28"/>
          <w:lang w:val="kk-KZ"/>
        </w:rPr>
        <w:t xml:space="preserve">]. Бұл </w:t>
      </w:r>
      <w:r w:rsidRPr="007071DC">
        <w:rPr>
          <w:iCs/>
          <w:sz w:val="28"/>
          <w:szCs w:val="28"/>
          <w:lang w:val="kk-KZ"/>
        </w:rPr>
        <w:t>деректер қатерлі ісіктің белгілі бір түрлерін дамытудағы жұқпалы агенттердің маңыздылығын және осы салада одан әрі зерттеу қажеттілігін көрсетеді.</w:t>
      </w:r>
    </w:p>
    <w:p w:rsidR="007133C2" w:rsidRPr="007071DC" w:rsidRDefault="007133C2" w:rsidP="0044189F">
      <w:pPr>
        <w:ind w:firstLine="709"/>
        <w:jc w:val="both"/>
        <w:rPr>
          <w:bCs/>
          <w:iCs/>
          <w:sz w:val="28"/>
          <w:szCs w:val="28"/>
          <w:lang w:val="kk-KZ"/>
        </w:rPr>
      </w:pPr>
      <w:r w:rsidRPr="007071DC">
        <w:rPr>
          <w:bCs/>
          <w:i/>
          <w:iCs/>
          <w:sz w:val="28"/>
          <w:szCs w:val="28"/>
          <w:lang w:val="kk-KZ"/>
        </w:rPr>
        <w:t xml:space="preserve">Ультракүлгін (УК) сәулелену. </w:t>
      </w:r>
      <w:r w:rsidRPr="007071DC">
        <w:rPr>
          <w:bCs/>
          <w:iCs/>
          <w:sz w:val="28"/>
          <w:szCs w:val="28"/>
          <w:lang w:val="kk-KZ"/>
        </w:rPr>
        <w:t>Ультракүлгін сәулелену (УК) эксперименттік және эпидемиологиялық зерттеулер деректері негізінде адам үшін канцероген ретінде жіктелген, бұл оның базалиома, жалпақ жасушалы рак және терінің меланомасының дамуындағы рөлін көрсетеді [4</w:t>
      </w:r>
      <w:r w:rsidR="00A40ED6">
        <w:rPr>
          <w:bCs/>
          <w:iCs/>
          <w:sz w:val="28"/>
          <w:szCs w:val="28"/>
          <w:lang w:val="kk-KZ"/>
        </w:rPr>
        <w:t>8</w:t>
      </w:r>
      <w:r w:rsidRPr="007071DC">
        <w:rPr>
          <w:bCs/>
          <w:iCs/>
          <w:sz w:val="28"/>
          <w:szCs w:val="28"/>
          <w:lang w:val="kk-KZ"/>
        </w:rPr>
        <w:t>]. Күн сәулесінің қарқындылығы мен ұзақтығы жоғары елдер мен аймақтарда тері қатерлі ісігінің жиілігі артады [4</w:t>
      </w:r>
      <w:r w:rsidR="00A40ED6">
        <w:rPr>
          <w:bCs/>
          <w:iCs/>
          <w:sz w:val="28"/>
          <w:szCs w:val="28"/>
          <w:lang w:val="kk-KZ"/>
        </w:rPr>
        <w:t>9, 50</w:t>
      </w:r>
      <w:r w:rsidRPr="007071DC">
        <w:rPr>
          <w:bCs/>
          <w:iCs/>
          <w:sz w:val="28"/>
          <w:szCs w:val="28"/>
          <w:lang w:val="kk-KZ"/>
        </w:rPr>
        <w:t>]. Әсіресе УК-сәулеленудің В-спектрі қауіпті болып саналады, ол ең жоғары энергия белсенділігіне ие және теріге терең ене алады, бұл канцерогендік әсер ету қаупін арттырады [5</w:t>
      </w:r>
      <w:r w:rsidR="00A40ED6">
        <w:rPr>
          <w:bCs/>
          <w:iCs/>
          <w:sz w:val="28"/>
          <w:szCs w:val="28"/>
          <w:lang w:val="kk-KZ"/>
        </w:rPr>
        <w:t>1</w:t>
      </w:r>
      <w:r w:rsidRPr="007071DC">
        <w:rPr>
          <w:bCs/>
          <w:iCs/>
          <w:sz w:val="28"/>
          <w:szCs w:val="28"/>
          <w:lang w:val="kk-KZ"/>
        </w:rPr>
        <w:t>].</w:t>
      </w:r>
    </w:p>
    <w:p w:rsidR="007133C2" w:rsidRPr="00977EC6" w:rsidRDefault="007133C2" w:rsidP="0044189F">
      <w:pPr>
        <w:ind w:firstLine="709"/>
        <w:jc w:val="both"/>
        <w:rPr>
          <w:sz w:val="28"/>
          <w:szCs w:val="28"/>
          <w:lang w:val="kk-KZ"/>
        </w:rPr>
      </w:pPr>
      <w:r w:rsidRPr="007071DC">
        <w:rPr>
          <w:bCs/>
          <w:i/>
          <w:sz w:val="28"/>
          <w:szCs w:val="28"/>
          <w:lang w:val="kk-KZ"/>
        </w:rPr>
        <w:t xml:space="preserve">Иондаушы сәулелену. </w:t>
      </w:r>
      <w:r w:rsidRPr="007071DC">
        <w:rPr>
          <w:sz w:val="28"/>
          <w:szCs w:val="28"/>
          <w:lang w:val="kk-KZ"/>
        </w:rPr>
        <w:t>Қазіргі әлемде атом энергетикасының қарқынды дамуы және иондаушы сәулеленулердің медицинада кеңінен қолданылуы</w:t>
      </w:r>
      <w:r w:rsidRPr="00977EC6">
        <w:rPr>
          <w:sz w:val="28"/>
          <w:szCs w:val="28"/>
          <w:lang w:val="kk-KZ"/>
        </w:rPr>
        <w:t xml:space="preserve"> байқалады. Ядролық терроризм және радиоактивті қалдықтармен жұмыс істеу мәселелеріне ерекше назар аудару қажет, себебі бұл мәселелер соңғы жылдары күрделене түсті. Ядролық объектілердегі апаттардың ықтималдығы, олардың санының өсуіне байланысты, жоққа шығарылмайды [5</w:t>
      </w:r>
      <w:r w:rsidR="00A40ED6">
        <w:rPr>
          <w:sz w:val="28"/>
          <w:szCs w:val="28"/>
          <w:lang w:val="kk-KZ"/>
        </w:rPr>
        <w:t>2-55</w:t>
      </w:r>
      <w:r w:rsidRPr="00977EC6">
        <w:rPr>
          <w:sz w:val="28"/>
          <w:szCs w:val="28"/>
          <w:lang w:val="kk-KZ"/>
        </w:rPr>
        <w:t>].</w:t>
      </w:r>
    </w:p>
    <w:p w:rsidR="007133C2" w:rsidRPr="00977EC6" w:rsidRDefault="007133C2" w:rsidP="0044189F">
      <w:pPr>
        <w:ind w:firstLine="709"/>
        <w:jc w:val="both"/>
        <w:rPr>
          <w:sz w:val="28"/>
          <w:szCs w:val="28"/>
          <w:lang w:val="kk-KZ"/>
        </w:rPr>
      </w:pPr>
      <w:r w:rsidRPr="00977EC6">
        <w:rPr>
          <w:sz w:val="28"/>
          <w:szCs w:val="28"/>
          <w:lang w:val="kk-KZ"/>
        </w:rPr>
        <w:t>Көптеген шетелдік [5</w:t>
      </w:r>
      <w:r w:rsidR="00A40ED6">
        <w:rPr>
          <w:sz w:val="28"/>
          <w:szCs w:val="28"/>
          <w:lang w:val="kk-KZ"/>
        </w:rPr>
        <w:t>6</w:t>
      </w:r>
      <w:r w:rsidRPr="00977EC6">
        <w:rPr>
          <w:sz w:val="28"/>
          <w:szCs w:val="28"/>
          <w:lang w:val="kk-KZ"/>
        </w:rPr>
        <w:t>-5</w:t>
      </w:r>
      <w:r w:rsidR="00A40ED6">
        <w:rPr>
          <w:sz w:val="28"/>
          <w:szCs w:val="28"/>
          <w:lang w:val="kk-KZ"/>
        </w:rPr>
        <w:t>8</w:t>
      </w:r>
      <w:r w:rsidRPr="00977EC6">
        <w:rPr>
          <w:sz w:val="28"/>
          <w:szCs w:val="28"/>
          <w:lang w:val="kk-KZ"/>
        </w:rPr>
        <w:t>] әдебиеттерде иондаушы сәулеленудің канцерогендік әсері туралы деректер бар. Біріккен Ұлттар Ұйымының атом радиация әсері бойынша жеке зерттеулері ХХ ғасырдың ортасынан бастау алады [5</w:t>
      </w:r>
      <w:r w:rsidR="00A40ED6">
        <w:rPr>
          <w:sz w:val="28"/>
          <w:szCs w:val="28"/>
          <w:lang w:val="kk-KZ"/>
        </w:rPr>
        <w:t>9</w:t>
      </w:r>
      <w:r w:rsidRPr="00977EC6">
        <w:rPr>
          <w:sz w:val="28"/>
          <w:szCs w:val="28"/>
          <w:lang w:val="kk-KZ"/>
        </w:rPr>
        <w:t>].</w:t>
      </w:r>
    </w:p>
    <w:p w:rsidR="007133C2" w:rsidRPr="00977EC6" w:rsidRDefault="007133C2" w:rsidP="0044189F">
      <w:pPr>
        <w:ind w:firstLine="709"/>
        <w:jc w:val="both"/>
        <w:rPr>
          <w:sz w:val="28"/>
          <w:szCs w:val="28"/>
          <w:lang w:val="kk-KZ"/>
        </w:rPr>
      </w:pPr>
      <w:r w:rsidRPr="00977EC6">
        <w:rPr>
          <w:sz w:val="28"/>
          <w:szCs w:val="28"/>
          <w:lang w:val="kk-KZ"/>
        </w:rPr>
        <w:t>Чернобыль апатын залалсыздандырушылар арасында радиация-эпидемиологиялық зерттеулер жүргізу барысында олардың қалқанша безі және сүт безі қатерлі ісігінің жоғары қаупіне ұшырағаны анықталды. Хиросима мен Нагасакидегі атом жарылыстарының салдарын зерттеу зардап шеккендерде өкпе, асқазан, қуық, өңеш қатерлі ісігі, сондай-ақ лейкемия және лимфоманың даму қаупінің жоғарылағанын көрсетті. Чернобыльде радиациялық сәулеленуге ең үлкен үлесті қалқанша безде жиналатын иод изотопы, ал Жапонияда әсер негізінен нейтрондар мен гамма-сәулелер болды [</w:t>
      </w:r>
      <w:r w:rsidR="00A40ED6">
        <w:rPr>
          <w:sz w:val="28"/>
          <w:szCs w:val="28"/>
          <w:lang w:val="kk-KZ"/>
        </w:rPr>
        <w:t>60</w:t>
      </w:r>
      <w:r w:rsidRPr="00977EC6">
        <w:rPr>
          <w:sz w:val="28"/>
          <w:szCs w:val="28"/>
          <w:lang w:val="kk-KZ"/>
        </w:rPr>
        <w:t>].</w:t>
      </w:r>
    </w:p>
    <w:p w:rsidR="007133C2" w:rsidRPr="00977EC6" w:rsidRDefault="007133C2" w:rsidP="0044189F">
      <w:pPr>
        <w:ind w:firstLine="709"/>
        <w:jc w:val="both"/>
        <w:rPr>
          <w:sz w:val="28"/>
          <w:szCs w:val="28"/>
          <w:lang w:val="kk-KZ"/>
        </w:rPr>
      </w:pPr>
      <w:r w:rsidRPr="00977EC6">
        <w:rPr>
          <w:sz w:val="28"/>
          <w:szCs w:val="28"/>
          <w:lang w:val="kk-KZ"/>
        </w:rPr>
        <w:t>Иондаушы сәулеленудің теріге әсерін зерттеу ерекше назар аударуға лайық, бұл уран өндірумен айналысатын шахтерлер арасында жүргізілген. Әсіресе 10 жылдан астам уақыт бойы сәулеленуге ұшыраған адамдарда тері қатерлі ісігінің даму қаупі жоғарылағаны анықталды. Мұнда канцерогендік факторлар ретінде полиароматикалық көмірсутектер мен моль, шайыр, қара май және басқа да мұнай мен көмір өнімдері сияқты заттар қолданылады, олармен шахтерлер үнемі байланыста болды [6</w:t>
      </w:r>
      <w:r w:rsidR="00A40ED6">
        <w:rPr>
          <w:sz w:val="28"/>
          <w:szCs w:val="28"/>
          <w:lang w:val="kk-KZ"/>
        </w:rPr>
        <w:t>1</w:t>
      </w:r>
      <w:r w:rsidRPr="00977EC6">
        <w:rPr>
          <w:sz w:val="28"/>
          <w:szCs w:val="28"/>
          <w:lang w:val="kk-KZ"/>
        </w:rPr>
        <w:t>].</w:t>
      </w:r>
    </w:p>
    <w:p w:rsidR="007133C2" w:rsidRPr="00977EC6" w:rsidRDefault="007133C2" w:rsidP="0044189F">
      <w:pPr>
        <w:ind w:firstLine="709"/>
        <w:jc w:val="both"/>
        <w:rPr>
          <w:sz w:val="28"/>
          <w:szCs w:val="28"/>
          <w:lang w:val="kk-KZ"/>
        </w:rPr>
      </w:pPr>
      <w:r w:rsidRPr="00977EC6">
        <w:rPr>
          <w:sz w:val="28"/>
          <w:szCs w:val="28"/>
          <w:lang w:val="kk-KZ"/>
        </w:rPr>
        <w:t>Эпидемиологиялық деректер негізінде иондаушы сәулеленудің 1 мЗв дозасы әр 100 мың адамға шаққанда өмір бойы 65 лейкоз жағдайы және басқа да 495 қатерлі ісік түрінің пайда болуына әкелуі мүмкін екені есептелген. Бұл есептеулер ғалымдарға әлемдегі барлық онкологиялық аурулардың 4-5 пайызы иондаушы сәулеленудің әсерімен байланысты болуы мүмкін деген қорытынды жасауға мүмкіндік берді. Сондай-ақ, адамның денсаулығына төмен дозалы радиацияның әсерін нақтылау үшін қосымша зерттеулердің қажеттілігі атап өтіледі, бұл осы бағалауларды түзетуі мүмкін.</w:t>
      </w:r>
    </w:p>
    <w:p w:rsidR="007133C2" w:rsidRPr="00977EC6" w:rsidRDefault="007133C2" w:rsidP="0044189F">
      <w:pPr>
        <w:ind w:firstLine="709"/>
        <w:jc w:val="both"/>
        <w:rPr>
          <w:sz w:val="28"/>
          <w:szCs w:val="28"/>
          <w:lang w:val="kk-KZ"/>
        </w:rPr>
      </w:pPr>
      <w:r w:rsidRPr="00977EC6">
        <w:rPr>
          <w:sz w:val="28"/>
          <w:szCs w:val="28"/>
          <w:lang w:val="kk-KZ"/>
        </w:rPr>
        <w:t>Қатерлі ісік ауруларының дамуына радиациялық фактордың рөлін бағалау ерекше өзектілікке ие. Радиациялық қауіпті өндірістердің қызметкерлері үнемі иондаушы сәулеленудің төмен дозаларына ұшырауы мүмкін. Бұл әсер ететін аймақтарда тұратын халық топтары мен жұмысшы қызметкерлер арасындағы радиациялық әсерлер мен антропогендік ластану әсерлерін егжей-тегжейлі талдау мен салыстыруды талап етеді</w:t>
      </w:r>
      <w:r w:rsidR="00A40ED6">
        <w:rPr>
          <w:sz w:val="28"/>
          <w:szCs w:val="28"/>
          <w:lang w:val="kk-KZ"/>
        </w:rPr>
        <w:t xml:space="preserve"> [62]</w:t>
      </w:r>
      <w:r w:rsidRPr="00977EC6">
        <w:rPr>
          <w:sz w:val="28"/>
          <w:szCs w:val="28"/>
          <w:lang w:val="kk-KZ"/>
        </w:rPr>
        <w:t>.</w:t>
      </w:r>
    </w:p>
    <w:p w:rsidR="007133C2" w:rsidRPr="007071DC" w:rsidRDefault="007133C2" w:rsidP="0044189F">
      <w:pPr>
        <w:ind w:firstLine="709"/>
        <w:jc w:val="both"/>
        <w:rPr>
          <w:bCs/>
          <w:i/>
          <w:iCs/>
          <w:sz w:val="28"/>
          <w:szCs w:val="28"/>
          <w:lang w:val="kk-KZ"/>
        </w:rPr>
      </w:pPr>
      <w:r w:rsidRPr="007071DC">
        <w:rPr>
          <w:bCs/>
          <w:i/>
          <w:iCs/>
          <w:sz w:val="28"/>
          <w:szCs w:val="28"/>
          <w:lang w:val="kk-KZ"/>
        </w:rPr>
        <w:t xml:space="preserve">Кәсіби факторлар. </w:t>
      </w:r>
      <w:r w:rsidRPr="007071DC">
        <w:rPr>
          <w:bCs/>
          <w:iCs/>
          <w:sz w:val="28"/>
          <w:szCs w:val="28"/>
          <w:lang w:val="kk-KZ"/>
        </w:rPr>
        <w:t>Эпидемиологиялық зерттеулер өнеркәсіп пен технологиялық процестерде қолданылатын ондаған заттардың қатерлі ісік ауруларының даму қаупін арттыратынын көрсетті [6</w:t>
      </w:r>
      <w:r w:rsidR="00A40ED6">
        <w:rPr>
          <w:bCs/>
          <w:iCs/>
          <w:sz w:val="28"/>
          <w:szCs w:val="28"/>
          <w:lang w:val="kk-KZ"/>
        </w:rPr>
        <w:t xml:space="preserve">3, </w:t>
      </w:r>
      <w:r w:rsidRPr="007071DC">
        <w:rPr>
          <w:bCs/>
          <w:iCs/>
          <w:sz w:val="28"/>
          <w:szCs w:val="28"/>
          <w:lang w:val="kk-KZ"/>
        </w:rPr>
        <w:t>6</w:t>
      </w:r>
      <w:r w:rsidR="00A40ED6">
        <w:rPr>
          <w:bCs/>
          <w:iCs/>
          <w:sz w:val="28"/>
          <w:szCs w:val="28"/>
          <w:lang w:val="kk-KZ"/>
        </w:rPr>
        <w:t>4</w:t>
      </w:r>
      <w:r w:rsidRPr="007071DC">
        <w:rPr>
          <w:bCs/>
          <w:iCs/>
          <w:sz w:val="28"/>
          <w:szCs w:val="28"/>
          <w:lang w:val="kk-KZ"/>
        </w:rPr>
        <w:t xml:space="preserve">]. Осы негізде </w:t>
      </w:r>
      <w:r w:rsidRPr="007071DC">
        <w:rPr>
          <w:sz w:val="28"/>
          <w:szCs w:val="28"/>
          <w:lang w:val="kk-KZ"/>
        </w:rPr>
        <w:t>ҚІЗХК</w:t>
      </w:r>
      <w:r w:rsidRPr="007071DC">
        <w:rPr>
          <w:iCs/>
          <w:sz w:val="28"/>
          <w:szCs w:val="28"/>
          <w:lang w:val="kk-KZ"/>
        </w:rPr>
        <w:t xml:space="preserve"> </w:t>
      </w:r>
      <w:r w:rsidRPr="007071DC">
        <w:rPr>
          <w:bCs/>
          <w:iCs/>
          <w:sz w:val="28"/>
          <w:szCs w:val="28"/>
          <w:lang w:val="kk-KZ"/>
        </w:rPr>
        <w:t>кәсіби факторларды I топқа жатқызды. Кәсіби канцерогендік факторлар сирек белгілі бір зат түрінде көрінеді. Әдетте жұмысшылар барлық компоненттері белгілі емес күрделі қоспалармен жұмыс істейді.</w:t>
      </w:r>
    </w:p>
    <w:p w:rsidR="007133C2" w:rsidRPr="00977EC6" w:rsidRDefault="007133C2" w:rsidP="0044189F">
      <w:pPr>
        <w:ind w:firstLine="709"/>
        <w:jc w:val="both"/>
        <w:rPr>
          <w:b/>
          <w:bCs/>
          <w:i/>
          <w:iCs/>
          <w:sz w:val="28"/>
          <w:szCs w:val="28"/>
          <w:lang w:val="kk-KZ"/>
        </w:rPr>
      </w:pPr>
      <w:r w:rsidRPr="007071DC">
        <w:rPr>
          <w:bCs/>
          <w:i/>
          <w:iCs/>
          <w:sz w:val="28"/>
          <w:szCs w:val="28"/>
          <w:lang w:val="kk-KZ"/>
        </w:rPr>
        <w:t xml:space="preserve">Атмосфералық ауаның ластануы. </w:t>
      </w:r>
      <w:r w:rsidRPr="007071DC">
        <w:rPr>
          <w:bCs/>
          <w:iCs/>
          <w:sz w:val="28"/>
          <w:szCs w:val="28"/>
          <w:lang w:val="kk-KZ"/>
        </w:rPr>
        <w:t>Барлық химиялық қосылыстар атмосфералық ауаға жасанды жолмен түсуі мүмкін. Қоршаған ортаның</w:t>
      </w:r>
      <w:r w:rsidRPr="00977EC6">
        <w:rPr>
          <w:bCs/>
          <w:iCs/>
          <w:sz w:val="28"/>
          <w:szCs w:val="28"/>
          <w:lang w:val="kk-KZ"/>
        </w:rPr>
        <w:t xml:space="preserve"> ластануы халықтың қатерлі ісік ауруларының деңгейін шамамен 20-30%-ға арттырады. Атмосфералық ауаның техногендік ластануы мен тыныс алу органдарының аурулары арасындағы тікелей байланыс туралы көптеген авторлар атап өтеді [6</w:t>
      </w:r>
      <w:r w:rsidR="00A40ED6">
        <w:rPr>
          <w:bCs/>
          <w:iCs/>
          <w:sz w:val="28"/>
          <w:szCs w:val="28"/>
          <w:lang w:val="kk-KZ"/>
        </w:rPr>
        <w:t>5</w:t>
      </w:r>
      <w:r w:rsidRPr="00977EC6">
        <w:rPr>
          <w:bCs/>
          <w:iCs/>
          <w:sz w:val="28"/>
          <w:szCs w:val="28"/>
          <w:lang w:val="kk-KZ"/>
        </w:rPr>
        <w:t>]. Атмосфераның ластану деңгейі, онда халықтың ерекше емес өкпе ауруларының елеулі өзгерістері орын алатын деңгейі, шекті рұқсат етілген концентрациялардың 5 есесіне тең [6</w:t>
      </w:r>
      <w:r w:rsidR="00A40ED6">
        <w:rPr>
          <w:bCs/>
          <w:iCs/>
          <w:sz w:val="28"/>
          <w:szCs w:val="28"/>
          <w:lang w:val="kk-KZ"/>
        </w:rPr>
        <w:t>6</w:t>
      </w:r>
      <w:r w:rsidRPr="00977EC6">
        <w:rPr>
          <w:bCs/>
          <w:iCs/>
          <w:sz w:val="28"/>
          <w:szCs w:val="28"/>
          <w:lang w:val="kk-KZ"/>
        </w:rPr>
        <w:t>].</w:t>
      </w:r>
    </w:p>
    <w:p w:rsidR="007133C2" w:rsidRPr="00977EC6" w:rsidRDefault="007133C2" w:rsidP="0044189F">
      <w:pPr>
        <w:shd w:val="clear" w:color="auto" w:fill="FFFFFF"/>
        <w:tabs>
          <w:tab w:val="left" w:pos="993"/>
          <w:tab w:val="left" w:pos="1134"/>
        </w:tabs>
        <w:ind w:firstLine="709"/>
        <w:jc w:val="both"/>
        <w:textAlignment w:val="baseline"/>
        <w:rPr>
          <w:bCs/>
          <w:sz w:val="28"/>
          <w:szCs w:val="28"/>
          <w:lang w:val="kk-KZ"/>
        </w:rPr>
      </w:pPr>
      <w:r w:rsidRPr="007071DC">
        <w:rPr>
          <w:bCs/>
          <w:i/>
          <w:sz w:val="28"/>
          <w:szCs w:val="28"/>
          <w:lang w:val="kk-KZ"/>
        </w:rPr>
        <w:t>Гормондық жағдай.</w:t>
      </w:r>
      <w:r w:rsidRPr="00977EC6">
        <w:rPr>
          <w:b/>
          <w:bCs/>
          <w:i/>
          <w:sz w:val="28"/>
          <w:szCs w:val="28"/>
          <w:lang w:val="kk-KZ"/>
        </w:rPr>
        <w:t xml:space="preserve"> </w:t>
      </w:r>
      <w:r w:rsidRPr="00977EC6">
        <w:rPr>
          <w:bCs/>
          <w:sz w:val="28"/>
          <w:szCs w:val="28"/>
          <w:lang w:val="kk-KZ"/>
        </w:rPr>
        <w:t>Қатерлі жаңа түзілімдер көбінесе егде жастағы адамдарда анықталады [6</w:t>
      </w:r>
      <w:r w:rsidR="00A40ED6">
        <w:rPr>
          <w:bCs/>
          <w:sz w:val="28"/>
          <w:szCs w:val="28"/>
          <w:lang w:val="kk-KZ"/>
        </w:rPr>
        <w:t>7</w:t>
      </w:r>
      <w:r w:rsidRPr="00977EC6">
        <w:rPr>
          <w:bCs/>
          <w:sz w:val="28"/>
          <w:szCs w:val="28"/>
          <w:lang w:val="kk-KZ"/>
        </w:rPr>
        <w:t>]. Эндокриндік жүйенің қартаюы дененің басқа жүйелеріндегі өзгерістерге қарағанда баяу жүреді, бұл қатерлі ісікке бейімділікті арттырады.</w:t>
      </w:r>
    </w:p>
    <w:p w:rsidR="007133C2" w:rsidRPr="00977EC6" w:rsidRDefault="007133C2" w:rsidP="0044189F">
      <w:pPr>
        <w:shd w:val="clear" w:color="auto" w:fill="FFFFFF"/>
        <w:tabs>
          <w:tab w:val="left" w:pos="993"/>
          <w:tab w:val="left" w:pos="1134"/>
        </w:tabs>
        <w:ind w:firstLine="709"/>
        <w:jc w:val="both"/>
        <w:textAlignment w:val="baseline"/>
        <w:rPr>
          <w:iCs/>
          <w:sz w:val="28"/>
          <w:szCs w:val="28"/>
          <w:lang w:val="kk-KZ"/>
        </w:rPr>
      </w:pPr>
      <w:r w:rsidRPr="00977EC6">
        <w:rPr>
          <w:iCs/>
          <w:sz w:val="28"/>
          <w:szCs w:val="28"/>
          <w:lang w:val="kk-KZ"/>
        </w:rPr>
        <w:t>Кәсіби қатерлі жаңа түзілімдердің дамуында канцерогендердің рөлі өте жоғары. Мысалы, Америка Құрама Штаттарында қатерлі ісіктен өлім жағдайларының шамамен 4%-ы кәсіби қызметпен байланысты деп саналады. Негізгі қауіп факторлары ретінде өнеркәсіп пен автокөліктерден шығатын шығарындылар, ағынды сулар, қоқыс, сондай-ақ улы булар мен ағындар бөлінеді.</w:t>
      </w:r>
    </w:p>
    <w:p w:rsidR="007133C2" w:rsidRPr="00977EC6" w:rsidRDefault="007133C2" w:rsidP="0044189F">
      <w:pPr>
        <w:shd w:val="clear" w:color="auto" w:fill="FFFFFF"/>
        <w:tabs>
          <w:tab w:val="left" w:pos="993"/>
          <w:tab w:val="left" w:pos="1134"/>
        </w:tabs>
        <w:ind w:firstLine="709"/>
        <w:jc w:val="both"/>
        <w:textAlignment w:val="baseline"/>
        <w:rPr>
          <w:iCs/>
          <w:sz w:val="28"/>
          <w:szCs w:val="28"/>
          <w:lang w:val="kk-KZ"/>
        </w:rPr>
      </w:pPr>
      <w:r w:rsidRPr="00977EC6">
        <w:rPr>
          <w:iCs/>
          <w:sz w:val="28"/>
          <w:szCs w:val="28"/>
          <w:lang w:val="kk-KZ"/>
        </w:rPr>
        <w:t xml:space="preserve">Қорытындылай келе, қатерлі ісік ауруы көптеген факторларға байланысты деп айта аламыз, бұл оны әртүрлі табиғи факторлардың әсерінен пайда болатын полиэтиологиялық ауруға айналдырады, бірақ бір жалпы патогенетикалық механизмі бар </w:t>
      </w:r>
      <w:r w:rsidR="00A40ED6">
        <w:rPr>
          <w:iCs/>
          <w:sz w:val="28"/>
          <w:szCs w:val="28"/>
          <w:lang w:val="kk-KZ"/>
        </w:rPr>
        <w:t>‒</w:t>
      </w:r>
      <w:r w:rsidRPr="00977EC6">
        <w:rPr>
          <w:iCs/>
          <w:sz w:val="28"/>
          <w:szCs w:val="28"/>
          <w:lang w:val="kk-KZ"/>
        </w:rPr>
        <w:t xml:space="preserve"> монопотогенетикалық. Бұл барлық ықтимал қауіп факторларын ескеретін қатерлі ісіктің алдын алудың кешенді тәсілінің қажеттілігін көрсетеді. Қатерлі ісіктердің пайда болу себептерінің кең ауқымына назар аудара отырып, олардың алдын алу шараларын әзірлеу және қолдану маңызды</w:t>
      </w:r>
      <w:r w:rsidR="00A40ED6">
        <w:rPr>
          <w:iCs/>
          <w:sz w:val="28"/>
          <w:szCs w:val="28"/>
          <w:lang w:val="kk-KZ"/>
        </w:rPr>
        <w:t xml:space="preserve"> [68, 69]</w:t>
      </w:r>
      <w:r w:rsidRPr="00977EC6">
        <w:rPr>
          <w:iCs/>
          <w:sz w:val="28"/>
          <w:szCs w:val="28"/>
          <w:lang w:val="kk-KZ"/>
        </w:rPr>
        <w:t>.</w:t>
      </w:r>
    </w:p>
    <w:p w:rsidR="007071DC" w:rsidRPr="00A40ED6" w:rsidRDefault="007071DC" w:rsidP="0044189F">
      <w:pPr>
        <w:ind w:firstLine="709"/>
        <w:jc w:val="both"/>
        <w:rPr>
          <w:b/>
          <w:bCs/>
          <w:sz w:val="28"/>
          <w:szCs w:val="28"/>
          <w:lang w:val="kk-KZ"/>
        </w:rPr>
      </w:pPr>
    </w:p>
    <w:p w:rsidR="007133C2" w:rsidRPr="00A40ED6" w:rsidRDefault="007133C2" w:rsidP="0044189F">
      <w:pPr>
        <w:ind w:firstLine="709"/>
        <w:jc w:val="both"/>
        <w:rPr>
          <w:bCs/>
          <w:sz w:val="28"/>
          <w:szCs w:val="28"/>
          <w:lang w:val="kk-KZ"/>
        </w:rPr>
      </w:pPr>
      <w:r w:rsidRPr="00A40ED6">
        <w:rPr>
          <w:bCs/>
          <w:sz w:val="28"/>
          <w:szCs w:val="28"/>
          <w:lang w:val="kk-KZ"/>
        </w:rPr>
        <w:t xml:space="preserve">1.2.1 </w:t>
      </w:r>
      <w:r w:rsidR="0026119A" w:rsidRPr="00AD7505">
        <w:rPr>
          <w:sz w:val="28"/>
          <w:szCs w:val="28"/>
          <w:lang w:val="kk-KZ"/>
        </w:rPr>
        <w:t>Денсаулықты қалыптастырудағы радиациялық фактордың рөлі</w:t>
      </w:r>
    </w:p>
    <w:p w:rsidR="007133C2" w:rsidRPr="00977EC6" w:rsidRDefault="007133C2" w:rsidP="0044189F">
      <w:pPr>
        <w:widowControl w:val="0"/>
        <w:autoSpaceDE w:val="0"/>
        <w:autoSpaceDN w:val="0"/>
        <w:ind w:firstLine="709"/>
        <w:jc w:val="both"/>
        <w:rPr>
          <w:sz w:val="28"/>
          <w:szCs w:val="28"/>
          <w:lang w:val="kk-KZ"/>
        </w:rPr>
      </w:pPr>
      <w:r w:rsidRPr="00977EC6">
        <w:rPr>
          <w:sz w:val="28"/>
          <w:szCs w:val="28"/>
          <w:lang w:val="kk-KZ"/>
        </w:rPr>
        <w:t>Атом энергетикасының қарқынды дамуын және адам өмірінің әртүрлі салаларында иондаушы сәулелену көздерін пайдаланудың кеңеюін ескере отырып, зерттеушілердің назарын аударатын факторлардың бірі радиациялық фактор болып табылады [</w:t>
      </w:r>
      <w:r w:rsidR="00A40ED6">
        <w:rPr>
          <w:sz w:val="28"/>
          <w:szCs w:val="28"/>
          <w:lang w:val="kk-KZ"/>
        </w:rPr>
        <w:t xml:space="preserve">52, с. 3-302; </w:t>
      </w:r>
      <w:r w:rsidRPr="00977EC6">
        <w:rPr>
          <w:sz w:val="28"/>
          <w:szCs w:val="28"/>
          <w:lang w:val="kk-KZ"/>
        </w:rPr>
        <w:t xml:space="preserve">70]. 20 ғасырда ядроішілік өзгерістер нәтижесінде бөлінетін энергияның жаңа түрінің ашылуы және оның керемет қысқа мерзімде практикалық дамуы бірегей тарихи прецедент болды. Ядролық қаруды жасау (дәлірек айтқанда, бұл саладағы ғылыми жетістіктердің бастапқы мақсаты болды) соңғы технологиялық өнімі байытылған уран мен плутоний болатын ғылым мен техниканың жаңа саласын </w:t>
      </w:r>
      <w:r w:rsidR="000B2616">
        <w:rPr>
          <w:sz w:val="28"/>
          <w:szCs w:val="28"/>
          <w:lang w:val="kk-KZ"/>
        </w:rPr>
        <w:t>-</w:t>
      </w:r>
      <w:r w:rsidRPr="00977EC6">
        <w:rPr>
          <w:sz w:val="28"/>
          <w:szCs w:val="28"/>
          <w:lang w:val="kk-KZ"/>
        </w:rPr>
        <w:t>индустриясын құрмайынша елестету мүмкін емес еді.</w:t>
      </w:r>
    </w:p>
    <w:p w:rsidR="007133C2" w:rsidRPr="00977EC6" w:rsidRDefault="007133C2" w:rsidP="0044189F">
      <w:pPr>
        <w:widowControl w:val="0"/>
        <w:autoSpaceDE w:val="0"/>
        <w:autoSpaceDN w:val="0"/>
        <w:ind w:firstLine="709"/>
        <w:jc w:val="both"/>
        <w:rPr>
          <w:sz w:val="28"/>
          <w:szCs w:val="28"/>
          <w:lang w:val="kk-KZ"/>
        </w:rPr>
      </w:pPr>
      <w:r w:rsidRPr="00977EC6">
        <w:rPr>
          <w:sz w:val="28"/>
          <w:szCs w:val="28"/>
          <w:lang w:val="kk-KZ"/>
        </w:rPr>
        <w:t>Атом энергиясын ұзақ жылдар бойы пайдалану тәжірибесі оның ғылым, техника, медицина, ауыл шаруашылығы және электр энергиясы мен жылу өндіру сияқты түрлі салалардағы маңыздылығын айқындап көрсетеді, бұл халық шаруашылығының өсіп келе жатқан қажеттіліктерін қанағаттандыруға ықпал етеді. Дегенмен, ядролық энергетика төңірегіндегі қатаң құпиялылық және Жапония мен Чернобыльдегі атомдық апаттар сияқты қайғылы оқиғалар қоғамның едәуір бөлігінде атом энергиясы мен иондаушы сәулелену көздерінен сақтық пен қорқыныш туғызды [71].</w:t>
      </w:r>
    </w:p>
    <w:p w:rsidR="007133C2" w:rsidRPr="00977EC6" w:rsidRDefault="007133C2" w:rsidP="0044189F">
      <w:pPr>
        <w:widowControl w:val="0"/>
        <w:autoSpaceDE w:val="0"/>
        <w:autoSpaceDN w:val="0"/>
        <w:ind w:firstLine="709"/>
        <w:jc w:val="both"/>
        <w:rPr>
          <w:sz w:val="28"/>
          <w:szCs w:val="28"/>
          <w:lang w:val="kk-KZ"/>
        </w:rPr>
      </w:pPr>
      <w:r w:rsidRPr="00977EC6">
        <w:rPr>
          <w:sz w:val="28"/>
          <w:szCs w:val="28"/>
          <w:lang w:val="kk-KZ"/>
        </w:rPr>
        <w:t xml:space="preserve">Иондаушы сәулеленудің тірі организмге әсерінің стохастикалық (ықтималдық) әсерлерінің бірі </w:t>
      </w:r>
      <w:r w:rsidR="000B2616">
        <w:rPr>
          <w:sz w:val="28"/>
          <w:szCs w:val="28"/>
          <w:lang w:val="kk-KZ"/>
        </w:rPr>
        <w:t>-</w:t>
      </w:r>
      <w:r w:rsidRPr="00977EC6">
        <w:rPr>
          <w:sz w:val="28"/>
          <w:szCs w:val="28"/>
          <w:lang w:val="kk-KZ"/>
        </w:rPr>
        <w:t>қатерлі жаңа ісіктердің  индукциясы [72,</w:t>
      </w:r>
      <w:r w:rsidR="00A40ED6">
        <w:rPr>
          <w:sz w:val="28"/>
          <w:szCs w:val="28"/>
          <w:lang w:val="kk-KZ"/>
        </w:rPr>
        <w:t xml:space="preserve"> </w:t>
      </w:r>
      <w:r w:rsidRPr="00977EC6">
        <w:rPr>
          <w:sz w:val="28"/>
          <w:szCs w:val="28"/>
          <w:lang w:val="kk-KZ"/>
        </w:rPr>
        <w:t>73]. Сондықтан радиациялық апаттардың, ядролық қаруды қолданудың (немесе сынаудың) [74] теріс салдары қоғамда иондаушы сәулеленудің адам ағзасына әсерінің жоғары қаупі туралы кең таралған сенім тудырды. Дәлелді медицина әдіснамасына сәйкес, әсер ету (ықтимал қауіп факторы) мен нәтиже (аурудың пайда болуы) арасындағы байланыс тек обсервациялық зерттеулерде ғана анықталуы мүмкін.</w:t>
      </w:r>
    </w:p>
    <w:p w:rsidR="007133C2" w:rsidRPr="00977EC6" w:rsidRDefault="007133C2" w:rsidP="0044189F">
      <w:pPr>
        <w:widowControl w:val="0"/>
        <w:autoSpaceDE w:val="0"/>
        <w:autoSpaceDN w:val="0"/>
        <w:ind w:firstLine="709"/>
        <w:jc w:val="both"/>
        <w:rPr>
          <w:sz w:val="28"/>
          <w:szCs w:val="28"/>
          <w:lang w:val="kk-KZ"/>
        </w:rPr>
      </w:pPr>
      <w:r w:rsidRPr="00977EC6">
        <w:rPr>
          <w:sz w:val="28"/>
          <w:szCs w:val="28"/>
          <w:lang w:val="kk-KZ"/>
        </w:rPr>
        <w:t>Атом өнеркәсібінің ірі нысанына жақын жерде тұратын халықтың гемобластоздармен</w:t>
      </w:r>
      <w:r w:rsidR="00FC08CA">
        <w:rPr>
          <w:sz w:val="28"/>
          <w:szCs w:val="28"/>
          <w:lang w:val="kk-KZ"/>
        </w:rPr>
        <w:t xml:space="preserve"> аурушаңдылықтары </w:t>
      </w:r>
      <w:r w:rsidRPr="00977EC6">
        <w:rPr>
          <w:sz w:val="28"/>
          <w:szCs w:val="28"/>
          <w:lang w:val="kk-KZ"/>
        </w:rPr>
        <w:t xml:space="preserve">зерттелді. Осы популяция өкілдерінің арасында гемобластоздар осы өнеркәсіптік объектінің әсер ету аймағынан тыс тұратын халықпен салыстырғанда жиі (ерлерде </w:t>
      </w:r>
      <w:r w:rsidR="000B2616">
        <w:rPr>
          <w:sz w:val="28"/>
          <w:szCs w:val="28"/>
          <w:lang w:val="kk-KZ"/>
        </w:rPr>
        <w:t>-</w:t>
      </w:r>
      <w:r w:rsidRPr="00977EC6">
        <w:rPr>
          <w:sz w:val="28"/>
          <w:szCs w:val="28"/>
          <w:lang w:val="kk-KZ"/>
        </w:rPr>
        <w:t xml:space="preserve">1,3 есе, әйелдерде </w:t>
      </w:r>
      <w:r w:rsidR="000B2616">
        <w:rPr>
          <w:sz w:val="28"/>
          <w:szCs w:val="28"/>
          <w:lang w:val="kk-KZ"/>
        </w:rPr>
        <w:t>-</w:t>
      </w:r>
      <w:r w:rsidRPr="00977EC6">
        <w:rPr>
          <w:sz w:val="28"/>
          <w:szCs w:val="28"/>
          <w:lang w:val="kk-KZ"/>
        </w:rPr>
        <w:t>1,2 есе) пайда болатыны дәлелденді [75].</w:t>
      </w:r>
    </w:p>
    <w:p w:rsidR="007133C2" w:rsidRPr="00977EC6" w:rsidRDefault="007133C2" w:rsidP="0044189F">
      <w:pPr>
        <w:widowControl w:val="0"/>
        <w:autoSpaceDE w:val="0"/>
        <w:autoSpaceDN w:val="0"/>
        <w:ind w:firstLine="709"/>
        <w:jc w:val="both"/>
        <w:rPr>
          <w:sz w:val="28"/>
          <w:szCs w:val="28"/>
          <w:lang w:val="kk-KZ"/>
        </w:rPr>
      </w:pPr>
      <w:r w:rsidRPr="00977EC6">
        <w:rPr>
          <w:sz w:val="28"/>
          <w:szCs w:val="28"/>
          <w:lang w:val="kk-KZ"/>
        </w:rPr>
        <w:t>Радиогендік қатерлі ісік ауруының қазіргі бағалаулары Жапонияның Хиросима және Нагасаки қалаларында атом бомбасының жарылуынан кейінгі халықтың жедел сәулеленуінің салдарын зерттеу негізінде жасалған [76], сондай-ақ терапевтік және диагностикалық мақсаттарда сәулеленуге ұшыраған науқастарға жүргізілген зерттеулерге негізделген [</w:t>
      </w:r>
      <w:r w:rsidR="0058332E">
        <w:rPr>
          <w:sz w:val="28"/>
          <w:szCs w:val="28"/>
          <w:lang w:val="kk-KZ"/>
        </w:rPr>
        <w:t>77</w:t>
      </w:r>
      <w:r w:rsidRPr="00977EC6">
        <w:rPr>
          <w:sz w:val="28"/>
          <w:szCs w:val="28"/>
          <w:lang w:val="kk-KZ"/>
        </w:rPr>
        <w:t>].</w:t>
      </w:r>
    </w:p>
    <w:p w:rsidR="007133C2" w:rsidRPr="00977EC6" w:rsidRDefault="007133C2" w:rsidP="0044189F">
      <w:pPr>
        <w:widowControl w:val="0"/>
        <w:autoSpaceDE w:val="0"/>
        <w:autoSpaceDN w:val="0"/>
        <w:ind w:firstLine="709"/>
        <w:jc w:val="both"/>
        <w:rPr>
          <w:sz w:val="28"/>
          <w:szCs w:val="28"/>
          <w:lang w:val="kk-KZ"/>
        </w:rPr>
      </w:pPr>
      <w:r w:rsidRPr="00977EC6">
        <w:rPr>
          <w:sz w:val="28"/>
          <w:szCs w:val="28"/>
          <w:lang w:val="kk-KZ"/>
        </w:rPr>
        <w:t>Атом бомбалауынан аман қалған адамдардың когортасын (Life Span Study когортасы, 86 000-нан астам адам) талдау негізінде жүргізілген лейкемиямен ауыру және өлім-жітім туралы мәліметтерді қоса алғанда, сәулеленудің онкологиялық әсерлері туралы көптеген зерттеулер бар [7</w:t>
      </w:r>
      <w:r w:rsidR="0058332E">
        <w:rPr>
          <w:sz w:val="28"/>
          <w:szCs w:val="28"/>
          <w:lang w:val="kk-KZ"/>
        </w:rPr>
        <w:t>8</w:t>
      </w:r>
      <w:r w:rsidRPr="00977EC6">
        <w:rPr>
          <w:sz w:val="28"/>
          <w:szCs w:val="28"/>
          <w:lang w:val="kk-KZ"/>
        </w:rPr>
        <w:t>]. Өкінішке орай, әдебиетте бомбалаудан кейінгі алғашқы бес жылдық кезеңдегі халықтың аурушаңдығы мен өлім-жітімі туралы деректер жоқ. Эпидемиологиялық жұмыстардың барлығында дерлік жедел сәулеленудің ұзақ мерзімді әсерлері ғана сипатталады, ал латентті кезеңі бес жылдан аз болатын лейкоздар туралы мәліметтер қолжетімсіз. Жапония халқының орташа деңгейімен салыстырғанда, Хиросима қаласында гемобластоздармен ауыру 2-3 есе жоғарылаған [7</w:t>
      </w:r>
      <w:r w:rsidR="0058332E">
        <w:rPr>
          <w:sz w:val="28"/>
          <w:szCs w:val="28"/>
          <w:lang w:val="kk-KZ"/>
        </w:rPr>
        <w:t>9, 80</w:t>
      </w:r>
      <w:r w:rsidRPr="00977EC6">
        <w:rPr>
          <w:sz w:val="28"/>
          <w:szCs w:val="28"/>
          <w:lang w:val="kk-KZ"/>
        </w:rPr>
        <w:t>]. 1950-1990 жылдар аралығында артық өлім-жітімнің 20%-ы лейкозға байланысты болғаны анықталды [8</w:t>
      </w:r>
      <w:r w:rsidR="0058332E">
        <w:rPr>
          <w:sz w:val="28"/>
          <w:szCs w:val="28"/>
          <w:lang w:val="kk-KZ"/>
        </w:rPr>
        <w:t>1</w:t>
      </w:r>
      <w:r w:rsidRPr="00977EC6">
        <w:rPr>
          <w:sz w:val="28"/>
          <w:szCs w:val="28"/>
          <w:lang w:val="kk-KZ"/>
        </w:rPr>
        <w:t>]. Хиросима мен Нагасаки қалаларындағы халықтың жағдайын салыстырғанда, Нагасаки тұрғындары үшін жедел лейкоздан өлім-жітімнің жоғарылауы 0,8 Гр-ден астам дозада, созылмалы миелолейкоздан өлім-жітімнің жоғарылауы 1,5 Гр-ден астам дозада байқалды. Хиросима қаласының тұрғындары үшін осындай жоғарылау дозасы 0,3 Гр-ден аз болған. 1950</w:t>
      </w:r>
      <w:r w:rsidR="000B2616">
        <w:rPr>
          <w:sz w:val="28"/>
          <w:szCs w:val="28"/>
          <w:lang w:val="kk-KZ"/>
        </w:rPr>
        <w:t>-</w:t>
      </w:r>
      <w:r w:rsidRPr="00977EC6">
        <w:rPr>
          <w:sz w:val="28"/>
          <w:szCs w:val="28"/>
          <w:lang w:val="kk-KZ"/>
        </w:rPr>
        <w:t>1990 жылдардағы өлім-жітімді талдау негізінде бағаланған лейкоздың салыстырмалы қаупінің мәні атом бомбасына ұшыраған адамдар тобында 1 Зв үшін 4,62 болды. Лейкемияны қоспағанда, қатерлі ісіктің стандартталған салыстырмалы қаупі (ССҚ)1 Зв үшін 0,4 құрады [5</w:t>
      </w:r>
      <w:r w:rsidR="0058332E">
        <w:rPr>
          <w:sz w:val="28"/>
          <w:szCs w:val="28"/>
          <w:lang w:val="kk-KZ"/>
        </w:rPr>
        <w:t>7, р. 2-19</w:t>
      </w:r>
      <w:r w:rsidRPr="00977EC6">
        <w:rPr>
          <w:sz w:val="28"/>
          <w:szCs w:val="28"/>
          <w:lang w:val="kk-KZ"/>
        </w:rPr>
        <w:t>].</w:t>
      </w:r>
    </w:p>
    <w:p w:rsidR="007133C2" w:rsidRPr="00977EC6" w:rsidRDefault="007133C2" w:rsidP="0044189F">
      <w:pPr>
        <w:widowControl w:val="0"/>
        <w:autoSpaceDE w:val="0"/>
        <w:autoSpaceDN w:val="0"/>
        <w:ind w:firstLine="709"/>
        <w:jc w:val="both"/>
        <w:rPr>
          <w:sz w:val="28"/>
          <w:szCs w:val="28"/>
          <w:lang w:val="kk-KZ"/>
        </w:rPr>
      </w:pPr>
      <w:r w:rsidRPr="00977EC6">
        <w:rPr>
          <w:sz w:val="28"/>
          <w:szCs w:val="28"/>
          <w:lang w:val="kk-KZ"/>
        </w:rPr>
        <w:t>Өндірістік бірлестік «Маяк» (ӨБ «Маяк») сұйық радиоактивті қалдықтарын Теча өзеніне төгуі жағалау ауылдарының тұрғындарын сәулелендірудің көзі болды. Бұл тұрғындар арасынан Теча өзенінің когортасы құрылды. Сонымен қатар, Теча өзені когортасындағы тіркеушілердің гемобластоздардан өлім-жітім деңгейі осы когортаға кірмейтін халықпен салыстырғанда жоғары екендігі анықталды [8</w:t>
      </w:r>
      <w:r w:rsidR="0058332E">
        <w:rPr>
          <w:sz w:val="28"/>
          <w:szCs w:val="28"/>
          <w:lang w:val="kk-KZ"/>
        </w:rPr>
        <w:t>2</w:t>
      </w:r>
      <w:r w:rsidRPr="00977EC6">
        <w:rPr>
          <w:sz w:val="28"/>
          <w:szCs w:val="28"/>
          <w:lang w:val="kk-KZ"/>
        </w:rPr>
        <w:t>]. Алайда, сәулеленуге ұшыраған адамдардың ұрпақтарында онкологиялық өлім-жітім салыстыру тобы үшін есептелген көрсеткіштерден аспады [8</w:t>
      </w:r>
      <w:r w:rsidR="0058332E">
        <w:rPr>
          <w:sz w:val="28"/>
          <w:szCs w:val="28"/>
          <w:lang w:val="kk-KZ"/>
        </w:rPr>
        <w:t>3</w:t>
      </w:r>
      <w:r w:rsidRPr="00977EC6">
        <w:rPr>
          <w:sz w:val="28"/>
          <w:szCs w:val="28"/>
          <w:lang w:val="kk-KZ"/>
        </w:rPr>
        <w:t>].</w:t>
      </w:r>
    </w:p>
    <w:p w:rsidR="007133C2" w:rsidRPr="00977EC6" w:rsidRDefault="007133C2" w:rsidP="0044189F">
      <w:pPr>
        <w:widowControl w:val="0"/>
        <w:autoSpaceDE w:val="0"/>
        <w:autoSpaceDN w:val="0"/>
        <w:ind w:firstLine="709"/>
        <w:jc w:val="both"/>
        <w:rPr>
          <w:sz w:val="28"/>
          <w:szCs w:val="28"/>
          <w:lang w:val="kk-KZ"/>
        </w:rPr>
      </w:pPr>
      <w:r w:rsidRPr="00977EC6">
        <w:rPr>
          <w:sz w:val="28"/>
          <w:szCs w:val="28"/>
          <w:lang w:val="kk-KZ"/>
        </w:rPr>
        <w:t xml:space="preserve">Озерск қаласының тұрғындары арасында, әсіресе бала кезінде «Маяк» ӨБ-нің радиоактивті йодты қамтитын газ-аэрозольдық шығарындылары нәтижесінде техногендік сәулеленуге ұшыраған тұрғындар арасында, қалқанша бездің қатерлі ісігімен ауыру қаупін бағалау барысында, екі жыныстағы өкілдерде </w:t>
      </w:r>
      <w:r w:rsidR="00FC08CA">
        <w:rPr>
          <w:sz w:val="28"/>
          <w:szCs w:val="28"/>
          <w:lang w:val="kk-KZ"/>
        </w:rPr>
        <w:t>қауіптің</w:t>
      </w:r>
      <w:r w:rsidRPr="00977EC6">
        <w:rPr>
          <w:sz w:val="28"/>
          <w:szCs w:val="28"/>
          <w:lang w:val="kk-KZ"/>
        </w:rPr>
        <w:t xml:space="preserve"> статистикалық маңызды жоғарылауы анықталды. Қалқанша бездің қатерлі ісігіне шалдыққан ерлерде инкорпорацияланған радиоактивті йодтан алынған жиналған сіңірілген доза орташа есеппен 1,86 Гр, әйелдерде </w:t>
      </w:r>
      <w:r w:rsidR="000B2616">
        <w:rPr>
          <w:sz w:val="28"/>
          <w:szCs w:val="28"/>
          <w:lang w:val="kk-KZ"/>
        </w:rPr>
        <w:t>-</w:t>
      </w:r>
      <w:r w:rsidRPr="00977EC6">
        <w:rPr>
          <w:sz w:val="28"/>
          <w:szCs w:val="28"/>
          <w:lang w:val="kk-KZ"/>
        </w:rPr>
        <w:t>1,04 Гр болды [8</w:t>
      </w:r>
      <w:r w:rsidR="0058332E">
        <w:rPr>
          <w:sz w:val="28"/>
          <w:szCs w:val="28"/>
          <w:lang w:val="kk-KZ"/>
        </w:rPr>
        <w:t>4</w:t>
      </w:r>
      <w:r w:rsidRPr="00977EC6">
        <w:rPr>
          <w:sz w:val="28"/>
          <w:szCs w:val="28"/>
          <w:lang w:val="kk-KZ"/>
        </w:rPr>
        <w:t>].</w:t>
      </w:r>
    </w:p>
    <w:p w:rsidR="007133C2" w:rsidRPr="00977EC6" w:rsidRDefault="007133C2" w:rsidP="0044189F">
      <w:pPr>
        <w:widowControl w:val="0"/>
        <w:autoSpaceDE w:val="0"/>
        <w:autoSpaceDN w:val="0"/>
        <w:ind w:firstLine="709"/>
        <w:jc w:val="both"/>
        <w:rPr>
          <w:sz w:val="28"/>
          <w:szCs w:val="28"/>
          <w:lang w:val="kk-KZ"/>
        </w:rPr>
      </w:pPr>
      <w:r w:rsidRPr="00977EC6">
        <w:rPr>
          <w:sz w:val="28"/>
          <w:szCs w:val="28"/>
          <w:lang w:val="kk-KZ"/>
        </w:rPr>
        <w:t>Бұрынғы зерттеулерде, әдетте, зерттеушілер есептелген дозаның мөлшеріне байланысты радиогендік әсерді бағалаған болса, нақты өлшенген сәулелену дозаларының мәндерімен расталған деректер негізінде жасалған қорытындылар неғұрлым негізделген болып табылады. Иондаушы сәулелену көздерімен кәсіби қызмет барысында байланысқа түскен адамдар жеке дозиметриялық бақылауда болды. Сондықтан зерттеушілер нақты дозалық жүктемелер мәндерін пайдалану мүмкіндігіне ие.</w:t>
      </w:r>
    </w:p>
    <w:p w:rsidR="007133C2" w:rsidRPr="00977EC6" w:rsidRDefault="007133C2" w:rsidP="0044189F">
      <w:pPr>
        <w:widowControl w:val="0"/>
        <w:autoSpaceDE w:val="0"/>
        <w:autoSpaceDN w:val="0"/>
        <w:ind w:firstLine="709"/>
        <w:jc w:val="both"/>
        <w:rPr>
          <w:sz w:val="28"/>
          <w:szCs w:val="28"/>
          <w:lang w:val="kk-KZ"/>
        </w:rPr>
      </w:pPr>
      <w:r w:rsidRPr="00977EC6">
        <w:rPr>
          <w:sz w:val="28"/>
          <w:szCs w:val="28"/>
          <w:lang w:val="kk-KZ"/>
        </w:rPr>
        <w:t>Шетелдік зерттеулер, негізінен, Ұлыбритания, АҚШ және Канададағы атом өнеркәсібі кәсіпорындарының қызметкерлерінде радиогендік әсерлерді бағалауға бағытталған. АҚШ, Ұлыбритания және Канада мәліметтерін біріктіретін зерттеуде атом өнеркәсібі кәсіпорындарының 0</w:t>
      </w:r>
      <w:r w:rsidR="000B2616">
        <w:rPr>
          <w:sz w:val="28"/>
          <w:szCs w:val="28"/>
          <w:lang w:val="kk-KZ"/>
        </w:rPr>
        <w:t>-</w:t>
      </w:r>
      <w:r w:rsidRPr="00977EC6">
        <w:rPr>
          <w:sz w:val="28"/>
          <w:szCs w:val="28"/>
          <w:lang w:val="kk-KZ"/>
        </w:rPr>
        <w:t>400 мЗв сәулелену дозасын алған қызметкерлерінде лейкоздың (созылмалы лимфолейкоздан басқа) жоғары деңгейі анықталды. Лейкоздың салыстырмалы қаупі 1 Зв-қа 2,18 деп бағаланған, бірақ қатерлі ісіктердің даму қаупінің жоғарылауы анықталған жоқ [8</w:t>
      </w:r>
      <w:r w:rsidR="0058332E">
        <w:rPr>
          <w:sz w:val="28"/>
          <w:szCs w:val="28"/>
          <w:lang w:val="kk-KZ"/>
        </w:rPr>
        <w:t>5</w:t>
      </w:r>
      <w:r w:rsidRPr="00977EC6">
        <w:rPr>
          <w:sz w:val="28"/>
          <w:szCs w:val="28"/>
          <w:lang w:val="kk-KZ"/>
        </w:rPr>
        <w:t>]. Осы когортада жүргізілген лейкоздан өлім-жітімді талдау кезінде Канада мен Ұлыбритания атом өнеркәсібі кәсіпорындарының қызметкерлерінің өлім-жітімі сәулелену деңгейі мен дозаларына тікелей байланысты екені анықталды (орташа жинақталған доза сәйкесінше 52,1 және 56,5 мЗв болды) [8</w:t>
      </w:r>
      <w:r w:rsidR="0058332E">
        <w:rPr>
          <w:sz w:val="28"/>
          <w:szCs w:val="28"/>
          <w:lang w:val="kk-KZ"/>
        </w:rPr>
        <w:t>6</w:t>
      </w:r>
      <w:r w:rsidRPr="00977EC6">
        <w:rPr>
          <w:sz w:val="28"/>
          <w:szCs w:val="28"/>
          <w:lang w:val="kk-KZ"/>
        </w:rPr>
        <w:t>].</w:t>
      </w:r>
    </w:p>
    <w:p w:rsidR="007133C2" w:rsidRPr="00977EC6" w:rsidRDefault="007133C2" w:rsidP="0044189F">
      <w:pPr>
        <w:widowControl w:val="0"/>
        <w:autoSpaceDE w:val="0"/>
        <w:autoSpaceDN w:val="0"/>
        <w:ind w:firstLine="709"/>
        <w:jc w:val="both"/>
        <w:rPr>
          <w:sz w:val="28"/>
          <w:szCs w:val="28"/>
          <w:lang w:val="kk-KZ"/>
        </w:rPr>
      </w:pPr>
      <w:r w:rsidRPr="00977EC6">
        <w:rPr>
          <w:sz w:val="28"/>
          <w:szCs w:val="28"/>
          <w:lang w:val="kk-KZ"/>
        </w:rPr>
        <w:t xml:space="preserve">ӨБ «Маяк» қызметкерлері когортасында лейкоздан өлім-жітім қаупін талдау ұзақ мерзімді сыртқы </w:t>
      </w:r>
      <w:r w:rsidRPr="00977EC6">
        <w:rPr>
          <w:sz w:val="28"/>
          <w:szCs w:val="28"/>
        </w:rPr>
        <w:t>γ</w:t>
      </w:r>
      <w:r w:rsidRPr="00977EC6">
        <w:rPr>
          <w:sz w:val="28"/>
          <w:szCs w:val="28"/>
          <w:lang w:val="kk-KZ"/>
        </w:rPr>
        <w:t>-сәулелену кезінде 1</w:t>
      </w:r>
      <w:r w:rsidR="000B2616">
        <w:rPr>
          <w:sz w:val="28"/>
          <w:szCs w:val="28"/>
          <w:lang w:val="kk-KZ"/>
        </w:rPr>
        <w:t>-</w:t>
      </w:r>
      <w:r w:rsidRPr="00977EC6">
        <w:rPr>
          <w:sz w:val="28"/>
          <w:szCs w:val="28"/>
          <w:lang w:val="kk-KZ"/>
        </w:rPr>
        <w:t>10 Гр диапазонында лейкоздан өлім-жітімнің артық салыстырмалы қаупі 1 Гр үшін 1,9 құрағанын дәлелдеді. Радиогенді лейкоздан өлімнің ең аз латентті кезеңі екі жылды құрайды. Жоғары сәулелену дозаларында лейкоздан өлім-жітім қаупі радиациялық әсердің басталуынан кейінгі алғашқы бес жыл ішінде ең жоғары мәндерге жетеді, бұл кезде артық өлім-жітім деңгейі кейінгі кезеңде де сақталады [8</w:t>
      </w:r>
      <w:r w:rsidR="0058332E">
        <w:rPr>
          <w:sz w:val="28"/>
          <w:szCs w:val="28"/>
          <w:lang w:val="kk-KZ"/>
        </w:rPr>
        <w:t>7</w:t>
      </w:r>
      <w:r w:rsidRPr="00977EC6">
        <w:rPr>
          <w:sz w:val="28"/>
          <w:szCs w:val="28"/>
          <w:lang w:val="kk-KZ"/>
        </w:rPr>
        <w:t>].</w:t>
      </w:r>
    </w:p>
    <w:p w:rsidR="007133C2" w:rsidRPr="00977EC6" w:rsidRDefault="007133C2" w:rsidP="0044189F">
      <w:pPr>
        <w:ind w:firstLine="709"/>
        <w:jc w:val="both"/>
        <w:rPr>
          <w:sz w:val="28"/>
          <w:szCs w:val="28"/>
          <w:lang w:val="kk-KZ"/>
        </w:rPr>
      </w:pPr>
      <w:r w:rsidRPr="00977EC6">
        <w:rPr>
          <w:sz w:val="28"/>
          <w:szCs w:val="28"/>
          <w:lang w:val="kk-KZ"/>
        </w:rPr>
        <w:t>Ресейдің Ұлттық медициналық дозиметриялық тіркелімі деректеріне сәйкес, Чернобыль атом электр станциясындағы апат салдарын жоюға қатысқан тұлғалар тобында 145 лейкоз жағдайы тіркелген, бұл көрсеткіш бақылау тобымен салыстырғанда 2,5 есе жоғары. Ликвидаторлар арасында анықталған барлық лейкоздардың әрбір үшінші жағдайы радиациялық әсермен байланыстырылған [6</w:t>
      </w:r>
      <w:r w:rsidR="0058332E">
        <w:rPr>
          <w:sz w:val="28"/>
          <w:szCs w:val="28"/>
          <w:lang w:val="kk-KZ"/>
        </w:rPr>
        <w:t>2</w:t>
      </w:r>
      <w:r w:rsidRPr="00977EC6">
        <w:rPr>
          <w:sz w:val="28"/>
          <w:szCs w:val="28"/>
          <w:lang w:val="kk-KZ"/>
        </w:rPr>
        <w:t>].</w:t>
      </w:r>
    </w:p>
    <w:p w:rsidR="007133C2" w:rsidRPr="00977EC6" w:rsidRDefault="007133C2" w:rsidP="0044189F">
      <w:pPr>
        <w:ind w:firstLine="709"/>
        <w:jc w:val="both"/>
        <w:rPr>
          <w:sz w:val="28"/>
          <w:szCs w:val="28"/>
          <w:lang w:val="kk-KZ"/>
        </w:rPr>
      </w:pPr>
      <w:r w:rsidRPr="00977EC6">
        <w:rPr>
          <w:sz w:val="28"/>
          <w:szCs w:val="28"/>
          <w:lang w:val="kk-KZ"/>
        </w:rPr>
        <w:t>Чернобыль атом электр станциясындағы апаттан кейін радиоактивті ластануға ұшыраған аумақтарда тұратын балалар арасында (бақылау мерзімі 1982</w:t>
      </w:r>
      <w:r w:rsidR="000B2616">
        <w:rPr>
          <w:sz w:val="28"/>
          <w:szCs w:val="28"/>
          <w:lang w:val="kk-KZ"/>
        </w:rPr>
        <w:t>-</w:t>
      </w:r>
      <w:r w:rsidRPr="00977EC6">
        <w:rPr>
          <w:sz w:val="28"/>
          <w:szCs w:val="28"/>
          <w:lang w:val="kk-KZ"/>
        </w:rPr>
        <w:t>1994 жж.) лейкоз аурушаңдығының өсуі байқалмаған. Гомель және Могилев облыстарындағы балалардың сәулелену дозалары кең ауқымды қамтығанымен, 120 мЗв-тан аспаған. Германия, Швеция және Финляндия елдеріндегі түрлі жастағы балалар арасында жүргізілген ұқсас зерттеулер де лейкоз аурушаңдығының артуы анықталмағанын көрсетті [</w:t>
      </w:r>
      <w:r w:rsidR="0058332E">
        <w:rPr>
          <w:sz w:val="28"/>
          <w:szCs w:val="28"/>
          <w:lang w:val="kk-KZ"/>
        </w:rPr>
        <w:t>88-90</w:t>
      </w:r>
      <w:r w:rsidRPr="00977EC6">
        <w:rPr>
          <w:sz w:val="28"/>
          <w:szCs w:val="28"/>
          <w:lang w:val="kk-KZ"/>
        </w:rPr>
        <w:t>]. Біріккен Ұлттар Ұйымының Атомдық радиацияның әсері жөніндегі ғылыми комитетінің (2000) баяндамасына сәйкес, Ресей, Украина және Беларусь елдерінің ластанған аймақтарында тұратын халық арасында лейкоз аурушаңдығының артық қауіпі байқалмаған. Аурушаңдық деңгейі мен жергілікті жердің радиоактивті ластану дәрежесі арасында айқын байланыс анықталмаған [9</w:t>
      </w:r>
      <w:r w:rsidR="0058332E">
        <w:rPr>
          <w:sz w:val="28"/>
          <w:szCs w:val="28"/>
          <w:lang w:val="kk-KZ"/>
        </w:rPr>
        <w:t>1</w:t>
      </w:r>
      <w:r w:rsidRPr="00977EC6">
        <w:rPr>
          <w:sz w:val="28"/>
          <w:szCs w:val="28"/>
          <w:lang w:val="kk-KZ"/>
        </w:rPr>
        <w:t>].</w:t>
      </w:r>
    </w:p>
    <w:p w:rsidR="007133C2" w:rsidRPr="00977EC6" w:rsidRDefault="007133C2" w:rsidP="0044189F">
      <w:pPr>
        <w:ind w:firstLine="709"/>
        <w:jc w:val="both"/>
        <w:rPr>
          <w:sz w:val="28"/>
          <w:szCs w:val="28"/>
          <w:lang w:val="kk-KZ"/>
        </w:rPr>
      </w:pPr>
      <w:r w:rsidRPr="00977EC6">
        <w:rPr>
          <w:sz w:val="28"/>
          <w:szCs w:val="28"/>
          <w:lang w:val="kk-KZ"/>
        </w:rPr>
        <w:t>Семей ядролық полигонында жүргізілген ядролық сынақтардың халық денсаулығына тигізген зияны мұқият зерттелді. Полигон қызмет еткен кезең ішінде 456 ядролық сынақ өткізілді, оның ішінде 30-ы жер үстінде, 86-сы әуеде және 340-ы жер астында орын алған. Денсаулыққа келтірілген зиян Алтай өлкесі, Семей және Шығыс Қазақстан облыстары халқының аурушаңдығы мен өлім-жітім көрсеткіштері негізінде бағаланды. Зерттеу нәтижесінде ядролық сынақтарды халық денсаулығына елеулі әсер ететін фактор ретінде қарастыру мүмкін болмады. Денсаулыққа ең үлкен әсерді әлеуметтік-экономикалық факторлар, өмір салты мен әдеттер тигізген [</w:t>
      </w:r>
      <w:r w:rsidR="0058332E">
        <w:rPr>
          <w:sz w:val="28"/>
          <w:szCs w:val="28"/>
          <w:lang w:val="kk-KZ"/>
        </w:rPr>
        <w:t>92</w:t>
      </w:r>
      <w:r w:rsidRPr="00977EC6">
        <w:rPr>
          <w:sz w:val="28"/>
          <w:szCs w:val="28"/>
          <w:lang w:val="kk-KZ"/>
        </w:rPr>
        <w:t>].</w:t>
      </w:r>
    </w:p>
    <w:p w:rsidR="007133C2" w:rsidRPr="00977EC6" w:rsidRDefault="007133C2" w:rsidP="0044189F">
      <w:pPr>
        <w:ind w:firstLine="709"/>
        <w:jc w:val="both"/>
        <w:rPr>
          <w:sz w:val="28"/>
          <w:szCs w:val="28"/>
          <w:lang w:val="kk-KZ"/>
        </w:rPr>
      </w:pPr>
      <w:r w:rsidRPr="00977EC6">
        <w:rPr>
          <w:sz w:val="28"/>
          <w:szCs w:val="28"/>
          <w:lang w:val="kk-KZ"/>
        </w:rPr>
        <w:t>АҚШ-тағы Хэнфорд кешені маңында 1944</w:t>
      </w:r>
      <w:r w:rsidR="0058332E">
        <w:rPr>
          <w:sz w:val="28"/>
          <w:szCs w:val="28"/>
          <w:lang w:val="kk-KZ"/>
        </w:rPr>
        <w:t>-</w:t>
      </w:r>
      <w:r w:rsidRPr="00977EC6">
        <w:rPr>
          <w:sz w:val="28"/>
          <w:szCs w:val="28"/>
          <w:lang w:val="kk-KZ"/>
        </w:rPr>
        <w:t>1957 жылдары йод-131 радиоактивті изотопының бөлінуіне ұшыраған аймақтарда тұратын халықтың онкологиялық өлім-жітімін зерттеу барысында, бұл көрсеткіш салыстыру үшін таңдалған аймақтармен салыстырғанда артпағаны анықталды [9</w:t>
      </w:r>
      <w:r w:rsidR="0058332E">
        <w:rPr>
          <w:sz w:val="28"/>
          <w:szCs w:val="28"/>
          <w:lang w:val="kk-KZ"/>
        </w:rPr>
        <w:t>3</w:t>
      </w:r>
      <w:r w:rsidRPr="00977EC6">
        <w:rPr>
          <w:sz w:val="28"/>
          <w:szCs w:val="28"/>
          <w:lang w:val="kk-KZ"/>
        </w:rPr>
        <w:t>].</w:t>
      </w:r>
    </w:p>
    <w:p w:rsidR="007133C2" w:rsidRPr="00977EC6" w:rsidRDefault="007133C2" w:rsidP="0044189F">
      <w:pPr>
        <w:ind w:firstLine="709"/>
        <w:jc w:val="both"/>
        <w:rPr>
          <w:sz w:val="28"/>
          <w:szCs w:val="28"/>
          <w:lang w:val="kk-KZ"/>
        </w:rPr>
      </w:pPr>
      <w:r w:rsidRPr="00977EC6">
        <w:rPr>
          <w:sz w:val="28"/>
          <w:szCs w:val="28"/>
          <w:lang w:val="kk-KZ"/>
        </w:rPr>
        <w:t>Сол сияқты, АҚШ-тың Монтроз Кантри аймағындағы уран өндіру кәсіпорнына жақын орналасқан халық арасында онкологиялық өлім-жітімнің статистикалық тұрғыда мағыналы өсуі анықталмаған (бақылау кезеңі 1950</w:t>
      </w:r>
      <w:r w:rsidR="000B2616">
        <w:rPr>
          <w:sz w:val="28"/>
          <w:szCs w:val="28"/>
          <w:lang w:val="kk-KZ"/>
        </w:rPr>
        <w:t>-</w:t>
      </w:r>
      <w:r w:rsidRPr="00977EC6">
        <w:rPr>
          <w:sz w:val="28"/>
          <w:szCs w:val="28"/>
          <w:lang w:val="kk-KZ"/>
        </w:rPr>
        <w:t>2000 жж.). Уран шахталарына жақын тұратын халық арасында жүргізілген басқа да зерттеулер ұқсас нәтижелер көрсетті [9</w:t>
      </w:r>
      <w:r w:rsidR="0058332E">
        <w:rPr>
          <w:sz w:val="28"/>
          <w:szCs w:val="28"/>
          <w:lang w:val="kk-KZ"/>
        </w:rPr>
        <w:t>4, 95</w:t>
      </w:r>
      <w:r w:rsidRPr="00977EC6">
        <w:rPr>
          <w:sz w:val="28"/>
          <w:szCs w:val="28"/>
          <w:lang w:val="kk-KZ"/>
        </w:rPr>
        <w:t>]. Радиациялық қауіпті өндіріс орындарында жұмыс істеген қызметкерлер арасында онкологиялық аурушаңдық пен өлім-жітімді зерттеген тәуелсіз зерттеулер қатерлі ісіктердің артық даму қаупін растаған жоқ [9</w:t>
      </w:r>
      <w:r w:rsidR="0058332E">
        <w:rPr>
          <w:sz w:val="28"/>
          <w:szCs w:val="28"/>
          <w:lang w:val="kk-KZ"/>
        </w:rPr>
        <w:t>6, 97</w:t>
      </w:r>
      <w:r w:rsidRPr="00977EC6">
        <w:rPr>
          <w:sz w:val="28"/>
          <w:szCs w:val="28"/>
          <w:lang w:val="kk-KZ"/>
        </w:rPr>
        <w:t>].</w:t>
      </w:r>
    </w:p>
    <w:p w:rsidR="007133C2" w:rsidRPr="00977EC6" w:rsidRDefault="007133C2" w:rsidP="0044189F">
      <w:pPr>
        <w:ind w:firstLine="709"/>
        <w:jc w:val="both"/>
        <w:rPr>
          <w:sz w:val="28"/>
          <w:szCs w:val="28"/>
          <w:lang w:val="kk-KZ"/>
        </w:rPr>
      </w:pPr>
      <w:r w:rsidRPr="00977EC6">
        <w:rPr>
          <w:sz w:val="28"/>
          <w:szCs w:val="28"/>
          <w:lang w:val="kk-KZ"/>
        </w:rPr>
        <w:t>1964</w:t>
      </w:r>
      <w:r w:rsidR="000B2616">
        <w:rPr>
          <w:sz w:val="28"/>
          <w:szCs w:val="28"/>
          <w:lang w:val="kk-KZ"/>
        </w:rPr>
        <w:t>-</w:t>
      </w:r>
      <w:r w:rsidRPr="00977EC6">
        <w:rPr>
          <w:sz w:val="28"/>
          <w:szCs w:val="28"/>
          <w:lang w:val="kk-KZ"/>
        </w:rPr>
        <w:t>1974 жылдар аралығында Хэнфорд (АҚШ) қаласындағы плутоний өндірісімен айналысатын кәсіпорындарда жұмыс істеген қызметкерлер (21 000 ер және 7 800 әйел; орташа жинақталған сәулелену дозасы шамамен 5 сГр) арасында гемобластозға шалдығу қаупін зерттеу кезінде, көп жағдайда бұл аурулардың жиілігі артпағаны анықталды, тек көптік миелома жағдайларынан басқа [</w:t>
      </w:r>
      <w:r w:rsidR="0058332E">
        <w:rPr>
          <w:sz w:val="28"/>
          <w:szCs w:val="28"/>
          <w:lang w:val="kk-KZ"/>
        </w:rPr>
        <w:t>98</w:t>
      </w:r>
      <w:r w:rsidRPr="00977EC6">
        <w:rPr>
          <w:sz w:val="28"/>
          <w:szCs w:val="28"/>
          <w:lang w:val="kk-KZ"/>
        </w:rPr>
        <w:t>]. Осы кәсіпорындарда жұмыс іс</w:t>
      </w:r>
      <w:r w:rsidR="007071DC">
        <w:rPr>
          <w:sz w:val="28"/>
          <w:szCs w:val="28"/>
          <w:lang w:val="kk-KZ"/>
        </w:rPr>
        <w:t>теген 32 643 адамды қамтыған Е.</w:t>
      </w:r>
      <w:r w:rsidRPr="00977EC6">
        <w:rPr>
          <w:sz w:val="28"/>
          <w:szCs w:val="28"/>
          <w:lang w:val="kk-KZ"/>
        </w:rPr>
        <w:t>С.</w:t>
      </w:r>
      <w:r w:rsidR="007071DC" w:rsidRPr="007071DC">
        <w:rPr>
          <w:sz w:val="28"/>
          <w:szCs w:val="28"/>
          <w:lang w:val="kk-KZ"/>
        </w:rPr>
        <w:t> </w:t>
      </w:r>
      <w:r w:rsidRPr="00977EC6">
        <w:rPr>
          <w:sz w:val="28"/>
          <w:szCs w:val="28"/>
          <w:lang w:val="kk-KZ"/>
        </w:rPr>
        <w:t>Гилберт және авторластарының (1993) жүргізген лейкоздан өлім-жітімді талдауы радиациялық доза ұлғайған сайын өлім қаупінің артуына тікелей тәуелділікті анықтаған жоқ [</w:t>
      </w:r>
      <w:r w:rsidR="0058332E">
        <w:rPr>
          <w:sz w:val="28"/>
          <w:szCs w:val="28"/>
          <w:lang w:val="kk-KZ"/>
        </w:rPr>
        <w:t>99, 100</w:t>
      </w:r>
      <w:r w:rsidRPr="00977EC6">
        <w:rPr>
          <w:sz w:val="28"/>
          <w:szCs w:val="28"/>
          <w:lang w:val="kk-KZ"/>
        </w:rPr>
        <w:t>].</w:t>
      </w:r>
    </w:p>
    <w:p w:rsidR="007133C2" w:rsidRPr="00977EC6" w:rsidRDefault="007133C2" w:rsidP="0044189F">
      <w:pPr>
        <w:ind w:firstLine="709"/>
        <w:jc w:val="both"/>
        <w:rPr>
          <w:sz w:val="28"/>
          <w:szCs w:val="28"/>
          <w:lang w:val="kk-KZ"/>
        </w:rPr>
      </w:pPr>
      <w:r w:rsidRPr="00977EC6">
        <w:rPr>
          <w:sz w:val="28"/>
          <w:szCs w:val="28"/>
          <w:lang w:val="kk-KZ"/>
        </w:rPr>
        <w:t>Жоғарыда ұсынылған ғылыми жарияланымдар шолуы радиациялық қауіпті нысандар маңында тұратын ересек және еңбекке қабілетті халықтың денсаулығында жағымсыз үрдістер байқалатынын айғақтайды. Отандық ғалымдардың көптеген зерттеу нәтижелері инфекциялық емес аурулар, қатерлі ісіктер, жарақаттар мен жазатайым оқиғалар салдарынан аурушаңдықтың, мүгедектіктің және өлім-жітімнің өсуін, күтілетін өмір сүру ұзақтығының қысқаруын, мінез-құлықтық қауіп факторларының таралуын, медициналық көмекке жүгіну белсенділігінің төмендігін және медициналық қызметке қанағаттанбаушылықты көрсетеді. Ғылыми әдебиеттерге жасалған талдау түрлі қауіп факторларының қоғамдық денсаулыққа әсер ететін аурулар құрылымындағы рөлін бағалауға арналған зерттеулердің көп екенін дәлелдейді.</w:t>
      </w:r>
    </w:p>
    <w:p w:rsidR="007133C2" w:rsidRPr="00977EC6" w:rsidRDefault="007133C2" w:rsidP="0044189F">
      <w:pPr>
        <w:ind w:firstLine="709"/>
        <w:jc w:val="both"/>
        <w:rPr>
          <w:sz w:val="28"/>
          <w:szCs w:val="28"/>
          <w:lang w:val="kk-KZ"/>
        </w:rPr>
      </w:pPr>
      <w:r w:rsidRPr="00977EC6">
        <w:rPr>
          <w:sz w:val="28"/>
          <w:szCs w:val="28"/>
          <w:lang w:val="kk-KZ"/>
        </w:rPr>
        <w:t>Осыған байланысты, қатерлі ісік аурушаңдығы мен өлім-жітімінің әлемдік деңгейде өсуін атом өнеркәсібінің дамуымен тікелей және толық байланыстыру орынды емес деген тұжырым жасау негізделген [</w:t>
      </w:r>
      <w:r w:rsidR="0058332E">
        <w:rPr>
          <w:sz w:val="28"/>
          <w:szCs w:val="28"/>
          <w:lang w:val="kk-KZ"/>
        </w:rPr>
        <w:t>101-104</w:t>
      </w:r>
      <w:r w:rsidRPr="00977EC6">
        <w:rPr>
          <w:sz w:val="28"/>
          <w:szCs w:val="28"/>
          <w:lang w:val="kk-KZ"/>
        </w:rPr>
        <w:t>]. Бұл үрдісте әлеуметтік-экономикалық жағдайлар, өмір сүру ұзақтығының артуы, эндогендік факторлар және өмір салты сияқты факторлар елеулі рөл атқарады.</w:t>
      </w:r>
    </w:p>
    <w:p w:rsidR="007133C2" w:rsidRPr="00977EC6" w:rsidRDefault="007133C2" w:rsidP="0044189F">
      <w:pPr>
        <w:ind w:firstLine="709"/>
        <w:jc w:val="both"/>
        <w:rPr>
          <w:sz w:val="28"/>
          <w:szCs w:val="28"/>
          <w:lang w:val="kk-KZ"/>
        </w:rPr>
      </w:pPr>
      <w:r w:rsidRPr="00977EC6">
        <w:rPr>
          <w:sz w:val="28"/>
          <w:szCs w:val="28"/>
          <w:lang w:val="kk-KZ"/>
        </w:rPr>
        <w:t>Сонымен қатар, атом өнеркәсібі кәсіпорындары қызметкерлері мен олардың ықпал ету аймағында тұратын халық арасында радиациялық әсердің канцерогендік салдарын зерттеу теориялық және практикаЭпидемиологиялық зерттеулер иондаушы сәулеленудің "аз" дозаларының канцерогендік қаупін бағалаудың дәлдігін арттырады, бұл осы халық топтарында ҚІ-ң алдын алудың заманауи стратегиясын қалыптастыру, радиациялық қауіпсіздік шараларын ұйымдастыру, халықтың радиациялық әсердің әсері және осы физикалық агенттің денсаулыққа қауіптілігі туралы дұрыс түсінігін қалыптастыру үшін маңызды [</w:t>
      </w:r>
      <w:r w:rsidR="0058332E">
        <w:rPr>
          <w:sz w:val="28"/>
          <w:szCs w:val="28"/>
          <w:lang w:val="kk-KZ"/>
        </w:rPr>
        <w:t>92</w:t>
      </w:r>
      <w:r w:rsidRPr="00977EC6">
        <w:rPr>
          <w:sz w:val="28"/>
          <w:szCs w:val="28"/>
          <w:lang w:val="kk-KZ"/>
        </w:rPr>
        <w:t>,</w:t>
      </w:r>
      <w:r w:rsidR="0058332E">
        <w:rPr>
          <w:sz w:val="28"/>
          <w:szCs w:val="28"/>
          <w:lang w:val="kk-KZ"/>
        </w:rPr>
        <w:t xml:space="preserve"> с. 115-122; </w:t>
      </w:r>
      <w:r w:rsidRPr="00977EC6">
        <w:rPr>
          <w:sz w:val="28"/>
          <w:szCs w:val="28"/>
          <w:lang w:val="kk-KZ"/>
        </w:rPr>
        <w:t>1</w:t>
      </w:r>
      <w:r w:rsidR="0058332E">
        <w:rPr>
          <w:sz w:val="28"/>
          <w:szCs w:val="28"/>
          <w:lang w:val="kk-KZ"/>
        </w:rPr>
        <w:t>05</w:t>
      </w:r>
      <w:r w:rsidRPr="00977EC6">
        <w:rPr>
          <w:sz w:val="28"/>
          <w:szCs w:val="28"/>
          <w:lang w:val="kk-KZ"/>
        </w:rPr>
        <w:t>].</w:t>
      </w:r>
    </w:p>
    <w:p w:rsidR="007071DC" w:rsidRDefault="007071DC" w:rsidP="0044189F">
      <w:pPr>
        <w:pStyle w:val="Style1"/>
        <w:spacing w:line="240" w:lineRule="auto"/>
        <w:ind w:firstLine="709"/>
        <w:jc w:val="both"/>
        <w:rPr>
          <w:rStyle w:val="FontStyle35"/>
          <w:rFonts w:ascii="Times New Roman" w:hAnsi="Times New Roman" w:cs="Times New Roman"/>
          <w:b/>
          <w:color w:val="000000" w:themeColor="text1"/>
          <w:sz w:val="28"/>
          <w:szCs w:val="28"/>
          <w:lang w:val="kk-KZ"/>
        </w:rPr>
      </w:pPr>
    </w:p>
    <w:p w:rsidR="0058332E" w:rsidRDefault="0058332E" w:rsidP="0044189F">
      <w:pPr>
        <w:pStyle w:val="Style1"/>
        <w:spacing w:line="240" w:lineRule="auto"/>
        <w:ind w:firstLine="709"/>
        <w:jc w:val="both"/>
        <w:rPr>
          <w:rStyle w:val="FontStyle35"/>
          <w:rFonts w:ascii="Times New Roman" w:hAnsi="Times New Roman" w:cs="Times New Roman"/>
          <w:b/>
          <w:color w:val="000000" w:themeColor="text1"/>
          <w:sz w:val="28"/>
          <w:szCs w:val="28"/>
          <w:lang w:val="kk-KZ"/>
        </w:rPr>
      </w:pPr>
    </w:p>
    <w:p w:rsidR="0058332E" w:rsidRPr="0058332E" w:rsidRDefault="0058332E" w:rsidP="0044189F">
      <w:pPr>
        <w:pStyle w:val="Style1"/>
        <w:spacing w:line="240" w:lineRule="auto"/>
        <w:ind w:firstLine="709"/>
        <w:jc w:val="both"/>
        <w:rPr>
          <w:rStyle w:val="FontStyle35"/>
          <w:rFonts w:ascii="Times New Roman" w:hAnsi="Times New Roman" w:cs="Times New Roman"/>
          <w:b/>
          <w:color w:val="000000" w:themeColor="text1"/>
          <w:sz w:val="28"/>
          <w:szCs w:val="28"/>
          <w:lang w:val="kk-KZ"/>
        </w:rPr>
      </w:pPr>
    </w:p>
    <w:p w:rsidR="007133C2" w:rsidRPr="0026119A" w:rsidRDefault="007133C2" w:rsidP="0044189F">
      <w:pPr>
        <w:pStyle w:val="Style1"/>
        <w:spacing w:line="240" w:lineRule="auto"/>
        <w:ind w:firstLine="709"/>
        <w:jc w:val="both"/>
        <w:rPr>
          <w:rStyle w:val="FontStyle35"/>
          <w:rFonts w:ascii="Times New Roman" w:hAnsi="Times New Roman" w:cs="Times New Roman"/>
          <w:b/>
          <w:color w:val="000000" w:themeColor="text1"/>
          <w:sz w:val="28"/>
          <w:szCs w:val="28"/>
          <w:lang w:val="kk-KZ"/>
        </w:rPr>
      </w:pPr>
      <w:r w:rsidRPr="00977EC6">
        <w:rPr>
          <w:rStyle w:val="FontStyle35"/>
          <w:rFonts w:ascii="Times New Roman" w:hAnsi="Times New Roman" w:cs="Times New Roman"/>
          <w:b/>
          <w:color w:val="000000" w:themeColor="text1"/>
          <w:sz w:val="28"/>
          <w:szCs w:val="28"/>
          <w:lang w:val="kk-KZ"/>
        </w:rPr>
        <w:t xml:space="preserve">1.3 </w:t>
      </w:r>
      <w:r w:rsidR="0026119A" w:rsidRPr="0026119A">
        <w:rPr>
          <w:rFonts w:ascii="Times New Roman" w:hAnsi="Times New Roman" w:cs="Times New Roman"/>
          <w:b/>
          <w:sz w:val="28"/>
          <w:szCs w:val="28"/>
          <w:lang w:val="kk-KZ"/>
        </w:rPr>
        <w:t>Иондаушы сәулеленудің әсерінен туындайтын канцерогендік әсерлер</w:t>
      </w:r>
    </w:p>
    <w:p w:rsidR="007133C2" w:rsidRPr="00977EC6" w:rsidRDefault="007133C2" w:rsidP="0044189F">
      <w:pPr>
        <w:pStyle w:val="Style1"/>
        <w:spacing w:line="240" w:lineRule="auto"/>
        <w:ind w:firstLine="709"/>
        <w:jc w:val="both"/>
        <w:rPr>
          <w:rStyle w:val="FontStyle35"/>
          <w:rFonts w:ascii="Times New Roman" w:hAnsi="Times New Roman" w:cs="Times New Roman"/>
          <w:color w:val="000000" w:themeColor="text1"/>
          <w:sz w:val="28"/>
          <w:szCs w:val="28"/>
          <w:lang w:val="kk-KZ"/>
        </w:rPr>
      </w:pPr>
      <w:r w:rsidRPr="00977EC6">
        <w:rPr>
          <w:rStyle w:val="FontStyle35"/>
          <w:rFonts w:ascii="Times New Roman" w:hAnsi="Times New Roman" w:cs="Times New Roman"/>
          <w:color w:val="000000" w:themeColor="text1"/>
          <w:sz w:val="28"/>
          <w:szCs w:val="28"/>
          <w:lang w:val="kk-KZ"/>
        </w:rPr>
        <w:t>Рентген сәулелері мен радиоактивтіліктің ашылуы иондаушы сәулелену (ИС) көздерін энергетикада, медицинада және өнеркәсіпте кеңінен қолданудың бастамасы болды. Алайда, олардың айқын пайдасымен қатар, адам ағзасына әсер етуінің жағымсыз салдары да анықталған, әсіресе сәулелену дозасы 1 Зв-ден асқан жағдайда [5</w:t>
      </w:r>
      <w:r w:rsidR="0058332E">
        <w:rPr>
          <w:rStyle w:val="FontStyle35"/>
          <w:rFonts w:ascii="Times New Roman" w:hAnsi="Times New Roman" w:cs="Times New Roman"/>
          <w:color w:val="000000" w:themeColor="text1"/>
          <w:sz w:val="28"/>
          <w:szCs w:val="28"/>
          <w:lang w:val="kk-KZ"/>
        </w:rPr>
        <w:t>9</w:t>
      </w:r>
      <w:r w:rsidRPr="00977EC6">
        <w:rPr>
          <w:rStyle w:val="FontStyle35"/>
          <w:rFonts w:ascii="Times New Roman" w:hAnsi="Times New Roman" w:cs="Times New Roman"/>
          <w:color w:val="000000" w:themeColor="text1"/>
          <w:sz w:val="28"/>
          <w:szCs w:val="28"/>
          <w:lang w:val="kk-KZ"/>
        </w:rPr>
        <w:t xml:space="preserve">, </w:t>
      </w:r>
      <w:r w:rsidR="0058332E">
        <w:rPr>
          <w:rStyle w:val="FontStyle35"/>
          <w:rFonts w:ascii="Times New Roman" w:hAnsi="Times New Roman" w:cs="Times New Roman"/>
          <w:color w:val="000000" w:themeColor="text1"/>
          <w:sz w:val="28"/>
          <w:szCs w:val="28"/>
          <w:lang w:val="kk-KZ"/>
        </w:rPr>
        <w:t xml:space="preserve">р. 3-560; </w:t>
      </w:r>
      <w:r w:rsidRPr="00977EC6">
        <w:rPr>
          <w:rStyle w:val="FontStyle35"/>
          <w:rFonts w:ascii="Times New Roman" w:hAnsi="Times New Roman" w:cs="Times New Roman"/>
          <w:color w:val="000000" w:themeColor="text1"/>
          <w:sz w:val="28"/>
          <w:szCs w:val="28"/>
          <w:lang w:val="kk-KZ"/>
        </w:rPr>
        <w:t>10</w:t>
      </w:r>
      <w:r w:rsidR="0058332E">
        <w:rPr>
          <w:rStyle w:val="FontStyle35"/>
          <w:rFonts w:ascii="Times New Roman" w:hAnsi="Times New Roman" w:cs="Times New Roman"/>
          <w:color w:val="000000" w:themeColor="text1"/>
          <w:sz w:val="28"/>
          <w:szCs w:val="28"/>
          <w:lang w:val="kk-KZ"/>
        </w:rPr>
        <w:t>6</w:t>
      </w:r>
      <w:r w:rsidRPr="00977EC6">
        <w:rPr>
          <w:rStyle w:val="FontStyle35"/>
          <w:rFonts w:ascii="Times New Roman" w:hAnsi="Times New Roman" w:cs="Times New Roman"/>
          <w:color w:val="000000" w:themeColor="text1"/>
          <w:sz w:val="28"/>
          <w:szCs w:val="28"/>
          <w:lang w:val="kk-KZ"/>
        </w:rPr>
        <w:t>].</w:t>
      </w:r>
    </w:p>
    <w:p w:rsidR="007133C2" w:rsidRPr="00977EC6" w:rsidRDefault="007133C2" w:rsidP="0044189F">
      <w:pPr>
        <w:pStyle w:val="Style1"/>
        <w:spacing w:line="240" w:lineRule="auto"/>
        <w:ind w:firstLine="709"/>
        <w:jc w:val="both"/>
        <w:rPr>
          <w:rStyle w:val="FontStyle35"/>
          <w:rFonts w:ascii="Times New Roman" w:hAnsi="Times New Roman" w:cs="Times New Roman"/>
          <w:color w:val="000000" w:themeColor="text1"/>
          <w:sz w:val="28"/>
          <w:szCs w:val="28"/>
          <w:lang w:val="kk-KZ"/>
        </w:rPr>
      </w:pPr>
      <w:r w:rsidRPr="00977EC6">
        <w:rPr>
          <w:rStyle w:val="FontStyle35"/>
          <w:rFonts w:ascii="Times New Roman" w:hAnsi="Times New Roman" w:cs="Times New Roman"/>
          <w:color w:val="000000" w:themeColor="text1"/>
          <w:sz w:val="28"/>
          <w:szCs w:val="28"/>
          <w:lang w:val="kk-KZ"/>
        </w:rPr>
        <w:t>ИС-тің барлық биологиялық әсерлері екіге бөлінеді: детерминациялық (дозаға тәуелді) және стохастикалық (ықтималдық сипаттағы) [5</w:t>
      </w:r>
      <w:r w:rsidR="0058332E">
        <w:rPr>
          <w:rStyle w:val="FontStyle35"/>
          <w:rFonts w:ascii="Times New Roman" w:hAnsi="Times New Roman" w:cs="Times New Roman"/>
          <w:color w:val="000000" w:themeColor="text1"/>
          <w:sz w:val="28"/>
          <w:szCs w:val="28"/>
          <w:lang w:val="kk-KZ"/>
        </w:rPr>
        <w:t>9</w:t>
      </w:r>
      <w:r w:rsidRPr="00977EC6">
        <w:rPr>
          <w:rStyle w:val="FontStyle35"/>
          <w:rFonts w:ascii="Times New Roman" w:hAnsi="Times New Roman" w:cs="Times New Roman"/>
          <w:color w:val="000000" w:themeColor="text1"/>
          <w:sz w:val="28"/>
          <w:szCs w:val="28"/>
          <w:lang w:val="kk-KZ"/>
        </w:rPr>
        <w:t>,</w:t>
      </w:r>
      <w:r w:rsidR="0058332E">
        <w:rPr>
          <w:rStyle w:val="FontStyle35"/>
          <w:rFonts w:ascii="Times New Roman" w:hAnsi="Times New Roman" w:cs="Times New Roman"/>
          <w:color w:val="000000" w:themeColor="text1"/>
          <w:sz w:val="28"/>
          <w:szCs w:val="28"/>
          <w:lang w:val="kk-KZ"/>
        </w:rPr>
        <w:t xml:space="preserve"> р. 15-126; </w:t>
      </w:r>
      <w:r w:rsidRPr="00977EC6">
        <w:rPr>
          <w:rStyle w:val="FontStyle35"/>
          <w:rFonts w:ascii="Times New Roman" w:hAnsi="Times New Roman" w:cs="Times New Roman"/>
          <w:color w:val="000000" w:themeColor="text1"/>
          <w:sz w:val="28"/>
          <w:szCs w:val="28"/>
          <w:lang w:val="kk-KZ"/>
        </w:rPr>
        <w:t>10</w:t>
      </w:r>
      <w:r w:rsidR="0058332E">
        <w:rPr>
          <w:rStyle w:val="FontStyle35"/>
          <w:rFonts w:ascii="Times New Roman" w:hAnsi="Times New Roman" w:cs="Times New Roman"/>
          <w:color w:val="000000" w:themeColor="text1"/>
          <w:sz w:val="28"/>
          <w:szCs w:val="28"/>
          <w:lang w:val="kk-KZ"/>
        </w:rPr>
        <w:t>6, р. 35-36</w:t>
      </w:r>
      <w:r w:rsidRPr="00977EC6">
        <w:rPr>
          <w:rStyle w:val="FontStyle35"/>
          <w:rFonts w:ascii="Times New Roman" w:hAnsi="Times New Roman" w:cs="Times New Roman"/>
          <w:color w:val="000000" w:themeColor="text1"/>
          <w:sz w:val="28"/>
          <w:szCs w:val="28"/>
          <w:lang w:val="kk-KZ"/>
        </w:rPr>
        <w:t xml:space="preserve">]. Детерминациялық әсерлерге жедел және созылмалы сәулелік аурулар, сондай-ақ жоғары дозалар кезінде тері мен тіндердің жергілікті зақымдануы жатады. Стохастикалық әсерлер </w:t>
      </w:r>
      <w:r w:rsidR="007071DC">
        <w:rPr>
          <w:rStyle w:val="FontStyle35"/>
          <w:rFonts w:ascii="Times New Roman" w:hAnsi="Times New Roman" w:cs="Times New Roman"/>
          <w:color w:val="000000" w:themeColor="text1"/>
          <w:sz w:val="28"/>
          <w:szCs w:val="28"/>
          <w:lang w:val="kk-KZ"/>
        </w:rPr>
        <w:t>‒</w:t>
      </w:r>
      <w:r w:rsidRPr="00977EC6">
        <w:rPr>
          <w:rStyle w:val="FontStyle35"/>
          <w:rFonts w:ascii="Times New Roman" w:hAnsi="Times New Roman" w:cs="Times New Roman"/>
          <w:color w:val="000000" w:themeColor="text1"/>
          <w:sz w:val="28"/>
          <w:szCs w:val="28"/>
          <w:lang w:val="kk-KZ"/>
        </w:rPr>
        <w:t xml:space="preserve"> сәулелену көзімен жанасудан кейін бірнеше жылдан соң пайда болатын қатерлі ісіктер мен генетикалық бұзылыстар түрінде көрінеді [10</w:t>
      </w:r>
      <w:r w:rsidR="0058332E">
        <w:rPr>
          <w:rStyle w:val="FontStyle35"/>
          <w:rFonts w:ascii="Times New Roman" w:hAnsi="Times New Roman" w:cs="Times New Roman"/>
          <w:color w:val="000000" w:themeColor="text1"/>
          <w:sz w:val="28"/>
          <w:szCs w:val="28"/>
          <w:lang w:val="kk-KZ"/>
        </w:rPr>
        <w:t>7</w:t>
      </w:r>
      <w:r w:rsidRPr="00977EC6">
        <w:rPr>
          <w:rStyle w:val="FontStyle35"/>
          <w:rFonts w:ascii="Times New Roman" w:hAnsi="Times New Roman" w:cs="Times New Roman"/>
          <w:color w:val="000000" w:themeColor="text1"/>
          <w:sz w:val="28"/>
          <w:szCs w:val="28"/>
          <w:lang w:val="kk-KZ"/>
        </w:rPr>
        <w:t>, 10</w:t>
      </w:r>
      <w:r w:rsidR="0058332E">
        <w:rPr>
          <w:rStyle w:val="FontStyle35"/>
          <w:rFonts w:ascii="Times New Roman" w:hAnsi="Times New Roman" w:cs="Times New Roman"/>
          <w:color w:val="000000" w:themeColor="text1"/>
          <w:sz w:val="28"/>
          <w:szCs w:val="28"/>
          <w:lang w:val="kk-KZ"/>
        </w:rPr>
        <w:t>8</w:t>
      </w:r>
      <w:r w:rsidRPr="00977EC6">
        <w:rPr>
          <w:rStyle w:val="FontStyle35"/>
          <w:rFonts w:ascii="Times New Roman" w:hAnsi="Times New Roman" w:cs="Times New Roman"/>
          <w:color w:val="000000" w:themeColor="text1"/>
          <w:sz w:val="28"/>
          <w:szCs w:val="28"/>
          <w:lang w:val="kk-KZ"/>
        </w:rPr>
        <w:t>].</w:t>
      </w:r>
    </w:p>
    <w:p w:rsidR="007133C2" w:rsidRPr="00977EC6" w:rsidRDefault="007133C2" w:rsidP="0044189F">
      <w:pPr>
        <w:pStyle w:val="Style1"/>
        <w:spacing w:line="240" w:lineRule="auto"/>
        <w:ind w:firstLine="709"/>
        <w:jc w:val="both"/>
        <w:rPr>
          <w:rStyle w:val="FontStyle35"/>
          <w:rFonts w:ascii="Times New Roman" w:hAnsi="Times New Roman" w:cs="Times New Roman"/>
          <w:color w:val="000000" w:themeColor="text1"/>
          <w:sz w:val="28"/>
          <w:szCs w:val="28"/>
          <w:lang w:val="kk-KZ"/>
        </w:rPr>
      </w:pPr>
      <w:r w:rsidRPr="00977EC6">
        <w:rPr>
          <w:rStyle w:val="FontStyle35"/>
          <w:rFonts w:ascii="Times New Roman" w:hAnsi="Times New Roman" w:cs="Times New Roman"/>
          <w:color w:val="000000" w:themeColor="text1"/>
          <w:sz w:val="28"/>
          <w:szCs w:val="28"/>
          <w:lang w:val="kk-KZ"/>
        </w:rPr>
        <w:t>Мұндай әсерлер жануарларға жасалған эксперименттерде, ядролық апаттардан зардап шеккендерге, атом өнеркәсібі қызметкерлеріне және сәулелік терапия алған науқастарға жүргізілген когорттық және обсервациялық зерттеулерде байқалды [</w:t>
      </w:r>
      <w:r w:rsidR="00FC33E6">
        <w:rPr>
          <w:rStyle w:val="FontStyle35"/>
          <w:rFonts w:ascii="Times New Roman" w:hAnsi="Times New Roman" w:cs="Times New Roman"/>
          <w:color w:val="000000" w:themeColor="text1"/>
          <w:sz w:val="28"/>
          <w:szCs w:val="28"/>
          <w:lang w:val="kk-KZ"/>
        </w:rPr>
        <w:t xml:space="preserve">25, с. 159-161; </w:t>
      </w:r>
      <w:r w:rsidRPr="00977EC6">
        <w:rPr>
          <w:rStyle w:val="FontStyle35"/>
          <w:rFonts w:ascii="Times New Roman" w:hAnsi="Times New Roman" w:cs="Times New Roman"/>
          <w:color w:val="000000" w:themeColor="text1"/>
          <w:sz w:val="28"/>
          <w:szCs w:val="28"/>
          <w:lang w:val="kk-KZ"/>
        </w:rPr>
        <w:t>10</w:t>
      </w:r>
      <w:r w:rsidR="00FC33E6">
        <w:rPr>
          <w:rStyle w:val="FontStyle35"/>
          <w:rFonts w:ascii="Times New Roman" w:hAnsi="Times New Roman" w:cs="Times New Roman"/>
          <w:color w:val="000000" w:themeColor="text1"/>
          <w:sz w:val="28"/>
          <w:szCs w:val="28"/>
          <w:lang w:val="kk-KZ"/>
        </w:rPr>
        <w:t>9-114</w:t>
      </w:r>
      <w:r w:rsidRPr="00977EC6">
        <w:rPr>
          <w:rStyle w:val="FontStyle35"/>
          <w:rFonts w:ascii="Times New Roman" w:hAnsi="Times New Roman" w:cs="Times New Roman"/>
          <w:color w:val="000000" w:themeColor="text1"/>
          <w:sz w:val="28"/>
          <w:szCs w:val="28"/>
          <w:lang w:val="kk-KZ"/>
        </w:rPr>
        <w:t xml:space="preserve">]. Сонымен қатар, қатерлі ісік </w:t>
      </w:r>
      <w:r w:rsidR="007071DC">
        <w:rPr>
          <w:rStyle w:val="FontStyle35"/>
          <w:rFonts w:ascii="Times New Roman" w:hAnsi="Times New Roman" w:cs="Times New Roman"/>
          <w:color w:val="000000" w:themeColor="text1"/>
          <w:sz w:val="28"/>
          <w:szCs w:val="28"/>
          <w:lang w:val="kk-KZ"/>
        </w:rPr>
        <w:t>‒</w:t>
      </w:r>
      <w:r w:rsidRPr="00977EC6">
        <w:rPr>
          <w:rStyle w:val="FontStyle35"/>
          <w:rFonts w:ascii="Times New Roman" w:hAnsi="Times New Roman" w:cs="Times New Roman"/>
          <w:color w:val="000000" w:themeColor="text1"/>
          <w:sz w:val="28"/>
          <w:szCs w:val="28"/>
          <w:lang w:val="kk-KZ"/>
        </w:rPr>
        <w:t xml:space="preserve"> иондаушы сәулеленудің міндетті салдары емес. ИС </w:t>
      </w:r>
      <w:r w:rsidR="007071DC">
        <w:rPr>
          <w:rStyle w:val="FontStyle35"/>
          <w:rFonts w:ascii="Times New Roman" w:hAnsi="Times New Roman" w:cs="Times New Roman"/>
          <w:color w:val="000000" w:themeColor="text1"/>
          <w:sz w:val="28"/>
          <w:szCs w:val="28"/>
          <w:lang w:val="kk-KZ"/>
        </w:rPr>
        <w:t>‒</w:t>
      </w:r>
      <w:r w:rsidRPr="00977EC6">
        <w:rPr>
          <w:rStyle w:val="FontStyle35"/>
          <w:rFonts w:ascii="Times New Roman" w:hAnsi="Times New Roman" w:cs="Times New Roman"/>
          <w:color w:val="000000" w:themeColor="text1"/>
          <w:sz w:val="28"/>
          <w:szCs w:val="28"/>
          <w:lang w:val="kk-KZ"/>
        </w:rPr>
        <w:t xml:space="preserve"> патологиялық процесті бастауға ықпал ететін ықтимал факторлардың бірі ғана. Оның үлесін бағалау үшін молекулалық, жасушалық және популяциялық деңгейлерде жүйелі талдау жүргізу қажет [11</w:t>
      </w:r>
      <w:r w:rsidR="00FC33E6">
        <w:rPr>
          <w:rStyle w:val="FontStyle35"/>
          <w:rFonts w:ascii="Times New Roman" w:hAnsi="Times New Roman" w:cs="Times New Roman"/>
          <w:color w:val="000000" w:themeColor="text1"/>
          <w:sz w:val="28"/>
          <w:szCs w:val="28"/>
          <w:lang w:val="kk-KZ"/>
        </w:rPr>
        <w:t>5-117</w:t>
      </w:r>
      <w:r w:rsidRPr="00977EC6">
        <w:rPr>
          <w:rStyle w:val="FontStyle35"/>
          <w:rFonts w:ascii="Times New Roman" w:hAnsi="Times New Roman" w:cs="Times New Roman"/>
          <w:color w:val="000000" w:themeColor="text1"/>
          <w:sz w:val="28"/>
          <w:szCs w:val="28"/>
          <w:lang w:val="kk-KZ"/>
        </w:rPr>
        <w:t>].</w:t>
      </w:r>
    </w:p>
    <w:p w:rsidR="007133C2" w:rsidRPr="00977EC6" w:rsidRDefault="007133C2" w:rsidP="0044189F">
      <w:pPr>
        <w:pStyle w:val="Style1"/>
        <w:spacing w:line="240" w:lineRule="auto"/>
        <w:ind w:firstLine="709"/>
        <w:jc w:val="both"/>
        <w:rPr>
          <w:rStyle w:val="FontStyle35"/>
          <w:rFonts w:ascii="Times New Roman" w:hAnsi="Times New Roman" w:cs="Times New Roman"/>
          <w:color w:val="000000" w:themeColor="text1"/>
          <w:sz w:val="28"/>
          <w:szCs w:val="28"/>
          <w:lang w:val="kk-KZ"/>
        </w:rPr>
      </w:pPr>
      <w:r w:rsidRPr="00977EC6">
        <w:rPr>
          <w:rStyle w:val="FontStyle35"/>
          <w:rFonts w:ascii="Times New Roman" w:hAnsi="Times New Roman" w:cs="Times New Roman"/>
          <w:color w:val="000000" w:themeColor="text1"/>
          <w:sz w:val="28"/>
          <w:szCs w:val="28"/>
          <w:lang w:val="kk-KZ"/>
        </w:rPr>
        <w:t>Халықаралық қатерлі ісікті зерттеу агенттігінің (IARC) деректері бойынша, XX ғасырдың соңында онкологиялық аурушаңдық деңгейі 23%-дан астам өскені байқалған [</w:t>
      </w:r>
      <w:r w:rsidR="00FC33E6">
        <w:rPr>
          <w:rStyle w:val="FontStyle35"/>
          <w:rFonts w:ascii="Times New Roman" w:hAnsi="Times New Roman" w:cs="Times New Roman"/>
          <w:color w:val="000000" w:themeColor="text1"/>
          <w:sz w:val="28"/>
          <w:szCs w:val="28"/>
          <w:lang w:val="kk-KZ"/>
        </w:rPr>
        <w:t xml:space="preserve">118, </w:t>
      </w:r>
      <w:r w:rsidRPr="00977EC6">
        <w:rPr>
          <w:rStyle w:val="FontStyle35"/>
          <w:rFonts w:ascii="Times New Roman" w:hAnsi="Times New Roman" w:cs="Times New Roman"/>
          <w:color w:val="000000" w:themeColor="text1"/>
          <w:sz w:val="28"/>
          <w:szCs w:val="28"/>
          <w:lang w:val="kk-KZ"/>
        </w:rPr>
        <w:t>11</w:t>
      </w:r>
      <w:r w:rsidR="00FC33E6">
        <w:rPr>
          <w:rStyle w:val="FontStyle35"/>
          <w:rFonts w:ascii="Times New Roman" w:hAnsi="Times New Roman" w:cs="Times New Roman"/>
          <w:color w:val="000000" w:themeColor="text1"/>
          <w:sz w:val="28"/>
          <w:szCs w:val="28"/>
          <w:lang w:val="kk-KZ"/>
        </w:rPr>
        <w:t>9</w:t>
      </w:r>
      <w:r w:rsidRPr="00977EC6">
        <w:rPr>
          <w:rStyle w:val="FontStyle35"/>
          <w:rFonts w:ascii="Times New Roman" w:hAnsi="Times New Roman" w:cs="Times New Roman"/>
          <w:color w:val="000000" w:themeColor="text1"/>
          <w:sz w:val="28"/>
          <w:szCs w:val="28"/>
          <w:lang w:val="kk-KZ"/>
        </w:rPr>
        <w:t xml:space="preserve">]. Дегенмен, бұл үрдісті атом энергетикасының дамуымен тікелей байланыстыруға болмайды. Қатерлі ісіктің дамуында жас ерекшелігі үлкен рөл атқарады және негізгі себеп </w:t>
      </w:r>
      <w:r w:rsidR="007071DC">
        <w:rPr>
          <w:rStyle w:val="FontStyle35"/>
          <w:rFonts w:ascii="Times New Roman" w:hAnsi="Times New Roman" w:cs="Times New Roman"/>
          <w:color w:val="000000" w:themeColor="text1"/>
          <w:sz w:val="28"/>
          <w:szCs w:val="28"/>
          <w:lang w:val="kk-KZ"/>
        </w:rPr>
        <w:t>‒</w:t>
      </w:r>
      <w:r w:rsidRPr="00977EC6">
        <w:rPr>
          <w:rStyle w:val="FontStyle35"/>
          <w:rFonts w:ascii="Times New Roman" w:hAnsi="Times New Roman" w:cs="Times New Roman"/>
          <w:color w:val="000000" w:themeColor="text1"/>
          <w:sz w:val="28"/>
          <w:szCs w:val="28"/>
          <w:lang w:val="kk-KZ"/>
        </w:rPr>
        <w:t xml:space="preserve"> халықтың қартаюы болып саналады. Сонымен қатар, ИС пен эндогенді канцерогендер арасындағы ықтимал әрекеттесу мүмкіндігі де жоққа шығарылмайды. Негізгі қауіп факторлары қатарына мыналар жатады: темекі шегу (25</w:t>
      </w:r>
      <w:r w:rsidR="000B2616">
        <w:rPr>
          <w:rStyle w:val="FontStyle35"/>
          <w:rFonts w:ascii="Times New Roman" w:hAnsi="Times New Roman" w:cs="Times New Roman"/>
          <w:color w:val="000000" w:themeColor="text1"/>
          <w:sz w:val="28"/>
          <w:szCs w:val="28"/>
          <w:lang w:val="kk-KZ"/>
        </w:rPr>
        <w:t>-</w:t>
      </w:r>
      <w:r w:rsidRPr="00977EC6">
        <w:rPr>
          <w:rStyle w:val="FontStyle35"/>
          <w:rFonts w:ascii="Times New Roman" w:hAnsi="Times New Roman" w:cs="Times New Roman"/>
          <w:color w:val="000000" w:themeColor="text1"/>
          <w:sz w:val="28"/>
          <w:szCs w:val="28"/>
          <w:lang w:val="kk-KZ"/>
        </w:rPr>
        <w:t>30%), семіздік және тамақтану (35%-ға дейін), инфекциялар (10</w:t>
      </w:r>
      <w:r w:rsidR="000B2616">
        <w:rPr>
          <w:rStyle w:val="FontStyle35"/>
          <w:rFonts w:ascii="Times New Roman" w:hAnsi="Times New Roman" w:cs="Times New Roman"/>
          <w:color w:val="000000" w:themeColor="text1"/>
          <w:sz w:val="28"/>
          <w:szCs w:val="28"/>
          <w:lang w:val="kk-KZ"/>
        </w:rPr>
        <w:t>-</w:t>
      </w:r>
      <w:r w:rsidRPr="00977EC6">
        <w:rPr>
          <w:rStyle w:val="FontStyle35"/>
          <w:rFonts w:ascii="Times New Roman" w:hAnsi="Times New Roman" w:cs="Times New Roman"/>
          <w:color w:val="000000" w:themeColor="text1"/>
          <w:sz w:val="28"/>
          <w:szCs w:val="28"/>
          <w:lang w:val="kk-KZ"/>
        </w:rPr>
        <w:t>15%), кәсіби канцерогендер (4</w:t>
      </w:r>
      <w:r w:rsidR="000B2616">
        <w:rPr>
          <w:rStyle w:val="FontStyle35"/>
          <w:rFonts w:ascii="Times New Roman" w:hAnsi="Times New Roman" w:cs="Times New Roman"/>
          <w:color w:val="000000" w:themeColor="text1"/>
          <w:sz w:val="28"/>
          <w:szCs w:val="28"/>
          <w:lang w:val="kk-KZ"/>
        </w:rPr>
        <w:t>-</w:t>
      </w:r>
      <w:r w:rsidRPr="00977EC6">
        <w:rPr>
          <w:rStyle w:val="FontStyle35"/>
          <w:rFonts w:ascii="Times New Roman" w:hAnsi="Times New Roman" w:cs="Times New Roman"/>
          <w:color w:val="000000" w:themeColor="text1"/>
          <w:sz w:val="28"/>
          <w:szCs w:val="28"/>
          <w:lang w:val="kk-KZ"/>
        </w:rPr>
        <w:t>5%), ультракүлгін сәулелену, алкоголь, ауа ластануы [1</w:t>
      </w:r>
      <w:r w:rsidR="00FC33E6">
        <w:rPr>
          <w:rStyle w:val="FontStyle35"/>
          <w:rFonts w:ascii="Times New Roman" w:hAnsi="Times New Roman" w:cs="Times New Roman"/>
          <w:color w:val="000000" w:themeColor="text1"/>
          <w:sz w:val="28"/>
          <w:szCs w:val="28"/>
          <w:lang w:val="kk-KZ"/>
        </w:rPr>
        <w:t>20</w:t>
      </w:r>
      <w:r w:rsidRPr="00977EC6">
        <w:rPr>
          <w:rStyle w:val="FontStyle35"/>
          <w:rFonts w:ascii="Times New Roman" w:hAnsi="Times New Roman" w:cs="Times New Roman"/>
          <w:color w:val="000000" w:themeColor="text1"/>
          <w:sz w:val="28"/>
          <w:szCs w:val="28"/>
          <w:lang w:val="kk-KZ"/>
        </w:rPr>
        <w:t>].</w:t>
      </w:r>
    </w:p>
    <w:p w:rsidR="007133C2" w:rsidRPr="00977EC6" w:rsidRDefault="007133C2" w:rsidP="0044189F">
      <w:pPr>
        <w:pStyle w:val="Style1"/>
        <w:spacing w:line="240" w:lineRule="auto"/>
        <w:ind w:firstLine="709"/>
        <w:jc w:val="both"/>
        <w:rPr>
          <w:rStyle w:val="FontStyle35"/>
          <w:rFonts w:ascii="Times New Roman" w:hAnsi="Times New Roman" w:cs="Times New Roman"/>
          <w:color w:val="000000" w:themeColor="text1"/>
          <w:sz w:val="28"/>
          <w:szCs w:val="28"/>
          <w:lang w:val="kk-KZ"/>
        </w:rPr>
      </w:pPr>
      <w:r w:rsidRPr="00977EC6">
        <w:rPr>
          <w:rStyle w:val="FontStyle35"/>
          <w:rFonts w:ascii="Times New Roman" w:hAnsi="Times New Roman" w:cs="Times New Roman"/>
          <w:color w:val="000000" w:themeColor="text1"/>
          <w:sz w:val="28"/>
          <w:szCs w:val="28"/>
          <w:lang w:val="kk-KZ"/>
        </w:rPr>
        <w:t>Қатерлі ісіктерге шалдығу қаупі халықтың өмір сүруінің өңірлік жағдайларына, соның ішінде экологиялық және радиациялық ахуалға да байланысты. Эпидемиологиялық зерттеулер техногендік факторлардың, оның ішінде радиацияның да аурушаңдықпен байланысын анықтауға мүмкіндік береді [</w:t>
      </w:r>
      <w:r w:rsidR="00FC33E6">
        <w:rPr>
          <w:rStyle w:val="FontStyle35"/>
          <w:rFonts w:ascii="Times New Roman" w:hAnsi="Times New Roman" w:cs="Times New Roman"/>
          <w:color w:val="000000" w:themeColor="text1"/>
          <w:sz w:val="28"/>
          <w:szCs w:val="28"/>
          <w:lang w:val="kk-KZ"/>
        </w:rPr>
        <w:t>92, с. 115-122</w:t>
      </w:r>
      <w:r w:rsidRPr="00977EC6">
        <w:rPr>
          <w:rStyle w:val="FontStyle35"/>
          <w:rFonts w:ascii="Times New Roman" w:hAnsi="Times New Roman" w:cs="Times New Roman"/>
          <w:color w:val="000000" w:themeColor="text1"/>
          <w:sz w:val="28"/>
          <w:szCs w:val="28"/>
          <w:lang w:val="kk-KZ"/>
        </w:rPr>
        <w:t>]. Иондаушы сәулеленудің канцерогендік қасиеттері жөніндегі жинақталған деректер Дүниежүзілік денсаулық сақтау ұйымы (ДДҰ) мен Біріккен Ұлттар Ұйымының (БҰҰ) атомдық радиацияның әсері жөніндегі ғылыми комитеті (АРӘҒК) тарапынан жарияланған [</w:t>
      </w:r>
      <w:r w:rsidR="00FC33E6">
        <w:rPr>
          <w:rStyle w:val="FontStyle35"/>
          <w:rFonts w:ascii="Times New Roman" w:hAnsi="Times New Roman" w:cs="Times New Roman"/>
          <w:color w:val="000000" w:themeColor="text1"/>
          <w:sz w:val="28"/>
          <w:szCs w:val="28"/>
          <w:lang w:val="kk-KZ"/>
        </w:rPr>
        <w:t>56, р. 3-592; 77, р. 3-490</w:t>
      </w:r>
      <w:r w:rsidRPr="00977EC6">
        <w:rPr>
          <w:rStyle w:val="FontStyle35"/>
          <w:rFonts w:ascii="Times New Roman" w:hAnsi="Times New Roman" w:cs="Times New Roman"/>
          <w:color w:val="000000" w:themeColor="text1"/>
          <w:sz w:val="28"/>
          <w:szCs w:val="28"/>
          <w:lang w:val="kk-KZ"/>
        </w:rPr>
        <w:t>].</w:t>
      </w:r>
    </w:p>
    <w:p w:rsidR="007133C2" w:rsidRPr="00977EC6" w:rsidRDefault="007133C2" w:rsidP="0044189F">
      <w:pPr>
        <w:pStyle w:val="Style1"/>
        <w:spacing w:line="240" w:lineRule="auto"/>
        <w:ind w:firstLine="709"/>
        <w:jc w:val="both"/>
        <w:rPr>
          <w:rStyle w:val="FontStyle35"/>
          <w:rFonts w:ascii="Times New Roman" w:hAnsi="Times New Roman" w:cs="Times New Roman"/>
          <w:color w:val="000000" w:themeColor="text1"/>
          <w:sz w:val="28"/>
          <w:szCs w:val="28"/>
          <w:lang w:val="kk-KZ"/>
        </w:rPr>
      </w:pPr>
      <w:r w:rsidRPr="00977EC6">
        <w:rPr>
          <w:rStyle w:val="FontStyle35"/>
          <w:rFonts w:ascii="Times New Roman" w:hAnsi="Times New Roman" w:cs="Times New Roman"/>
          <w:color w:val="000000" w:themeColor="text1"/>
          <w:sz w:val="28"/>
          <w:szCs w:val="28"/>
          <w:lang w:val="kk-KZ"/>
        </w:rPr>
        <w:t xml:space="preserve">Иондаушы сәулеленудің қан түзу және лимфоидты тіндердің ісіктері </w:t>
      </w:r>
      <w:r w:rsidR="007071DC">
        <w:rPr>
          <w:rStyle w:val="FontStyle35"/>
          <w:rFonts w:ascii="Times New Roman" w:hAnsi="Times New Roman" w:cs="Times New Roman"/>
          <w:color w:val="000000" w:themeColor="text1"/>
          <w:sz w:val="28"/>
          <w:szCs w:val="28"/>
          <w:lang w:val="kk-KZ"/>
        </w:rPr>
        <w:t>‒</w:t>
      </w:r>
      <w:r w:rsidRPr="00977EC6">
        <w:rPr>
          <w:rStyle w:val="FontStyle35"/>
          <w:rFonts w:ascii="Times New Roman" w:hAnsi="Times New Roman" w:cs="Times New Roman"/>
          <w:color w:val="000000" w:themeColor="text1"/>
          <w:sz w:val="28"/>
          <w:szCs w:val="28"/>
          <w:lang w:val="kk-KZ"/>
        </w:rPr>
        <w:t xml:space="preserve"> гемобластоздардың дамуына қосатын үлесіне ерекше назар аударылған. Бұл ісіктердің жалпы қатерлі ісік құрылымындағы үлесі салыстырмалы түрде аз болғанымен (Қазақстанда шамамен 4% [121]), олар ДНҚ-ның зақымдануына жоғары сезімтал және қарқынды пролиферациялану қабілеті бар тіндер ретінде үлгілік объект болып табылады [122].</w:t>
      </w:r>
    </w:p>
    <w:p w:rsidR="007133C2" w:rsidRPr="00977EC6" w:rsidRDefault="007133C2" w:rsidP="0044189F">
      <w:pPr>
        <w:pStyle w:val="Style1"/>
        <w:spacing w:line="240" w:lineRule="auto"/>
        <w:ind w:firstLine="709"/>
        <w:jc w:val="both"/>
        <w:rPr>
          <w:rStyle w:val="FontStyle35"/>
          <w:rFonts w:ascii="Times New Roman" w:hAnsi="Times New Roman" w:cs="Times New Roman"/>
          <w:color w:val="000000" w:themeColor="text1"/>
          <w:sz w:val="28"/>
          <w:szCs w:val="28"/>
          <w:lang w:val="kk-KZ"/>
        </w:rPr>
      </w:pPr>
      <w:r w:rsidRPr="00977EC6">
        <w:rPr>
          <w:rStyle w:val="FontStyle35"/>
          <w:rFonts w:ascii="Times New Roman" w:hAnsi="Times New Roman" w:cs="Times New Roman"/>
          <w:color w:val="000000" w:themeColor="text1"/>
          <w:sz w:val="28"/>
          <w:szCs w:val="28"/>
          <w:lang w:val="kk-KZ"/>
        </w:rPr>
        <w:t xml:space="preserve">Иондаушы сәулеленуге зарядталған бөлшектер (α, β) және жанама иондаушы түрлер (γ-сәуле, рентген сәулесі, нейтрондар) жатады. Бұл бөлшектер затпен әрекеттесу барысында атомдардың иондалуына және жасушаларды зақымдайтын тізбекті реакцияларды бастайтын бос радикалдардың түзілуіне әкеледі. Сәулеленудің негізгі сипаттамасы </w:t>
      </w:r>
      <w:r w:rsidR="007071DC">
        <w:rPr>
          <w:rStyle w:val="FontStyle35"/>
          <w:rFonts w:ascii="Times New Roman" w:hAnsi="Times New Roman" w:cs="Times New Roman"/>
          <w:color w:val="000000" w:themeColor="text1"/>
          <w:sz w:val="28"/>
          <w:szCs w:val="28"/>
          <w:lang w:val="kk-KZ"/>
        </w:rPr>
        <w:t>‒</w:t>
      </w:r>
      <w:r w:rsidRPr="00977EC6">
        <w:rPr>
          <w:rStyle w:val="FontStyle35"/>
          <w:rFonts w:ascii="Times New Roman" w:hAnsi="Times New Roman" w:cs="Times New Roman"/>
          <w:color w:val="000000" w:themeColor="text1"/>
          <w:sz w:val="28"/>
          <w:szCs w:val="28"/>
          <w:lang w:val="kk-KZ"/>
        </w:rPr>
        <w:t xml:space="preserve"> сіңірілген доза, алайда салдары тіндердегі энергияның микродеңгейде таралуына да байланысты [</w:t>
      </w:r>
      <w:r w:rsidR="00FC33E6">
        <w:rPr>
          <w:rStyle w:val="FontStyle35"/>
          <w:rFonts w:ascii="Times New Roman" w:hAnsi="Times New Roman" w:cs="Times New Roman"/>
          <w:color w:val="000000" w:themeColor="text1"/>
          <w:sz w:val="28"/>
          <w:szCs w:val="28"/>
          <w:lang w:val="kk-KZ"/>
        </w:rPr>
        <w:t>20, с. 3-210</w:t>
      </w:r>
      <w:r w:rsidRPr="00977EC6">
        <w:rPr>
          <w:rStyle w:val="FontStyle35"/>
          <w:rFonts w:ascii="Times New Roman" w:hAnsi="Times New Roman" w:cs="Times New Roman"/>
          <w:color w:val="000000" w:themeColor="text1"/>
          <w:sz w:val="28"/>
          <w:szCs w:val="28"/>
          <w:lang w:val="kk-KZ"/>
        </w:rPr>
        <w:t>].</w:t>
      </w:r>
    </w:p>
    <w:p w:rsidR="007133C2" w:rsidRPr="00977EC6" w:rsidRDefault="007133C2" w:rsidP="0044189F">
      <w:pPr>
        <w:pStyle w:val="Style1"/>
        <w:spacing w:line="240" w:lineRule="auto"/>
        <w:ind w:firstLine="709"/>
        <w:jc w:val="both"/>
        <w:rPr>
          <w:rStyle w:val="FontStyle35"/>
          <w:rFonts w:ascii="Times New Roman" w:hAnsi="Times New Roman" w:cs="Times New Roman"/>
          <w:color w:val="000000" w:themeColor="text1"/>
          <w:sz w:val="28"/>
          <w:szCs w:val="28"/>
          <w:lang w:val="kk-KZ"/>
        </w:rPr>
      </w:pPr>
      <w:r w:rsidRPr="00977EC6">
        <w:rPr>
          <w:rStyle w:val="FontStyle35"/>
          <w:rFonts w:ascii="Times New Roman" w:hAnsi="Times New Roman" w:cs="Times New Roman"/>
          <w:color w:val="000000" w:themeColor="text1"/>
          <w:sz w:val="28"/>
          <w:szCs w:val="28"/>
          <w:lang w:val="kk-KZ"/>
        </w:rPr>
        <w:t>Радиобиологиялық әсерінің негізінде, тіпті төмен дозалар кезінде де жекелеген жасушалардағы ДНҚ-ның маңызды аймақтарының зақымдануы мүмкін. Бұл жағдайлар кейде мутациялар мен қатерлі трансформацияларға алып келеді, әсіресе басқа бейімділік факторлары болған жағдайда. Мұндай алыс салдарлар стохастикалық әсерлер деп аталады [2</w:t>
      </w:r>
      <w:r w:rsidR="00FC33E6">
        <w:rPr>
          <w:rStyle w:val="FontStyle35"/>
          <w:rFonts w:ascii="Times New Roman" w:hAnsi="Times New Roman" w:cs="Times New Roman"/>
          <w:color w:val="000000" w:themeColor="text1"/>
          <w:sz w:val="28"/>
          <w:szCs w:val="28"/>
          <w:lang w:val="kk-KZ"/>
        </w:rPr>
        <w:t>1, с. 3-230</w:t>
      </w:r>
      <w:r w:rsidRPr="00977EC6">
        <w:rPr>
          <w:rStyle w:val="FontStyle35"/>
          <w:rFonts w:ascii="Times New Roman" w:hAnsi="Times New Roman" w:cs="Times New Roman"/>
          <w:color w:val="000000" w:themeColor="text1"/>
          <w:sz w:val="28"/>
          <w:szCs w:val="28"/>
          <w:lang w:val="kk-KZ"/>
        </w:rPr>
        <w:t>]. Доза артқан сайын олардың пайда болу ықтималдығы да өседі, бірақ ауырлығы өзгермейді, бұл оларды детерминирленген әсерлерден ерекшелендіреді [</w:t>
      </w:r>
      <w:r w:rsidR="00FC33E6">
        <w:rPr>
          <w:rStyle w:val="FontStyle35"/>
          <w:rFonts w:ascii="Times New Roman" w:hAnsi="Times New Roman" w:cs="Times New Roman"/>
          <w:color w:val="000000" w:themeColor="text1"/>
          <w:sz w:val="28"/>
          <w:szCs w:val="28"/>
          <w:lang w:val="kk-KZ"/>
        </w:rPr>
        <w:t xml:space="preserve">20, с. 3-210; </w:t>
      </w:r>
      <w:r w:rsidR="00FC33E6" w:rsidRPr="00977EC6">
        <w:rPr>
          <w:rStyle w:val="FontStyle35"/>
          <w:rFonts w:ascii="Times New Roman" w:hAnsi="Times New Roman" w:cs="Times New Roman"/>
          <w:color w:val="000000" w:themeColor="text1"/>
          <w:sz w:val="28"/>
          <w:szCs w:val="28"/>
          <w:lang w:val="kk-KZ"/>
        </w:rPr>
        <w:t>2</w:t>
      </w:r>
      <w:r w:rsidR="00FC33E6">
        <w:rPr>
          <w:rStyle w:val="FontStyle35"/>
          <w:rFonts w:ascii="Times New Roman" w:hAnsi="Times New Roman" w:cs="Times New Roman"/>
          <w:color w:val="000000" w:themeColor="text1"/>
          <w:sz w:val="28"/>
          <w:szCs w:val="28"/>
          <w:lang w:val="kk-KZ"/>
        </w:rPr>
        <w:t>1, с. 3-230</w:t>
      </w:r>
      <w:r w:rsidRPr="00977EC6">
        <w:rPr>
          <w:rStyle w:val="FontStyle35"/>
          <w:rFonts w:ascii="Times New Roman" w:hAnsi="Times New Roman" w:cs="Times New Roman"/>
          <w:color w:val="000000" w:themeColor="text1"/>
          <w:sz w:val="28"/>
          <w:szCs w:val="28"/>
          <w:lang w:val="kk-KZ"/>
        </w:rPr>
        <w:t>].</w:t>
      </w:r>
    </w:p>
    <w:p w:rsidR="007133C2" w:rsidRPr="00977EC6" w:rsidRDefault="007133C2" w:rsidP="0044189F">
      <w:pPr>
        <w:pStyle w:val="Style1"/>
        <w:spacing w:line="240" w:lineRule="auto"/>
        <w:ind w:firstLine="709"/>
        <w:jc w:val="both"/>
        <w:rPr>
          <w:rStyle w:val="FontStyle35"/>
          <w:rFonts w:ascii="Times New Roman" w:hAnsi="Times New Roman" w:cs="Times New Roman"/>
          <w:color w:val="000000" w:themeColor="text1"/>
          <w:sz w:val="28"/>
          <w:szCs w:val="28"/>
          <w:lang w:val="kk-KZ"/>
        </w:rPr>
      </w:pPr>
      <w:r w:rsidRPr="00977EC6">
        <w:rPr>
          <w:rStyle w:val="FontStyle35"/>
          <w:rFonts w:ascii="Times New Roman" w:hAnsi="Times New Roman" w:cs="Times New Roman"/>
          <w:color w:val="000000" w:themeColor="text1"/>
          <w:sz w:val="28"/>
          <w:szCs w:val="28"/>
          <w:lang w:val="kk-KZ"/>
        </w:rPr>
        <w:t>Жоғары дозаларда жасушалардың өлуі және ағзалық деңгейдегі зақымданулар дамуы мүмкін. Дегенмен, радиациялық көздерге жақын орналасқан аймақтарда тұратын тұрғындарға тән созылмалы төмен дозалы сәулеленудің қауіпін бағалау анағұрлым күрделі мәселе болып отыр. Белгілі болғандай, созылмалы сәулелену жеделге қарағанда 5</w:t>
      </w:r>
      <w:r w:rsidR="000B2616">
        <w:rPr>
          <w:rStyle w:val="FontStyle35"/>
          <w:rFonts w:ascii="Times New Roman" w:hAnsi="Times New Roman" w:cs="Times New Roman"/>
          <w:color w:val="000000" w:themeColor="text1"/>
          <w:sz w:val="28"/>
          <w:szCs w:val="28"/>
          <w:lang w:val="kk-KZ"/>
        </w:rPr>
        <w:t>-</w:t>
      </w:r>
      <w:r w:rsidRPr="00977EC6">
        <w:rPr>
          <w:rStyle w:val="FontStyle35"/>
          <w:rFonts w:ascii="Times New Roman" w:hAnsi="Times New Roman" w:cs="Times New Roman"/>
          <w:color w:val="000000" w:themeColor="text1"/>
          <w:sz w:val="28"/>
          <w:szCs w:val="28"/>
          <w:lang w:val="kk-KZ"/>
        </w:rPr>
        <w:t>10 есе азырақ зиян келтіреді, себебі бұл жағдайда ағзада қорғаныш және репаративтік механизмдер белсендіріледі [1</w:t>
      </w:r>
      <w:r w:rsidR="00FC33E6">
        <w:rPr>
          <w:rStyle w:val="FontStyle35"/>
          <w:rFonts w:ascii="Times New Roman" w:hAnsi="Times New Roman" w:cs="Times New Roman"/>
          <w:color w:val="000000" w:themeColor="text1"/>
          <w:sz w:val="28"/>
          <w:szCs w:val="28"/>
          <w:lang w:val="kk-KZ"/>
        </w:rPr>
        <w:t>9, с. 3-94</w:t>
      </w:r>
      <w:r w:rsidRPr="00977EC6">
        <w:rPr>
          <w:rStyle w:val="FontStyle35"/>
          <w:rFonts w:ascii="Times New Roman" w:hAnsi="Times New Roman" w:cs="Times New Roman"/>
          <w:color w:val="000000" w:themeColor="text1"/>
          <w:sz w:val="28"/>
          <w:szCs w:val="28"/>
          <w:lang w:val="kk-KZ"/>
        </w:rPr>
        <w:t>].</w:t>
      </w:r>
    </w:p>
    <w:p w:rsidR="007133C2" w:rsidRPr="00977EC6" w:rsidRDefault="007133C2" w:rsidP="0044189F">
      <w:pPr>
        <w:pStyle w:val="Style1"/>
        <w:spacing w:line="240" w:lineRule="auto"/>
        <w:ind w:firstLine="709"/>
        <w:jc w:val="both"/>
        <w:rPr>
          <w:rStyle w:val="FontStyle35"/>
          <w:rFonts w:ascii="Times New Roman" w:hAnsi="Times New Roman" w:cs="Times New Roman"/>
          <w:color w:val="000000" w:themeColor="text1"/>
          <w:sz w:val="28"/>
          <w:szCs w:val="28"/>
          <w:lang w:val="kk-KZ"/>
        </w:rPr>
      </w:pPr>
      <w:r w:rsidRPr="00977EC6">
        <w:rPr>
          <w:rStyle w:val="FontStyle35"/>
          <w:rFonts w:ascii="Times New Roman" w:hAnsi="Times New Roman" w:cs="Times New Roman"/>
          <w:color w:val="000000" w:themeColor="text1"/>
          <w:sz w:val="28"/>
          <w:szCs w:val="28"/>
          <w:lang w:val="kk-KZ"/>
        </w:rPr>
        <w:t xml:space="preserve">Ағзаның ұзақ уақыттық сәулеленуге жауабы бірнеше сатыда өтеді: симптомсыз кезеңнен бастап, функционалдық және құрылымдық бұзылуларға дейін. Соңғы кезеңде созылмалы радиациялық зақымдану мен онкопатологияның дамуы мүмкін </w:t>
      </w:r>
      <w:r w:rsidRPr="00977EC6">
        <w:rPr>
          <w:rFonts w:ascii="Times New Roman" w:hAnsi="Times New Roman" w:cs="Times New Roman"/>
          <w:sz w:val="28"/>
          <w:szCs w:val="28"/>
          <w:lang w:val="kk-KZ"/>
        </w:rPr>
        <w:t>[</w:t>
      </w:r>
      <w:r w:rsidR="00FC33E6">
        <w:rPr>
          <w:rFonts w:ascii="Times New Roman" w:hAnsi="Times New Roman" w:cs="Times New Roman"/>
          <w:sz w:val="28"/>
          <w:szCs w:val="28"/>
          <w:lang w:val="kk-KZ"/>
        </w:rPr>
        <w:t>4, с. 6-13</w:t>
      </w:r>
      <w:r w:rsidRPr="00977EC6">
        <w:rPr>
          <w:rFonts w:ascii="Times New Roman" w:hAnsi="Times New Roman" w:cs="Times New Roman"/>
          <w:sz w:val="28"/>
          <w:szCs w:val="28"/>
          <w:lang w:val="kk-KZ"/>
        </w:rPr>
        <w:t>].</w:t>
      </w:r>
      <w:r w:rsidRPr="00977EC6">
        <w:rPr>
          <w:rStyle w:val="FontStyle35"/>
          <w:rFonts w:ascii="Times New Roman" w:hAnsi="Times New Roman" w:cs="Times New Roman"/>
          <w:color w:val="000000" w:themeColor="text1"/>
          <w:sz w:val="28"/>
          <w:szCs w:val="28"/>
          <w:lang w:val="kk-KZ"/>
        </w:rPr>
        <w:t xml:space="preserve"> Бұл үдерістер сәулелену дозасына, оның ұзақтығына, жастық ерекшеліктерге, иммундық күйге және басқа да факторларға байланысты болады.</w:t>
      </w:r>
    </w:p>
    <w:p w:rsidR="007133C2" w:rsidRPr="00977EC6" w:rsidRDefault="007133C2" w:rsidP="0044189F">
      <w:pPr>
        <w:pStyle w:val="Style1"/>
        <w:spacing w:line="240" w:lineRule="auto"/>
        <w:ind w:firstLine="709"/>
        <w:jc w:val="both"/>
        <w:rPr>
          <w:rStyle w:val="FontStyle35"/>
          <w:rFonts w:ascii="Times New Roman" w:hAnsi="Times New Roman" w:cs="Times New Roman"/>
          <w:color w:val="000000" w:themeColor="text1"/>
          <w:sz w:val="28"/>
          <w:szCs w:val="28"/>
          <w:lang w:val="kk-KZ"/>
        </w:rPr>
      </w:pPr>
      <w:r w:rsidRPr="00977EC6">
        <w:rPr>
          <w:rStyle w:val="FontStyle35"/>
          <w:rFonts w:ascii="Times New Roman" w:hAnsi="Times New Roman" w:cs="Times New Roman"/>
          <w:color w:val="000000" w:themeColor="text1"/>
          <w:sz w:val="28"/>
          <w:szCs w:val="28"/>
          <w:lang w:val="kk-KZ"/>
        </w:rPr>
        <w:t>Осылайша, иондаушы сәулелену - әсіресе төмен дозаларда ұзақ мерзімді әсер ету жағдайында - канцерогенездің маңызды факторларының бірі ретінде қарастырылады. Оның әрекет ету механизмдерін және популяциялық деңгейдегі онкологиялық аурушаңдыққа ықпалын түсіну нақты ғылыми әдістерді және кешенді бағалауды талап етеді.</w:t>
      </w:r>
    </w:p>
    <w:p w:rsidR="007071DC" w:rsidRPr="000D2994" w:rsidRDefault="007071DC" w:rsidP="0044189F">
      <w:pPr>
        <w:pStyle w:val="Style1"/>
        <w:tabs>
          <w:tab w:val="left" w:pos="1134"/>
        </w:tabs>
        <w:spacing w:line="240" w:lineRule="auto"/>
        <w:ind w:firstLine="709"/>
        <w:jc w:val="both"/>
        <w:rPr>
          <w:rFonts w:ascii="Times New Roman" w:hAnsi="Times New Roman" w:cs="Times New Roman"/>
          <w:b/>
          <w:sz w:val="28"/>
          <w:szCs w:val="28"/>
          <w:lang w:val="kk-KZ"/>
        </w:rPr>
      </w:pPr>
    </w:p>
    <w:p w:rsidR="007133C2" w:rsidRPr="0026119A" w:rsidRDefault="007133C2" w:rsidP="0044189F">
      <w:pPr>
        <w:pStyle w:val="Style1"/>
        <w:tabs>
          <w:tab w:val="left" w:pos="1134"/>
        </w:tabs>
        <w:spacing w:line="240" w:lineRule="auto"/>
        <w:ind w:firstLine="709"/>
        <w:jc w:val="both"/>
        <w:rPr>
          <w:rStyle w:val="FontStyle35"/>
          <w:rFonts w:ascii="Times New Roman" w:hAnsi="Times New Roman" w:cs="Times New Roman"/>
          <w:color w:val="000000" w:themeColor="text1"/>
          <w:sz w:val="28"/>
          <w:szCs w:val="28"/>
          <w:lang w:val="kk-KZ"/>
        </w:rPr>
      </w:pPr>
      <w:r w:rsidRPr="007071DC">
        <w:rPr>
          <w:rFonts w:ascii="Times New Roman" w:hAnsi="Times New Roman" w:cs="Times New Roman"/>
          <w:sz w:val="28"/>
          <w:szCs w:val="28"/>
          <w:lang w:val="kk-KZ"/>
        </w:rPr>
        <w:t xml:space="preserve">1.3.1 </w:t>
      </w:r>
      <w:r w:rsidR="0026119A" w:rsidRPr="0026119A">
        <w:rPr>
          <w:rFonts w:ascii="Times New Roman" w:hAnsi="Times New Roman" w:cs="Times New Roman"/>
          <w:sz w:val="28"/>
          <w:szCs w:val="28"/>
          <w:lang w:val="kk-KZ"/>
        </w:rPr>
        <w:t>Иондаушы радиацияның онкогендік қаупінің эксперименттік дәлелдері</w:t>
      </w:r>
    </w:p>
    <w:p w:rsidR="007133C2" w:rsidRPr="00977EC6" w:rsidRDefault="007133C2" w:rsidP="0044189F">
      <w:pPr>
        <w:pStyle w:val="Style1"/>
        <w:spacing w:line="240" w:lineRule="auto"/>
        <w:ind w:firstLine="709"/>
        <w:jc w:val="both"/>
        <w:rPr>
          <w:rStyle w:val="FontStyle35"/>
          <w:rFonts w:ascii="Times New Roman" w:hAnsi="Times New Roman" w:cs="Times New Roman"/>
          <w:color w:val="000000" w:themeColor="text1"/>
          <w:sz w:val="28"/>
          <w:szCs w:val="28"/>
          <w:lang w:val="kk-KZ"/>
        </w:rPr>
      </w:pPr>
      <w:r w:rsidRPr="00977EC6">
        <w:rPr>
          <w:rStyle w:val="FontStyle35"/>
          <w:rFonts w:ascii="Times New Roman" w:hAnsi="Times New Roman" w:cs="Times New Roman"/>
          <w:color w:val="000000" w:themeColor="text1"/>
          <w:sz w:val="28"/>
          <w:szCs w:val="28"/>
          <w:lang w:val="kk-KZ"/>
        </w:rPr>
        <w:t>Радиациялық канцерогенездің биологиялық сипатын анықтау барысында алынған деректердің басым бөлігі эксперименттік зерттеулерге негізделген. Мұндай зерттеулерде қатерлі ісік индукциясының сандық заңдылықтарына - сәулелену түрі мен энергиясына, дозасына, әсер ету ырғағы мен ағзаның физиологиялық жай-күйіне - ерекше назар аударылады. Әртүрлі жануар түрлерінде өкпе ісіктері сыртқы сәулелену жағдайында да, әртүрлі радионуклидтерді ингаляциялау нәтижесінде де тіркелген. Альфа-сәулелендіргіштердің канцерогендік тиімділігі жоғары екені анықталған. Қатерлі ісік туғызатын ең төменгі дозалар деңгейінде α-сәулелендіргіштер β-сәулелендіргіштерге қарағанда анағұрлым жоғары, бұл α-сәулелену кезінде зақымдардың толық жиынтығы мен қалпына келтіру процестерінің болмауымен байланыстырылады.</w:t>
      </w:r>
    </w:p>
    <w:p w:rsidR="007133C2" w:rsidRPr="00977EC6" w:rsidRDefault="007133C2" w:rsidP="0044189F">
      <w:pPr>
        <w:pStyle w:val="Style1"/>
        <w:spacing w:line="240" w:lineRule="auto"/>
        <w:ind w:firstLine="709"/>
        <w:jc w:val="both"/>
        <w:rPr>
          <w:rStyle w:val="FontStyle35"/>
          <w:rFonts w:ascii="Times New Roman" w:hAnsi="Times New Roman" w:cs="Times New Roman"/>
          <w:color w:val="000000" w:themeColor="text1"/>
          <w:sz w:val="28"/>
          <w:szCs w:val="28"/>
          <w:lang w:val="kk-KZ"/>
        </w:rPr>
      </w:pPr>
      <w:r w:rsidRPr="00977EC6">
        <w:rPr>
          <w:rStyle w:val="FontStyle35"/>
          <w:rFonts w:ascii="Times New Roman" w:hAnsi="Times New Roman" w:cs="Times New Roman"/>
          <w:i/>
          <w:color w:val="000000" w:themeColor="text1"/>
          <w:sz w:val="28"/>
          <w:szCs w:val="28"/>
          <w:lang w:val="kk-KZ"/>
        </w:rPr>
        <w:t>Өкпе</w:t>
      </w:r>
      <w:r w:rsidRPr="00977EC6">
        <w:rPr>
          <w:rStyle w:val="FontStyle35"/>
          <w:rFonts w:ascii="Times New Roman" w:hAnsi="Times New Roman" w:cs="Times New Roman"/>
          <w:color w:val="000000" w:themeColor="text1"/>
          <w:sz w:val="28"/>
          <w:szCs w:val="28"/>
          <w:lang w:val="kk-KZ"/>
        </w:rPr>
        <w:t>. Өкпе ісігі немесе бронхтық қатерлі ісік - иондаушы сәулеленудің әсерінен пайда болатын ішкі ағза ісіктерінің алғашқыларының бірі ретінде бағаланған. Радионуклидтердің ингаляциясы кезінде канцерогендік әсерлер кеңінен зерттелген [123]. Радон мен оның ыдырау өнімдерінің шаңсыз әсері негізінен жоғарғы тыныс жолдарына әсер ететін патологияны тудырған, бұл радонның ыдырау өнімдеріндегі еркін иондардың сол аймақта адсорбциялануымен байланысты. Иттерге радионуклидтерді ингаляциялау нәтижесінде екі негізгі ісік түрі анықталған: гемангиосаркомалар және карциномалар. Гемангиосаркомалар ингаляциядан кейін ерте кезеңде (644</w:t>
      </w:r>
      <w:r w:rsidR="000B2616">
        <w:rPr>
          <w:rStyle w:val="FontStyle35"/>
          <w:rFonts w:ascii="Times New Roman" w:hAnsi="Times New Roman" w:cs="Times New Roman"/>
          <w:color w:val="000000" w:themeColor="text1"/>
          <w:sz w:val="28"/>
          <w:szCs w:val="28"/>
          <w:lang w:val="kk-KZ"/>
        </w:rPr>
        <w:t>-</w:t>
      </w:r>
      <w:r w:rsidRPr="00977EC6">
        <w:rPr>
          <w:rStyle w:val="FontStyle35"/>
          <w:rFonts w:ascii="Times New Roman" w:hAnsi="Times New Roman" w:cs="Times New Roman"/>
          <w:color w:val="000000" w:themeColor="text1"/>
          <w:sz w:val="28"/>
          <w:szCs w:val="28"/>
          <w:lang w:val="kk-KZ"/>
        </w:rPr>
        <w:t>1318 тәулік) байқалған (өкпеде β-сәулелендіргіштерден сіңірілген доза 290</w:t>
      </w:r>
      <w:r w:rsidR="000B2616">
        <w:rPr>
          <w:rStyle w:val="FontStyle35"/>
          <w:rFonts w:ascii="Times New Roman" w:hAnsi="Times New Roman" w:cs="Times New Roman"/>
          <w:color w:val="000000" w:themeColor="text1"/>
          <w:sz w:val="28"/>
          <w:szCs w:val="28"/>
          <w:lang w:val="kk-KZ"/>
        </w:rPr>
        <w:t>-</w:t>
      </w:r>
      <w:r w:rsidRPr="00977EC6">
        <w:rPr>
          <w:rStyle w:val="FontStyle35"/>
          <w:rFonts w:ascii="Times New Roman" w:hAnsi="Times New Roman" w:cs="Times New Roman"/>
          <w:color w:val="000000" w:themeColor="text1"/>
          <w:sz w:val="28"/>
          <w:szCs w:val="28"/>
          <w:lang w:val="kk-KZ"/>
        </w:rPr>
        <w:t xml:space="preserve">680 Гр), ал карциномалар </w:t>
      </w:r>
      <w:r w:rsidR="000B2616">
        <w:rPr>
          <w:rStyle w:val="FontStyle35"/>
          <w:rFonts w:ascii="Times New Roman" w:hAnsi="Times New Roman" w:cs="Times New Roman"/>
          <w:color w:val="000000" w:themeColor="text1"/>
          <w:sz w:val="28"/>
          <w:szCs w:val="28"/>
          <w:lang w:val="kk-KZ"/>
        </w:rPr>
        <w:t>-</w:t>
      </w:r>
      <w:r w:rsidRPr="00977EC6">
        <w:rPr>
          <w:rStyle w:val="FontStyle35"/>
          <w:rFonts w:ascii="Times New Roman" w:hAnsi="Times New Roman" w:cs="Times New Roman"/>
          <w:color w:val="000000" w:themeColor="text1"/>
          <w:sz w:val="28"/>
          <w:szCs w:val="28"/>
          <w:lang w:val="kk-KZ"/>
        </w:rPr>
        <w:t>кеш кезеңде, яғни 1115</w:t>
      </w:r>
      <w:r w:rsidR="000B2616">
        <w:rPr>
          <w:rStyle w:val="FontStyle35"/>
          <w:rFonts w:ascii="Times New Roman" w:hAnsi="Times New Roman" w:cs="Times New Roman"/>
          <w:color w:val="000000" w:themeColor="text1"/>
          <w:sz w:val="28"/>
          <w:szCs w:val="28"/>
          <w:lang w:val="kk-KZ"/>
        </w:rPr>
        <w:t>-</w:t>
      </w:r>
      <w:r w:rsidRPr="00977EC6">
        <w:rPr>
          <w:rStyle w:val="FontStyle35"/>
          <w:rFonts w:ascii="Times New Roman" w:hAnsi="Times New Roman" w:cs="Times New Roman"/>
          <w:color w:val="000000" w:themeColor="text1"/>
          <w:sz w:val="28"/>
          <w:szCs w:val="28"/>
          <w:lang w:val="kk-KZ"/>
        </w:rPr>
        <w:t>3025 тәулік аралығында (өкпеде доза 65</w:t>
      </w:r>
      <w:r w:rsidR="000B2616">
        <w:rPr>
          <w:rStyle w:val="FontStyle35"/>
          <w:rFonts w:ascii="Times New Roman" w:hAnsi="Times New Roman" w:cs="Times New Roman"/>
          <w:color w:val="000000" w:themeColor="text1"/>
          <w:sz w:val="28"/>
          <w:szCs w:val="28"/>
          <w:lang w:val="kk-KZ"/>
        </w:rPr>
        <w:t>-</w:t>
      </w:r>
      <w:r w:rsidRPr="00977EC6">
        <w:rPr>
          <w:rStyle w:val="FontStyle35"/>
          <w:rFonts w:ascii="Times New Roman" w:hAnsi="Times New Roman" w:cs="Times New Roman"/>
          <w:color w:val="000000" w:themeColor="text1"/>
          <w:sz w:val="28"/>
          <w:szCs w:val="28"/>
          <w:lang w:val="kk-KZ"/>
        </w:rPr>
        <w:t xml:space="preserve">330 Гр). </w:t>
      </w:r>
      <w:r w:rsidRPr="00977EC6">
        <w:rPr>
          <w:rStyle w:val="FontStyle35"/>
          <w:rFonts w:ascii="Times New Roman" w:hAnsi="Times New Roman" w:cs="Times New Roman"/>
          <w:color w:val="000000" w:themeColor="text1"/>
          <w:sz w:val="28"/>
          <w:szCs w:val="28"/>
          <w:vertAlign w:val="superscript"/>
          <w:lang w:val="kk-KZ"/>
        </w:rPr>
        <w:t>91</w:t>
      </w:r>
      <w:r w:rsidRPr="00977EC6">
        <w:rPr>
          <w:rStyle w:val="FontStyle35"/>
          <w:rFonts w:ascii="Times New Roman" w:hAnsi="Times New Roman" w:cs="Times New Roman"/>
          <w:color w:val="000000" w:themeColor="text1"/>
          <w:sz w:val="28"/>
          <w:szCs w:val="28"/>
          <w:lang w:val="kk-KZ"/>
        </w:rPr>
        <w:t xml:space="preserve">Y және </w:t>
      </w:r>
      <w:r w:rsidRPr="00977EC6">
        <w:rPr>
          <w:rStyle w:val="FontStyle35"/>
          <w:rFonts w:ascii="Times New Roman" w:hAnsi="Times New Roman" w:cs="Times New Roman"/>
          <w:color w:val="000000" w:themeColor="text1"/>
          <w:sz w:val="28"/>
          <w:szCs w:val="28"/>
          <w:vertAlign w:val="superscript"/>
          <w:lang w:val="kk-KZ"/>
        </w:rPr>
        <w:t>144</w:t>
      </w:r>
      <w:r w:rsidRPr="00977EC6">
        <w:rPr>
          <w:rStyle w:val="FontStyle35"/>
          <w:rFonts w:ascii="Times New Roman" w:hAnsi="Times New Roman" w:cs="Times New Roman"/>
          <w:color w:val="000000" w:themeColor="text1"/>
          <w:sz w:val="28"/>
          <w:szCs w:val="28"/>
          <w:lang w:val="kk-KZ"/>
        </w:rPr>
        <w:t xml:space="preserve">Ce ингаляциясынан кейін иттерде мұрын қуысының карциномалары жиі тіркелген. </w:t>
      </w:r>
      <w:r w:rsidRPr="00977EC6">
        <w:rPr>
          <w:rStyle w:val="FontStyle35"/>
          <w:rFonts w:ascii="Times New Roman" w:hAnsi="Times New Roman" w:cs="Times New Roman"/>
          <w:color w:val="000000" w:themeColor="text1"/>
          <w:sz w:val="28"/>
          <w:szCs w:val="28"/>
          <w:vertAlign w:val="superscript"/>
          <w:lang w:val="kk-KZ"/>
        </w:rPr>
        <w:t>106</w:t>
      </w:r>
      <w:r w:rsidRPr="00977EC6">
        <w:rPr>
          <w:rStyle w:val="FontStyle35"/>
          <w:rFonts w:ascii="Times New Roman" w:hAnsi="Times New Roman" w:cs="Times New Roman"/>
          <w:color w:val="000000" w:themeColor="text1"/>
          <w:sz w:val="28"/>
          <w:szCs w:val="28"/>
          <w:lang w:val="kk-KZ"/>
        </w:rPr>
        <w:t>RuO</w:t>
      </w:r>
      <w:r w:rsidRPr="00977EC6">
        <w:rPr>
          <w:rStyle w:val="FontStyle35"/>
          <w:rFonts w:ascii="Cambria Math" w:hAnsi="Cambria Math" w:cs="Cambria Math"/>
          <w:color w:val="000000" w:themeColor="text1"/>
          <w:sz w:val="28"/>
          <w:szCs w:val="28"/>
          <w:lang w:val="kk-KZ"/>
        </w:rPr>
        <w:t>₄</w:t>
      </w:r>
      <w:r w:rsidRPr="00977EC6">
        <w:rPr>
          <w:rStyle w:val="FontStyle35"/>
          <w:rFonts w:ascii="Times New Roman" w:hAnsi="Times New Roman" w:cs="Times New Roman"/>
          <w:color w:val="000000" w:themeColor="text1"/>
          <w:sz w:val="28"/>
          <w:szCs w:val="28"/>
          <w:lang w:val="kk-KZ"/>
        </w:rPr>
        <w:t xml:space="preserve"> затын ингаляциялау мұрынның ішкі құрылымдарында, ал 85Kr атмосферада болған жағдайда </w:t>
      </w:r>
      <w:r w:rsidR="000B2616">
        <w:rPr>
          <w:rStyle w:val="FontStyle35"/>
          <w:rFonts w:ascii="Times New Roman" w:hAnsi="Times New Roman" w:cs="Times New Roman"/>
          <w:color w:val="000000" w:themeColor="text1"/>
          <w:sz w:val="28"/>
          <w:szCs w:val="28"/>
          <w:lang w:val="kk-KZ"/>
        </w:rPr>
        <w:t>-</w:t>
      </w:r>
      <w:r w:rsidRPr="00977EC6">
        <w:rPr>
          <w:rStyle w:val="FontStyle35"/>
          <w:rFonts w:ascii="Times New Roman" w:hAnsi="Times New Roman" w:cs="Times New Roman"/>
          <w:color w:val="000000" w:themeColor="text1"/>
          <w:sz w:val="28"/>
          <w:szCs w:val="28"/>
          <w:lang w:val="kk-KZ"/>
        </w:rPr>
        <w:t xml:space="preserve">тері мен өкпеде жоғары радиациялық дозалар туындатқан </w:t>
      </w:r>
      <w:r w:rsidRPr="00977EC6">
        <w:rPr>
          <w:rFonts w:ascii="Times New Roman" w:hAnsi="Times New Roman" w:cs="Times New Roman"/>
          <w:sz w:val="28"/>
          <w:szCs w:val="28"/>
          <w:lang w:val="kk-KZ"/>
        </w:rPr>
        <w:t>[1</w:t>
      </w:r>
      <w:r w:rsidR="00FC33E6">
        <w:rPr>
          <w:rFonts w:ascii="Times New Roman" w:hAnsi="Times New Roman" w:cs="Times New Roman"/>
          <w:sz w:val="28"/>
          <w:szCs w:val="28"/>
          <w:lang w:val="kk-KZ"/>
        </w:rPr>
        <w:t>5, с. 3-232</w:t>
      </w:r>
      <w:r w:rsidRPr="00977EC6">
        <w:rPr>
          <w:rFonts w:ascii="Times New Roman" w:hAnsi="Times New Roman" w:cs="Times New Roman"/>
          <w:sz w:val="28"/>
          <w:szCs w:val="28"/>
          <w:lang w:val="kk-KZ"/>
        </w:rPr>
        <w:t>].</w:t>
      </w:r>
      <w:r w:rsidRPr="00977EC6">
        <w:rPr>
          <w:rStyle w:val="FontStyle35"/>
          <w:rFonts w:ascii="Times New Roman" w:hAnsi="Times New Roman" w:cs="Times New Roman"/>
          <w:color w:val="000000" w:themeColor="text1"/>
          <w:sz w:val="28"/>
          <w:szCs w:val="28"/>
          <w:lang w:val="kk-KZ"/>
        </w:rPr>
        <w:t xml:space="preserve"> </w:t>
      </w:r>
      <w:r w:rsidRPr="00977EC6">
        <w:rPr>
          <w:rStyle w:val="FontStyle35"/>
          <w:rFonts w:ascii="Times New Roman" w:hAnsi="Times New Roman" w:cs="Times New Roman"/>
          <w:color w:val="000000" w:themeColor="text1"/>
          <w:sz w:val="28"/>
          <w:szCs w:val="28"/>
          <w:vertAlign w:val="superscript"/>
          <w:lang w:val="kk-KZ"/>
        </w:rPr>
        <w:t>90</w:t>
      </w:r>
      <w:r w:rsidRPr="00977EC6">
        <w:rPr>
          <w:rStyle w:val="FontStyle35"/>
          <w:rFonts w:ascii="Times New Roman" w:hAnsi="Times New Roman" w:cs="Times New Roman"/>
          <w:color w:val="000000" w:themeColor="text1"/>
          <w:sz w:val="28"/>
          <w:szCs w:val="28"/>
          <w:lang w:val="kk-KZ"/>
        </w:rPr>
        <w:t xml:space="preserve">Y және </w:t>
      </w:r>
      <w:r w:rsidRPr="00977EC6">
        <w:rPr>
          <w:rStyle w:val="FontStyle35"/>
          <w:rFonts w:ascii="Times New Roman" w:hAnsi="Times New Roman" w:cs="Times New Roman"/>
          <w:color w:val="000000" w:themeColor="text1"/>
          <w:sz w:val="28"/>
          <w:szCs w:val="28"/>
          <w:vertAlign w:val="superscript"/>
          <w:lang w:val="kk-KZ"/>
        </w:rPr>
        <w:t>91</w:t>
      </w:r>
      <w:r w:rsidRPr="00977EC6">
        <w:rPr>
          <w:rStyle w:val="FontStyle35"/>
          <w:rFonts w:ascii="Times New Roman" w:hAnsi="Times New Roman" w:cs="Times New Roman"/>
          <w:color w:val="000000" w:themeColor="text1"/>
          <w:sz w:val="28"/>
          <w:szCs w:val="28"/>
          <w:lang w:val="kk-KZ"/>
        </w:rPr>
        <w:t xml:space="preserve">Y радионуклидтері үшін жартылай ыдырау мерзімінің қысқалығына байланысты негізгі сәулелік доза ингаляциядан кейінгі алғашқы бір жылда өкпе тінінде қалыптасады, ал </w:t>
      </w:r>
      <w:r w:rsidRPr="00977EC6">
        <w:rPr>
          <w:rStyle w:val="FontStyle35"/>
          <w:rFonts w:ascii="Times New Roman" w:hAnsi="Times New Roman" w:cs="Times New Roman"/>
          <w:color w:val="000000" w:themeColor="text1"/>
          <w:sz w:val="28"/>
          <w:szCs w:val="28"/>
          <w:vertAlign w:val="superscript"/>
          <w:lang w:val="kk-KZ"/>
        </w:rPr>
        <w:t>144</w:t>
      </w:r>
      <w:r w:rsidRPr="00977EC6">
        <w:rPr>
          <w:rStyle w:val="FontStyle35"/>
          <w:rFonts w:ascii="Times New Roman" w:hAnsi="Times New Roman" w:cs="Times New Roman"/>
          <w:color w:val="000000" w:themeColor="text1"/>
          <w:sz w:val="28"/>
          <w:szCs w:val="28"/>
          <w:lang w:val="kk-KZ"/>
        </w:rPr>
        <w:t xml:space="preserve">Ce және </w:t>
      </w:r>
      <w:r w:rsidRPr="00977EC6">
        <w:rPr>
          <w:rStyle w:val="FontStyle35"/>
          <w:rFonts w:ascii="Times New Roman" w:hAnsi="Times New Roman" w:cs="Times New Roman"/>
          <w:color w:val="000000" w:themeColor="text1"/>
          <w:sz w:val="28"/>
          <w:szCs w:val="28"/>
          <w:vertAlign w:val="superscript"/>
          <w:lang w:val="kk-KZ"/>
        </w:rPr>
        <w:t>90</w:t>
      </w:r>
      <w:r w:rsidRPr="00977EC6">
        <w:rPr>
          <w:rStyle w:val="FontStyle35"/>
          <w:rFonts w:ascii="Times New Roman" w:hAnsi="Times New Roman" w:cs="Times New Roman"/>
          <w:color w:val="000000" w:themeColor="text1"/>
          <w:sz w:val="28"/>
          <w:szCs w:val="28"/>
          <w:lang w:val="kk-KZ"/>
        </w:rPr>
        <w:t xml:space="preserve">Sr үшін бұл процесс ұзақ мерзімге созылады, дегенмен дозаның жартысынан астамы алғашқы екі жылда жинақталады. Алдын ала мәліметтер бойынша, α-сәулелендіргіш </w:t>
      </w:r>
      <w:r w:rsidRPr="00977EC6">
        <w:rPr>
          <w:rStyle w:val="FontStyle35"/>
          <w:rFonts w:ascii="Times New Roman" w:hAnsi="Times New Roman" w:cs="Times New Roman"/>
          <w:color w:val="000000" w:themeColor="text1"/>
          <w:sz w:val="28"/>
          <w:szCs w:val="28"/>
          <w:vertAlign w:val="superscript"/>
          <w:lang w:val="kk-KZ"/>
        </w:rPr>
        <w:t>239</w:t>
      </w:r>
      <w:r w:rsidRPr="00977EC6">
        <w:rPr>
          <w:rStyle w:val="FontStyle35"/>
          <w:rFonts w:ascii="Times New Roman" w:hAnsi="Times New Roman" w:cs="Times New Roman"/>
          <w:color w:val="000000" w:themeColor="text1"/>
          <w:sz w:val="28"/>
          <w:szCs w:val="28"/>
          <w:lang w:val="kk-KZ"/>
        </w:rPr>
        <w:t>PuO</w:t>
      </w:r>
      <w:r w:rsidRPr="00977EC6">
        <w:rPr>
          <w:rStyle w:val="FontStyle35"/>
          <w:rFonts w:ascii="Cambria Math" w:hAnsi="Cambria Math" w:cs="Cambria Math"/>
          <w:color w:val="000000" w:themeColor="text1"/>
          <w:sz w:val="28"/>
          <w:szCs w:val="28"/>
          <w:lang w:val="kk-KZ"/>
        </w:rPr>
        <w:t>₂</w:t>
      </w:r>
      <w:r w:rsidRPr="00977EC6">
        <w:rPr>
          <w:rStyle w:val="FontStyle35"/>
          <w:rFonts w:ascii="Times New Roman" w:hAnsi="Times New Roman" w:cs="Times New Roman"/>
          <w:color w:val="000000" w:themeColor="text1"/>
          <w:sz w:val="28"/>
          <w:szCs w:val="28"/>
          <w:lang w:val="kk-KZ"/>
        </w:rPr>
        <w:t xml:space="preserve"> ингаляциясы өкпе қатерлі ісігінің даму қаупін арттырады. Иттерге жүргізілген тәжірибелер көрсеткендей, радионуклидтің өкпеде ұзағырақ сақталуы сәулеленудің жиынтық дозасын және өкпе ісіктерінің жалпы санын арттырады, бірақ сәуле дозасының бірлігіне шаққандағы ісік туындау қаупі төмендейді.</w:t>
      </w:r>
    </w:p>
    <w:p w:rsidR="007133C2" w:rsidRPr="00977EC6" w:rsidRDefault="007133C2" w:rsidP="0044189F">
      <w:pPr>
        <w:pStyle w:val="Style1"/>
        <w:spacing w:line="240" w:lineRule="auto"/>
        <w:ind w:firstLine="709"/>
        <w:jc w:val="both"/>
        <w:rPr>
          <w:rStyle w:val="FontStyle35"/>
          <w:rFonts w:ascii="Times New Roman" w:hAnsi="Times New Roman" w:cs="Times New Roman"/>
          <w:color w:val="000000" w:themeColor="text1"/>
          <w:sz w:val="28"/>
          <w:szCs w:val="28"/>
          <w:lang w:val="kk-KZ"/>
        </w:rPr>
      </w:pPr>
      <w:r w:rsidRPr="00977EC6">
        <w:rPr>
          <w:rStyle w:val="FontStyle35"/>
          <w:rFonts w:ascii="Times New Roman" w:hAnsi="Times New Roman" w:cs="Times New Roman"/>
          <w:color w:val="000000" w:themeColor="text1"/>
          <w:sz w:val="28"/>
          <w:szCs w:val="28"/>
          <w:lang w:val="kk-KZ"/>
        </w:rPr>
        <w:t>Ингаляциялық радионуклидтерге қатысты 5000-нан астам егеуқұйрықтарға жүргізілген зерттеулер нәтижелерін талдау α-сәулелендіргіштердің салыстырмалы биологиялық тиімділігі β-сәулелендіргіштермен салыстырғанда өкпе ісіктерін индукциялауда 50 есеге дейін артуы мүмкін екенін көрсетті. Кеміргіштерден алынған мәліметтерге сүйенсек, ингаляциялық радионуклидтерден өкпе обырының индукциясы үшін қауіп коэффициенті β- және γ-сәулелендіргіштер үшін 1 сГр дозада 1 миллион жануарға шаққанда 10</w:t>
      </w:r>
      <w:r w:rsidR="000B2616">
        <w:rPr>
          <w:rStyle w:val="FontStyle35"/>
          <w:rFonts w:ascii="Times New Roman" w:hAnsi="Times New Roman" w:cs="Times New Roman"/>
          <w:color w:val="000000" w:themeColor="text1"/>
          <w:sz w:val="28"/>
          <w:szCs w:val="28"/>
          <w:lang w:val="kk-KZ"/>
        </w:rPr>
        <w:t>-</w:t>
      </w:r>
      <w:r w:rsidRPr="00977EC6">
        <w:rPr>
          <w:rStyle w:val="FontStyle35"/>
          <w:rFonts w:ascii="Times New Roman" w:hAnsi="Times New Roman" w:cs="Times New Roman"/>
          <w:color w:val="000000" w:themeColor="text1"/>
          <w:sz w:val="28"/>
          <w:szCs w:val="28"/>
          <w:lang w:val="kk-KZ"/>
        </w:rPr>
        <w:t xml:space="preserve">50 өлім жағдайы аралығында, ал α-сәулелендіргіштер үшін </w:t>
      </w:r>
      <w:r w:rsidR="007071DC">
        <w:rPr>
          <w:rStyle w:val="FontStyle35"/>
          <w:rFonts w:ascii="Times New Roman" w:hAnsi="Times New Roman" w:cs="Times New Roman"/>
          <w:color w:val="000000" w:themeColor="text1"/>
          <w:sz w:val="28"/>
          <w:szCs w:val="28"/>
          <w:lang w:val="kk-KZ"/>
        </w:rPr>
        <w:t>‒</w:t>
      </w:r>
      <w:r w:rsidRPr="00977EC6">
        <w:rPr>
          <w:rStyle w:val="FontStyle35"/>
          <w:rFonts w:ascii="Times New Roman" w:hAnsi="Times New Roman" w:cs="Times New Roman"/>
          <w:color w:val="000000" w:themeColor="text1"/>
          <w:sz w:val="28"/>
          <w:szCs w:val="28"/>
          <w:lang w:val="kk-KZ"/>
        </w:rPr>
        <w:t xml:space="preserve"> 600</w:t>
      </w:r>
      <w:r w:rsidR="000B2616">
        <w:rPr>
          <w:rStyle w:val="FontStyle35"/>
          <w:rFonts w:ascii="Times New Roman" w:hAnsi="Times New Roman" w:cs="Times New Roman"/>
          <w:color w:val="000000" w:themeColor="text1"/>
          <w:sz w:val="28"/>
          <w:szCs w:val="28"/>
          <w:lang w:val="kk-KZ"/>
        </w:rPr>
        <w:t>-</w:t>
      </w:r>
      <w:r w:rsidRPr="00977EC6">
        <w:rPr>
          <w:rStyle w:val="FontStyle35"/>
          <w:rFonts w:ascii="Times New Roman" w:hAnsi="Times New Roman" w:cs="Times New Roman"/>
          <w:color w:val="000000" w:themeColor="text1"/>
          <w:sz w:val="28"/>
          <w:szCs w:val="28"/>
          <w:lang w:val="kk-KZ"/>
        </w:rPr>
        <w:t>1600 жағдай аралығында ауытқиды [5</w:t>
      </w:r>
      <w:r w:rsidR="00FC33E6">
        <w:rPr>
          <w:rStyle w:val="FontStyle35"/>
          <w:rFonts w:ascii="Times New Roman" w:hAnsi="Times New Roman" w:cs="Times New Roman"/>
          <w:color w:val="000000" w:themeColor="text1"/>
          <w:sz w:val="28"/>
          <w:szCs w:val="28"/>
          <w:lang w:val="kk-KZ"/>
        </w:rPr>
        <w:t>3, р. 3-328</w:t>
      </w:r>
      <w:r w:rsidRPr="00977EC6">
        <w:rPr>
          <w:rStyle w:val="FontStyle35"/>
          <w:rFonts w:ascii="Times New Roman" w:hAnsi="Times New Roman" w:cs="Times New Roman"/>
          <w:color w:val="000000" w:themeColor="text1"/>
          <w:sz w:val="28"/>
          <w:szCs w:val="28"/>
          <w:lang w:val="kk-KZ"/>
        </w:rPr>
        <w:t xml:space="preserve">]. </w:t>
      </w:r>
      <w:r w:rsidRPr="00977EC6">
        <w:rPr>
          <w:rStyle w:val="FontStyle35"/>
          <w:rFonts w:ascii="Times New Roman" w:hAnsi="Times New Roman" w:cs="Times New Roman"/>
          <w:color w:val="000000" w:themeColor="text1"/>
          <w:sz w:val="28"/>
          <w:szCs w:val="28"/>
          <w:vertAlign w:val="superscript"/>
          <w:lang w:val="kk-KZ"/>
        </w:rPr>
        <w:t>90</w:t>
      </w:r>
      <w:r w:rsidRPr="00977EC6">
        <w:rPr>
          <w:rStyle w:val="FontStyle35"/>
          <w:rFonts w:ascii="Times New Roman" w:hAnsi="Times New Roman" w:cs="Times New Roman"/>
          <w:color w:val="000000" w:themeColor="text1"/>
          <w:sz w:val="28"/>
          <w:szCs w:val="28"/>
          <w:lang w:val="kk-KZ"/>
        </w:rPr>
        <w:t xml:space="preserve">Sr немесе </w:t>
      </w:r>
      <w:r w:rsidRPr="00977EC6">
        <w:rPr>
          <w:rStyle w:val="FontStyle35"/>
          <w:rFonts w:ascii="Times New Roman" w:hAnsi="Times New Roman" w:cs="Times New Roman"/>
          <w:color w:val="000000" w:themeColor="text1"/>
          <w:sz w:val="28"/>
          <w:szCs w:val="28"/>
          <w:vertAlign w:val="superscript"/>
          <w:lang w:val="kk-KZ"/>
        </w:rPr>
        <w:t>144</w:t>
      </w:r>
      <w:r w:rsidRPr="00977EC6">
        <w:rPr>
          <w:rStyle w:val="FontStyle35"/>
          <w:rFonts w:ascii="Times New Roman" w:hAnsi="Times New Roman" w:cs="Times New Roman"/>
          <w:color w:val="000000" w:themeColor="text1"/>
          <w:sz w:val="28"/>
          <w:szCs w:val="28"/>
          <w:lang w:val="kk-KZ"/>
        </w:rPr>
        <w:t xml:space="preserve">Ce радионуклидтерімен өкпеге ұзақ мерзімді сәулелену жоғары сәулелік жүктемеге және өкпе ісіктерінің жиынтық жиілігінің артуына алып келді, бірақ </w:t>
      </w:r>
      <w:r w:rsidRPr="00977EC6">
        <w:rPr>
          <w:rStyle w:val="FontStyle35"/>
          <w:rFonts w:ascii="Times New Roman" w:hAnsi="Times New Roman" w:cs="Times New Roman"/>
          <w:color w:val="000000" w:themeColor="text1"/>
          <w:sz w:val="28"/>
          <w:szCs w:val="28"/>
          <w:vertAlign w:val="superscript"/>
          <w:lang w:val="kk-KZ"/>
        </w:rPr>
        <w:t>90</w:t>
      </w:r>
      <w:r w:rsidRPr="00977EC6">
        <w:rPr>
          <w:rStyle w:val="FontStyle35"/>
          <w:rFonts w:ascii="Times New Roman" w:hAnsi="Times New Roman" w:cs="Times New Roman"/>
          <w:color w:val="000000" w:themeColor="text1"/>
          <w:sz w:val="28"/>
          <w:szCs w:val="28"/>
          <w:lang w:val="kk-KZ"/>
        </w:rPr>
        <w:t xml:space="preserve">Y немесе </w:t>
      </w:r>
      <w:r w:rsidRPr="00977EC6">
        <w:rPr>
          <w:rStyle w:val="FontStyle35"/>
          <w:rFonts w:ascii="Times New Roman" w:hAnsi="Times New Roman" w:cs="Times New Roman"/>
          <w:color w:val="000000" w:themeColor="text1"/>
          <w:sz w:val="28"/>
          <w:szCs w:val="28"/>
          <w:vertAlign w:val="superscript"/>
          <w:lang w:val="kk-KZ"/>
        </w:rPr>
        <w:t>91</w:t>
      </w:r>
      <w:r w:rsidRPr="00977EC6">
        <w:rPr>
          <w:rStyle w:val="FontStyle35"/>
          <w:rFonts w:ascii="Times New Roman" w:hAnsi="Times New Roman" w:cs="Times New Roman"/>
          <w:color w:val="000000" w:themeColor="text1"/>
          <w:sz w:val="28"/>
          <w:szCs w:val="28"/>
          <w:lang w:val="kk-KZ"/>
        </w:rPr>
        <w:t>Y ингаляциясымен жоғары дозалық қуат кезінде сәулеленген жағдаймен салыстырғанда, бірлік дозаға шаққандағы ісік жиілігі төмен болды. Өкпе обырының қаупі 10 жылдан кейін тәжірибенің басталуынан дозаның қуаты мен ұзаққа созылған сәуле әсеріне байланысты 4-8 есе өзгерді [124</w:t>
      </w:r>
      <w:r w:rsidR="00FC33E6">
        <w:rPr>
          <w:rStyle w:val="FontStyle35"/>
          <w:rFonts w:ascii="Times New Roman" w:hAnsi="Times New Roman" w:cs="Times New Roman"/>
          <w:color w:val="000000" w:themeColor="text1"/>
          <w:sz w:val="28"/>
          <w:szCs w:val="28"/>
          <w:lang w:val="kk-KZ"/>
        </w:rPr>
        <w:t xml:space="preserve">, </w:t>
      </w:r>
      <w:r w:rsidRPr="00977EC6">
        <w:rPr>
          <w:rStyle w:val="FontStyle35"/>
          <w:rFonts w:ascii="Times New Roman" w:hAnsi="Times New Roman" w:cs="Times New Roman"/>
          <w:color w:val="000000" w:themeColor="text1"/>
          <w:sz w:val="28"/>
          <w:szCs w:val="28"/>
          <w:lang w:val="kk-KZ"/>
        </w:rPr>
        <w:t>125].</w:t>
      </w:r>
    </w:p>
    <w:p w:rsidR="007133C2" w:rsidRPr="00977EC6" w:rsidRDefault="007133C2" w:rsidP="0044189F">
      <w:pPr>
        <w:pStyle w:val="Style1"/>
        <w:spacing w:line="240" w:lineRule="auto"/>
        <w:ind w:firstLine="709"/>
        <w:jc w:val="both"/>
        <w:rPr>
          <w:rStyle w:val="FontStyle35"/>
          <w:rFonts w:ascii="Times New Roman" w:hAnsi="Times New Roman" w:cs="Times New Roman"/>
          <w:color w:val="000000" w:themeColor="text1"/>
          <w:sz w:val="28"/>
          <w:szCs w:val="28"/>
          <w:lang w:val="kk-KZ"/>
        </w:rPr>
      </w:pPr>
      <w:r w:rsidRPr="00977EC6">
        <w:rPr>
          <w:rStyle w:val="FontStyle35"/>
          <w:rFonts w:ascii="Times New Roman" w:hAnsi="Times New Roman" w:cs="Times New Roman"/>
          <w:i/>
          <w:color w:val="000000" w:themeColor="text1"/>
          <w:sz w:val="28"/>
          <w:szCs w:val="28"/>
          <w:lang w:val="kk-KZ"/>
        </w:rPr>
        <w:t xml:space="preserve">Асқазан-ішек жолдары. </w:t>
      </w:r>
      <w:r w:rsidRPr="00977EC6">
        <w:rPr>
          <w:rStyle w:val="FontStyle35"/>
          <w:rFonts w:ascii="Times New Roman" w:hAnsi="Times New Roman" w:cs="Times New Roman"/>
          <w:color w:val="000000" w:themeColor="text1"/>
          <w:sz w:val="28"/>
          <w:szCs w:val="28"/>
          <w:lang w:val="kk-KZ"/>
        </w:rPr>
        <w:t>Егеуқұйрықтарда асқазан, аш ішек және тоқ ішек ісіктері сондай-ақ бүкіл ағзада біркелкі таралатын радионуклидтерді (</w:t>
      </w:r>
      <w:r w:rsidRPr="00977EC6">
        <w:rPr>
          <w:rStyle w:val="FontStyle35"/>
          <w:rFonts w:ascii="Times New Roman" w:hAnsi="Times New Roman" w:cs="Times New Roman"/>
          <w:color w:val="000000" w:themeColor="text1"/>
          <w:sz w:val="28"/>
          <w:szCs w:val="28"/>
          <w:vertAlign w:val="superscript"/>
          <w:lang w:val="kk-KZ"/>
        </w:rPr>
        <w:t>95</w:t>
      </w:r>
      <w:r w:rsidRPr="00977EC6">
        <w:rPr>
          <w:rStyle w:val="FontStyle35"/>
          <w:rFonts w:ascii="Times New Roman" w:hAnsi="Times New Roman" w:cs="Times New Roman"/>
          <w:color w:val="000000" w:themeColor="text1"/>
          <w:sz w:val="28"/>
          <w:szCs w:val="28"/>
          <w:lang w:val="kk-KZ"/>
        </w:rPr>
        <w:t xml:space="preserve">Nb, </w:t>
      </w:r>
      <w:r w:rsidRPr="00977EC6">
        <w:rPr>
          <w:rStyle w:val="FontStyle35"/>
          <w:rFonts w:ascii="Times New Roman" w:hAnsi="Times New Roman" w:cs="Times New Roman"/>
          <w:color w:val="000000" w:themeColor="text1"/>
          <w:sz w:val="28"/>
          <w:szCs w:val="28"/>
          <w:vertAlign w:val="superscript"/>
          <w:lang w:val="kk-KZ"/>
        </w:rPr>
        <w:t>137</w:t>
      </w:r>
      <w:r w:rsidRPr="00977EC6">
        <w:rPr>
          <w:rStyle w:val="FontStyle35"/>
          <w:rFonts w:ascii="Times New Roman" w:hAnsi="Times New Roman" w:cs="Times New Roman"/>
          <w:color w:val="000000" w:themeColor="text1"/>
          <w:sz w:val="28"/>
          <w:szCs w:val="28"/>
          <w:lang w:val="kk-KZ"/>
        </w:rPr>
        <w:t xml:space="preserve">Cs, </w:t>
      </w:r>
      <w:r w:rsidRPr="00977EC6">
        <w:rPr>
          <w:rStyle w:val="FontStyle35"/>
          <w:rFonts w:ascii="Times New Roman" w:hAnsi="Times New Roman" w:cs="Times New Roman"/>
          <w:color w:val="000000" w:themeColor="text1"/>
          <w:sz w:val="28"/>
          <w:szCs w:val="28"/>
          <w:vertAlign w:val="superscript"/>
          <w:lang w:val="kk-KZ"/>
        </w:rPr>
        <w:t>10</w:t>
      </w:r>
      <w:r w:rsidRPr="00977EC6">
        <w:rPr>
          <w:rStyle w:val="FontStyle35"/>
          <w:rFonts w:ascii="Times New Roman" w:hAnsi="Times New Roman" w:cs="Times New Roman"/>
          <w:color w:val="000000" w:themeColor="text1"/>
          <w:sz w:val="28"/>
          <w:szCs w:val="28"/>
          <w:lang w:val="kk-KZ"/>
        </w:rPr>
        <w:t>6Ru) немесе бауырда шоғырланатын (</w:t>
      </w:r>
      <w:r w:rsidRPr="00977EC6">
        <w:rPr>
          <w:rStyle w:val="FontStyle35"/>
          <w:rFonts w:ascii="Times New Roman" w:hAnsi="Times New Roman" w:cs="Times New Roman"/>
          <w:color w:val="000000" w:themeColor="text1"/>
          <w:sz w:val="28"/>
          <w:szCs w:val="28"/>
          <w:vertAlign w:val="superscript"/>
          <w:lang w:val="kk-KZ"/>
        </w:rPr>
        <w:t>144</w:t>
      </w:r>
      <w:r w:rsidRPr="00977EC6">
        <w:rPr>
          <w:rStyle w:val="FontStyle35"/>
          <w:rFonts w:ascii="Times New Roman" w:hAnsi="Times New Roman" w:cs="Times New Roman"/>
          <w:color w:val="000000" w:themeColor="text1"/>
          <w:sz w:val="28"/>
          <w:szCs w:val="28"/>
          <w:lang w:val="kk-KZ"/>
        </w:rPr>
        <w:t xml:space="preserve">Ce) енгізу арқылы дамыған [126]. </w:t>
      </w:r>
      <w:r w:rsidRPr="00977EC6">
        <w:rPr>
          <w:rStyle w:val="FontStyle35"/>
          <w:rFonts w:ascii="Times New Roman" w:hAnsi="Times New Roman" w:cs="Times New Roman"/>
          <w:color w:val="000000" w:themeColor="text1"/>
          <w:sz w:val="28"/>
          <w:szCs w:val="28"/>
          <w:vertAlign w:val="superscript"/>
          <w:lang w:val="kk-KZ"/>
        </w:rPr>
        <w:t>210</w:t>
      </w:r>
      <w:r w:rsidRPr="00977EC6">
        <w:rPr>
          <w:rStyle w:val="FontStyle35"/>
          <w:rFonts w:ascii="Times New Roman" w:hAnsi="Times New Roman" w:cs="Times New Roman"/>
          <w:color w:val="000000" w:themeColor="text1"/>
          <w:sz w:val="28"/>
          <w:szCs w:val="28"/>
          <w:lang w:val="kk-KZ"/>
        </w:rPr>
        <w:t>Po әсер еткенде иттерде аш ішек полиптерінің жиірек дамуы осы ішек бөлімінің бластомогендік әсерге жоғары радиосезімталдығын көрсетеді.</w:t>
      </w:r>
    </w:p>
    <w:p w:rsidR="007133C2" w:rsidRPr="00977EC6" w:rsidRDefault="007133C2" w:rsidP="0044189F">
      <w:pPr>
        <w:pStyle w:val="Style1"/>
        <w:spacing w:line="240" w:lineRule="auto"/>
        <w:ind w:firstLine="709"/>
        <w:jc w:val="both"/>
        <w:rPr>
          <w:rStyle w:val="FontStyle35"/>
          <w:rFonts w:ascii="Times New Roman" w:hAnsi="Times New Roman" w:cs="Times New Roman"/>
          <w:color w:val="000000" w:themeColor="text1"/>
          <w:sz w:val="28"/>
          <w:szCs w:val="28"/>
          <w:lang w:val="kk-KZ"/>
        </w:rPr>
      </w:pPr>
      <w:r w:rsidRPr="00977EC6">
        <w:rPr>
          <w:rStyle w:val="FontStyle35"/>
          <w:rFonts w:ascii="Times New Roman" w:hAnsi="Times New Roman" w:cs="Times New Roman"/>
          <w:color w:val="000000" w:themeColor="text1"/>
          <w:sz w:val="28"/>
          <w:szCs w:val="28"/>
          <w:lang w:val="kk-KZ"/>
        </w:rPr>
        <w:t>18,5</w:t>
      </w:r>
      <w:r w:rsidR="000B2616">
        <w:rPr>
          <w:rStyle w:val="FontStyle35"/>
          <w:rFonts w:ascii="Times New Roman" w:hAnsi="Times New Roman" w:cs="Times New Roman"/>
          <w:color w:val="000000" w:themeColor="text1"/>
          <w:sz w:val="28"/>
          <w:szCs w:val="28"/>
          <w:lang w:val="kk-KZ"/>
        </w:rPr>
        <w:t>-</w:t>
      </w:r>
      <w:r w:rsidRPr="00977EC6">
        <w:rPr>
          <w:rStyle w:val="FontStyle35"/>
          <w:rFonts w:ascii="Times New Roman" w:hAnsi="Times New Roman" w:cs="Times New Roman"/>
          <w:color w:val="000000" w:themeColor="text1"/>
          <w:sz w:val="28"/>
          <w:szCs w:val="28"/>
          <w:lang w:val="kk-KZ"/>
        </w:rPr>
        <w:t xml:space="preserve">37 МБк </w:t>
      </w:r>
      <w:r w:rsidRPr="00977EC6">
        <w:rPr>
          <w:rStyle w:val="FontStyle35"/>
          <w:rFonts w:ascii="Times New Roman" w:hAnsi="Times New Roman" w:cs="Times New Roman"/>
          <w:color w:val="000000" w:themeColor="text1"/>
          <w:sz w:val="28"/>
          <w:szCs w:val="28"/>
          <w:vertAlign w:val="superscript"/>
          <w:lang w:val="kk-KZ"/>
        </w:rPr>
        <w:t>90</w:t>
      </w:r>
      <w:r w:rsidRPr="00977EC6">
        <w:rPr>
          <w:rStyle w:val="FontStyle35"/>
          <w:rFonts w:ascii="Times New Roman" w:hAnsi="Times New Roman" w:cs="Times New Roman"/>
          <w:color w:val="000000" w:themeColor="text1"/>
          <w:sz w:val="28"/>
          <w:szCs w:val="28"/>
          <w:lang w:val="kk-KZ"/>
        </w:rPr>
        <w:t>Y пероральды енгізу кезінде ішекте 14</w:t>
      </w:r>
      <w:r w:rsidR="000B2616">
        <w:rPr>
          <w:rStyle w:val="FontStyle35"/>
          <w:rFonts w:ascii="Times New Roman" w:hAnsi="Times New Roman" w:cs="Times New Roman"/>
          <w:color w:val="000000" w:themeColor="text1"/>
          <w:sz w:val="28"/>
          <w:szCs w:val="28"/>
          <w:lang w:val="kk-KZ"/>
        </w:rPr>
        <w:t>-</w:t>
      </w:r>
      <w:r w:rsidRPr="00977EC6">
        <w:rPr>
          <w:rStyle w:val="FontStyle35"/>
          <w:rFonts w:ascii="Times New Roman" w:hAnsi="Times New Roman" w:cs="Times New Roman"/>
          <w:color w:val="000000" w:themeColor="text1"/>
          <w:sz w:val="28"/>
          <w:szCs w:val="28"/>
          <w:lang w:val="kk-KZ"/>
        </w:rPr>
        <w:t>28 Гр сәулелену дозасы түзілген, нәтижесінде егеуқұйрықтарда ұзақ мерзімнен кейін тоқ ішек ісіктері және шажырқай саркомалары пайда болған [127]. Ішек қатерлі ісігі көбінесе аденокарцинома түрінде көрінген; субшырышты қабықта, лимфа түйіндерінде және ішек сыртындағы метастаздарда (құрсақ пердесі, шарбы, бүйрек) ісік жасушалары қарқынды түрде шырыш бөлген (шырышты қатерлі ісік) және скирр түрінде өскен. Ішек бөлімдерінде шырышты қабаттың жалғыз немесе көпше полиптері табылған.</w:t>
      </w:r>
    </w:p>
    <w:p w:rsidR="007133C2" w:rsidRPr="00977EC6" w:rsidRDefault="007133C2" w:rsidP="0044189F">
      <w:pPr>
        <w:pStyle w:val="Style1"/>
        <w:spacing w:line="240" w:lineRule="auto"/>
        <w:ind w:firstLine="709"/>
        <w:jc w:val="both"/>
        <w:rPr>
          <w:rStyle w:val="FontStyle35"/>
          <w:rFonts w:ascii="Times New Roman" w:hAnsi="Times New Roman" w:cs="Times New Roman"/>
          <w:color w:val="000000" w:themeColor="text1"/>
          <w:sz w:val="28"/>
          <w:szCs w:val="28"/>
          <w:lang w:val="kk-KZ"/>
        </w:rPr>
      </w:pPr>
      <w:r w:rsidRPr="00977EC6">
        <w:rPr>
          <w:rStyle w:val="FontStyle35"/>
          <w:rFonts w:ascii="Times New Roman" w:hAnsi="Times New Roman" w:cs="Times New Roman"/>
          <w:color w:val="000000" w:themeColor="text1"/>
          <w:sz w:val="28"/>
          <w:szCs w:val="28"/>
          <w:vertAlign w:val="superscript"/>
          <w:lang w:val="kk-KZ"/>
        </w:rPr>
        <w:t>144</w:t>
      </w:r>
      <w:r w:rsidRPr="00977EC6">
        <w:rPr>
          <w:rStyle w:val="FontStyle35"/>
          <w:rFonts w:ascii="Times New Roman" w:hAnsi="Times New Roman" w:cs="Times New Roman"/>
          <w:color w:val="000000" w:themeColor="text1"/>
          <w:sz w:val="28"/>
          <w:szCs w:val="28"/>
          <w:lang w:val="kk-KZ"/>
        </w:rPr>
        <w:t xml:space="preserve">Ce және </w:t>
      </w:r>
      <w:r w:rsidRPr="00977EC6">
        <w:rPr>
          <w:rStyle w:val="FontStyle35"/>
          <w:rFonts w:ascii="Times New Roman" w:hAnsi="Times New Roman" w:cs="Times New Roman"/>
          <w:color w:val="000000" w:themeColor="text1"/>
          <w:sz w:val="28"/>
          <w:szCs w:val="28"/>
          <w:vertAlign w:val="superscript"/>
          <w:lang w:val="kk-KZ"/>
        </w:rPr>
        <w:t>106</w:t>
      </w:r>
      <w:r w:rsidRPr="00977EC6">
        <w:rPr>
          <w:rStyle w:val="FontStyle35"/>
          <w:rFonts w:ascii="Times New Roman" w:hAnsi="Times New Roman" w:cs="Times New Roman"/>
          <w:color w:val="000000" w:themeColor="text1"/>
          <w:sz w:val="28"/>
          <w:szCs w:val="28"/>
          <w:lang w:val="kk-KZ"/>
        </w:rPr>
        <w:t>Ru (тәулігіне 5,55</w:t>
      </w:r>
      <w:r w:rsidR="000B2616">
        <w:rPr>
          <w:rStyle w:val="FontStyle35"/>
          <w:rFonts w:ascii="Times New Roman" w:hAnsi="Times New Roman" w:cs="Times New Roman"/>
          <w:color w:val="000000" w:themeColor="text1"/>
          <w:sz w:val="28"/>
          <w:szCs w:val="28"/>
          <w:lang w:val="kk-KZ"/>
        </w:rPr>
        <w:t>-</w:t>
      </w:r>
      <w:r w:rsidRPr="00977EC6">
        <w:rPr>
          <w:rStyle w:val="FontStyle35"/>
          <w:rFonts w:ascii="Times New Roman" w:hAnsi="Times New Roman" w:cs="Times New Roman"/>
          <w:color w:val="000000" w:themeColor="text1"/>
          <w:sz w:val="28"/>
          <w:szCs w:val="28"/>
          <w:lang w:val="kk-KZ"/>
        </w:rPr>
        <w:t>5,9 МБк) ұзақ мерзімді енгізілген егеуқұйрықтардың 50</w:t>
      </w:r>
      <w:r w:rsidR="000B2616">
        <w:rPr>
          <w:rStyle w:val="FontStyle35"/>
          <w:rFonts w:ascii="Times New Roman" w:hAnsi="Times New Roman" w:cs="Times New Roman"/>
          <w:color w:val="000000" w:themeColor="text1"/>
          <w:sz w:val="28"/>
          <w:szCs w:val="28"/>
          <w:lang w:val="kk-KZ"/>
        </w:rPr>
        <w:t>-</w:t>
      </w:r>
      <w:r w:rsidRPr="00977EC6">
        <w:rPr>
          <w:rStyle w:val="FontStyle35"/>
          <w:rFonts w:ascii="Times New Roman" w:hAnsi="Times New Roman" w:cs="Times New Roman"/>
          <w:color w:val="000000" w:themeColor="text1"/>
          <w:sz w:val="28"/>
          <w:szCs w:val="28"/>
          <w:lang w:val="kk-KZ"/>
        </w:rPr>
        <w:t xml:space="preserve">55%-да тоқ ішектің ойық жаралы қабынуы анықталған. Бұл процесс көбіне ісік дамуы үшін плацдарм болып табылады. Жақсы сіңетін </w:t>
      </w:r>
      <w:r w:rsidRPr="00977EC6">
        <w:rPr>
          <w:rStyle w:val="FontStyle35"/>
          <w:rFonts w:ascii="Times New Roman" w:hAnsi="Times New Roman" w:cs="Times New Roman"/>
          <w:color w:val="000000" w:themeColor="text1"/>
          <w:sz w:val="28"/>
          <w:szCs w:val="28"/>
          <w:vertAlign w:val="superscript"/>
          <w:lang w:val="kk-KZ"/>
        </w:rPr>
        <w:t>89</w:t>
      </w:r>
      <w:r w:rsidRPr="00977EC6">
        <w:rPr>
          <w:rStyle w:val="FontStyle35"/>
          <w:rFonts w:ascii="Times New Roman" w:hAnsi="Times New Roman" w:cs="Times New Roman"/>
          <w:color w:val="000000" w:themeColor="text1"/>
          <w:sz w:val="28"/>
          <w:szCs w:val="28"/>
          <w:lang w:val="kk-KZ"/>
        </w:rPr>
        <w:t xml:space="preserve">Sr және </w:t>
      </w:r>
      <w:r w:rsidRPr="00977EC6">
        <w:rPr>
          <w:rStyle w:val="FontStyle35"/>
          <w:rFonts w:ascii="Times New Roman" w:hAnsi="Times New Roman" w:cs="Times New Roman"/>
          <w:color w:val="000000" w:themeColor="text1"/>
          <w:sz w:val="28"/>
          <w:szCs w:val="28"/>
          <w:vertAlign w:val="superscript"/>
          <w:lang w:val="kk-KZ"/>
        </w:rPr>
        <w:t>90</w:t>
      </w:r>
      <w:r w:rsidRPr="00977EC6">
        <w:rPr>
          <w:rStyle w:val="FontStyle35"/>
          <w:rFonts w:ascii="Times New Roman" w:hAnsi="Times New Roman" w:cs="Times New Roman"/>
          <w:color w:val="000000" w:themeColor="text1"/>
          <w:sz w:val="28"/>
          <w:szCs w:val="28"/>
          <w:lang w:val="kk-KZ"/>
        </w:rPr>
        <w:t>Sr радионуклидтер қоспасын бір рет немесе ұзақ уақыт пероральды енгізу тоқ ішекте ісік дамуын тудырмаған [128].</w:t>
      </w:r>
    </w:p>
    <w:p w:rsidR="007133C2" w:rsidRPr="00977EC6" w:rsidRDefault="007133C2" w:rsidP="0044189F">
      <w:pPr>
        <w:ind w:firstLine="709"/>
        <w:jc w:val="both"/>
        <w:rPr>
          <w:sz w:val="28"/>
          <w:szCs w:val="28"/>
          <w:lang w:val="kk-KZ"/>
        </w:rPr>
      </w:pPr>
      <w:r w:rsidRPr="00977EC6">
        <w:rPr>
          <w:sz w:val="28"/>
          <w:szCs w:val="28"/>
          <w:lang w:val="kk-KZ"/>
        </w:rPr>
        <w:t xml:space="preserve">Радионуклидтердің бауырға зиянды әсерін бағалау кезінде осы органның сәулеленуінің біркелкі еместігінің биологиялық әсерге әсерін ескеру қажет, бұл әсіресе </w:t>
      </w:r>
      <w:r w:rsidRPr="00977EC6">
        <w:rPr>
          <w:sz w:val="28"/>
          <w:szCs w:val="28"/>
        </w:rPr>
        <w:t>α</w:t>
      </w:r>
      <w:r w:rsidRPr="00977EC6">
        <w:rPr>
          <w:sz w:val="28"/>
          <w:szCs w:val="28"/>
          <w:lang w:val="kk-KZ"/>
        </w:rPr>
        <w:t xml:space="preserve">-сәулелендіретін радионуклидтер инкорпорацияланған кезде маңызды. Сәулеленген орган массасының ұлғаюы хромосомалық зақымданулардың жиілігінің артуымен қатар жүреді. “Ыстық” бөлшектердің шоғырланған әсері кезінде жасушалардың өлімі жиі байқалады. Сондықтан жоғары жергілікті дозалар сол дозамен, бірақ ағзаға біркелкі таралған дозамен салыстырғанда аз канцерогендік әсер етуі мүмкін, өйткені бұл жағдайда канцерогендік </w:t>
      </w:r>
      <w:r w:rsidR="00FC08CA">
        <w:rPr>
          <w:sz w:val="28"/>
          <w:szCs w:val="28"/>
          <w:lang w:val="kk-KZ"/>
        </w:rPr>
        <w:t xml:space="preserve">қауіпке </w:t>
      </w:r>
      <w:r w:rsidRPr="00977EC6">
        <w:rPr>
          <w:sz w:val="28"/>
          <w:szCs w:val="28"/>
          <w:lang w:val="kk-KZ"/>
        </w:rPr>
        <w:t>көп жасушалар ұшырайды [128</w:t>
      </w:r>
      <w:r w:rsidR="00FC33E6">
        <w:rPr>
          <w:sz w:val="28"/>
          <w:szCs w:val="28"/>
          <w:lang w:val="kk-KZ"/>
        </w:rPr>
        <w:t>, с. 20-34</w:t>
      </w:r>
      <w:r w:rsidRPr="00977EC6">
        <w:rPr>
          <w:sz w:val="28"/>
          <w:szCs w:val="28"/>
          <w:lang w:val="kk-KZ"/>
        </w:rPr>
        <w:t>]</w:t>
      </w:r>
      <w:r w:rsidR="00FC33E6">
        <w:rPr>
          <w:sz w:val="28"/>
          <w:szCs w:val="28"/>
          <w:lang w:val="kk-KZ"/>
        </w:rPr>
        <w:t>:</w:t>
      </w:r>
    </w:p>
    <w:p w:rsidR="007133C2" w:rsidRPr="00977EC6" w:rsidRDefault="007133C2" w:rsidP="0044189F">
      <w:pPr>
        <w:ind w:firstLine="709"/>
        <w:jc w:val="both"/>
        <w:rPr>
          <w:sz w:val="28"/>
          <w:szCs w:val="28"/>
          <w:lang w:val="kk-KZ"/>
        </w:rPr>
      </w:pPr>
      <w:r w:rsidRPr="00977EC6">
        <w:rPr>
          <w:i/>
          <w:iCs/>
          <w:sz w:val="28"/>
          <w:szCs w:val="28"/>
          <w:lang w:val="kk-KZ"/>
        </w:rPr>
        <w:t xml:space="preserve">Тері. </w:t>
      </w:r>
      <w:r w:rsidRPr="00977EC6">
        <w:rPr>
          <w:sz w:val="28"/>
          <w:szCs w:val="28"/>
          <w:lang w:val="kk-KZ"/>
        </w:rPr>
        <w:t xml:space="preserve">Тері және оның қосалқы мүшелерінің ісіктерін индукциялау бойынша ең кең эксперименттік деректер тышқандар мен егеуқұйрықтардағы тәжірибелерден алынған. Бұл бақылаулар тері ісіктерінің индукциясы сәулеленген беттің мөлшеріне, сәулеленудің ену тереңдігіне, жануардың түріне, жануар сызығына, жасына, жынысына, қатар жүретін экзогендік және эндогендік факторлардың әсеріне байланысты екенін көрсетеді. Тері ісіктері сондай-ақ радионуклидтерді көктамырға немесе іш қуысына енгізу кезінде де пайда болуы мүмкін. Бұл </w:t>
      </w:r>
      <w:r w:rsidRPr="00977EC6">
        <w:rPr>
          <w:sz w:val="28"/>
          <w:szCs w:val="28"/>
          <w:vertAlign w:val="superscript"/>
          <w:lang w:val="kk-KZ"/>
        </w:rPr>
        <w:t>144</w:t>
      </w:r>
      <w:r w:rsidRPr="00977EC6">
        <w:rPr>
          <w:sz w:val="28"/>
          <w:szCs w:val="28"/>
          <w:lang w:val="kk-KZ"/>
        </w:rPr>
        <w:t xml:space="preserve">Ce, </w:t>
      </w:r>
      <w:r w:rsidRPr="00977EC6">
        <w:rPr>
          <w:sz w:val="28"/>
          <w:szCs w:val="28"/>
          <w:vertAlign w:val="superscript"/>
          <w:lang w:val="kk-KZ"/>
        </w:rPr>
        <w:t>95</w:t>
      </w:r>
      <w:r w:rsidRPr="00977EC6">
        <w:rPr>
          <w:sz w:val="28"/>
          <w:szCs w:val="28"/>
          <w:lang w:val="kk-KZ"/>
        </w:rPr>
        <w:t xml:space="preserve">Nb, </w:t>
      </w:r>
      <w:r w:rsidRPr="00977EC6">
        <w:rPr>
          <w:sz w:val="28"/>
          <w:szCs w:val="28"/>
          <w:vertAlign w:val="superscript"/>
          <w:lang w:val="kk-KZ"/>
        </w:rPr>
        <w:t>137</w:t>
      </w:r>
      <w:r w:rsidRPr="00977EC6">
        <w:rPr>
          <w:sz w:val="28"/>
          <w:szCs w:val="28"/>
          <w:lang w:val="kk-KZ"/>
        </w:rPr>
        <w:t xml:space="preserve">Cs, </w:t>
      </w:r>
      <w:r w:rsidRPr="00977EC6">
        <w:rPr>
          <w:sz w:val="28"/>
          <w:szCs w:val="28"/>
          <w:vertAlign w:val="superscript"/>
          <w:lang w:val="kk-KZ"/>
        </w:rPr>
        <w:t>106</w:t>
      </w:r>
      <w:r w:rsidRPr="00977EC6">
        <w:rPr>
          <w:sz w:val="28"/>
          <w:szCs w:val="28"/>
          <w:lang w:val="kk-KZ"/>
        </w:rPr>
        <w:t xml:space="preserve">Ru енгізілген егеуқұйрықтардағы тәжірибелерде көрсетілген. 1 г-ға 222 кБк мөлшерінде </w:t>
      </w:r>
      <w:r w:rsidRPr="00977EC6">
        <w:rPr>
          <w:sz w:val="28"/>
          <w:szCs w:val="28"/>
          <w:vertAlign w:val="superscript"/>
          <w:lang w:val="kk-KZ"/>
        </w:rPr>
        <w:t>95</w:t>
      </w:r>
      <w:r w:rsidRPr="00977EC6">
        <w:rPr>
          <w:sz w:val="28"/>
          <w:szCs w:val="28"/>
          <w:lang w:val="kk-KZ"/>
        </w:rPr>
        <w:t>Nb іш қуысына енгізілген кезде 200 күн өмір сүрген егеуқұйрықтардың 11,2%-ында тері обыры және саркомасы дамыған. Ең жиі тері астындағы жасушалық тіндердің веретеноклеткалы саркомалары, сирек мүйізделген және мүйізденбеген жалпақ жасушалы тері обыры, полиморфты жасушалық саркома, май бездерінің аденомасы, тері астындағы жасушалық тіндердің домалақ жасушалы саркомасы және т.б. пайда болған [</w:t>
      </w:r>
      <w:r w:rsidR="00FC33E6">
        <w:rPr>
          <w:sz w:val="28"/>
          <w:szCs w:val="28"/>
          <w:lang w:val="kk-KZ"/>
        </w:rPr>
        <w:t>2</w:t>
      </w:r>
      <w:r w:rsidRPr="00977EC6">
        <w:rPr>
          <w:sz w:val="28"/>
          <w:szCs w:val="28"/>
          <w:lang w:val="kk-KZ"/>
        </w:rPr>
        <w:t>5</w:t>
      </w:r>
      <w:r w:rsidR="00FC33E6">
        <w:rPr>
          <w:sz w:val="28"/>
          <w:szCs w:val="28"/>
          <w:lang w:val="kk-KZ"/>
        </w:rPr>
        <w:t>, с. 159-161</w:t>
      </w:r>
      <w:r w:rsidRPr="00977EC6">
        <w:rPr>
          <w:sz w:val="28"/>
          <w:szCs w:val="28"/>
          <w:lang w:val="kk-KZ"/>
        </w:rPr>
        <w:t>].</w:t>
      </w:r>
    </w:p>
    <w:p w:rsidR="007133C2" w:rsidRPr="00977EC6" w:rsidRDefault="007133C2" w:rsidP="0044189F">
      <w:pPr>
        <w:ind w:firstLine="709"/>
        <w:jc w:val="both"/>
        <w:rPr>
          <w:sz w:val="28"/>
          <w:szCs w:val="28"/>
          <w:lang w:val="kk-KZ"/>
        </w:rPr>
      </w:pPr>
      <w:r w:rsidRPr="00977EC6">
        <w:rPr>
          <w:sz w:val="28"/>
          <w:szCs w:val="28"/>
          <w:lang w:val="kk-KZ"/>
        </w:rPr>
        <w:t>Эксперименттердің нәтижелері көрсеткендей, терінің біркелкі емес сәулеленуі біркелкі сәулеленуге қарағанда айтарлықтай аз канцерогендік әсерге ие. Жергілікті доза ұлғайған сайын ісіктер жиілігінің айтарлықтай төмендеуі анықталды. “Ыстық бөлшектің” шоғырланған сәулеленуінен тері ісіктерінің даму қаупі терінің біркелкі сәулеленуімен салыстырғанда шамамен 3,5 есе төмен [128</w:t>
      </w:r>
      <w:r w:rsidR="005D4984">
        <w:rPr>
          <w:sz w:val="28"/>
          <w:szCs w:val="28"/>
          <w:lang w:val="kk-KZ"/>
        </w:rPr>
        <w:t>, с. 20-34</w:t>
      </w:r>
      <w:r w:rsidRPr="00977EC6">
        <w:rPr>
          <w:sz w:val="28"/>
          <w:szCs w:val="28"/>
          <w:lang w:val="kk-KZ"/>
        </w:rPr>
        <w:t>].</w:t>
      </w:r>
    </w:p>
    <w:p w:rsidR="007133C2" w:rsidRPr="00977EC6" w:rsidRDefault="007133C2" w:rsidP="0044189F">
      <w:pPr>
        <w:ind w:firstLine="709"/>
        <w:jc w:val="both"/>
        <w:rPr>
          <w:iCs/>
          <w:sz w:val="28"/>
          <w:szCs w:val="28"/>
          <w:lang w:val="kk-KZ"/>
        </w:rPr>
      </w:pPr>
      <w:r w:rsidRPr="00977EC6">
        <w:rPr>
          <w:i/>
          <w:iCs/>
          <w:sz w:val="28"/>
          <w:szCs w:val="28"/>
          <w:lang w:val="kk-KZ"/>
        </w:rPr>
        <w:t xml:space="preserve">Сүйектер. </w:t>
      </w:r>
      <w:r w:rsidRPr="00977EC6">
        <w:rPr>
          <w:iCs/>
          <w:sz w:val="28"/>
          <w:szCs w:val="28"/>
          <w:lang w:val="kk-KZ"/>
        </w:rPr>
        <w:t>Эксперименттік жануарларда остеосаркомалар әдетте сүйек кемік қуысының эндостынан пайда болады және өсу процесінде олар сүйектің қыртысты қабатын және де көршілес тіндерді зақымдайды. Бастапқыда неопластикалық өзгерістерге ұшырайтын жасушалар эндосттың ішінде немесе одан 10-20 мкм қашықтықта орналасады. Эндостта остеобласттар, преостеобласттар және фибробласттар бар.</w:t>
      </w:r>
    </w:p>
    <w:p w:rsidR="007133C2" w:rsidRPr="00977EC6" w:rsidRDefault="007133C2" w:rsidP="0044189F">
      <w:pPr>
        <w:ind w:firstLine="709"/>
        <w:jc w:val="both"/>
        <w:rPr>
          <w:iCs/>
          <w:sz w:val="28"/>
          <w:szCs w:val="28"/>
          <w:lang w:val="kk-KZ"/>
        </w:rPr>
      </w:pPr>
      <w:r w:rsidRPr="00977EC6">
        <w:rPr>
          <w:iCs/>
          <w:sz w:val="28"/>
          <w:szCs w:val="28"/>
          <w:lang w:val="kk-KZ"/>
        </w:rPr>
        <w:t xml:space="preserve">Радионуклид мөлшері артқан сайын ісіктердің жиілігі ғана емес, латентті кезең де қысқарады. Мысалы, егеуқұйрықтарға 1 г-ға 40,2; 22,5; 9,25; 3,7 және 0,37 кБк мөлшерінде </w:t>
      </w:r>
      <w:r w:rsidRPr="00977EC6">
        <w:rPr>
          <w:iCs/>
          <w:sz w:val="28"/>
          <w:szCs w:val="28"/>
          <w:vertAlign w:val="superscript"/>
          <w:lang w:val="kk-KZ"/>
        </w:rPr>
        <w:t>144</w:t>
      </w:r>
      <w:r w:rsidRPr="00977EC6">
        <w:rPr>
          <w:iCs/>
          <w:sz w:val="28"/>
          <w:szCs w:val="28"/>
          <w:lang w:val="kk-KZ"/>
        </w:rPr>
        <w:t xml:space="preserve">Ce көктамыр арқылы енгізілген кезде остеосаркомалар тиісінше 200, 325, 420, 640 және 580 күннен кейін анықталды. Осындай жағдай </w:t>
      </w:r>
      <w:r w:rsidRPr="00977EC6">
        <w:rPr>
          <w:iCs/>
          <w:sz w:val="28"/>
          <w:szCs w:val="28"/>
          <w:vertAlign w:val="superscript"/>
          <w:lang w:val="kk-KZ"/>
        </w:rPr>
        <w:t>147</w:t>
      </w:r>
      <w:r w:rsidRPr="00977EC6">
        <w:rPr>
          <w:iCs/>
          <w:sz w:val="28"/>
          <w:szCs w:val="28"/>
          <w:lang w:val="kk-KZ"/>
        </w:rPr>
        <w:t>Pm үшін де байқалады. Егеуқұйрықтарға 1 г-ға 125; 70 және 37 кБк мөлшерінде енгізілген кезде остеосаркомалар тиісінше 307, 356 және 647 күннен кейін анықталған егеуқұйрықтарда байқалды.</w:t>
      </w:r>
    </w:p>
    <w:p w:rsidR="007133C2" w:rsidRPr="00977EC6" w:rsidRDefault="007133C2" w:rsidP="0044189F">
      <w:pPr>
        <w:ind w:firstLine="709"/>
        <w:jc w:val="both"/>
        <w:rPr>
          <w:iCs/>
          <w:sz w:val="28"/>
          <w:szCs w:val="28"/>
          <w:lang w:val="kk-KZ"/>
        </w:rPr>
      </w:pPr>
      <w:r w:rsidRPr="00977EC6">
        <w:rPr>
          <w:sz w:val="28"/>
          <w:szCs w:val="28"/>
        </w:rPr>
        <w:t>β</w:t>
      </w:r>
      <w:r w:rsidRPr="00977EC6">
        <w:rPr>
          <w:sz w:val="28"/>
          <w:szCs w:val="28"/>
          <w:lang w:val="kk-KZ"/>
        </w:rPr>
        <w:t>-</w:t>
      </w:r>
      <w:r w:rsidRPr="00977EC6">
        <w:rPr>
          <w:sz w:val="28"/>
          <w:szCs w:val="28"/>
        </w:rPr>
        <w:t>γ</w:t>
      </w:r>
      <w:r w:rsidRPr="00977EC6">
        <w:rPr>
          <w:sz w:val="28"/>
          <w:szCs w:val="28"/>
          <w:lang w:val="kk-KZ"/>
        </w:rPr>
        <w:t xml:space="preserve">-сәулелендіретін остеотропты радионуклидтермен салыстырғанда, </w:t>
      </w:r>
      <w:r w:rsidRPr="00977EC6">
        <w:rPr>
          <w:sz w:val="28"/>
          <w:szCs w:val="28"/>
        </w:rPr>
        <w:t>α</w:t>
      </w:r>
      <w:r w:rsidRPr="00977EC6">
        <w:rPr>
          <w:sz w:val="28"/>
          <w:szCs w:val="28"/>
          <w:lang w:val="kk-KZ"/>
        </w:rPr>
        <w:t xml:space="preserve">-сәулелендіргіштер (мысалы, </w:t>
      </w:r>
      <w:r w:rsidRPr="00977EC6">
        <w:rPr>
          <w:sz w:val="28"/>
          <w:szCs w:val="28"/>
          <w:vertAlign w:val="superscript"/>
          <w:lang w:val="kk-KZ"/>
        </w:rPr>
        <w:t>239</w:t>
      </w:r>
      <w:r w:rsidRPr="00977EC6">
        <w:rPr>
          <w:sz w:val="28"/>
          <w:szCs w:val="28"/>
          <w:lang w:val="kk-KZ"/>
        </w:rPr>
        <w:t xml:space="preserve">Pu, </w:t>
      </w:r>
      <w:r w:rsidRPr="00977EC6">
        <w:rPr>
          <w:sz w:val="28"/>
          <w:szCs w:val="28"/>
          <w:vertAlign w:val="superscript"/>
          <w:lang w:val="kk-KZ"/>
        </w:rPr>
        <w:t>241</w:t>
      </w:r>
      <w:r w:rsidRPr="00977EC6">
        <w:rPr>
          <w:sz w:val="28"/>
          <w:szCs w:val="28"/>
          <w:lang w:val="kk-KZ"/>
        </w:rPr>
        <w:t xml:space="preserve">Am, </w:t>
      </w:r>
      <w:r w:rsidRPr="00977EC6">
        <w:rPr>
          <w:sz w:val="28"/>
          <w:szCs w:val="28"/>
          <w:vertAlign w:val="superscript"/>
          <w:lang w:val="kk-KZ"/>
        </w:rPr>
        <w:t>232</w:t>
      </w:r>
      <w:r w:rsidRPr="00977EC6">
        <w:rPr>
          <w:sz w:val="28"/>
          <w:szCs w:val="28"/>
          <w:lang w:val="kk-KZ"/>
        </w:rPr>
        <w:t xml:space="preserve">U, </w:t>
      </w:r>
      <w:r w:rsidRPr="00977EC6">
        <w:rPr>
          <w:sz w:val="28"/>
          <w:szCs w:val="28"/>
          <w:vertAlign w:val="superscript"/>
          <w:lang w:val="kk-KZ"/>
        </w:rPr>
        <w:t>233</w:t>
      </w:r>
      <w:r w:rsidRPr="00977EC6">
        <w:rPr>
          <w:sz w:val="28"/>
          <w:szCs w:val="28"/>
          <w:lang w:val="kk-KZ"/>
        </w:rPr>
        <w:t xml:space="preserve">U) остеосаркомогендік тиімділігі жоғары. </w:t>
      </w:r>
      <w:r w:rsidRPr="00977EC6">
        <w:rPr>
          <w:sz w:val="28"/>
          <w:szCs w:val="28"/>
        </w:rPr>
        <w:t>α</w:t>
      </w:r>
      <w:r w:rsidRPr="00977EC6">
        <w:rPr>
          <w:sz w:val="28"/>
          <w:szCs w:val="28"/>
          <w:lang w:val="kk-KZ"/>
        </w:rPr>
        <w:t xml:space="preserve">-сәулеленудің оңтайлы остеосаркомогендік дозалары </w:t>
      </w:r>
      <w:r w:rsidRPr="00977EC6">
        <w:rPr>
          <w:sz w:val="28"/>
          <w:szCs w:val="28"/>
        </w:rPr>
        <w:t>β</w:t>
      </w:r>
      <w:r w:rsidRPr="00977EC6">
        <w:rPr>
          <w:sz w:val="28"/>
          <w:szCs w:val="28"/>
          <w:lang w:val="kk-KZ"/>
        </w:rPr>
        <w:t xml:space="preserve">-сәулелендіретін радионуклидтерге қарағанда айтарлықтай төмен. Егеуқұйрықтарға </w:t>
      </w:r>
      <w:r w:rsidRPr="00977EC6">
        <w:rPr>
          <w:sz w:val="28"/>
          <w:szCs w:val="28"/>
          <w:vertAlign w:val="superscript"/>
          <w:lang w:val="kk-KZ"/>
        </w:rPr>
        <w:t>239</w:t>
      </w:r>
      <w:r w:rsidRPr="00977EC6">
        <w:rPr>
          <w:sz w:val="28"/>
          <w:szCs w:val="28"/>
          <w:lang w:val="kk-KZ"/>
        </w:rPr>
        <w:t xml:space="preserve">Pu </w:t>
      </w:r>
      <w:r w:rsidRPr="00977EC6">
        <w:rPr>
          <w:sz w:val="28"/>
          <w:szCs w:val="28"/>
        </w:rPr>
        <w:t>α</w:t>
      </w:r>
      <w:r w:rsidRPr="00977EC6">
        <w:rPr>
          <w:sz w:val="28"/>
          <w:szCs w:val="28"/>
          <w:lang w:val="kk-KZ"/>
        </w:rPr>
        <w:t xml:space="preserve">-сәулелендіргіштерін енгізгенде бұл доза 6Гр, ал тышқандарға </w:t>
      </w:r>
      <w:r w:rsidRPr="00977EC6">
        <w:rPr>
          <w:sz w:val="28"/>
          <w:szCs w:val="28"/>
          <w:vertAlign w:val="superscript"/>
          <w:lang w:val="kk-KZ"/>
        </w:rPr>
        <w:t>232</w:t>
      </w:r>
      <w:r w:rsidRPr="00977EC6">
        <w:rPr>
          <w:sz w:val="28"/>
          <w:szCs w:val="28"/>
          <w:lang w:val="kk-KZ"/>
        </w:rPr>
        <w:t xml:space="preserve">U және </w:t>
      </w:r>
      <w:r w:rsidRPr="00977EC6">
        <w:rPr>
          <w:sz w:val="28"/>
          <w:szCs w:val="28"/>
          <w:vertAlign w:val="superscript"/>
          <w:lang w:val="kk-KZ"/>
        </w:rPr>
        <w:t>233</w:t>
      </w:r>
      <w:r w:rsidRPr="00977EC6">
        <w:rPr>
          <w:sz w:val="28"/>
          <w:szCs w:val="28"/>
          <w:lang w:val="kk-KZ"/>
        </w:rPr>
        <w:t xml:space="preserve">U енгізгенде тиісінше 2,4 және 17Гр болды. Ал </w:t>
      </w:r>
      <w:r w:rsidRPr="00977EC6">
        <w:rPr>
          <w:sz w:val="28"/>
          <w:szCs w:val="28"/>
        </w:rPr>
        <w:t>β</w:t>
      </w:r>
      <w:r w:rsidRPr="00977EC6">
        <w:rPr>
          <w:sz w:val="28"/>
          <w:szCs w:val="28"/>
          <w:lang w:val="kk-KZ"/>
        </w:rPr>
        <w:t xml:space="preserve">-сәулелендіргіштер </w:t>
      </w:r>
      <w:r w:rsidRPr="00977EC6">
        <w:rPr>
          <w:sz w:val="28"/>
          <w:szCs w:val="28"/>
          <w:vertAlign w:val="superscript"/>
          <w:lang w:val="kk-KZ"/>
        </w:rPr>
        <w:t>90</w:t>
      </w:r>
      <w:r w:rsidRPr="00977EC6">
        <w:rPr>
          <w:sz w:val="28"/>
          <w:szCs w:val="28"/>
          <w:lang w:val="kk-KZ"/>
        </w:rPr>
        <w:t xml:space="preserve">Sr, </w:t>
      </w:r>
      <w:r w:rsidRPr="00977EC6">
        <w:rPr>
          <w:sz w:val="28"/>
          <w:szCs w:val="28"/>
          <w:vertAlign w:val="superscript"/>
          <w:lang w:val="kk-KZ"/>
        </w:rPr>
        <w:t>89</w:t>
      </w:r>
      <w:r w:rsidRPr="00977EC6">
        <w:rPr>
          <w:sz w:val="28"/>
          <w:szCs w:val="28"/>
          <w:lang w:val="kk-KZ"/>
        </w:rPr>
        <w:t xml:space="preserve">Sr, </w:t>
      </w:r>
      <w:r w:rsidRPr="00977EC6">
        <w:rPr>
          <w:sz w:val="28"/>
          <w:szCs w:val="28"/>
          <w:vertAlign w:val="superscript"/>
          <w:lang w:val="kk-KZ"/>
        </w:rPr>
        <w:t>144</w:t>
      </w:r>
      <w:r w:rsidRPr="00977EC6">
        <w:rPr>
          <w:sz w:val="28"/>
          <w:szCs w:val="28"/>
          <w:lang w:val="kk-KZ"/>
        </w:rPr>
        <w:t xml:space="preserve">Ce, </w:t>
      </w:r>
      <w:r w:rsidRPr="00977EC6">
        <w:rPr>
          <w:sz w:val="28"/>
          <w:szCs w:val="28"/>
          <w:vertAlign w:val="superscript"/>
          <w:lang w:val="kk-KZ"/>
        </w:rPr>
        <w:t>91</w:t>
      </w:r>
      <w:r w:rsidRPr="00977EC6">
        <w:rPr>
          <w:sz w:val="28"/>
          <w:szCs w:val="28"/>
          <w:lang w:val="kk-KZ"/>
        </w:rPr>
        <w:t xml:space="preserve">Y, </w:t>
      </w:r>
      <w:r w:rsidRPr="00977EC6">
        <w:rPr>
          <w:sz w:val="28"/>
          <w:szCs w:val="28"/>
          <w:vertAlign w:val="superscript"/>
          <w:lang w:val="kk-KZ"/>
        </w:rPr>
        <w:t>140</w:t>
      </w:r>
      <w:r w:rsidRPr="00977EC6">
        <w:rPr>
          <w:sz w:val="28"/>
          <w:szCs w:val="28"/>
          <w:lang w:val="kk-KZ"/>
        </w:rPr>
        <w:t xml:space="preserve">Ba және </w:t>
      </w:r>
      <w:r w:rsidRPr="00977EC6">
        <w:rPr>
          <w:sz w:val="28"/>
          <w:szCs w:val="28"/>
          <w:vertAlign w:val="superscript"/>
          <w:lang w:val="kk-KZ"/>
        </w:rPr>
        <w:t>147</w:t>
      </w:r>
      <w:r w:rsidRPr="00977EC6">
        <w:rPr>
          <w:sz w:val="28"/>
          <w:szCs w:val="28"/>
          <w:lang w:val="kk-KZ"/>
        </w:rPr>
        <w:t xml:space="preserve">Pm енгізілгенде бұл дозалар тиісінше 850, 250, 225, 154, 226 және 102 Гр-ді құрайды. </w:t>
      </w:r>
      <w:r w:rsidRPr="00977EC6">
        <w:rPr>
          <w:sz w:val="28"/>
          <w:szCs w:val="28"/>
        </w:rPr>
        <w:t>α</w:t>
      </w:r>
      <w:r w:rsidRPr="00977EC6">
        <w:rPr>
          <w:sz w:val="28"/>
          <w:szCs w:val="28"/>
          <w:lang w:val="kk-KZ"/>
        </w:rPr>
        <w:t>-сәулелендіргіштерді инкорпорациялау кезінде бірдей биологиялық әсер алу үшін төменірек тіндік дозалар қажет [2</w:t>
      </w:r>
      <w:r w:rsidR="005D4984">
        <w:rPr>
          <w:sz w:val="28"/>
          <w:szCs w:val="28"/>
          <w:lang w:val="kk-KZ"/>
        </w:rPr>
        <w:t>6, р. 1192-1307</w:t>
      </w:r>
      <w:r w:rsidRPr="00977EC6">
        <w:rPr>
          <w:sz w:val="28"/>
          <w:szCs w:val="28"/>
          <w:lang w:val="kk-KZ"/>
        </w:rPr>
        <w:t>].</w:t>
      </w:r>
    </w:p>
    <w:p w:rsidR="007133C2" w:rsidRPr="00977EC6" w:rsidRDefault="007133C2" w:rsidP="0044189F">
      <w:pPr>
        <w:ind w:firstLine="709"/>
        <w:jc w:val="both"/>
        <w:rPr>
          <w:sz w:val="28"/>
          <w:szCs w:val="28"/>
          <w:lang w:val="kk-KZ"/>
        </w:rPr>
      </w:pPr>
      <w:r w:rsidRPr="00977EC6">
        <w:rPr>
          <w:sz w:val="28"/>
          <w:szCs w:val="28"/>
          <w:lang w:val="kk-KZ"/>
        </w:rPr>
        <w:t>Иттерде 1 сГр үшін остеосаркомалар жиілігі (42х10</w:t>
      </w:r>
      <w:r w:rsidRPr="00977EC6">
        <w:rPr>
          <w:sz w:val="28"/>
          <w:szCs w:val="28"/>
          <w:vertAlign w:val="superscript"/>
          <w:lang w:val="kk-KZ"/>
        </w:rPr>
        <w:t>-6</w:t>
      </w:r>
      <w:r w:rsidRPr="00977EC6">
        <w:rPr>
          <w:sz w:val="28"/>
          <w:szCs w:val="28"/>
          <w:lang w:val="kk-KZ"/>
        </w:rPr>
        <w:t xml:space="preserve">) </w:t>
      </w:r>
      <w:r w:rsidRPr="00977EC6">
        <w:rPr>
          <w:sz w:val="28"/>
          <w:szCs w:val="28"/>
          <w:vertAlign w:val="superscript"/>
          <w:lang w:val="kk-KZ"/>
        </w:rPr>
        <w:t>226</w:t>
      </w:r>
      <w:r w:rsidRPr="00977EC6">
        <w:rPr>
          <w:sz w:val="28"/>
          <w:szCs w:val="28"/>
          <w:lang w:val="kk-KZ"/>
        </w:rPr>
        <w:t>Ra инкорпорациясы кезінде адамдардағыдан (5х10</w:t>
      </w:r>
      <w:r w:rsidRPr="00977EC6">
        <w:rPr>
          <w:sz w:val="28"/>
          <w:szCs w:val="28"/>
          <w:vertAlign w:val="superscript"/>
          <w:lang w:val="kk-KZ"/>
        </w:rPr>
        <w:t>-6</w:t>
      </w:r>
      <w:r w:rsidRPr="00977EC6">
        <w:rPr>
          <w:sz w:val="28"/>
          <w:szCs w:val="28"/>
          <w:lang w:val="kk-KZ"/>
        </w:rPr>
        <w:t xml:space="preserve">) 8 есе жоғары. Иттерге </w:t>
      </w:r>
      <w:r w:rsidRPr="00977EC6">
        <w:rPr>
          <w:sz w:val="28"/>
          <w:szCs w:val="28"/>
          <w:vertAlign w:val="superscript"/>
          <w:lang w:val="kk-KZ"/>
        </w:rPr>
        <w:t>239</w:t>
      </w:r>
      <w:r w:rsidRPr="00977EC6">
        <w:rPr>
          <w:sz w:val="28"/>
          <w:szCs w:val="28"/>
          <w:lang w:val="kk-KZ"/>
        </w:rPr>
        <w:t>Pu көктамыр арқылы енгізгенде (12000х10</w:t>
      </w:r>
      <w:r w:rsidRPr="00977EC6">
        <w:rPr>
          <w:sz w:val="28"/>
          <w:szCs w:val="28"/>
          <w:vertAlign w:val="superscript"/>
          <w:lang w:val="kk-KZ"/>
        </w:rPr>
        <w:t>-6</w:t>
      </w:r>
      <w:r w:rsidRPr="00977EC6">
        <w:rPr>
          <w:sz w:val="28"/>
          <w:szCs w:val="28"/>
          <w:lang w:val="kk-KZ"/>
        </w:rPr>
        <w:t xml:space="preserve"> 1 сГр үшін) остеосаркомалар жиілігі </w:t>
      </w:r>
      <w:r w:rsidRPr="00977EC6">
        <w:rPr>
          <w:sz w:val="28"/>
          <w:szCs w:val="28"/>
          <w:vertAlign w:val="superscript"/>
          <w:lang w:val="kk-KZ"/>
        </w:rPr>
        <w:t>226</w:t>
      </w:r>
      <w:r w:rsidRPr="00977EC6">
        <w:rPr>
          <w:sz w:val="28"/>
          <w:szCs w:val="28"/>
          <w:lang w:val="kk-KZ"/>
        </w:rPr>
        <w:t>Ra салыстырғанда шамамен 29 есе жоғары болды (420х10</w:t>
      </w:r>
      <w:r w:rsidRPr="00977EC6">
        <w:rPr>
          <w:sz w:val="28"/>
          <w:szCs w:val="28"/>
          <w:vertAlign w:val="superscript"/>
          <w:lang w:val="kk-KZ"/>
        </w:rPr>
        <w:t>-6</w:t>
      </w:r>
      <w:r w:rsidRPr="00977EC6">
        <w:rPr>
          <w:sz w:val="28"/>
          <w:szCs w:val="28"/>
          <w:lang w:val="kk-KZ"/>
        </w:rPr>
        <w:t xml:space="preserve"> 1 сГр үшін). Бұл деректер иттерде </w:t>
      </w:r>
      <w:r w:rsidRPr="00977EC6">
        <w:rPr>
          <w:sz w:val="28"/>
          <w:szCs w:val="28"/>
          <w:vertAlign w:val="superscript"/>
          <w:lang w:val="kk-KZ"/>
        </w:rPr>
        <w:t>237</w:t>
      </w:r>
      <w:r w:rsidRPr="00977EC6">
        <w:rPr>
          <w:sz w:val="28"/>
          <w:szCs w:val="28"/>
          <w:lang w:val="kk-KZ"/>
        </w:rPr>
        <w:t xml:space="preserve">Pu инкорпорациясы кезінде остеосаркомалар жиілігі </w:t>
      </w:r>
      <w:r w:rsidRPr="00977EC6">
        <w:rPr>
          <w:sz w:val="28"/>
          <w:szCs w:val="28"/>
          <w:vertAlign w:val="superscript"/>
          <w:lang w:val="kk-KZ"/>
        </w:rPr>
        <w:t>226</w:t>
      </w:r>
      <w:r w:rsidRPr="00977EC6">
        <w:rPr>
          <w:sz w:val="28"/>
          <w:szCs w:val="28"/>
          <w:lang w:val="kk-KZ"/>
        </w:rPr>
        <w:t xml:space="preserve">Ra салыстырғанда шамамен 30 есе жоғары екенін көрсетеді. Адамдарда </w:t>
      </w:r>
      <w:r w:rsidRPr="00977EC6">
        <w:rPr>
          <w:sz w:val="28"/>
          <w:szCs w:val="28"/>
          <w:vertAlign w:val="superscript"/>
          <w:lang w:val="kk-KZ"/>
        </w:rPr>
        <w:t>237</w:t>
      </w:r>
      <w:r w:rsidRPr="00977EC6">
        <w:rPr>
          <w:sz w:val="28"/>
          <w:szCs w:val="28"/>
          <w:lang w:val="kk-KZ"/>
        </w:rPr>
        <w:t>Pu инкорпорациясы кезінде остеосаркомалар қаупі 1 сГр үшін 1200х10</w:t>
      </w:r>
      <w:r w:rsidRPr="00977EC6">
        <w:rPr>
          <w:sz w:val="28"/>
          <w:szCs w:val="28"/>
          <w:vertAlign w:val="superscript"/>
          <w:lang w:val="kk-KZ"/>
        </w:rPr>
        <w:t>-6</w:t>
      </w:r>
      <w:r w:rsidRPr="00977EC6">
        <w:rPr>
          <w:sz w:val="28"/>
          <w:szCs w:val="28"/>
          <w:lang w:val="kk-KZ"/>
        </w:rPr>
        <w:t xml:space="preserve"> деп бағаланады [124,</w:t>
      </w:r>
      <w:r w:rsidR="005D4984">
        <w:rPr>
          <w:sz w:val="28"/>
          <w:szCs w:val="28"/>
          <w:lang w:val="kk-KZ"/>
        </w:rPr>
        <w:t xml:space="preserve"> с. 3-188; </w:t>
      </w:r>
      <w:r w:rsidRPr="00977EC6">
        <w:rPr>
          <w:sz w:val="28"/>
          <w:szCs w:val="28"/>
          <w:lang w:val="kk-KZ"/>
        </w:rPr>
        <w:t>129].</w:t>
      </w:r>
    </w:p>
    <w:p w:rsidR="007133C2" w:rsidRPr="00977EC6" w:rsidRDefault="007133C2" w:rsidP="0044189F">
      <w:pPr>
        <w:ind w:firstLine="709"/>
        <w:jc w:val="both"/>
        <w:rPr>
          <w:iCs/>
          <w:sz w:val="28"/>
          <w:szCs w:val="28"/>
          <w:lang w:val="kk-KZ"/>
        </w:rPr>
      </w:pPr>
      <w:r w:rsidRPr="00977EC6">
        <w:rPr>
          <w:i/>
          <w:iCs/>
          <w:sz w:val="28"/>
          <w:szCs w:val="28"/>
          <w:lang w:val="kk-KZ"/>
        </w:rPr>
        <w:t>Бүйрек.</w:t>
      </w:r>
      <w:r w:rsidRPr="00977EC6">
        <w:rPr>
          <w:iCs/>
          <w:sz w:val="28"/>
          <w:szCs w:val="28"/>
          <w:lang w:val="kk-KZ"/>
        </w:rPr>
        <w:t xml:space="preserve"> Бүйрек ісіктері гистологиялық құрылымы бойынша әртүрлі болып келеді (гипернефроидты рак, тубулярлы аденокарциномалар, Вильямс ісіктері). Бүйрек ісіктерінің пайда болуымен байланысты төмен тіндік дозалар шынайы емес, өйткені олар </w:t>
      </w:r>
      <w:r w:rsidRPr="00977EC6">
        <w:rPr>
          <w:iCs/>
          <w:sz w:val="28"/>
          <w:szCs w:val="28"/>
          <w:vertAlign w:val="superscript"/>
          <w:lang w:val="kk-KZ"/>
        </w:rPr>
        <w:t>241</w:t>
      </w:r>
      <w:r w:rsidRPr="00977EC6">
        <w:rPr>
          <w:iCs/>
          <w:sz w:val="28"/>
          <w:szCs w:val="28"/>
          <w:lang w:val="kk-KZ"/>
        </w:rPr>
        <w:t>Am бүйректе біркелкі таралмауын есепке алмай есептелген. Жекелеген бүйрек учаскелеріндегі сәулелену дозалары орташа мәндерден 10-100 есе жоғары болуы мүмкін деп болжанады [6</w:t>
      </w:r>
      <w:r w:rsidR="005D4984">
        <w:rPr>
          <w:iCs/>
          <w:sz w:val="28"/>
          <w:szCs w:val="28"/>
          <w:lang w:val="kk-KZ"/>
        </w:rPr>
        <w:t>5, с. 59-67</w:t>
      </w:r>
      <w:r w:rsidRPr="00977EC6">
        <w:rPr>
          <w:iCs/>
          <w:sz w:val="28"/>
          <w:szCs w:val="28"/>
          <w:lang w:val="kk-KZ"/>
        </w:rPr>
        <w:t xml:space="preserve">]. </w:t>
      </w:r>
      <w:r w:rsidRPr="00977EC6">
        <w:rPr>
          <w:iCs/>
          <w:sz w:val="28"/>
          <w:szCs w:val="28"/>
          <w:vertAlign w:val="superscript"/>
          <w:lang w:val="kk-KZ"/>
        </w:rPr>
        <w:t>210</w:t>
      </w:r>
      <w:r w:rsidRPr="00977EC6">
        <w:rPr>
          <w:iCs/>
          <w:sz w:val="28"/>
          <w:szCs w:val="28"/>
          <w:lang w:val="kk-KZ"/>
        </w:rPr>
        <w:t>Po 74 кБк/кг мөлшерінде тері астына енгізілгеннен кейін орташа латентті кезеңі 9,9 ±0,1 жыл және кумулятивті дозасы шамамен 5,3 Гр болатын иттердің 20%-ында бүйрек ісіктерінің пайда болуы байқалды. Ісіктер бүйректің ми қабаты түтікшелерінің эпителийінен шыққан. 20 иттің екеуінде қуық обыры анықталды. Иттерде бүйрек обырының даму қаупі 1 сГр үшін 0,038% немесе 380х10</w:t>
      </w:r>
      <w:r w:rsidRPr="00977EC6">
        <w:rPr>
          <w:iCs/>
          <w:sz w:val="28"/>
          <w:szCs w:val="28"/>
          <w:vertAlign w:val="superscript"/>
          <w:lang w:val="kk-KZ"/>
        </w:rPr>
        <w:t>-6</w:t>
      </w:r>
      <w:r w:rsidRPr="00977EC6">
        <w:rPr>
          <w:iCs/>
          <w:sz w:val="28"/>
          <w:szCs w:val="28"/>
          <w:lang w:val="kk-KZ"/>
        </w:rPr>
        <w:t xml:space="preserve"> құрады [2</w:t>
      </w:r>
      <w:r w:rsidR="005D4984">
        <w:rPr>
          <w:iCs/>
          <w:sz w:val="28"/>
          <w:szCs w:val="28"/>
          <w:lang w:val="kk-KZ"/>
        </w:rPr>
        <w:t>6, р. 1192-1307</w:t>
      </w:r>
      <w:r w:rsidRPr="00977EC6">
        <w:rPr>
          <w:iCs/>
          <w:sz w:val="28"/>
          <w:szCs w:val="28"/>
          <w:lang w:val="kk-KZ"/>
        </w:rPr>
        <w:t xml:space="preserve">]. </w:t>
      </w:r>
      <w:r w:rsidRPr="00977EC6">
        <w:rPr>
          <w:iCs/>
          <w:sz w:val="28"/>
          <w:szCs w:val="28"/>
          <w:vertAlign w:val="superscript"/>
          <w:lang w:val="kk-KZ"/>
        </w:rPr>
        <w:t>210</w:t>
      </w:r>
      <w:r w:rsidRPr="00977EC6">
        <w:rPr>
          <w:iCs/>
          <w:sz w:val="28"/>
          <w:szCs w:val="28"/>
          <w:lang w:val="kk-KZ"/>
        </w:rPr>
        <w:t>Po 103 кБк/кг мөлшерінде іш қуысына енгізілгеннен кейін бүйрек ісіктерінің ең жоғары жиілігі (31,5%) 3,1 Гр абсорбциялық дозасында байқалды. Егеуқұйрықтарда бүйрек ісіктерінің даму қаупі 1 сГр үшін 1000х10</w:t>
      </w:r>
      <w:r w:rsidRPr="00977EC6">
        <w:rPr>
          <w:iCs/>
          <w:sz w:val="28"/>
          <w:szCs w:val="28"/>
          <w:vertAlign w:val="superscript"/>
          <w:lang w:val="kk-KZ"/>
        </w:rPr>
        <w:t>-6</w:t>
      </w:r>
      <w:r w:rsidRPr="00977EC6">
        <w:rPr>
          <w:iCs/>
          <w:sz w:val="28"/>
          <w:szCs w:val="28"/>
          <w:lang w:val="kk-KZ"/>
        </w:rPr>
        <w:t xml:space="preserve"> құрады [128</w:t>
      </w:r>
      <w:r w:rsidR="005D4984">
        <w:rPr>
          <w:iCs/>
          <w:sz w:val="28"/>
          <w:szCs w:val="28"/>
          <w:lang w:val="kk-KZ"/>
        </w:rPr>
        <w:t>, с. 20-34</w:t>
      </w:r>
      <w:r w:rsidRPr="00977EC6">
        <w:rPr>
          <w:iCs/>
          <w:sz w:val="28"/>
          <w:szCs w:val="28"/>
          <w:lang w:val="kk-KZ"/>
        </w:rPr>
        <w:t>].</w:t>
      </w:r>
    </w:p>
    <w:p w:rsidR="007133C2" w:rsidRPr="00977EC6" w:rsidRDefault="007133C2" w:rsidP="0044189F">
      <w:pPr>
        <w:ind w:firstLine="709"/>
        <w:jc w:val="both"/>
        <w:rPr>
          <w:sz w:val="28"/>
          <w:szCs w:val="28"/>
          <w:lang w:val="kk-KZ"/>
        </w:rPr>
      </w:pPr>
      <w:r w:rsidRPr="00977EC6">
        <w:rPr>
          <w:i/>
          <w:iCs/>
          <w:sz w:val="28"/>
          <w:szCs w:val="28"/>
          <w:lang w:val="kk-KZ"/>
        </w:rPr>
        <w:t>Қалқанша безі.</w:t>
      </w:r>
      <w:r w:rsidRPr="00977EC6">
        <w:rPr>
          <w:iCs/>
          <w:sz w:val="28"/>
          <w:szCs w:val="28"/>
          <w:lang w:val="kk-KZ"/>
        </w:rPr>
        <w:t xml:space="preserve"> </w:t>
      </w:r>
      <w:r w:rsidRPr="00977EC6">
        <w:rPr>
          <w:sz w:val="28"/>
          <w:szCs w:val="28"/>
          <w:lang w:val="kk-KZ"/>
        </w:rPr>
        <w:t>Жануарларда сәулелік карциномалар негізінен папиллярлық және фолликулярлық типте болып, альвеолярлық типтегі ісіктердің айқын супрессиясы байқалады. Мұндай үрдіс сәулеленген адамдарда да байқалады [130].</w:t>
      </w:r>
    </w:p>
    <w:p w:rsidR="007133C2" w:rsidRPr="00977EC6" w:rsidRDefault="007133C2" w:rsidP="0044189F">
      <w:pPr>
        <w:ind w:firstLine="709"/>
        <w:jc w:val="both"/>
        <w:rPr>
          <w:sz w:val="28"/>
          <w:szCs w:val="28"/>
          <w:lang w:val="kk-KZ"/>
        </w:rPr>
      </w:pPr>
      <w:r w:rsidRPr="00977EC6">
        <w:rPr>
          <w:sz w:val="28"/>
          <w:szCs w:val="28"/>
          <w:lang w:val="kk-KZ"/>
        </w:rPr>
        <w:t xml:space="preserve">Жануарларға жүргізілген эксперименттерде 1-ден 15 Гр-ға дейінгі дозалар сәулелік тиреоидэктомияны тудыратыны анықталды. Мұндай төмен дозалар, мысалы, 0,065 Гр, қалқанша безінің ісіктерін тудыруы мүмкін. Пренаталды кезеңде 80 Гр дозада </w:t>
      </w:r>
      <w:r w:rsidRPr="00977EC6">
        <w:rPr>
          <w:sz w:val="28"/>
          <w:szCs w:val="28"/>
          <w:vertAlign w:val="superscript"/>
          <w:lang w:val="kk-KZ"/>
        </w:rPr>
        <w:t>131</w:t>
      </w:r>
      <w:r w:rsidRPr="00977EC6">
        <w:rPr>
          <w:sz w:val="28"/>
          <w:szCs w:val="28"/>
          <w:lang w:val="kk-KZ"/>
        </w:rPr>
        <w:t>I әсеріне ұшыраған тышқандарда 96 күндік жаста шамамен 90 Гр әсер еткенге қарағанда қалқанша безінің ісіктерінің пайда болуы айтарлықтай жиі болды. Йод изотоптарының қоспасы инкорпорацияланған жағдайда қалқанша безі үшін минималды бластомогендік дозалар деңгейі 0,5-0,6 Гр құрайды. Адамдар үшін бұл дозалар да сол диапазонда: 0,1-1,0 Гр [2</w:t>
      </w:r>
      <w:r w:rsidR="005D4984">
        <w:rPr>
          <w:sz w:val="28"/>
          <w:szCs w:val="28"/>
          <w:lang w:val="kk-KZ"/>
        </w:rPr>
        <w:t>6</w:t>
      </w:r>
      <w:r w:rsidRPr="00977EC6">
        <w:rPr>
          <w:sz w:val="28"/>
          <w:szCs w:val="28"/>
          <w:lang w:val="kk-KZ"/>
        </w:rPr>
        <w:t>,</w:t>
      </w:r>
      <w:r w:rsidR="005D4984">
        <w:rPr>
          <w:sz w:val="28"/>
          <w:szCs w:val="28"/>
          <w:lang w:val="kk-KZ"/>
        </w:rPr>
        <w:t xml:space="preserve"> р. 1192-1307; </w:t>
      </w:r>
      <w:r w:rsidRPr="00977EC6">
        <w:rPr>
          <w:sz w:val="28"/>
          <w:szCs w:val="28"/>
          <w:lang w:val="kk-KZ"/>
        </w:rPr>
        <w:t>130</w:t>
      </w:r>
      <w:r w:rsidR="005D4984">
        <w:rPr>
          <w:sz w:val="28"/>
          <w:szCs w:val="28"/>
          <w:lang w:val="kk-KZ"/>
        </w:rPr>
        <w:t>, р. 689-695</w:t>
      </w:r>
      <w:r w:rsidRPr="00977EC6">
        <w:rPr>
          <w:sz w:val="28"/>
          <w:szCs w:val="28"/>
          <w:lang w:val="kk-KZ"/>
        </w:rPr>
        <w:t>].</w:t>
      </w:r>
    </w:p>
    <w:p w:rsidR="007133C2" w:rsidRPr="00977EC6" w:rsidRDefault="007133C2" w:rsidP="0044189F">
      <w:pPr>
        <w:ind w:firstLine="709"/>
        <w:jc w:val="both"/>
        <w:rPr>
          <w:sz w:val="28"/>
          <w:szCs w:val="28"/>
          <w:lang w:val="kk-KZ"/>
        </w:rPr>
      </w:pPr>
      <w:r w:rsidRPr="00977EC6">
        <w:rPr>
          <w:sz w:val="28"/>
          <w:szCs w:val="28"/>
          <w:lang w:val="kk-KZ"/>
        </w:rPr>
        <w:t xml:space="preserve">Кейбір есептерде сыртқы </w:t>
      </w:r>
      <w:r w:rsidRPr="00977EC6">
        <w:rPr>
          <w:sz w:val="28"/>
          <w:szCs w:val="28"/>
        </w:rPr>
        <w:t>γ</w:t>
      </w:r>
      <w:r w:rsidRPr="00977EC6">
        <w:rPr>
          <w:sz w:val="28"/>
          <w:szCs w:val="28"/>
          <w:lang w:val="kk-KZ"/>
        </w:rPr>
        <w:t xml:space="preserve"> және рентген сәулеленуінің қалқанша безінің ісіктерін тудыру қабілеті </w:t>
      </w:r>
      <w:r w:rsidRPr="00977EC6">
        <w:rPr>
          <w:sz w:val="28"/>
          <w:szCs w:val="28"/>
        </w:rPr>
        <w:t>β</w:t>
      </w:r>
      <w:r w:rsidRPr="00977EC6">
        <w:rPr>
          <w:sz w:val="28"/>
          <w:szCs w:val="28"/>
          <w:lang w:val="kk-KZ"/>
        </w:rPr>
        <w:t>-сәулелендіргіш бөлшектердің инкорпорациясынан 10-80 есе жоғары екендігі көрсетілген [2</w:t>
      </w:r>
      <w:r w:rsidR="005D4984">
        <w:rPr>
          <w:sz w:val="28"/>
          <w:szCs w:val="28"/>
          <w:lang w:val="kk-KZ"/>
        </w:rPr>
        <w:t>6, р. 1192-1307</w:t>
      </w:r>
      <w:r w:rsidRPr="00977EC6">
        <w:rPr>
          <w:sz w:val="28"/>
          <w:szCs w:val="28"/>
          <w:lang w:val="kk-KZ"/>
        </w:rPr>
        <w:t>]. Мұндай бағалар эксперименттік деректер негізінде жасалған, алайда радиоизотоптық йод пен сыртқы сәулелену көздерінің адамға салыстырмалы әсері туралы мәліметтер өте аз.</w:t>
      </w:r>
    </w:p>
    <w:p w:rsidR="007133C2" w:rsidRPr="00977EC6" w:rsidRDefault="007133C2" w:rsidP="0044189F">
      <w:pPr>
        <w:ind w:firstLine="709"/>
        <w:jc w:val="both"/>
        <w:rPr>
          <w:sz w:val="28"/>
          <w:szCs w:val="28"/>
          <w:lang w:val="kk-KZ"/>
        </w:rPr>
      </w:pPr>
      <w:r w:rsidRPr="00977EC6">
        <w:rPr>
          <w:sz w:val="28"/>
          <w:szCs w:val="28"/>
          <w:lang w:val="kk-KZ"/>
        </w:rPr>
        <w:t>Осылайша, жүргізілген эксперименттік зерттеулер иондаушы радиацияның канцерогендік фактор ретінде әсерінің бір ерекшелігі әртүрлі локализациядағы қатерлі жаңа түзілімдердің дамуы екенін көрсетті. Бұл ретте ісіктің даму процесі иондаушы радиацияның канцерогендік фактор ретінде әсерінің ерекшелігін көрсететін бірқатар сандық заңдылықтармен сипатталады.</w:t>
      </w:r>
    </w:p>
    <w:p w:rsidR="007071DC" w:rsidRPr="000D2994" w:rsidRDefault="007071DC" w:rsidP="0044189F">
      <w:pPr>
        <w:ind w:firstLine="709"/>
        <w:jc w:val="both"/>
        <w:rPr>
          <w:b/>
          <w:bCs/>
          <w:sz w:val="28"/>
          <w:szCs w:val="28"/>
          <w:lang w:val="kk-KZ"/>
        </w:rPr>
      </w:pPr>
    </w:p>
    <w:p w:rsidR="007133C2" w:rsidRPr="007071DC" w:rsidRDefault="007133C2" w:rsidP="0044189F">
      <w:pPr>
        <w:ind w:firstLine="709"/>
        <w:jc w:val="both"/>
        <w:rPr>
          <w:bCs/>
          <w:sz w:val="28"/>
          <w:szCs w:val="28"/>
          <w:lang w:val="kk-KZ"/>
        </w:rPr>
      </w:pPr>
      <w:r w:rsidRPr="007071DC">
        <w:rPr>
          <w:bCs/>
          <w:sz w:val="28"/>
          <w:szCs w:val="28"/>
          <w:lang w:val="kk-KZ"/>
        </w:rPr>
        <w:t xml:space="preserve">1.3.2 </w:t>
      </w:r>
      <w:r w:rsidR="0026119A" w:rsidRPr="00AD7505">
        <w:rPr>
          <w:sz w:val="28"/>
          <w:szCs w:val="28"/>
          <w:lang w:val="kk-KZ"/>
        </w:rPr>
        <w:t>Иондаушы сәулелену арқылы қатерлі ісік тудыратын негізгі механизмдер</w:t>
      </w:r>
    </w:p>
    <w:p w:rsidR="007133C2" w:rsidRPr="00977EC6" w:rsidRDefault="007133C2" w:rsidP="0044189F">
      <w:pPr>
        <w:pStyle w:val="a9"/>
        <w:ind w:left="0" w:right="0" w:firstLine="709"/>
        <w:rPr>
          <w:rFonts w:ascii="Times New Roman" w:eastAsiaTheme="minorHAnsi" w:hAnsi="Times New Roman" w:cs="Times New Roman"/>
          <w:sz w:val="28"/>
          <w:szCs w:val="28"/>
          <w:lang w:val="kk-KZ"/>
        </w:rPr>
      </w:pPr>
      <w:r w:rsidRPr="00977EC6">
        <w:rPr>
          <w:rFonts w:ascii="Times New Roman" w:eastAsiaTheme="minorHAnsi" w:hAnsi="Times New Roman" w:cs="Times New Roman"/>
          <w:sz w:val="28"/>
          <w:szCs w:val="28"/>
          <w:lang w:val="kk-KZ"/>
        </w:rPr>
        <w:t>Радиацияның бластомогендік әсері тірі заттардың әртүрлі кластарының өкілдерінде (жәндіктер, балықтар, қосмекенділер, құстар, сүтқоректілер), соның ішінде адамдарда радиациялық әсерден кейін дамитын патологияның ең ауыр түрлерінің бірі болып табылады. Ісік бүкіл ағзаның жалпы немесе ішінара сәулеленуі кезінде, сондай-ақ in vitro және in vivo жасушаларды сәулелендіру кезінде әртүрлі физиологиялық сәулеленген органдар мен тіндердің жасушаларынан пайда болады [131,</w:t>
      </w:r>
      <w:r w:rsidR="005D4984">
        <w:rPr>
          <w:rFonts w:ascii="Times New Roman" w:eastAsiaTheme="minorHAnsi" w:hAnsi="Times New Roman" w:cs="Times New Roman"/>
          <w:sz w:val="28"/>
          <w:szCs w:val="28"/>
          <w:lang w:val="kk-KZ"/>
        </w:rPr>
        <w:t xml:space="preserve"> </w:t>
      </w:r>
      <w:r w:rsidRPr="00977EC6">
        <w:rPr>
          <w:rFonts w:ascii="Times New Roman" w:eastAsiaTheme="minorHAnsi" w:hAnsi="Times New Roman" w:cs="Times New Roman"/>
          <w:sz w:val="28"/>
          <w:szCs w:val="28"/>
          <w:lang w:val="kk-KZ"/>
        </w:rPr>
        <w:t>132].</w:t>
      </w:r>
    </w:p>
    <w:p w:rsidR="007133C2" w:rsidRPr="00977EC6" w:rsidRDefault="007133C2" w:rsidP="0044189F">
      <w:pPr>
        <w:pStyle w:val="a9"/>
        <w:ind w:left="0" w:right="0" w:firstLine="709"/>
        <w:rPr>
          <w:rFonts w:ascii="Times New Roman" w:eastAsiaTheme="minorHAnsi" w:hAnsi="Times New Roman" w:cs="Times New Roman"/>
          <w:sz w:val="28"/>
          <w:szCs w:val="28"/>
          <w:lang w:val="kk-KZ"/>
        </w:rPr>
      </w:pPr>
      <w:r w:rsidRPr="00977EC6">
        <w:rPr>
          <w:rFonts w:ascii="Times New Roman" w:eastAsiaTheme="minorHAnsi" w:hAnsi="Times New Roman" w:cs="Times New Roman"/>
          <w:sz w:val="28"/>
          <w:szCs w:val="28"/>
          <w:lang w:val="kk-KZ"/>
        </w:rPr>
        <w:t>Әлбетте, біртұтас жалпы биологиялық заңдылықтар соматикалық жасушалардың бірдей нысандарына сәулеленудің тікелей немесе жанама әсерімен байланысты бұл патологияның негізінде жатыр, олардың зақымдануы жасушаның шексіз, бақыланбайтын көбею қабілетін алуына жауап береді [133]. Радиацияның көптеген басқа канцерогендерден айырмашылығы, ол барлық дерлік тіндерде пайда болуы мүмкін өздігінен пайда болатын ісіктердің барлық түрлерін тудыруы мүмкін екеніндігін ескерген жөн болады. Ісіктердің пайда болу ықтималдығы стохастикалық болып табылады және көптеген факторларға байланысты: сәулелену дозасы және оның күші, фракциялау, сәулеленудің жасы мен жынысы, генетикалық ерекшеліктері, өмір сүру жағдайлары және басқа факторлар. Ұзақ мерзімді сәулелену жағдайында радиация тек бастамашы ғана емес, сонымен қатар ұзақ мерзімді әс</w:t>
      </w:r>
      <w:r w:rsidR="005D4984">
        <w:rPr>
          <w:rFonts w:ascii="Times New Roman" w:eastAsiaTheme="minorHAnsi" w:hAnsi="Times New Roman" w:cs="Times New Roman"/>
          <w:sz w:val="28"/>
          <w:szCs w:val="28"/>
          <w:lang w:val="kk-KZ"/>
        </w:rPr>
        <w:t xml:space="preserve">ер ету жағдайында ескеру қажет бастамасы </w:t>
      </w:r>
      <w:r w:rsidRPr="00977EC6">
        <w:rPr>
          <w:rFonts w:ascii="Times New Roman" w:eastAsiaTheme="minorHAnsi" w:hAnsi="Times New Roman" w:cs="Times New Roman"/>
          <w:sz w:val="28"/>
          <w:szCs w:val="28"/>
          <w:lang w:val="kk-KZ"/>
        </w:rPr>
        <w:t>болуы мүмкін. Канцерогенді басқа зиянды факторлардың бір мезгілде әсер етуімен ісіктің даму ықтималдығы артады. Ісік көбінесе сәулеленуге тікелей ұшыраған тіндерде (радионуклидтер тұндырылған жерлерде) пайда болады. Жасырын кезең сәулелену дозасына және сәулеленген адамның жасына байланысты. Клиникалық бақылау материалдарына сәйкес, адамдардағы ісіктердің көпшілігі үшін ол 20 жылдан асады, орта есеппен 25 жыл [134].</w:t>
      </w:r>
    </w:p>
    <w:p w:rsidR="007133C2" w:rsidRPr="00977EC6" w:rsidRDefault="007133C2" w:rsidP="0044189F">
      <w:pPr>
        <w:pStyle w:val="a9"/>
        <w:ind w:left="0" w:right="0" w:firstLine="709"/>
        <w:rPr>
          <w:rFonts w:ascii="Times New Roman" w:hAnsi="Times New Roman" w:cs="Times New Roman"/>
          <w:sz w:val="28"/>
          <w:szCs w:val="28"/>
          <w:lang w:val="kk-KZ"/>
        </w:rPr>
      </w:pPr>
      <w:r w:rsidRPr="00977EC6">
        <w:rPr>
          <w:rFonts w:ascii="Times New Roman" w:hAnsi="Times New Roman" w:cs="Times New Roman"/>
          <w:sz w:val="28"/>
          <w:szCs w:val="28"/>
          <w:lang w:val="kk-KZ"/>
        </w:rPr>
        <w:t>Ісіктің полиэтиологиялық ауру ретінде қабылдануы канцерогенез нысаналы жасушаларына да таралуы мүмкін, бұл жағдайда обыр ісігінің бір жасуша-атасында белгілі бір себептердің әсерінен жасушалық геном деңгейінде кодталған аурудың ерекше "бағдарламасы" жүзеге асады, оны онкоген деп атайды</w:t>
      </w:r>
    </w:p>
    <w:p w:rsidR="007133C2" w:rsidRPr="00977EC6" w:rsidRDefault="007133C2" w:rsidP="0044189F">
      <w:pPr>
        <w:pStyle w:val="a9"/>
        <w:ind w:left="0" w:right="0" w:firstLine="709"/>
        <w:rPr>
          <w:rFonts w:ascii="Times New Roman" w:hAnsi="Times New Roman" w:cs="Times New Roman"/>
          <w:sz w:val="28"/>
          <w:szCs w:val="28"/>
          <w:lang w:val="kk-KZ"/>
        </w:rPr>
      </w:pPr>
      <w:r w:rsidRPr="00977EC6">
        <w:rPr>
          <w:rFonts w:ascii="Times New Roman" w:hAnsi="Times New Roman" w:cs="Times New Roman"/>
          <w:sz w:val="28"/>
          <w:szCs w:val="28"/>
          <w:lang w:val="kk-KZ"/>
        </w:rPr>
        <w:t>Дегенмен, онкоген теориясының үйлесімділігіне қарамастан, әлі күнге дейін онкогендердің қалыпты геном бағдарламасымен байланысы туралы негізгі мәселе шешілмеген, бұл жасушаның неопластикалық өзгеру процесіне өтуін және осы күйде ұзақ уақыт бойы жұмыс істеуін қамтамасыз етеді [74</w:t>
      </w:r>
      <w:r w:rsidR="005D4984">
        <w:rPr>
          <w:rFonts w:ascii="Times New Roman" w:hAnsi="Times New Roman" w:cs="Times New Roman"/>
          <w:sz w:val="28"/>
          <w:szCs w:val="28"/>
          <w:lang w:val="kk-KZ"/>
        </w:rPr>
        <w:t>, с. 3-317</w:t>
      </w:r>
      <w:r w:rsidRPr="00977EC6">
        <w:rPr>
          <w:rFonts w:ascii="Times New Roman" w:hAnsi="Times New Roman" w:cs="Times New Roman"/>
          <w:sz w:val="28"/>
          <w:szCs w:val="28"/>
          <w:lang w:val="kk-KZ"/>
        </w:rPr>
        <w:t>]. Теориялық онкологияның басты міндеті - қалыпты жасушаның геномының құрылымдық құрамдас бөлігі ретіндегі онкогендер жиынтығынан жасушаның қатерлі фенотипін анықтайтын гендер жүйесіне көшу механизмін түсіну.</w:t>
      </w:r>
    </w:p>
    <w:p w:rsidR="007133C2" w:rsidRPr="00977EC6" w:rsidRDefault="007133C2" w:rsidP="0044189F">
      <w:pPr>
        <w:pStyle w:val="a9"/>
        <w:ind w:left="0" w:right="0" w:firstLine="709"/>
        <w:rPr>
          <w:rFonts w:ascii="Times New Roman" w:hAnsi="Times New Roman" w:cs="Times New Roman"/>
          <w:sz w:val="28"/>
          <w:szCs w:val="28"/>
          <w:lang w:val="kk-KZ"/>
        </w:rPr>
      </w:pPr>
      <w:r w:rsidRPr="00977EC6">
        <w:rPr>
          <w:rFonts w:ascii="Times New Roman" w:hAnsi="Times New Roman" w:cs="Times New Roman"/>
          <w:sz w:val="28"/>
          <w:szCs w:val="28"/>
          <w:lang w:val="kk-KZ"/>
        </w:rPr>
        <w:t>Радиациялық әсердің организмге әсерін зерттеуге бағытталған ғылыми зерттеулер иондаушы сәулеленудің айқын канцерогендік әсерін сенімді түрде дәлелдейді. Қатерлі жаңа түзілімдердің дамуы процесіндегі көптеген кездейсоқ факторлардың болуы, жекелеген адамдардың әртүрлі сезімталдығы радиациялық әсердің канцерогенділігінің стохастикалық табиғатын айқындайды, бұл канцероген әсерінің дозасы мен сапалық деңгейде белгіленген әсердің шамасы арасындағы тәуелділікті зерттеуді талап етеді. Радиациялық канцерогенез теориясы радиацияның шағын дозаларының биологиялық әсер ету механизмдері мен ерекшеліктерін зерттеуге, шағын дозалар аймағындағы стохастикалық әсерлерді бағалауға, канцерогенезді бастау кезінд</w:t>
      </w:r>
      <w:r w:rsidR="002A7CD1">
        <w:rPr>
          <w:rFonts w:ascii="Times New Roman" w:hAnsi="Times New Roman" w:cs="Times New Roman"/>
          <w:sz w:val="28"/>
          <w:szCs w:val="28"/>
          <w:lang w:val="kk-KZ"/>
        </w:rPr>
        <w:t xml:space="preserve">егі геномды тұрақсыздандырудың </w:t>
      </w:r>
      <w:r w:rsidRPr="00977EC6">
        <w:rPr>
          <w:rFonts w:ascii="Times New Roman" w:hAnsi="Times New Roman" w:cs="Times New Roman"/>
          <w:sz w:val="28"/>
          <w:szCs w:val="28"/>
          <w:lang w:val="kk-KZ"/>
        </w:rPr>
        <w:t>рөлін зерттеуге бағытталған. Бұл теория патологиялық жағдайлар модельдеріндегі реакцияларды бағалауды, организмнің компенсаторлық-бейімделу мүмкіндіктерін және бейімделу, компенсация және патология шектерін биологиялық модельдерде ескеруді қамтиды. Эксперименттік радиобиологиялық зерттеулердің қазіргі даму деңгейі қатерлі ісіктердің басым формаларына эпидемиологиялық мониторингті сапалы әзірлеуге және жүргізуге мүмкіндік береді.</w:t>
      </w:r>
    </w:p>
    <w:p w:rsidR="007071DC" w:rsidRPr="000D2994" w:rsidRDefault="007071DC" w:rsidP="0044189F">
      <w:pPr>
        <w:ind w:firstLine="709"/>
        <w:jc w:val="both"/>
        <w:rPr>
          <w:b/>
          <w:bCs/>
          <w:sz w:val="28"/>
          <w:szCs w:val="28"/>
          <w:lang w:val="kk-KZ"/>
        </w:rPr>
      </w:pPr>
    </w:p>
    <w:p w:rsidR="007133C2" w:rsidRPr="0026119A" w:rsidRDefault="007133C2" w:rsidP="0044189F">
      <w:pPr>
        <w:ind w:firstLine="709"/>
        <w:jc w:val="both"/>
        <w:rPr>
          <w:b/>
          <w:bCs/>
          <w:sz w:val="28"/>
          <w:szCs w:val="28"/>
          <w:lang w:val="kk-KZ"/>
        </w:rPr>
      </w:pPr>
      <w:r w:rsidRPr="00977EC6">
        <w:rPr>
          <w:b/>
          <w:bCs/>
          <w:sz w:val="28"/>
          <w:szCs w:val="28"/>
          <w:lang w:val="kk-KZ"/>
        </w:rPr>
        <w:t xml:space="preserve">1.4 </w:t>
      </w:r>
      <w:r w:rsidR="0026119A" w:rsidRPr="0026119A">
        <w:rPr>
          <w:b/>
          <w:sz w:val="28"/>
          <w:szCs w:val="28"/>
          <w:lang w:val="kk-KZ"/>
        </w:rPr>
        <w:t>Сәулеленудің төмен деңгейінде табиғи радиациялық фонның канцерогендік әсері</w:t>
      </w:r>
    </w:p>
    <w:p w:rsidR="007133C2" w:rsidRPr="00977EC6" w:rsidRDefault="007133C2" w:rsidP="0044189F">
      <w:pPr>
        <w:pStyle w:val="a9"/>
        <w:ind w:left="0" w:right="0" w:firstLine="709"/>
        <w:rPr>
          <w:rFonts w:ascii="Times New Roman" w:hAnsi="Times New Roman" w:cs="Times New Roman"/>
          <w:sz w:val="28"/>
          <w:szCs w:val="28"/>
          <w:lang w:val="kk-KZ"/>
        </w:rPr>
      </w:pPr>
      <w:r w:rsidRPr="00977EC6">
        <w:rPr>
          <w:rFonts w:ascii="Times New Roman" w:hAnsi="Times New Roman" w:cs="Times New Roman"/>
          <w:sz w:val="28"/>
          <w:szCs w:val="28"/>
          <w:lang w:val="kk-KZ"/>
        </w:rPr>
        <w:t xml:space="preserve">Адам бүкіл эволюция бойы, басқа барлық организмдер сияқты, әрқашан табиғи көздерден тарайтын иондаушы сәулеленуге ұшырап отырды. Табиғи көздердің сәулеленуінің биологиялық әсері біркелкі емес және олардың нақты қауіптілігін бағалауда бұл айырмашылықтарды ескеру қажет. Радиациялық фон салыстырмалы түрде тұрақты деңгейде, бірақ ол тек ғарыштық және жердегі табиғи көздермен анықталатын табиғи радиация деңгейіне ғана емес, сондай-ақ технологиялық өзгерістерге ұшыраған радиациялық фонға да тікелей байланысты. Технологиялық өзгерген радиациялық фонның барлық табиғи көздерінің ішіндегі ең кең таралғаны </w:t>
      </w:r>
      <w:r w:rsidR="000B2616">
        <w:rPr>
          <w:rFonts w:ascii="Times New Roman" w:hAnsi="Times New Roman" w:cs="Times New Roman"/>
          <w:sz w:val="28"/>
          <w:szCs w:val="28"/>
          <w:lang w:val="kk-KZ"/>
        </w:rPr>
        <w:t>-</w:t>
      </w:r>
      <w:r w:rsidRPr="00977EC6">
        <w:rPr>
          <w:rFonts w:ascii="Times New Roman" w:hAnsi="Times New Roman" w:cs="Times New Roman"/>
          <w:sz w:val="28"/>
          <w:szCs w:val="28"/>
          <w:lang w:val="kk-KZ"/>
        </w:rPr>
        <w:t xml:space="preserve">радон, көрінбейтін, дәмі мен иісі жоқ газ (ауадан 7,5 есе ауыр). Радон және оның радиоактивті ыдырау өнімдері адамның жыл сайын табиғи радиация көздерінен алатын жеке сәулелену дозасының шамамен 3/4 бөлігіне жауапты [135]. Бұл дозаның үлкен бөлігі ауа арқылы организмге түсетін радионуклидтерге байланысты. Табиғатта радонның екі негізгі түрі бар: </w:t>
      </w:r>
      <w:r w:rsidRPr="00977EC6">
        <w:rPr>
          <w:rFonts w:ascii="Times New Roman" w:hAnsi="Times New Roman" w:cs="Times New Roman"/>
          <w:sz w:val="28"/>
          <w:szCs w:val="28"/>
          <w:vertAlign w:val="superscript"/>
          <w:lang w:val="kk-KZ"/>
        </w:rPr>
        <w:t>222</w:t>
      </w:r>
      <w:r w:rsidRPr="00977EC6">
        <w:rPr>
          <w:rFonts w:ascii="Times New Roman" w:hAnsi="Times New Roman" w:cs="Times New Roman"/>
          <w:sz w:val="28"/>
          <w:szCs w:val="28"/>
          <w:lang w:val="kk-KZ"/>
        </w:rPr>
        <w:t>Rn (</w:t>
      </w:r>
      <w:r w:rsidRPr="00977EC6">
        <w:rPr>
          <w:rFonts w:ascii="Times New Roman" w:hAnsi="Times New Roman" w:cs="Times New Roman"/>
          <w:sz w:val="28"/>
          <w:szCs w:val="28"/>
          <w:vertAlign w:val="superscript"/>
          <w:lang w:val="kk-KZ"/>
        </w:rPr>
        <w:t>238</w:t>
      </w:r>
      <w:r w:rsidRPr="00977EC6">
        <w:rPr>
          <w:rFonts w:ascii="Times New Roman" w:hAnsi="Times New Roman" w:cs="Times New Roman"/>
          <w:sz w:val="28"/>
          <w:szCs w:val="28"/>
          <w:lang w:val="kk-KZ"/>
        </w:rPr>
        <w:t xml:space="preserve">U радиоактивті қатарынан) және </w:t>
      </w:r>
      <w:r w:rsidRPr="00977EC6">
        <w:rPr>
          <w:rFonts w:ascii="Times New Roman" w:hAnsi="Times New Roman" w:cs="Times New Roman"/>
          <w:sz w:val="28"/>
          <w:szCs w:val="28"/>
          <w:vertAlign w:val="superscript"/>
          <w:lang w:val="kk-KZ"/>
        </w:rPr>
        <w:t>220</w:t>
      </w:r>
      <w:r w:rsidRPr="00977EC6">
        <w:rPr>
          <w:rFonts w:ascii="Times New Roman" w:hAnsi="Times New Roman" w:cs="Times New Roman"/>
          <w:sz w:val="28"/>
          <w:szCs w:val="28"/>
          <w:lang w:val="kk-KZ"/>
        </w:rPr>
        <w:t>Rn - торон (</w:t>
      </w:r>
      <w:r w:rsidRPr="00977EC6">
        <w:rPr>
          <w:rFonts w:ascii="Times New Roman" w:hAnsi="Times New Roman" w:cs="Times New Roman"/>
          <w:sz w:val="28"/>
          <w:szCs w:val="28"/>
          <w:vertAlign w:val="superscript"/>
          <w:lang w:val="kk-KZ"/>
        </w:rPr>
        <w:t>232</w:t>
      </w:r>
      <w:r w:rsidRPr="00977EC6">
        <w:rPr>
          <w:rFonts w:ascii="Times New Roman" w:hAnsi="Times New Roman" w:cs="Times New Roman"/>
          <w:sz w:val="28"/>
          <w:szCs w:val="28"/>
          <w:lang w:val="kk-KZ"/>
        </w:rPr>
        <w:t xml:space="preserve">Th радиоактивті қатарынан). Адамның жалпы сәулелену дозасындағы </w:t>
      </w:r>
      <w:r w:rsidRPr="00977EC6">
        <w:rPr>
          <w:rFonts w:ascii="Times New Roman" w:hAnsi="Times New Roman" w:cs="Times New Roman"/>
          <w:sz w:val="28"/>
          <w:szCs w:val="28"/>
          <w:vertAlign w:val="superscript"/>
          <w:lang w:val="kk-KZ"/>
        </w:rPr>
        <w:t>222</w:t>
      </w:r>
      <w:r w:rsidRPr="00977EC6">
        <w:rPr>
          <w:rFonts w:ascii="Times New Roman" w:hAnsi="Times New Roman" w:cs="Times New Roman"/>
          <w:sz w:val="28"/>
          <w:szCs w:val="28"/>
          <w:lang w:val="kk-KZ"/>
        </w:rPr>
        <w:t>Rn үлесі торонға қарағанда шамамен 20 есе көп, негізінен оның ыдырау өнімдері сәулелену көзі болып табылады. Атмосферадағы радонның орташа деңгейі 0,1-10 Бк/м</w:t>
      </w:r>
      <w:r w:rsidRPr="007071DC">
        <w:rPr>
          <w:rFonts w:ascii="Times New Roman" w:hAnsi="Times New Roman" w:cs="Times New Roman"/>
          <w:sz w:val="28"/>
          <w:szCs w:val="28"/>
          <w:vertAlign w:val="superscript"/>
          <w:lang w:val="kk-KZ"/>
        </w:rPr>
        <w:t>3</w:t>
      </w:r>
      <w:r w:rsidRPr="00977EC6">
        <w:rPr>
          <w:rFonts w:ascii="Times New Roman" w:hAnsi="Times New Roman" w:cs="Times New Roman"/>
          <w:sz w:val="28"/>
          <w:szCs w:val="28"/>
          <w:lang w:val="kk-KZ"/>
        </w:rPr>
        <w:t xml:space="preserve"> (ауаның радиоактивті ыдырау бірлігі; Бк=1 ыдырау 1 с), жағалаудағы аумақтар мен мұхиттарда </w:t>
      </w:r>
      <w:r w:rsidR="000B2616">
        <w:rPr>
          <w:rFonts w:ascii="Times New Roman" w:hAnsi="Times New Roman" w:cs="Times New Roman"/>
          <w:sz w:val="28"/>
          <w:szCs w:val="28"/>
          <w:lang w:val="kk-KZ"/>
        </w:rPr>
        <w:t>-</w:t>
      </w:r>
      <w:r w:rsidRPr="00977EC6">
        <w:rPr>
          <w:rFonts w:ascii="Times New Roman" w:hAnsi="Times New Roman" w:cs="Times New Roman"/>
          <w:sz w:val="28"/>
          <w:szCs w:val="28"/>
          <w:lang w:val="kk-KZ"/>
        </w:rPr>
        <w:t>0,1-3 Бк/м</w:t>
      </w:r>
      <w:r w:rsidRPr="007071DC">
        <w:rPr>
          <w:rFonts w:ascii="Times New Roman" w:hAnsi="Times New Roman" w:cs="Times New Roman"/>
          <w:sz w:val="28"/>
          <w:szCs w:val="28"/>
          <w:vertAlign w:val="superscript"/>
          <w:lang w:val="kk-KZ"/>
        </w:rPr>
        <w:t>3</w:t>
      </w:r>
      <w:r w:rsidRPr="00977EC6">
        <w:rPr>
          <w:rFonts w:ascii="Times New Roman" w:hAnsi="Times New Roman" w:cs="Times New Roman"/>
          <w:sz w:val="28"/>
          <w:szCs w:val="28"/>
          <w:lang w:val="kk-KZ"/>
        </w:rPr>
        <w:t xml:space="preserve">, үлкен континенттерде </w:t>
      </w:r>
      <w:r w:rsidR="000B2616">
        <w:rPr>
          <w:rFonts w:ascii="Times New Roman" w:hAnsi="Times New Roman" w:cs="Times New Roman"/>
          <w:sz w:val="28"/>
          <w:szCs w:val="28"/>
          <w:lang w:val="kk-KZ"/>
        </w:rPr>
        <w:t>-</w:t>
      </w:r>
      <w:r w:rsidRPr="00977EC6">
        <w:rPr>
          <w:rFonts w:ascii="Times New Roman" w:hAnsi="Times New Roman" w:cs="Times New Roman"/>
          <w:sz w:val="28"/>
          <w:szCs w:val="28"/>
          <w:lang w:val="kk-KZ"/>
        </w:rPr>
        <w:t>3-10 Бк/м</w:t>
      </w:r>
      <w:r w:rsidRPr="007071DC">
        <w:rPr>
          <w:rFonts w:ascii="Times New Roman" w:hAnsi="Times New Roman" w:cs="Times New Roman"/>
          <w:sz w:val="28"/>
          <w:szCs w:val="28"/>
          <w:vertAlign w:val="superscript"/>
          <w:lang w:val="kk-KZ"/>
        </w:rPr>
        <w:t>3</w:t>
      </w:r>
      <w:r w:rsidRPr="00977EC6">
        <w:rPr>
          <w:rFonts w:ascii="Times New Roman" w:hAnsi="Times New Roman" w:cs="Times New Roman"/>
          <w:sz w:val="28"/>
          <w:szCs w:val="28"/>
          <w:lang w:val="kk-KZ"/>
        </w:rPr>
        <w:t xml:space="preserve">, топырақта </w:t>
      </w:r>
      <w:r w:rsidR="000B2616">
        <w:rPr>
          <w:rFonts w:ascii="Times New Roman" w:hAnsi="Times New Roman" w:cs="Times New Roman"/>
          <w:sz w:val="28"/>
          <w:szCs w:val="28"/>
          <w:lang w:val="kk-KZ"/>
        </w:rPr>
        <w:t>-</w:t>
      </w:r>
      <w:r w:rsidRPr="00977EC6">
        <w:rPr>
          <w:rFonts w:ascii="Times New Roman" w:hAnsi="Times New Roman" w:cs="Times New Roman"/>
          <w:sz w:val="28"/>
          <w:szCs w:val="28"/>
          <w:lang w:val="kk-KZ"/>
        </w:rPr>
        <w:t>7000-220000 Бк/м</w:t>
      </w:r>
      <w:r w:rsidRPr="007071DC">
        <w:rPr>
          <w:rFonts w:ascii="Times New Roman" w:hAnsi="Times New Roman" w:cs="Times New Roman"/>
          <w:sz w:val="28"/>
          <w:szCs w:val="28"/>
          <w:vertAlign w:val="superscript"/>
          <w:lang w:val="kk-KZ"/>
        </w:rPr>
        <w:t>3</w:t>
      </w:r>
      <w:r w:rsidRPr="00977EC6">
        <w:rPr>
          <w:rFonts w:ascii="Times New Roman" w:hAnsi="Times New Roman" w:cs="Times New Roman"/>
          <w:sz w:val="28"/>
          <w:szCs w:val="28"/>
          <w:lang w:val="kk-KZ"/>
        </w:rPr>
        <w:t xml:space="preserve"> [136]. Оның ауадағы мөлшері күздің соңында және қыста ең жоғары деңгейге жетеді, ал көктемде және жазда ең төменгі деңгейге жетеді; түнде және таңертең ерте ең жоғары, ал тү</w:t>
      </w:r>
      <w:r w:rsidR="005D4984">
        <w:rPr>
          <w:rFonts w:ascii="Times New Roman" w:hAnsi="Times New Roman" w:cs="Times New Roman"/>
          <w:sz w:val="28"/>
          <w:szCs w:val="28"/>
          <w:lang w:val="kk-KZ"/>
        </w:rPr>
        <w:t xml:space="preserve">сте ең төменгі деңгейде болады </w:t>
      </w:r>
      <w:r w:rsidRPr="00977EC6">
        <w:rPr>
          <w:rFonts w:ascii="Times New Roman" w:hAnsi="Times New Roman" w:cs="Times New Roman"/>
          <w:sz w:val="28"/>
          <w:szCs w:val="28"/>
          <w:lang w:val="kk-KZ"/>
        </w:rPr>
        <w:t>Әлемнің әртүрлі аймақтарында тұрғын үйлердегі радонның жылдық орташа концентрациясы 3-тен 160 Бк/м</w:t>
      </w:r>
      <w:r w:rsidRPr="007071DC">
        <w:rPr>
          <w:rFonts w:ascii="Times New Roman" w:hAnsi="Times New Roman" w:cs="Times New Roman"/>
          <w:sz w:val="28"/>
          <w:szCs w:val="28"/>
          <w:vertAlign w:val="superscript"/>
          <w:lang w:val="kk-KZ"/>
        </w:rPr>
        <w:t>3</w:t>
      </w:r>
      <w:r w:rsidRPr="00977EC6">
        <w:rPr>
          <w:rFonts w:ascii="Times New Roman" w:hAnsi="Times New Roman" w:cs="Times New Roman"/>
          <w:sz w:val="28"/>
          <w:szCs w:val="28"/>
          <w:lang w:val="kk-KZ"/>
        </w:rPr>
        <w:t xml:space="preserve"> және одан да жоғары мәндерде болады [13</w:t>
      </w:r>
      <w:r w:rsidR="005D4984">
        <w:rPr>
          <w:rFonts w:ascii="Times New Roman" w:hAnsi="Times New Roman" w:cs="Times New Roman"/>
          <w:sz w:val="28"/>
          <w:szCs w:val="28"/>
          <w:lang w:val="kk-KZ"/>
        </w:rPr>
        <w:t>7</w:t>
      </w:r>
      <w:r w:rsidRPr="00977EC6">
        <w:rPr>
          <w:rFonts w:ascii="Times New Roman" w:hAnsi="Times New Roman" w:cs="Times New Roman"/>
          <w:sz w:val="28"/>
          <w:szCs w:val="28"/>
          <w:lang w:val="kk-KZ"/>
        </w:rPr>
        <w:t>]. Еуропа мен Солтүстік Америкада радонның және оның ыдырау өнімдерінің орташа деңгейі 10-50 Бк/м</w:t>
      </w:r>
      <w:r w:rsidRPr="007071DC">
        <w:rPr>
          <w:rFonts w:ascii="Times New Roman" w:hAnsi="Times New Roman" w:cs="Times New Roman"/>
          <w:sz w:val="28"/>
          <w:szCs w:val="28"/>
          <w:vertAlign w:val="superscript"/>
          <w:lang w:val="kk-KZ"/>
        </w:rPr>
        <w:t>3</w:t>
      </w:r>
      <w:r w:rsidRPr="00977EC6">
        <w:rPr>
          <w:rFonts w:ascii="Times New Roman" w:hAnsi="Times New Roman" w:cs="Times New Roman"/>
          <w:sz w:val="28"/>
          <w:szCs w:val="28"/>
          <w:lang w:val="kk-KZ"/>
        </w:rPr>
        <w:t xml:space="preserve"> құрайды. Скандинавия елдерінде, Скандинавия кристалды массивінде, уранның салыстырмалы түрде жоғары мөлшерімен, радонның максимумы 20000 Бк/м</w:t>
      </w:r>
      <w:r w:rsidRPr="007071DC">
        <w:rPr>
          <w:rFonts w:ascii="Times New Roman" w:hAnsi="Times New Roman" w:cs="Times New Roman"/>
          <w:sz w:val="28"/>
          <w:szCs w:val="28"/>
          <w:vertAlign w:val="superscript"/>
          <w:lang w:val="kk-KZ"/>
        </w:rPr>
        <w:t>3</w:t>
      </w:r>
      <w:r w:rsidRPr="00977EC6">
        <w:rPr>
          <w:rFonts w:ascii="Times New Roman" w:hAnsi="Times New Roman" w:cs="Times New Roman"/>
          <w:sz w:val="28"/>
          <w:szCs w:val="28"/>
          <w:lang w:val="kk-KZ"/>
        </w:rPr>
        <w:t>-ге дейін жетеді [136</w:t>
      </w:r>
      <w:r w:rsidR="005D4984">
        <w:rPr>
          <w:rFonts w:ascii="Times New Roman" w:hAnsi="Times New Roman" w:cs="Times New Roman"/>
          <w:sz w:val="28"/>
          <w:szCs w:val="28"/>
          <w:lang w:val="kk-KZ"/>
        </w:rPr>
        <w:t>, р. 3-298</w:t>
      </w:r>
      <w:r w:rsidRPr="00977EC6">
        <w:rPr>
          <w:rFonts w:ascii="Times New Roman" w:hAnsi="Times New Roman" w:cs="Times New Roman"/>
          <w:sz w:val="28"/>
          <w:szCs w:val="28"/>
          <w:lang w:val="kk-KZ"/>
        </w:rPr>
        <w:t>]. Тұрғын үйлердегі радонның деңгейі, әдетте, шахталардағыдан айтарлықтай төмен, бірақ кейбір үйлерде оның мөлшері шахталардағыдай болуы мүмкін. Мысалы, Англияда үйлердегі радонның орташа концентрациясы 22 Бк/м</w:t>
      </w:r>
      <w:r w:rsidRPr="007071DC">
        <w:rPr>
          <w:rFonts w:ascii="Times New Roman" w:hAnsi="Times New Roman" w:cs="Times New Roman"/>
          <w:sz w:val="28"/>
          <w:szCs w:val="28"/>
          <w:vertAlign w:val="superscript"/>
          <w:lang w:val="kk-KZ"/>
        </w:rPr>
        <w:t>3</w:t>
      </w:r>
      <w:r w:rsidRPr="00977EC6">
        <w:rPr>
          <w:rFonts w:ascii="Times New Roman" w:hAnsi="Times New Roman" w:cs="Times New Roman"/>
          <w:sz w:val="28"/>
          <w:szCs w:val="28"/>
          <w:lang w:val="kk-KZ"/>
        </w:rPr>
        <w:t xml:space="preserve"> болса, максимум 1110 Бк/м</w:t>
      </w:r>
      <w:r w:rsidRPr="007071DC">
        <w:rPr>
          <w:rFonts w:ascii="Times New Roman" w:hAnsi="Times New Roman" w:cs="Times New Roman"/>
          <w:sz w:val="28"/>
          <w:szCs w:val="28"/>
          <w:vertAlign w:val="superscript"/>
          <w:lang w:val="kk-KZ"/>
        </w:rPr>
        <w:t>3</w:t>
      </w:r>
      <w:r w:rsidRPr="00977EC6">
        <w:rPr>
          <w:rFonts w:ascii="Times New Roman" w:hAnsi="Times New Roman" w:cs="Times New Roman"/>
          <w:sz w:val="28"/>
          <w:szCs w:val="28"/>
          <w:lang w:val="kk-KZ"/>
        </w:rPr>
        <w:t xml:space="preserve"> дейін жетеді, Швецияда </w:t>
      </w:r>
      <w:r w:rsidR="000B2616">
        <w:rPr>
          <w:rFonts w:ascii="Times New Roman" w:hAnsi="Times New Roman" w:cs="Times New Roman"/>
          <w:sz w:val="28"/>
          <w:szCs w:val="28"/>
          <w:lang w:val="kk-KZ"/>
        </w:rPr>
        <w:t>-</w:t>
      </w:r>
      <w:r w:rsidRPr="00977EC6">
        <w:rPr>
          <w:rFonts w:ascii="Times New Roman" w:hAnsi="Times New Roman" w:cs="Times New Roman"/>
          <w:sz w:val="28"/>
          <w:szCs w:val="28"/>
          <w:lang w:val="kk-KZ"/>
        </w:rPr>
        <w:t>11-3300 Бк/м</w:t>
      </w:r>
      <w:r w:rsidRPr="007071DC">
        <w:rPr>
          <w:rFonts w:ascii="Times New Roman" w:hAnsi="Times New Roman" w:cs="Times New Roman"/>
          <w:sz w:val="28"/>
          <w:szCs w:val="28"/>
          <w:vertAlign w:val="superscript"/>
          <w:lang w:val="kk-KZ"/>
        </w:rPr>
        <w:t>3</w:t>
      </w:r>
      <w:r w:rsidRPr="00977EC6">
        <w:rPr>
          <w:rFonts w:ascii="Times New Roman" w:hAnsi="Times New Roman" w:cs="Times New Roman"/>
          <w:sz w:val="28"/>
          <w:szCs w:val="28"/>
          <w:lang w:val="kk-KZ"/>
        </w:rPr>
        <w:t xml:space="preserve">, Финляндияның солтүстік-батысында </w:t>
      </w:r>
      <w:r w:rsidR="000B2616">
        <w:rPr>
          <w:rFonts w:ascii="Times New Roman" w:hAnsi="Times New Roman" w:cs="Times New Roman"/>
          <w:sz w:val="28"/>
          <w:szCs w:val="28"/>
          <w:lang w:val="kk-KZ"/>
        </w:rPr>
        <w:t>-</w:t>
      </w:r>
      <w:r w:rsidRPr="00977EC6">
        <w:rPr>
          <w:rFonts w:ascii="Times New Roman" w:hAnsi="Times New Roman" w:cs="Times New Roman"/>
          <w:sz w:val="28"/>
          <w:szCs w:val="28"/>
          <w:lang w:val="kk-KZ"/>
        </w:rPr>
        <w:t>13000 Бк/м</w:t>
      </w:r>
      <w:r w:rsidRPr="007071DC">
        <w:rPr>
          <w:rFonts w:ascii="Times New Roman" w:hAnsi="Times New Roman" w:cs="Times New Roman"/>
          <w:sz w:val="28"/>
          <w:szCs w:val="28"/>
          <w:vertAlign w:val="superscript"/>
          <w:lang w:val="kk-KZ"/>
        </w:rPr>
        <w:t>3</w:t>
      </w:r>
      <w:r w:rsidRPr="00977EC6">
        <w:rPr>
          <w:rFonts w:ascii="Times New Roman" w:hAnsi="Times New Roman" w:cs="Times New Roman"/>
          <w:sz w:val="28"/>
          <w:szCs w:val="28"/>
          <w:lang w:val="kk-KZ"/>
        </w:rPr>
        <w:t xml:space="preserve"> дейін жетеді. Радон мен оның туынды өнімдерінен алынатын тиімді эквиваленттік доза орта есеппен жылына шамамен 1 мЗв құрайды [</w:t>
      </w:r>
      <w:r w:rsidR="005D4984">
        <w:rPr>
          <w:rFonts w:ascii="Times New Roman" w:hAnsi="Times New Roman" w:cs="Times New Roman"/>
          <w:sz w:val="28"/>
          <w:szCs w:val="28"/>
          <w:lang w:val="kk-KZ"/>
        </w:rPr>
        <w:t xml:space="preserve">98, р. 289-301; </w:t>
      </w:r>
      <w:r w:rsidRPr="00977EC6">
        <w:rPr>
          <w:rFonts w:ascii="Times New Roman" w:hAnsi="Times New Roman" w:cs="Times New Roman"/>
          <w:sz w:val="28"/>
          <w:szCs w:val="28"/>
          <w:lang w:val="kk-KZ"/>
        </w:rPr>
        <w:t>135</w:t>
      </w:r>
      <w:r w:rsidR="005D4984">
        <w:rPr>
          <w:rFonts w:ascii="Times New Roman" w:hAnsi="Times New Roman" w:cs="Times New Roman"/>
          <w:sz w:val="28"/>
          <w:szCs w:val="28"/>
          <w:lang w:val="kk-KZ"/>
        </w:rPr>
        <w:t>, с. 3-116; 136, р. 3-298</w:t>
      </w:r>
      <w:r w:rsidRPr="00977EC6">
        <w:rPr>
          <w:rFonts w:ascii="Times New Roman" w:hAnsi="Times New Roman" w:cs="Times New Roman"/>
          <w:sz w:val="28"/>
          <w:szCs w:val="28"/>
          <w:lang w:val="kk-KZ"/>
        </w:rPr>
        <w:t>]. Радонның тұрғын үйлерге енуіне әсер ететін факторлар: ғимараттың астындағы және айналасындағы жыныстар мен топырақтан оның бөлінуі; үйдегі түрлі тесіктердің болуы (іргетастың қосылу орындары, едендер мен қабырғалардағы жарықтар, коммуникациялық тесіктер және т.б.), ауа қысымы (топырақтан үйге радон ауысымы, үйдегі ауа қысымы төмен болғанда), үйді желдету, радон бар ауыз суды пайдалану.</w:t>
      </w:r>
    </w:p>
    <w:p w:rsidR="007133C2" w:rsidRPr="00977EC6" w:rsidRDefault="007133C2" w:rsidP="0044189F">
      <w:pPr>
        <w:pStyle w:val="a9"/>
        <w:ind w:left="0" w:right="0" w:firstLine="709"/>
        <w:rPr>
          <w:rFonts w:ascii="Times New Roman" w:hAnsi="Times New Roman" w:cs="Times New Roman"/>
          <w:sz w:val="28"/>
          <w:szCs w:val="28"/>
          <w:lang w:val="kk-KZ"/>
        </w:rPr>
      </w:pPr>
      <w:r w:rsidRPr="00977EC6">
        <w:rPr>
          <w:rFonts w:ascii="Times New Roman" w:hAnsi="Times New Roman" w:cs="Times New Roman"/>
          <w:sz w:val="28"/>
          <w:szCs w:val="28"/>
          <w:lang w:val="kk-KZ"/>
        </w:rPr>
        <w:t>Халықаралық онкологияны зерттеу агенттігінің мәліметтері бойынша радон және оның ыдырау өнімдері жануарлар мен адамдар үшін канцерогенді болып табылады. Дегенмен, бұл тұжырым адамдарға қатысты негізінен уран шахталарын қоса алғанда, шахта жұмысшыларын тексерудің эпидемиологиялық деректеріне негізделгенін атап өту қажет. Эксперименттік зерттеулер радонның ыдырау өнімдерінің α-сәулеленуі тыныс алу жолдарының ісіктерін тудыратынын көрсетті. Өкпеге радонның ыдырау өнімдерінің α-сәулеленуі әсерінен ең көп канцерогендік әсер етеді. Радонның радиациялық жүктемесінің 70%-ы өкпеге түсетіні, ал 10 жасқа дейінгі балалар өкпесінің көлемі аз болғандықтан, ересектерге қарағанда екі есе көп доза алатыны анықталды [1</w:t>
      </w:r>
      <w:r w:rsidR="005D4984">
        <w:rPr>
          <w:rFonts w:ascii="Times New Roman" w:hAnsi="Times New Roman" w:cs="Times New Roman"/>
          <w:sz w:val="28"/>
          <w:szCs w:val="28"/>
          <w:lang w:val="kk-KZ"/>
        </w:rPr>
        <w:t>38</w:t>
      </w:r>
      <w:r w:rsidRPr="00977EC6">
        <w:rPr>
          <w:rFonts w:ascii="Times New Roman" w:hAnsi="Times New Roman" w:cs="Times New Roman"/>
          <w:sz w:val="28"/>
          <w:szCs w:val="28"/>
          <w:lang w:val="kk-KZ"/>
        </w:rPr>
        <w:t>]. Уран және уран емес кеніштердің шахтерлеріндегі онкологиялық аурулардың эпидемиологиялық зерттеулерінің деректері алғашқы топта өкпе обыры өлімінің жоғары көрсеткішін көрсетеді [136,</w:t>
      </w:r>
      <w:r w:rsidR="005D4984">
        <w:rPr>
          <w:rFonts w:ascii="Times New Roman" w:hAnsi="Times New Roman" w:cs="Times New Roman"/>
          <w:sz w:val="28"/>
          <w:szCs w:val="28"/>
          <w:lang w:val="kk-KZ"/>
        </w:rPr>
        <w:t xml:space="preserve"> р. 3-298; </w:t>
      </w:r>
      <w:r w:rsidRPr="00977EC6">
        <w:rPr>
          <w:rFonts w:ascii="Times New Roman" w:hAnsi="Times New Roman" w:cs="Times New Roman"/>
          <w:sz w:val="28"/>
          <w:szCs w:val="28"/>
          <w:lang w:val="kk-KZ"/>
        </w:rPr>
        <w:t>139].</w:t>
      </w:r>
    </w:p>
    <w:p w:rsidR="007133C2" w:rsidRPr="00977EC6" w:rsidRDefault="007133C2" w:rsidP="0044189F">
      <w:pPr>
        <w:pStyle w:val="a9"/>
        <w:ind w:left="0" w:right="0" w:firstLine="709"/>
        <w:rPr>
          <w:rFonts w:ascii="Times New Roman" w:hAnsi="Times New Roman" w:cs="Times New Roman"/>
          <w:sz w:val="28"/>
          <w:szCs w:val="28"/>
          <w:lang w:val="kk-KZ"/>
        </w:rPr>
      </w:pPr>
      <w:r w:rsidRPr="00977EC6">
        <w:rPr>
          <w:rFonts w:ascii="Times New Roman" w:hAnsi="Times New Roman" w:cs="Times New Roman"/>
          <w:sz w:val="28"/>
          <w:szCs w:val="28"/>
          <w:lang w:val="kk-KZ"/>
        </w:rPr>
        <w:t>Радонның ыдырау өнімдерінің кейде айтарлықтай үлкен дозаларда тұрғын үйлерде анықталуы олардың өкпе обырының қаупіне әсерін зерттеу қажеттілігін тудырды. Соңғы жылдары шетелде радон сәулеленуінің тұрғын үйлерде ұзақ әсер етуі өкпе обырының қаупін арттыратынын көрсететін жағдай-бақылау әдісімен эпидемиологиялық зерттеулер жүргізілді [140]. Осылайша, тұрғын үйлердегі радонның төмен деңгейі де өкпе обырының қаупін арттырады. Қауіптің ең жоғары көрсеткіші темекі шегетіндерде анықталды. Мұны темекі түтінінің бөлшектерінде радонның жиналуына байланысты темекі шегушілердің өкпесінің сәулеленуі айтарлықтай артатынымен түсіндіруге болады [1</w:t>
      </w:r>
      <w:r w:rsidR="00E51FDD">
        <w:rPr>
          <w:rFonts w:ascii="Times New Roman" w:hAnsi="Times New Roman" w:cs="Times New Roman"/>
          <w:sz w:val="28"/>
          <w:szCs w:val="28"/>
          <w:lang w:val="kk-KZ"/>
        </w:rPr>
        <w:t>38</w:t>
      </w:r>
      <w:r w:rsidRPr="00977EC6">
        <w:rPr>
          <w:rFonts w:ascii="Times New Roman" w:hAnsi="Times New Roman" w:cs="Times New Roman"/>
          <w:sz w:val="28"/>
          <w:szCs w:val="28"/>
          <w:lang w:val="kk-KZ"/>
        </w:rPr>
        <w:t>]. Пассивті темекі шегу де радонның әсерін күшейтетін сияқты. H. Bergman және O. Axelson [14</w:t>
      </w:r>
      <w:r w:rsidR="00E51FDD">
        <w:rPr>
          <w:rFonts w:ascii="Times New Roman" w:hAnsi="Times New Roman" w:cs="Times New Roman"/>
          <w:sz w:val="28"/>
          <w:szCs w:val="28"/>
          <w:lang w:val="kk-KZ"/>
        </w:rPr>
        <w:t>1</w:t>
      </w:r>
      <w:r w:rsidRPr="00977EC6">
        <w:rPr>
          <w:rFonts w:ascii="Times New Roman" w:hAnsi="Times New Roman" w:cs="Times New Roman"/>
          <w:sz w:val="28"/>
          <w:szCs w:val="28"/>
          <w:lang w:val="kk-KZ"/>
        </w:rPr>
        <w:t>] темекі шегетін аналардың балалары ерте жастан үйдегі радонның әсеріне ұшырап, бұл олардың ересек жасында темекі шегудің канцерогендік әсерін күшейтетінін болжайды.</w:t>
      </w:r>
    </w:p>
    <w:p w:rsidR="007133C2" w:rsidRPr="00977EC6" w:rsidRDefault="007133C2" w:rsidP="0044189F">
      <w:pPr>
        <w:pStyle w:val="a9"/>
        <w:ind w:left="0" w:right="0" w:firstLine="709"/>
        <w:rPr>
          <w:rFonts w:ascii="Times New Roman" w:hAnsi="Times New Roman" w:cs="Times New Roman"/>
          <w:sz w:val="28"/>
          <w:szCs w:val="28"/>
          <w:lang w:val="kk-KZ"/>
        </w:rPr>
      </w:pPr>
      <w:r w:rsidRPr="00977EC6">
        <w:rPr>
          <w:rFonts w:ascii="Times New Roman" w:hAnsi="Times New Roman" w:cs="Times New Roman"/>
          <w:sz w:val="28"/>
          <w:szCs w:val="28"/>
          <w:lang w:val="kk-KZ"/>
        </w:rPr>
        <w:t>Ұлыбританияның Ұлттық радиологиялық қорғаныс комитетінің бағалауы бойынша, елде жыл сайын шамамен 2500 адам өкпе қатерлі ісігінен көз жұмады, бұл радонның тұрғын үйлердегі болуымен байланысты болуы мүмкін [14</w:t>
      </w:r>
      <w:r w:rsidR="00E51FDD">
        <w:rPr>
          <w:rFonts w:ascii="Times New Roman" w:hAnsi="Times New Roman" w:cs="Times New Roman"/>
          <w:sz w:val="28"/>
          <w:szCs w:val="28"/>
          <w:lang w:val="kk-KZ"/>
        </w:rPr>
        <w:t>2</w:t>
      </w:r>
      <w:r w:rsidRPr="00977EC6">
        <w:rPr>
          <w:rFonts w:ascii="Times New Roman" w:hAnsi="Times New Roman" w:cs="Times New Roman"/>
          <w:sz w:val="28"/>
          <w:szCs w:val="28"/>
          <w:lang w:val="kk-KZ"/>
        </w:rPr>
        <w:t>]. Алайда, тұрғын үйлер ауасындағы радон мен оның ыдырау өнімдерінің мөлшерін өлшеу негізінде популяциялық деңгейде өкпе обырының даму қаупін төмен дозадағы ұзақ мерзімді радон әсерімен байланыстырып нақты бағалау үшін кең ауқымды өлшемдер қажет.</w:t>
      </w:r>
    </w:p>
    <w:p w:rsidR="007133C2" w:rsidRPr="00977EC6" w:rsidRDefault="007133C2" w:rsidP="0044189F">
      <w:pPr>
        <w:pStyle w:val="a9"/>
        <w:ind w:left="0" w:right="0" w:firstLine="709"/>
        <w:rPr>
          <w:rFonts w:ascii="Times New Roman" w:hAnsi="Times New Roman" w:cs="Times New Roman"/>
          <w:sz w:val="28"/>
          <w:szCs w:val="28"/>
          <w:lang w:val="kk-KZ"/>
        </w:rPr>
      </w:pPr>
      <w:r w:rsidRPr="00977EC6">
        <w:rPr>
          <w:rFonts w:ascii="Times New Roman" w:hAnsi="Times New Roman" w:cs="Times New Roman"/>
          <w:sz w:val="28"/>
          <w:szCs w:val="28"/>
          <w:lang w:val="kk-KZ"/>
        </w:rPr>
        <w:t xml:space="preserve">Сәйкесінше, тұрғын үй ішіндегі ауада салыстырмалы түрде төмен дозадағы радон мен оның ыдырау өнімдерінің өкпе обырының даму қаупіне әсерін нақтылау үшін ірі көлемдегі эпидемиологиялық зерттеулер жүргізу қажет. Бұл зерттеулер когорттық және «жағдай-бақылау» (case-control) әдісімен орындалып, көп санды науқастарды қамтуы, жетілдірілген бағалау әдістерін, соның ішінде сәулелену деңгейін тікелей өлшеуді қолдануы тиіс. Радонмен байланысты қатерді сандық тұрғыда нақты бағалаудың қажетті шарты </w:t>
      </w:r>
      <w:r w:rsidR="007071DC">
        <w:rPr>
          <w:rFonts w:ascii="Times New Roman" w:hAnsi="Times New Roman" w:cs="Times New Roman"/>
          <w:sz w:val="28"/>
          <w:szCs w:val="28"/>
          <w:lang w:val="kk-KZ"/>
        </w:rPr>
        <w:t>‒</w:t>
      </w:r>
      <w:r w:rsidRPr="00977EC6">
        <w:rPr>
          <w:rFonts w:ascii="Times New Roman" w:hAnsi="Times New Roman" w:cs="Times New Roman"/>
          <w:sz w:val="28"/>
          <w:szCs w:val="28"/>
          <w:lang w:val="kk-KZ"/>
        </w:rPr>
        <w:t xml:space="preserve"> осы зерттеулер аясында шылым шегу, кәсіптік факторлар және қатерлі ісіктердің өзге де қауіп факторларын есепке алу болып табылады.</w:t>
      </w:r>
    </w:p>
    <w:p w:rsidR="007133C2" w:rsidRPr="00977EC6" w:rsidRDefault="007133C2" w:rsidP="0044189F">
      <w:pPr>
        <w:pStyle w:val="a9"/>
        <w:ind w:left="0" w:right="0" w:firstLine="709"/>
        <w:rPr>
          <w:rFonts w:ascii="Times New Roman" w:hAnsi="Times New Roman" w:cs="Times New Roman"/>
          <w:sz w:val="28"/>
          <w:szCs w:val="28"/>
          <w:lang w:val="kk-KZ"/>
        </w:rPr>
      </w:pPr>
      <w:r w:rsidRPr="00977EC6">
        <w:rPr>
          <w:rFonts w:ascii="Times New Roman" w:hAnsi="Times New Roman" w:cs="Times New Roman"/>
          <w:sz w:val="28"/>
          <w:szCs w:val="28"/>
          <w:lang w:val="kk-KZ"/>
        </w:rPr>
        <w:t>Сәулелік канцерогенез мәселесі аса күрделі әрі көпқырлы, әсіресе ісіктердің әртүрлі локализациясын туындатуда кәсіби, медициналық (диагностикалық, терапиялық) және табиғи радиациялық фон көздерінің ықтимал үлесін бағалау тұрғысынан төмен дозалардағы радиацияның әсерін зерттеу ерекше маңызға ие. Төмен дозадағы сәулеленуді зерттеуге қатысты ең кең таралған келесі зерттеу санаттары белгілі:</w:t>
      </w:r>
    </w:p>
    <w:p w:rsidR="007133C2" w:rsidRPr="00977EC6" w:rsidRDefault="007133C2" w:rsidP="0044189F">
      <w:pPr>
        <w:pStyle w:val="a9"/>
        <w:ind w:left="0" w:right="0" w:firstLine="709"/>
        <w:rPr>
          <w:rFonts w:ascii="Times New Roman" w:hAnsi="Times New Roman" w:cs="Times New Roman"/>
          <w:sz w:val="28"/>
          <w:szCs w:val="28"/>
          <w:lang w:val="kk-KZ"/>
        </w:rPr>
      </w:pPr>
      <w:r w:rsidRPr="00977EC6">
        <w:rPr>
          <w:rFonts w:ascii="Times New Roman" w:hAnsi="Times New Roman" w:cs="Times New Roman"/>
          <w:sz w:val="28"/>
          <w:szCs w:val="28"/>
          <w:lang w:val="kk-KZ"/>
        </w:rPr>
        <w:t xml:space="preserve">а) </w:t>
      </w:r>
      <w:r w:rsidR="002A7CD1" w:rsidRPr="00977EC6">
        <w:rPr>
          <w:rFonts w:ascii="Times New Roman" w:hAnsi="Times New Roman" w:cs="Times New Roman"/>
          <w:sz w:val="28"/>
          <w:szCs w:val="28"/>
          <w:lang w:val="kk-KZ"/>
        </w:rPr>
        <w:t>я</w:t>
      </w:r>
      <w:r w:rsidRPr="00977EC6">
        <w:rPr>
          <w:rFonts w:ascii="Times New Roman" w:hAnsi="Times New Roman" w:cs="Times New Roman"/>
          <w:sz w:val="28"/>
          <w:szCs w:val="28"/>
          <w:lang w:val="kk-KZ"/>
        </w:rPr>
        <w:t xml:space="preserve">дролық көздерден сәулеленген адамдар жөніндегі мәліметтер, мысалы, ядролық қару сынақтары кезінде пайда болған радиоактивті түскінділермен немесе ядролық реакторлар жанында болғандар. Бұған Юта штаты округтерінің тұрғындары бойынша жүргізілген танымал зерттеулер кіреді, олардың арасында ядролық сынақтар нәтижесіндегі радиоактивті түскінділерден кейін лейкоз жиілігінің жоғарылағаны туралы пікір бар; сондай-ақ АҚШ және Ұлыбританияның ядролық сынақтар кезінде сәулеленген </w:t>
      </w:r>
      <w:r w:rsidRPr="00E51FDD">
        <w:rPr>
          <w:rFonts w:ascii="Times New Roman" w:hAnsi="Times New Roman" w:cs="Times New Roman"/>
          <w:sz w:val="28"/>
          <w:szCs w:val="28"/>
          <w:lang w:val="kk-KZ"/>
        </w:rPr>
        <w:t>ардагерлері туралы деректер, кейіннен оларда қатерлі ісіктердің жиілігі зерттелген [14</w:t>
      </w:r>
      <w:r w:rsidR="00E51FDD" w:rsidRPr="00E51FDD">
        <w:rPr>
          <w:rFonts w:ascii="Times New Roman" w:hAnsi="Times New Roman" w:cs="Times New Roman"/>
          <w:sz w:val="28"/>
          <w:szCs w:val="28"/>
          <w:lang w:val="kk-KZ"/>
        </w:rPr>
        <w:t>3</w:t>
      </w:r>
      <w:r w:rsidRPr="00E51FDD">
        <w:rPr>
          <w:rFonts w:ascii="Times New Roman" w:hAnsi="Times New Roman" w:cs="Times New Roman"/>
          <w:sz w:val="28"/>
          <w:szCs w:val="28"/>
          <w:lang w:val="kk-KZ"/>
        </w:rPr>
        <w:t xml:space="preserve">]; жақында жарық көрген зерттеулерде сипатталған </w:t>
      </w:r>
      <w:r w:rsidRPr="00977EC6">
        <w:rPr>
          <w:rFonts w:ascii="Times New Roman" w:hAnsi="Times New Roman" w:cs="Times New Roman"/>
          <w:sz w:val="28"/>
          <w:szCs w:val="28"/>
          <w:lang w:val="kk-KZ"/>
        </w:rPr>
        <w:t>Ұлыбританиядағы ядролық нысандар маңындағы топтық лейкоз жағдайлары да осы санатқа жатады</w:t>
      </w:r>
      <w:r w:rsidR="002A7CD1">
        <w:rPr>
          <w:rFonts w:ascii="Times New Roman" w:hAnsi="Times New Roman" w:cs="Times New Roman"/>
          <w:sz w:val="28"/>
          <w:szCs w:val="28"/>
          <w:lang w:val="kk-KZ"/>
        </w:rPr>
        <w:t>;</w:t>
      </w:r>
    </w:p>
    <w:p w:rsidR="007133C2" w:rsidRPr="00977EC6" w:rsidRDefault="002A7CD1" w:rsidP="0044189F">
      <w:pPr>
        <w:pStyle w:val="a9"/>
        <w:ind w:left="0" w:right="0" w:firstLine="709"/>
        <w:rPr>
          <w:rFonts w:ascii="Times New Roman" w:hAnsi="Times New Roman" w:cs="Times New Roman"/>
          <w:sz w:val="28"/>
          <w:szCs w:val="28"/>
          <w:lang w:val="kk-KZ"/>
        </w:rPr>
      </w:pPr>
      <w:r>
        <w:rPr>
          <w:rFonts w:ascii="Times New Roman" w:hAnsi="Times New Roman" w:cs="Times New Roman"/>
          <w:sz w:val="28"/>
          <w:szCs w:val="28"/>
          <w:lang w:val="kk-KZ"/>
        </w:rPr>
        <w:t>ә</w:t>
      </w:r>
      <w:r w:rsidR="007133C2" w:rsidRPr="00977EC6">
        <w:rPr>
          <w:rFonts w:ascii="Times New Roman" w:hAnsi="Times New Roman" w:cs="Times New Roman"/>
          <w:sz w:val="28"/>
          <w:szCs w:val="28"/>
          <w:lang w:val="kk-KZ"/>
        </w:rPr>
        <w:t xml:space="preserve">) </w:t>
      </w:r>
      <w:r w:rsidRPr="00977EC6">
        <w:rPr>
          <w:rFonts w:ascii="Times New Roman" w:hAnsi="Times New Roman" w:cs="Times New Roman"/>
          <w:sz w:val="28"/>
          <w:szCs w:val="28"/>
          <w:lang w:val="kk-KZ"/>
        </w:rPr>
        <w:t xml:space="preserve">кәсіби </w:t>
      </w:r>
      <w:r w:rsidR="007133C2" w:rsidRPr="00977EC6">
        <w:rPr>
          <w:rFonts w:ascii="Times New Roman" w:hAnsi="Times New Roman" w:cs="Times New Roman"/>
          <w:sz w:val="28"/>
          <w:szCs w:val="28"/>
          <w:lang w:val="kk-KZ"/>
        </w:rPr>
        <w:t>сәулелену көздері. Бұл санатқа Хэнфорд зауыттарының жұмысшылары бойынша жүргізілген зерттеулер [14</w:t>
      </w:r>
      <w:r w:rsidR="00E51FDD">
        <w:rPr>
          <w:rFonts w:ascii="Times New Roman" w:hAnsi="Times New Roman" w:cs="Times New Roman"/>
          <w:sz w:val="28"/>
          <w:szCs w:val="28"/>
          <w:lang w:val="kk-KZ"/>
        </w:rPr>
        <w:t>4</w:t>
      </w:r>
      <w:r w:rsidR="007133C2" w:rsidRPr="00977EC6">
        <w:rPr>
          <w:rFonts w:ascii="Times New Roman" w:hAnsi="Times New Roman" w:cs="Times New Roman"/>
          <w:sz w:val="28"/>
          <w:szCs w:val="28"/>
          <w:lang w:val="kk-KZ"/>
        </w:rPr>
        <w:t>, 14</w:t>
      </w:r>
      <w:r w:rsidR="00E51FDD">
        <w:rPr>
          <w:rFonts w:ascii="Times New Roman" w:hAnsi="Times New Roman" w:cs="Times New Roman"/>
          <w:sz w:val="28"/>
          <w:szCs w:val="28"/>
          <w:lang w:val="kk-KZ"/>
        </w:rPr>
        <w:t>5</w:t>
      </w:r>
      <w:r w:rsidR="007133C2" w:rsidRPr="00977EC6">
        <w:rPr>
          <w:rFonts w:ascii="Times New Roman" w:hAnsi="Times New Roman" w:cs="Times New Roman"/>
          <w:sz w:val="28"/>
          <w:szCs w:val="28"/>
          <w:lang w:val="kk-KZ"/>
        </w:rPr>
        <w:t>], кеме жасау кәсіпорындарының қызметкерлері, Ұлыбританияның Атом энергетикасы және Атом қаруы жөніндегі комиссияларының қызметкерлері туралы деректер кіреді. Сонымен қатар, ТМД елдеріндегі жұмысшыларды қамтыған және салыстырмалы түрде жоғары дозалармен байланысты соңғы зерттеу нәтижелері де осы топқа жатады.</w:t>
      </w:r>
    </w:p>
    <w:p w:rsidR="007133C2" w:rsidRPr="00977EC6" w:rsidRDefault="007133C2" w:rsidP="0044189F">
      <w:pPr>
        <w:ind w:firstLine="709"/>
        <w:jc w:val="both"/>
        <w:rPr>
          <w:b/>
          <w:bCs/>
          <w:sz w:val="28"/>
          <w:szCs w:val="28"/>
          <w:lang w:val="kk-KZ"/>
        </w:rPr>
      </w:pPr>
    </w:p>
    <w:p w:rsidR="007133C2" w:rsidRPr="007071DC" w:rsidRDefault="007133C2" w:rsidP="0044189F">
      <w:pPr>
        <w:ind w:firstLine="709"/>
        <w:jc w:val="both"/>
        <w:rPr>
          <w:bCs/>
          <w:sz w:val="28"/>
          <w:szCs w:val="28"/>
          <w:lang w:val="kk-KZ"/>
        </w:rPr>
      </w:pPr>
      <w:r w:rsidRPr="007071DC">
        <w:rPr>
          <w:bCs/>
          <w:sz w:val="28"/>
          <w:szCs w:val="28"/>
          <w:lang w:val="kk-KZ"/>
        </w:rPr>
        <w:t xml:space="preserve">1.4.1 </w:t>
      </w:r>
      <w:r w:rsidR="0026119A" w:rsidRPr="00AD7505">
        <w:rPr>
          <w:sz w:val="28"/>
          <w:szCs w:val="28"/>
          <w:lang w:val="kk-KZ"/>
        </w:rPr>
        <w:t>Кәсіби иондаушы сәулелену</w:t>
      </w:r>
    </w:p>
    <w:p w:rsidR="007133C2" w:rsidRPr="00977EC6" w:rsidRDefault="007133C2" w:rsidP="0044189F">
      <w:pPr>
        <w:pStyle w:val="a9"/>
        <w:ind w:left="0" w:right="0" w:firstLine="709"/>
        <w:rPr>
          <w:rFonts w:ascii="Times New Roman" w:eastAsiaTheme="minorHAnsi" w:hAnsi="Times New Roman" w:cs="Times New Roman"/>
          <w:sz w:val="28"/>
          <w:szCs w:val="28"/>
          <w:lang w:val="kk-KZ"/>
        </w:rPr>
      </w:pPr>
      <w:r w:rsidRPr="00977EC6">
        <w:rPr>
          <w:rFonts w:ascii="Times New Roman" w:eastAsiaTheme="minorHAnsi" w:hAnsi="Times New Roman" w:cs="Times New Roman"/>
          <w:sz w:val="28"/>
          <w:szCs w:val="28"/>
          <w:lang w:val="kk-KZ"/>
        </w:rPr>
        <w:t>Кәсіби сәулелену деңгейлерін радиациялық қауіпсіздіктің қалыптасу кезеңдерінде қабылданған нормалау жүйесіне сәйкес салыстырмалы түрде жоғары дозалық жүктемелерге жатқызуға болады. Алайда қазіргі заманғы радиациялық қауіпсіздік жүйесінде кәсіби зияндылықтың белгіленген шекті мөлшерден асып кетуіне жол берілмейді. Иондаушы сәулелену көздерінің халық шаруашылығында кеңінен қолданылуы радиоактивті заттармен және иондаушы сәуле көздерімен жұмыс істейтін қызметкерлер үшін радиациялық қауіпсіздікті бақылаудың қажеттілігін туындатады.</w:t>
      </w:r>
    </w:p>
    <w:p w:rsidR="007133C2" w:rsidRPr="00977EC6" w:rsidRDefault="007133C2" w:rsidP="0044189F">
      <w:pPr>
        <w:pStyle w:val="a9"/>
        <w:ind w:left="0" w:right="0" w:firstLine="709"/>
        <w:rPr>
          <w:rFonts w:ascii="Times New Roman" w:eastAsiaTheme="minorHAnsi" w:hAnsi="Times New Roman" w:cs="Times New Roman"/>
          <w:sz w:val="28"/>
          <w:szCs w:val="28"/>
          <w:lang w:val="kk-KZ"/>
        </w:rPr>
      </w:pPr>
      <w:r w:rsidRPr="00977EC6">
        <w:rPr>
          <w:rFonts w:ascii="Times New Roman" w:eastAsiaTheme="minorHAnsi" w:hAnsi="Times New Roman" w:cs="Times New Roman"/>
          <w:sz w:val="28"/>
          <w:szCs w:val="28"/>
          <w:lang w:val="kk-KZ"/>
        </w:rPr>
        <w:t xml:space="preserve">Аталған мәселе, әдетте, орташа және жоғары дозалар деңгейінде қарастырылуы мүмкін, өйткені мұндай сәулелік жүктемелер радиациялық қауіпсіздік критерийлерінің қалыптасу және даму кезеңінде жұмыс істеген кәсіби топтарға тән. Уран кеніштеріндегі шахтерлер үшін өкпеге түсетін сәулелік дозаның негізгі көзі </w:t>
      </w:r>
      <w:r w:rsidR="007071DC">
        <w:rPr>
          <w:rFonts w:ascii="Times New Roman" w:eastAsiaTheme="minorHAnsi" w:hAnsi="Times New Roman" w:cs="Times New Roman"/>
          <w:sz w:val="28"/>
          <w:szCs w:val="28"/>
          <w:lang w:val="kk-KZ"/>
        </w:rPr>
        <w:t>‒</w:t>
      </w:r>
      <w:r w:rsidRPr="00977EC6">
        <w:rPr>
          <w:rFonts w:ascii="Times New Roman" w:eastAsiaTheme="minorHAnsi" w:hAnsi="Times New Roman" w:cs="Times New Roman"/>
          <w:sz w:val="28"/>
          <w:szCs w:val="28"/>
          <w:lang w:val="kk-KZ"/>
        </w:rPr>
        <w:t xml:space="preserve"> қысқа өмір сүретін радон ыдырау өнімдерін ингаляциялау болып табылады. Радонның ыдырау өнімдері уран, плавик шпат және басқа да минералдарды өндірумен айналысатын шахтерлердің өкпесіне табиғи ішкі сәулелену көзі болып табылады. Бұл өнімдердің шахта ауасындағы концентрациясы 10³-тен 10</w:t>
      </w:r>
      <w:r w:rsidRPr="00977EC6">
        <w:rPr>
          <w:rFonts w:ascii="Cambria Math" w:eastAsiaTheme="minorHAnsi" w:hAnsi="Cambria Math" w:cs="Cambria Math"/>
          <w:sz w:val="28"/>
          <w:szCs w:val="28"/>
          <w:lang w:val="kk-KZ"/>
        </w:rPr>
        <w:t>⁶</w:t>
      </w:r>
      <w:r w:rsidRPr="00977EC6">
        <w:rPr>
          <w:rFonts w:ascii="Times New Roman" w:eastAsiaTheme="minorHAnsi" w:hAnsi="Times New Roman" w:cs="Times New Roman"/>
          <w:sz w:val="28"/>
          <w:szCs w:val="28"/>
          <w:lang w:val="kk-KZ"/>
        </w:rPr>
        <w:t xml:space="preserve"> Бк/м³ аралығында кең ауқымда өзгеріп отырады.</w:t>
      </w:r>
    </w:p>
    <w:p w:rsidR="007133C2" w:rsidRPr="00977EC6" w:rsidRDefault="007133C2" w:rsidP="0044189F">
      <w:pPr>
        <w:pStyle w:val="a9"/>
        <w:ind w:left="0" w:right="0" w:firstLine="709"/>
        <w:rPr>
          <w:rFonts w:ascii="Times New Roman" w:eastAsiaTheme="minorHAnsi" w:hAnsi="Times New Roman" w:cs="Times New Roman"/>
          <w:sz w:val="28"/>
          <w:szCs w:val="28"/>
          <w:lang w:val="kk-KZ"/>
        </w:rPr>
      </w:pPr>
      <w:r w:rsidRPr="00977EC6">
        <w:rPr>
          <w:rFonts w:ascii="Times New Roman" w:eastAsiaTheme="minorHAnsi" w:hAnsi="Times New Roman" w:cs="Times New Roman"/>
          <w:sz w:val="28"/>
          <w:szCs w:val="28"/>
          <w:lang w:val="kk-KZ"/>
        </w:rPr>
        <w:t>Радон адам ағзасына тез енеді, оның басым бөлігі ағзадан 3,5 тәулік жартылай шығарылу кезеңімен шығарылады. Радонның жақын арадағы ыдырау өнімдерінің жиынтық физикалық жартылай ыдырау кезеңі шамамен 20 минутты құрайды және олар шахта ауасындағы шаң бөлшектеріне тез жабысады, нәтижесінде ауа арқылы түскен радиоактивті бөлшектердің едәуір бөлігі тыныс алу жолдарында шөгіп қалады. Радон мен оның ыдырау өнімдерінің концентрациясы және сәйкесінше сәулелену дозасының қуаты жердегі уран мөлшеріне тәуелді болады. Радонның қысқа өмір сүретін ыдырау өнімдерінің ингаляциясы адам тыныс жолдарында сәулелену дозасының айтарлықтай біркелкі емес таралуын туындатады: өкпенің орташа тіндік дозасы бронхтардың базальды жасушаларындағы орташа дозаның шамамен 10%-ын құрайды. Лобарлы және сегментарлы бронхтар өкпе обырын индукциялаудың негізгі нысаналары болып табылады [123</w:t>
      </w:r>
      <w:r w:rsidR="00E51FDD">
        <w:rPr>
          <w:rFonts w:ascii="Times New Roman" w:eastAsiaTheme="minorHAnsi" w:hAnsi="Times New Roman" w:cs="Times New Roman"/>
          <w:sz w:val="28"/>
          <w:szCs w:val="28"/>
          <w:lang w:val="kk-KZ"/>
        </w:rPr>
        <w:t>, с. 3-134</w:t>
      </w:r>
      <w:r w:rsidRPr="00977EC6">
        <w:rPr>
          <w:rFonts w:ascii="Times New Roman" w:eastAsiaTheme="minorHAnsi" w:hAnsi="Times New Roman" w:cs="Times New Roman"/>
          <w:sz w:val="28"/>
          <w:szCs w:val="28"/>
          <w:lang w:val="kk-KZ"/>
        </w:rPr>
        <w:t>].</w:t>
      </w:r>
    </w:p>
    <w:p w:rsidR="007133C2" w:rsidRPr="00977EC6" w:rsidRDefault="007133C2" w:rsidP="0044189F">
      <w:pPr>
        <w:pStyle w:val="a9"/>
        <w:ind w:left="0" w:right="0" w:firstLine="709"/>
        <w:rPr>
          <w:rFonts w:ascii="Times New Roman" w:eastAsiaTheme="minorHAnsi" w:hAnsi="Times New Roman" w:cs="Times New Roman"/>
          <w:sz w:val="28"/>
          <w:szCs w:val="28"/>
          <w:lang w:val="kk-KZ"/>
        </w:rPr>
      </w:pPr>
      <w:r w:rsidRPr="00977EC6">
        <w:rPr>
          <w:rFonts w:ascii="Times New Roman" w:eastAsiaTheme="minorHAnsi" w:hAnsi="Times New Roman" w:cs="Times New Roman"/>
          <w:sz w:val="28"/>
          <w:szCs w:val="28"/>
          <w:lang w:val="kk-KZ"/>
        </w:rPr>
        <w:t xml:space="preserve">Шахтерлерде сәулелік жүктеменің негізгі бөлігі тыныс жолдарының өткізгіш эпителий жасушаларына түседі. Осыған сәйкес, оларда өкпе ісіктерінің тән морфологиялық түрі </w:t>
      </w:r>
      <w:r w:rsidR="007071DC">
        <w:rPr>
          <w:rFonts w:ascii="Times New Roman" w:eastAsiaTheme="minorHAnsi" w:hAnsi="Times New Roman" w:cs="Times New Roman"/>
          <w:sz w:val="28"/>
          <w:szCs w:val="28"/>
          <w:lang w:val="kk-KZ"/>
        </w:rPr>
        <w:t>‒</w:t>
      </w:r>
      <w:r w:rsidRPr="00977EC6">
        <w:rPr>
          <w:rFonts w:ascii="Times New Roman" w:eastAsiaTheme="minorHAnsi" w:hAnsi="Times New Roman" w:cs="Times New Roman"/>
          <w:sz w:val="28"/>
          <w:szCs w:val="28"/>
          <w:lang w:val="kk-KZ"/>
        </w:rPr>
        <w:t xml:space="preserve"> бронхогенді карцинома. Ал ұзақ өмір сүретін радионуклидтер аэрозоль түрінде ингаляцияланған жағдайда ең жоғары сәулелік жүктеме өкпенің шеткері аймақтарында қалыптасады, бұл жерде ісіктер грызундарда да жиі анықталады. Осыған байланысты шахтерлер мен зертханалық жануарларда ұзақ өмір сүретін радионуклидтер әсерінен өкпе обыры даму қаупі айтарлықтай ерекшеленуі мүмкін деген болжам жиі айтылады.</w:t>
      </w:r>
    </w:p>
    <w:p w:rsidR="007133C2" w:rsidRPr="00977EC6" w:rsidRDefault="007133C2" w:rsidP="0044189F">
      <w:pPr>
        <w:pStyle w:val="a9"/>
        <w:ind w:left="0" w:right="0" w:firstLine="709"/>
        <w:rPr>
          <w:rFonts w:ascii="Times New Roman" w:eastAsiaTheme="minorHAnsi" w:hAnsi="Times New Roman" w:cs="Times New Roman"/>
          <w:sz w:val="28"/>
          <w:szCs w:val="28"/>
          <w:lang w:val="kk-KZ"/>
        </w:rPr>
      </w:pPr>
      <w:r w:rsidRPr="00977EC6">
        <w:rPr>
          <w:rFonts w:ascii="Times New Roman" w:eastAsiaTheme="minorHAnsi" w:hAnsi="Times New Roman" w:cs="Times New Roman"/>
          <w:sz w:val="28"/>
          <w:szCs w:val="28"/>
          <w:lang w:val="kk-KZ"/>
        </w:rPr>
        <w:t xml:space="preserve">Өкпе обырының абсолюттік қатері үш жас тобы үшін 1 РУМ-ға есептелген. 300 РУМ дозасынан төмен сәулелену кезінде, 30 жаста жұмысын бастағандар үшін </w:t>
      </w:r>
      <w:r w:rsidR="007071DC">
        <w:rPr>
          <w:rFonts w:ascii="Times New Roman" w:eastAsiaTheme="minorHAnsi" w:hAnsi="Times New Roman" w:cs="Times New Roman"/>
          <w:sz w:val="28"/>
          <w:szCs w:val="28"/>
          <w:lang w:val="kk-KZ"/>
        </w:rPr>
        <w:t>‒</w:t>
      </w:r>
      <w:r w:rsidRPr="00977EC6">
        <w:rPr>
          <w:rFonts w:ascii="Times New Roman" w:eastAsiaTheme="minorHAnsi" w:hAnsi="Times New Roman" w:cs="Times New Roman"/>
          <w:sz w:val="28"/>
          <w:szCs w:val="28"/>
          <w:lang w:val="kk-KZ"/>
        </w:rPr>
        <w:t xml:space="preserve"> жылына 1 РУМ-ға 1 миллион адамға шаққанда 8,8 жағдай, 30</w:t>
      </w:r>
      <w:r w:rsidR="000B2616">
        <w:rPr>
          <w:rFonts w:ascii="Times New Roman" w:eastAsiaTheme="minorHAnsi" w:hAnsi="Times New Roman" w:cs="Times New Roman"/>
          <w:sz w:val="28"/>
          <w:szCs w:val="28"/>
          <w:lang w:val="kk-KZ"/>
        </w:rPr>
        <w:t>-</w:t>
      </w:r>
      <w:r w:rsidRPr="00977EC6">
        <w:rPr>
          <w:rFonts w:ascii="Times New Roman" w:eastAsiaTheme="minorHAnsi" w:hAnsi="Times New Roman" w:cs="Times New Roman"/>
          <w:sz w:val="28"/>
          <w:szCs w:val="28"/>
          <w:lang w:val="kk-KZ"/>
        </w:rPr>
        <w:t xml:space="preserve">39 жаста бастағандар үшін </w:t>
      </w:r>
      <w:r w:rsidR="007071DC">
        <w:rPr>
          <w:rFonts w:ascii="Times New Roman" w:eastAsiaTheme="minorHAnsi" w:hAnsi="Times New Roman" w:cs="Times New Roman"/>
          <w:sz w:val="28"/>
          <w:szCs w:val="28"/>
          <w:lang w:val="kk-KZ"/>
        </w:rPr>
        <w:t>‒</w:t>
      </w:r>
      <w:r w:rsidRPr="00977EC6">
        <w:rPr>
          <w:rFonts w:ascii="Times New Roman" w:eastAsiaTheme="minorHAnsi" w:hAnsi="Times New Roman" w:cs="Times New Roman"/>
          <w:sz w:val="28"/>
          <w:szCs w:val="28"/>
          <w:lang w:val="kk-KZ"/>
        </w:rPr>
        <w:t xml:space="preserve"> 13,3 жағдай, ал 40 жастан кейін жұмысқа кіріскендер үшін </w:t>
      </w:r>
      <w:r w:rsidR="007071DC">
        <w:rPr>
          <w:rFonts w:ascii="Times New Roman" w:eastAsiaTheme="minorHAnsi" w:hAnsi="Times New Roman" w:cs="Times New Roman"/>
          <w:sz w:val="28"/>
          <w:szCs w:val="28"/>
          <w:lang w:val="kk-KZ"/>
        </w:rPr>
        <w:t>‒</w:t>
      </w:r>
      <w:r w:rsidRPr="00977EC6">
        <w:rPr>
          <w:rFonts w:ascii="Times New Roman" w:eastAsiaTheme="minorHAnsi" w:hAnsi="Times New Roman" w:cs="Times New Roman"/>
          <w:sz w:val="28"/>
          <w:szCs w:val="28"/>
          <w:lang w:val="kk-KZ"/>
        </w:rPr>
        <w:t xml:space="preserve"> 46,7 жағдай анықталған. Бұл деректер жұмысқа кіру жасына байланысты қатердің елеулі өзгеретінін көрсетеді. Радиациялық әсерден өкпе обырынан өлімге дейінгі латенттік кезең, әдетте, 10 жылдан асады. Кейбір популяциялардағы артық обыр жағдайлары сәулеленуге ұшырағаннан кейін 50 жылдан соң және одан кейін байқалуы мүмкін [123</w:t>
      </w:r>
      <w:r w:rsidR="00E51FDD">
        <w:rPr>
          <w:rFonts w:ascii="Times New Roman" w:eastAsiaTheme="minorHAnsi" w:hAnsi="Times New Roman" w:cs="Times New Roman"/>
          <w:sz w:val="28"/>
          <w:szCs w:val="28"/>
          <w:lang w:val="kk-KZ"/>
        </w:rPr>
        <w:t>, с. 3-134</w:t>
      </w:r>
      <w:r w:rsidRPr="00977EC6">
        <w:rPr>
          <w:rFonts w:ascii="Times New Roman" w:eastAsiaTheme="minorHAnsi" w:hAnsi="Times New Roman" w:cs="Times New Roman"/>
          <w:sz w:val="28"/>
          <w:szCs w:val="28"/>
          <w:lang w:val="kk-KZ"/>
        </w:rPr>
        <w:t>].</w:t>
      </w:r>
    </w:p>
    <w:p w:rsidR="007133C2" w:rsidRPr="00977EC6" w:rsidRDefault="007133C2" w:rsidP="0044189F">
      <w:pPr>
        <w:pStyle w:val="a9"/>
        <w:ind w:left="0" w:right="0" w:firstLine="709"/>
        <w:rPr>
          <w:rFonts w:ascii="Times New Roman" w:eastAsiaTheme="minorHAnsi" w:hAnsi="Times New Roman" w:cs="Times New Roman"/>
          <w:sz w:val="28"/>
          <w:szCs w:val="28"/>
          <w:lang w:val="kk-KZ"/>
        </w:rPr>
      </w:pPr>
      <w:r w:rsidRPr="00977EC6">
        <w:rPr>
          <w:rFonts w:ascii="Times New Roman" w:eastAsiaTheme="minorHAnsi" w:hAnsi="Times New Roman" w:cs="Times New Roman"/>
          <w:sz w:val="28"/>
          <w:szCs w:val="28"/>
          <w:lang w:val="kk-KZ"/>
        </w:rPr>
        <w:t>Сондай-ақ уран кеніштерінде жұмыс істеген шахтерлерде терінің қатерлі ісіктері, әсіресе беттегі базальды жасушалы карциномалар жиілігінің артқаны тіркелген. Бұл α-сәулеленудің терінің базальды қабатына 1 Гр жинақталған дозасы кезінде байқалған. Күтілген жиілікпен салыстырғанда ісік жиілігі 4,6 есе жоғары болған, ал абсолютті қатер 1 сГр-ға 2,9 жағдайды құрады (106 адам-жылға). Шахтада жұмыс бастағаннан бастап диагноз қойылғанға дейінгі орташа уақыт 14,2±4,3 жылды құраған. Бұдан бөлек, кәсіби сәулеленудің денсаулық жағдайына әсер етуі мәселесі полоний өндірісімен және әскери-өнеркәсіптік, сондай-ақ ядролық өнеркәсіптің өзге салаларымен байланысты бірқатар технологиялық үдерістер үшін өзекті болып қала береді [14</w:t>
      </w:r>
      <w:r w:rsidR="00E51FDD">
        <w:rPr>
          <w:rFonts w:ascii="Times New Roman" w:eastAsiaTheme="minorHAnsi" w:hAnsi="Times New Roman" w:cs="Times New Roman"/>
          <w:sz w:val="28"/>
          <w:szCs w:val="28"/>
          <w:lang w:val="kk-KZ"/>
        </w:rPr>
        <w:t>6</w:t>
      </w:r>
      <w:r w:rsidRPr="00977EC6">
        <w:rPr>
          <w:rFonts w:ascii="Times New Roman" w:eastAsiaTheme="minorHAnsi" w:hAnsi="Times New Roman" w:cs="Times New Roman"/>
          <w:sz w:val="28"/>
          <w:szCs w:val="28"/>
          <w:lang w:val="kk-KZ"/>
        </w:rPr>
        <w:t>].</w:t>
      </w:r>
    </w:p>
    <w:p w:rsidR="007071DC" w:rsidRPr="00E51FDD" w:rsidRDefault="007071DC" w:rsidP="0044189F">
      <w:pPr>
        <w:ind w:firstLine="709"/>
        <w:jc w:val="both"/>
        <w:rPr>
          <w:b/>
          <w:bCs/>
          <w:sz w:val="28"/>
          <w:szCs w:val="28"/>
          <w:lang w:val="kk-KZ"/>
        </w:rPr>
      </w:pPr>
    </w:p>
    <w:p w:rsidR="007133C2" w:rsidRPr="0026119A" w:rsidRDefault="007133C2" w:rsidP="0044189F">
      <w:pPr>
        <w:ind w:firstLine="709"/>
        <w:jc w:val="both"/>
        <w:rPr>
          <w:b/>
          <w:bCs/>
          <w:sz w:val="28"/>
          <w:szCs w:val="28"/>
          <w:lang w:val="kk-KZ"/>
        </w:rPr>
      </w:pPr>
      <w:r w:rsidRPr="00977EC6">
        <w:rPr>
          <w:b/>
          <w:bCs/>
          <w:sz w:val="28"/>
          <w:szCs w:val="28"/>
          <w:lang w:val="kk-KZ"/>
        </w:rPr>
        <w:t xml:space="preserve">1.5 </w:t>
      </w:r>
      <w:r w:rsidR="0026119A" w:rsidRPr="0026119A">
        <w:rPr>
          <w:b/>
          <w:sz w:val="28"/>
          <w:szCs w:val="28"/>
          <w:lang w:val="kk-KZ"/>
        </w:rPr>
        <w:t>Қатерлі ісіктердің жеке локализациясының эпидемиологиялық сипаттамасы</w:t>
      </w:r>
    </w:p>
    <w:p w:rsidR="007133C2" w:rsidRPr="00977EC6" w:rsidRDefault="007133C2" w:rsidP="0044189F">
      <w:pPr>
        <w:pStyle w:val="a9"/>
        <w:ind w:left="0" w:right="0" w:firstLine="709"/>
        <w:rPr>
          <w:rFonts w:ascii="Times New Roman" w:hAnsi="Times New Roman" w:cs="Times New Roman"/>
          <w:sz w:val="28"/>
          <w:szCs w:val="28"/>
          <w:lang w:val="kk-KZ"/>
        </w:rPr>
      </w:pPr>
      <w:r w:rsidRPr="00977EC6">
        <w:rPr>
          <w:rFonts w:ascii="Times New Roman" w:hAnsi="Times New Roman" w:cs="Times New Roman"/>
          <w:sz w:val="28"/>
          <w:szCs w:val="28"/>
          <w:lang w:val="kk-KZ"/>
        </w:rPr>
        <w:t xml:space="preserve">Көптеген зиянды факторлардың биологиялық әсерлері (олардың адамға әсер етуінің гигиеналық регламенттеуін негіздеу мақсатында) зертханалық жануарлар арқылы зерттеледі. Алайда, иондаушы сәулелену бұл тұрғыда ерекшелік болып табылады: оның зиянды әсері алғаш рет адамдарда анықталған. Иондаушы сәулеленудің алғашқы зардап шеккендері </w:t>
      </w:r>
      <w:r w:rsidR="007071DC">
        <w:rPr>
          <w:rFonts w:ascii="Times New Roman" w:hAnsi="Times New Roman" w:cs="Times New Roman"/>
          <w:sz w:val="28"/>
          <w:szCs w:val="28"/>
          <w:lang w:val="kk-KZ"/>
        </w:rPr>
        <w:t>‒</w:t>
      </w:r>
      <w:r w:rsidRPr="00977EC6">
        <w:rPr>
          <w:rFonts w:ascii="Times New Roman" w:hAnsi="Times New Roman" w:cs="Times New Roman"/>
          <w:sz w:val="28"/>
          <w:szCs w:val="28"/>
          <w:lang w:val="kk-KZ"/>
        </w:rPr>
        <w:t xml:space="preserve"> оны зерттеген ғалымдар, алдымен физиктер, кейінірек рентгенолог-дәрігерлер болды. Сәулеленудің зиянды әсерін ұғыну эпидемиологиялық зерттеулерді (сәулеленуге ұшыраған адамдарды бақылау) және радиобиологиялық эксперименттерді (жануарларға жүргізілген тәжірибелер) белсенді жүргізуге түрткі болды.</w:t>
      </w:r>
    </w:p>
    <w:p w:rsidR="007133C2" w:rsidRPr="00977EC6" w:rsidRDefault="007133C2" w:rsidP="0044189F">
      <w:pPr>
        <w:pStyle w:val="a9"/>
        <w:ind w:left="0" w:right="0" w:firstLine="709"/>
        <w:rPr>
          <w:rFonts w:ascii="Times New Roman" w:hAnsi="Times New Roman" w:cs="Times New Roman"/>
          <w:sz w:val="28"/>
          <w:szCs w:val="28"/>
          <w:lang w:val="kk-KZ"/>
        </w:rPr>
      </w:pPr>
      <w:r w:rsidRPr="00977EC6">
        <w:rPr>
          <w:rFonts w:ascii="Times New Roman" w:hAnsi="Times New Roman" w:cs="Times New Roman"/>
          <w:sz w:val="28"/>
          <w:szCs w:val="28"/>
          <w:lang w:val="kk-KZ"/>
        </w:rPr>
        <w:t>Кейінірек, иондаушы сәулеленуге медициналық мақсатта ұшыраған адамдар да осы қатарға қосылды. Уақыт өте келе бұл топқа ядролық технологиямен байланысты өндіріс орындарында жұмыс істейтін қызметкерлер мен ондағы апаттардан зардап шеккен тұлғалар да енді. Жергілікті сыртқы сәулелену және радионуклидтердің организмге түсу жағдайларында, қауіптіліктің қолайлы деңгейі жалпы сәулеленудегідей жиынтық қатермен бағаланады.</w:t>
      </w:r>
    </w:p>
    <w:p w:rsidR="007133C2" w:rsidRPr="00977EC6" w:rsidRDefault="007133C2" w:rsidP="0044189F">
      <w:pPr>
        <w:pStyle w:val="a9"/>
        <w:ind w:left="0" w:right="0" w:firstLine="709"/>
        <w:rPr>
          <w:rFonts w:ascii="Times New Roman" w:hAnsi="Times New Roman" w:cs="Times New Roman"/>
          <w:sz w:val="28"/>
          <w:szCs w:val="28"/>
          <w:lang w:val="kk-KZ"/>
        </w:rPr>
      </w:pPr>
      <w:r w:rsidRPr="00977EC6">
        <w:rPr>
          <w:rFonts w:ascii="Times New Roman" w:hAnsi="Times New Roman" w:cs="Times New Roman"/>
          <w:sz w:val="28"/>
          <w:szCs w:val="28"/>
          <w:lang w:val="kk-KZ"/>
        </w:rPr>
        <w:t xml:space="preserve">Бастапқы бауыр ісігінің этиологиясы салыстырмалы түрде жақсы зерттелген. Бұл ісіктердің дамуына негізгі себепші факторлар </w:t>
      </w:r>
      <w:r w:rsidR="007071DC">
        <w:rPr>
          <w:rFonts w:ascii="Times New Roman" w:hAnsi="Times New Roman" w:cs="Times New Roman"/>
          <w:sz w:val="28"/>
          <w:szCs w:val="28"/>
          <w:lang w:val="kk-KZ"/>
        </w:rPr>
        <w:t>‒</w:t>
      </w:r>
      <w:r w:rsidRPr="00977EC6">
        <w:rPr>
          <w:rFonts w:ascii="Times New Roman" w:hAnsi="Times New Roman" w:cs="Times New Roman"/>
          <w:sz w:val="28"/>
          <w:szCs w:val="28"/>
          <w:lang w:val="kk-KZ"/>
        </w:rPr>
        <w:t xml:space="preserve"> В гепатиті вирусын тасымалдау, азық-түлік өнімдерінің канцерогенді афлатоксиндермен ластануы, тағамдағы нитрозаминдердің болуы, бауыр циррозы, алкогольге тәуелділік және аталған факторлардың өзара ықпалдастығы [14</w:t>
      </w:r>
      <w:r w:rsidR="00E51FDD">
        <w:rPr>
          <w:rFonts w:ascii="Times New Roman" w:hAnsi="Times New Roman" w:cs="Times New Roman"/>
          <w:sz w:val="28"/>
          <w:szCs w:val="28"/>
          <w:lang w:val="kk-KZ"/>
        </w:rPr>
        <w:t>7</w:t>
      </w:r>
      <w:r w:rsidRPr="00977EC6">
        <w:rPr>
          <w:rFonts w:ascii="Times New Roman" w:hAnsi="Times New Roman" w:cs="Times New Roman"/>
          <w:sz w:val="28"/>
          <w:szCs w:val="28"/>
          <w:lang w:val="kk-KZ"/>
        </w:rPr>
        <w:t xml:space="preserve">]. Бастапқы бауыр обырының кәсіби әсерлермен байланысы жеткілікті деңгейде зерттелмеген. Швецияның қатерлі ісік регистрінің деректері бойынша, бірқатар кәсіп өкілдерінде бауыр ісігінің даму қаупі жоғары болған: аспаздар, қасапханаларда, диірмендерде және аяқ киім өндіретін кәсіпорындарда жұмыс істейтіндер, сондай-ақ негізгі өнеркәсіптік химикаттарды өндірумен айналысатындар, дәнекерлеушілер мен құбыр құрастырушылар, оқшаулаушылар және т.б. Алайда, қауіптілігі жоғары ер адамдарда (сыра қайнатушылар, кафе қызметкерлері) алкоголизм мен бауыр циррозының таралу жиілігі де арта түскені байқалды (салыстырмалы қауіп </w:t>
      </w:r>
      <w:r w:rsidR="007071DC">
        <w:rPr>
          <w:rFonts w:ascii="Times New Roman" w:hAnsi="Times New Roman" w:cs="Times New Roman"/>
          <w:sz w:val="28"/>
          <w:szCs w:val="28"/>
          <w:lang w:val="kk-KZ"/>
        </w:rPr>
        <w:t>‒</w:t>
      </w:r>
      <w:r w:rsidRPr="00977EC6">
        <w:rPr>
          <w:rFonts w:ascii="Times New Roman" w:hAnsi="Times New Roman" w:cs="Times New Roman"/>
          <w:sz w:val="28"/>
          <w:szCs w:val="28"/>
          <w:lang w:val="kk-KZ"/>
        </w:rPr>
        <w:t xml:space="preserve"> 3,4), бұл аталған факторлардың негізгі рөл атқаруы мүмкін екенін көрсетеді [14</w:t>
      </w:r>
      <w:r w:rsidR="00E51FDD">
        <w:rPr>
          <w:rFonts w:ascii="Times New Roman" w:hAnsi="Times New Roman" w:cs="Times New Roman"/>
          <w:sz w:val="28"/>
          <w:szCs w:val="28"/>
          <w:lang w:val="kk-KZ"/>
        </w:rPr>
        <w:t>8</w:t>
      </w:r>
      <w:r w:rsidRPr="00977EC6">
        <w:rPr>
          <w:rFonts w:ascii="Times New Roman" w:hAnsi="Times New Roman" w:cs="Times New Roman"/>
          <w:sz w:val="28"/>
          <w:szCs w:val="28"/>
          <w:lang w:val="kk-KZ"/>
        </w:rPr>
        <w:t>].</w:t>
      </w:r>
    </w:p>
    <w:p w:rsidR="007133C2" w:rsidRPr="00977EC6" w:rsidRDefault="007133C2" w:rsidP="0044189F">
      <w:pPr>
        <w:pStyle w:val="a9"/>
        <w:ind w:left="0" w:right="0" w:firstLine="709"/>
        <w:rPr>
          <w:rFonts w:ascii="Times New Roman" w:hAnsi="Times New Roman" w:cs="Times New Roman"/>
          <w:sz w:val="28"/>
          <w:szCs w:val="28"/>
          <w:lang w:val="kk-KZ"/>
        </w:rPr>
      </w:pPr>
      <w:r w:rsidRPr="00977EC6">
        <w:rPr>
          <w:rFonts w:ascii="Times New Roman" w:hAnsi="Times New Roman" w:cs="Times New Roman"/>
          <w:sz w:val="28"/>
          <w:szCs w:val="28"/>
          <w:lang w:val="kk-KZ"/>
        </w:rPr>
        <w:t xml:space="preserve">Адамдарда бауыр ісігінің индукциясы жөніндегі ең маңызды деректер </w:t>
      </w:r>
      <w:r w:rsidR="007071DC">
        <w:rPr>
          <w:rFonts w:ascii="Times New Roman" w:hAnsi="Times New Roman" w:cs="Times New Roman"/>
          <w:sz w:val="28"/>
          <w:szCs w:val="28"/>
          <w:lang w:val="kk-KZ"/>
        </w:rPr>
        <w:t>‒</w:t>
      </w:r>
      <w:r w:rsidRPr="00977EC6">
        <w:rPr>
          <w:rFonts w:ascii="Times New Roman" w:hAnsi="Times New Roman" w:cs="Times New Roman"/>
          <w:sz w:val="28"/>
          <w:szCs w:val="28"/>
          <w:lang w:val="kk-KZ"/>
        </w:rPr>
        <w:t xml:space="preserve"> диагностикалық мақсатта гепатоспленография немесе бауыр портографиясын жүргізу кезінде торотраст (232ThO</w:t>
      </w:r>
      <w:r w:rsidRPr="00977EC6">
        <w:rPr>
          <w:rFonts w:ascii="Cambria Math" w:hAnsi="Cambria Math" w:cs="Cambria Math"/>
          <w:sz w:val="28"/>
          <w:szCs w:val="28"/>
          <w:lang w:val="kk-KZ"/>
        </w:rPr>
        <w:t>₂</w:t>
      </w:r>
      <w:r w:rsidRPr="00977EC6">
        <w:rPr>
          <w:rFonts w:ascii="Times New Roman" w:hAnsi="Times New Roman" w:cs="Times New Roman"/>
          <w:sz w:val="28"/>
          <w:szCs w:val="28"/>
          <w:lang w:val="kk-KZ"/>
        </w:rPr>
        <w:t xml:space="preserve"> коллоидты препараты) енгізілген науқастарда алынған. Торотрастты қолдану 1955 жылы, онымен байланысты бауыр обыры жағдайлары анықталғаннан кейін тоқтатылды. Торотрастты енгізуден бастап бауыр ісігінің пайда болуына дейінгі латенттік кезең 20</w:t>
      </w:r>
      <w:r w:rsidR="000B2616">
        <w:rPr>
          <w:rFonts w:ascii="Times New Roman" w:hAnsi="Times New Roman" w:cs="Times New Roman"/>
          <w:sz w:val="28"/>
          <w:szCs w:val="28"/>
          <w:lang w:val="kk-KZ"/>
        </w:rPr>
        <w:t>-</w:t>
      </w:r>
      <w:r w:rsidRPr="00977EC6">
        <w:rPr>
          <w:rFonts w:ascii="Times New Roman" w:hAnsi="Times New Roman" w:cs="Times New Roman"/>
          <w:sz w:val="28"/>
          <w:szCs w:val="28"/>
          <w:lang w:val="kk-KZ"/>
        </w:rPr>
        <w:t>25 жылды құрады. Торотрастпен емделген бауыр обыры бар науқастарда бауырға түскен орташа сәулелік доза 5 Гр деңгейінде бағаланды.</w:t>
      </w:r>
    </w:p>
    <w:p w:rsidR="007133C2" w:rsidRPr="00977EC6" w:rsidRDefault="007133C2" w:rsidP="0044189F">
      <w:pPr>
        <w:pStyle w:val="a9"/>
        <w:ind w:left="0" w:right="0" w:firstLine="709"/>
        <w:rPr>
          <w:rFonts w:ascii="Times New Roman" w:hAnsi="Times New Roman" w:cs="Times New Roman"/>
          <w:sz w:val="28"/>
          <w:szCs w:val="28"/>
          <w:lang w:val="kk-KZ"/>
        </w:rPr>
      </w:pPr>
      <w:r w:rsidRPr="00977EC6">
        <w:rPr>
          <w:rFonts w:ascii="Times New Roman" w:hAnsi="Times New Roman" w:cs="Times New Roman"/>
          <w:sz w:val="28"/>
          <w:szCs w:val="28"/>
          <w:lang w:val="kk-KZ"/>
        </w:rPr>
        <w:t>Бауыр обырының α- немесе нейтрондық сәулеленуден кейінгі қатері 1 сГр-ға 1 миллион адамға шаққанда 300 жағдай деп бағаланады, ал β-, γ- немесе рентгендік сәулелену үшін бұл көрсеткіш 15 жағдайға тең. Алайда, торотрастпен байланысты қауіптерді бауырға әсер ететін басқа α-сәулелендіргіштерге, мысалы, ²³</w:t>
      </w:r>
      <w:r w:rsidRPr="00977EC6">
        <w:rPr>
          <w:rFonts w:ascii="Cambria Math" w:hAnsi="Cambria Math" w:cs="Cambria Math"/>
          <w:sz w:val="28"/>
          <w:szCs w:val="28"/>
          <w:lang w:val="kk-KZ"/>
        </w:rPr>
        <w:t>⁹</w:t>
      </w:r>
      <w:r w:rsidRPr="00977EC6">
        <w:rPr>
          <w:rFonts w:ascii="Times New Roman" w:hAnsi="Times New Roman" w:cs="Times New Roman"/>
          <w:sz w:val="28"/>
          <w:szCs w:val="28"/>
          <w:lang w:val="kk-KZ"/>
        </w:rPr>
        <w:t>Pu-ға қолдануға қатысты бірқатар белгісіздіктер бар. Біріншіден, торотраст бауырда негізінен фагоцитарлы жасушалармен сіңірілсе, ал плутоний барлық бауыр жасушаларына біркелкі таралады. ²³</w:t>
      </w:r>
      <w:r w:rsidRPr="00977EC6">
        <w:rPr>
          <w:rFonts w:ascii="Cambria Math" w:hAnsi="Cambria Math" w:cs="Cambria Math"/>
          <w:sz w:val="28"/>
          <w:szCs w:val="28"/>
          <w:lang w:val="kk-KZ"/>
        </w:rPr>
        <w:t>⁰</w:t>
      </w:r>
      <w:r w:rsidRPr="00977EC6">
        <w:rPr>
          <w:rFonts w:ascii="Times New Roman" w:hAnsi="Times New Roman" w:cs="Times New Roman"/>
          <w:sz w:val="28"/>
          <w:szCs w:val="28"/>
          <w:lang w:val="kk-KZ"/>
        </w:rPr>
        <w:t>Th изотопымен байытылған торотраст инкорпорациясынан кейін бауыр мен көкбауыр ісіктері үшін «доза</w:t>
      </w:r>
      <w:r w:rsidR="000B2616">
        <w:rPr>
          <w:rFonts w:ascii="Times New Roman" w:hAnsi="Times New Roman" w:cs="Times New Roman"/>
          <w:sz w:val="28"/>
          <w:szCs w:val="28"/>
          <w:lang w:val="kk-KZ"/>
        </w:rPr>
        <w:t>-</w:t>
      </w:r>
      <w:r w:rsidRPr="00977EC6">
        <w:rPr>
          <w:rFonts w:ascii="Times New Roman" w:hAnsi="Times New Roman" w:cs="Times New Roman"/>
          <w:sz w:val="28"/>
          <w:szCs w:val="28"/>
          <w:lang w:val="kk-KZ"/>
        </w:rPr>
        <w:t>әсер» сызықтық тәуелділігі анықталған. Сәулелену дозасы бірдей болған жағдайда бөлшектер санының артуы ісіктердің жиілігіне әсер етпегенімен, олардың пайда болу латенттік кезеңін қысқартқаны анықталған [123</w:t>
      </w:r>
      <w:r w:rsidR="00E51FDD">
        <w:rPr>
          <w:rFonts w:ascii="Times New Roman" w:hAnsi="Times New Roman" w:cs="Times New Roman"/>
          <w:sz w:val="28"/>
          <w:szCs w:val="28"/>
          <w:lang w:val="kk-KZ"/>
        </w:rPr>
        <w:t>, с. 3-134</w:t>
      </w:r>
      <w:r w:rsidRPr="00977EC6">
        <w:rPr>
          <w:rFonts w:ascii="Times New Roman" w:hAnsi="Times New Roman" w:cs="Times New Roman"/>
          <w:sz w:val="28"/>
          <w:szCs w:val="28"/>
          <w:lang w:val="kk-KZ"/>
        </w:rPr>
        <w:t>].</w:t>
      </w:r>
    </w:p>
    <w:p w:rsidR="007133C2" w:rsidRPr="00977EC6" w:rsidRDefault="007133C2" w:rsidP="0044189F">
      <w:pPr>
        <w:pStyle w:val="a9"/>
        <w:ind w:left="0" w:right="0" w:firstLine="709"/>
        <w:rPr>
          <w:rFonts w:ascii="Times New Roman" w:hAnsi="Times New Roman" w:cs="Times New Roman"/>
          <w:sz w:val="28"/>
          <w:szCs w:val="28"/>
          <w:lang w:val="kk-KZ"/>
        </w:rPr>
      </w:pPr>
      <w:r w:rsidRPr="00977EC6">
        <w:rPr>
          <w:rFonts w:ascii="Times New Roman" w:hAnsi="Times New Roman" w:cs="Times New Roman"/>
          <w:i/>
          <w:iCs/>
          <w:sz w:val="28"/>
          <w:szCs w:val="28"/>
          <w:lang w:val="kk-KZ"/>
        </w:rPr>
        <w:t>Сүйек.</w:t>
      </w:r>
      <w:r w:rsidRPr="00977EC6">
        <w:rPr>
          <w:rFonts w:ascii="Times New Roman" w:hAnsi="Times New Roman" w:cs="Times New Roman"/>
          <w:iCs/>
          <w:sz w:val="28"/>
          <w:szCs w:val="28"/>
          <w:lang w:val="kk-KZ"/>
        </w:rPr>
        <w:t xml:space="preserve"> Сүйектердің қатерлі ісіктері салыстырмалы түрде сирек кездеседі. Еркектерде бұл ісіктер барлық қатерлі ісіктердің 1%-дан азын, ал әйелдерде 0,2%-дан 0,8%-ға дейін құрайды. Еркектердің сырқаттану деңгейі орта есеппен 1,0, ал әйелдерде 0,6-0,7 100 000 адамға шаққанда [1</w:t>
      </w:r>
      <w:r w:rsidR="00E51FDD">
        <w:rPr>
          <w:rFonts w:ascii="Times New Roman" w:hAnsi="Times New Roman" w:cs="Times New Roman"/>
          <w:iCs/>
          <w:sz w:val="28"/>
          <w:szCs w:val="28"/>
          <w:lang w:val="kk-KZ"/>
        </w:rPr>
        <w:t>49</w:t>
      </w:r>
      <w:r w:rsidRPr="00977EC6">
        <w:rPr>
          <w:rFonts w:ascii="Times New Roman" w:hAnsi="Times New Roman" w:cs="Times New Roman"/>
          <w:iCs/>
          <w:sz w:val="28"/>
          <w:szCs w:val="28"/>
          <w:lang w:val="kk-KZ"/>
        </w:rPr>
        <w:t xml:space="preserve">]. Сүйек ісіктерінің таралу аймақтық өзгергіштігі салыстырмалы түрде аз. Ең жоғары </w:t>
      </w:r>
      <w:r w:rsidR="00FC08CA">
        <w:rPr>
          <w:rFonts w:ascii="Times New Roman" w:hAnsi="Times New Roman" w:cs="Times New Roman"/>
          <w:iCs/>
          <w:sz w:val="28"/>
          <w:szCs w:val="28"/>
          <w:lang w:val="kk-KZ"/>
        </w:rPr>
        <w:t>аурушаңд</w:t>
      </w:r>
      <w:r w:rsidRPr="00977EC6">
        <w:rPr>
          <w:rFonts w:ascii="Times New Roman" w:hAnsi="Times New Roman" w:cs="Times New Roman"/>
          <w:iCs/>
          <w:sz w:val="28"/>
          <w:szCs w:val="28"/>
          <w:lang w:val="kk-KZ"/>
        </w:rPr>
        <w:t>ылық Еуропада (Испания, ФРГ, Румыния, Исландия, Венгрия), ал ең төменгі көрсеткіштер АҚШ пен Африкадағы қара нәсілділер арасында байқалады. Гавайидегі ақ нәсілді халық пен қытай текті адамдар арасында сүйек ісіктерінің бірде-бір жағдайы тіркелмеген [15</w:t>
      </w:r>
      <w:r w:rsidR="00E51FDD">
        <w:rPr>
          <w:rFonts w:ascii="Times New Roman" w:hAnsi="Times New Roman" w:cs="Times New Roman"/>
          <w:iCs/>
          <w:sz w:val="28"/>
          <w:szCs w:val="28"/>
          <w:lang w:val="kk-KZ"/>
        </w:rPr>
        <w:t>0</w:t>
      </w:r>
      <w:r w:rsidRPr="00977EC6">
        <w:rPr>
          <w:rFonts w:ascii="Times New Roman" w:hAnsi="Times New Roman" w:cs="Times New Roman"/>
          <w:iCs/>
          <w:sz w:val="28"/>
          <w:szCs w:val="28"/>
          <w:lang w:val="kk-KZ"/>
        </w:rPr>
        <w:t>].</w:t>
      </w:r>
    </w:p>
    <w:p w:rsidR="007133C2" w:rsidRPr="00977EC6" w:rsidRDefault="007133C2" w:rsidP="0044189F">
      <w:pPr>
        <w:pStyle w:val="a9"/>
        <w:ind w:left="0" w:right="0" w:firstLine="709"/>
        <w:rPr>
          <w:rFonts w:ascii="Times New Roman" w:hAnsi="Times New Roman" w:cs="Times New Roman"/>
          <w:iCs/>
          <w:sz w:val="28"/>
          <w:szCs w:val="28"/>
          <w:lang w:val="kk-KZ"/>
        </w:rPr>
      </w:pPr>
      <w:r w:rsidRPr="00977EC6">
        <w:rPr>
          <w:rFonts w:ascii="Times New Roman" w:hAnsi="Times New Roman" w:cs="Times New Roman"/>
          <w:iCs/>
          <w:sz w:val="28"/>
          <w:szCs w:val="28"/>
          <w:lang w:val="kk-KZ"/>
        </w:rPr>
        <w:t>Сүйек ісіктерінің этиологиясы жеткілікті зерттелмеген. Бұл ісіктердің дамуына ықпал ететін факторлардың бірі жасөспірім кезіндегі қаңқаның жылдам өсуі деп саналады. Сүйек ісіктері анаболикалық стероидтық гормондармен физиологиялық ынталандыруға патологиялық жауап болуы мүмкін [15</w:t>
      </w:r>
      <w:r w:rsidR="00E51FDD">
        <w:rPr>
          <w:rFonts w:ascii="Times New Roman" w:hAnsi="Times New Roman" w:cs="Times New Roman"/>
          <w:iCs/>
          <w:sz w:val="28"/>
          <w:szCs w:val="28"/>
          <w:lang w:val="kk-KZ"/>
        </w:rPr>
        <w:t>1</w:t>
      </w:r>
      <w:r w:rsidRPr="00977EC6">
        <w:rPr>
          <w:rFonts w:ascii="Times New Roman" w:hAnsi="Times New Roman" w:cs="Times New Roman"/>
          <w:iCs/>
          <w:sz w:val="28"/>
          <w:szCs w:val="28"/>
          <w:lang w:val="kk-KZ"/>
        </w:rPr>
        <w:t>]. Басқа қауіп факторларының ішінде Педжет ауруы, жарақаттар, кәсіби иондаушы радиацияның әсері, канцерогендер, Ra және Sr изотоптары атап өтіледі [15</w:t>
      </w:r>
      <w:r w:rsidR="00E51FDD">
        <w:rPr>
          <w:rFonts w:ascii="Times New Roman" w:hAnsi="Times New Roman" w:cs="Times New Roman"/>
          <w:iCs/>
          <w:sz w:val="28"/>
          <w:szCs w:val="28"/>
          <w:lang w:val="kk-KZ"/>
        </w:rPr>
        <w:t>1, р. 3-192</w:t>
      </w:r>
      <w:r w:rsidRPr="00977EC6">
        <w:rPr>
          <w:rFonts w:ascii="Times New Roman" w:hAnsi="Times New Roman" w:cs="Times New Roman"/>
          <w:iCs/>
          <w:sz w:val="28"/>
          <w:szCs w:val="28"/>
          <w:lang w:val="kk-KZ"/>
        </w:rPr>
        <w:t>]. Көптеген эпидемиологиялық деректер 226Ra және 224Ra жоғары бластомогендік белсенділігін көрсетеді. Сүйек ісіктері барлық қатерлі ісіктердің 3,2% құрайды, ал олардың жиілігі 15 жастан төмен жас тобында 3х10</w:t>
      </w:r>
      <w:r w:rsidRPr="00977EC6">
        <w:rPr>
          <w:rFonts w:ascii="Times New Roman" w:hAnsi="Times New Roman" w:cs="Times New Roman"/>
          <w:iCs/>
          <w:sz w:val="28"/>
          <w:szCs w:val="28"/>
          <w:vertAlign w:val="superscript"/>
          <w:lang w:val="kk-KZ"/>
        </w:rPr>
        <w:t>5</w:t>
      </w:r>
      <w:r w:rsidRPr="00977EC6">
        <w:rPr>
          <w:rFonts w:ascii="Times New Roman" w:hAnsi="Times New Roman" w:cs="Times New Roman"/>
          <w:iCs/>
          <w:sz w:val="28"/>
          <w:szCs w:val="28"/>
          <w:lang w:val="kk-KZ"/>
        </w:rPr>
        <w:t xml:space="preserve">, орта жаста 0,2х10 </w:t>
      </w:r>
      <w:r w:rsidRPr="00977EC6">
        <w:rPr>
          <w:rFonts w:ascii="Times New Roman" w:hAnsi="Times New Roman" w:cs="Times New Roman"/>
          <w:iCs/>
          <w:sz w:val="28"/>
          <w:szCs w:val="28"/>
          <w:vertAlign w:val="superscript"/>
          <w:lang w:val="kk-KZ"/>
        </w:rPr>
        <w:t>5</w:t>
      </w:r>
      <w:r w:rsidRPr="00977EC6">
        <w:rPr>
          <w:rFonts w:ascii="Times New Roman" w:hAnsi="Times New Roman" w:cs="Times New Roman"/>
          <w:iCs/>
          <w:sz w:val="28"/>
          <w:szCs w:val="28"/>
          <w:lang w:val="kk-KZ"/>
        </w:rPr>
        <w:t>және қартайған сайын жасөспірімдердегідей жиілікте байқалады.</w:t>
      </w:r>
    </w:p>
    <w:p w:rsidR="007133C2" w:rsidRPr="00977EC6" w:rsidRDefault="007133C2" w:rsidP="0044189F">
      <w:pPr>
        <w:pStyle w:val="a9"/>
        <w:ind w:left="0" w:right="0" w:firstLine="709"/>
        <w:rPr>
          <w:rFonts w:ascii="Times New Roman" w:hAnsi="Times New Roman" w:cs="Times New Roman"/>
          <w:iCs/>
          <w:sz w:val="28"/>
          <w:szCs w:val="28"/>
          <w:lang w:val="kk-KZ"/>
        </w:rPr>
      </w:pPr>
      <w:r w:rsidRPr="00977EC6">
        <w:rPr>
          <w:rFonts w:ascii="Times New Roman" w:hAnsi="Times New Roman" w:cs="Times New Roman"/>
          <w:iCs/>
          <w:sz w:val="28"/>
          <w:szCs w:val="28"/>
          <w:lang w:val="kk-KZ"/>
        </w:rPr>
        <w:t xml:space="preserve">Параназальды синустар мен емізік тәрізді өсіндінің әуе жасушаларының карциномалары да </w:t>
      </w:r>
      <w:r w:rsidRPr="00977EC6">
        <w:rPr>
          <w:rFonts w:ascii="Times New Roman" w:hAnsi="Times New Roman" w:cs="Times New Roman"/>
          <w:iCs/>
          <w:sz w:val="28"/>
          <w:szCs w:val="28"/>
          <w:vertAlign w:val="superscript"/>
          <w:lang w:val="kk-KZ"/>
        </w:rPr>
        <w:t>232</w:t>
      </w:r>
      <w:r w:rsidRPr="00977EC6">
        <w:rPr>
          <w:rFonts w:ascii="Times New Roman" w:hAnsi="Times New Roman" w:cs="Times New Roman"/>
          <w:iCs/>
          <w:sz w:val="28"/>
          <w:szCs w:val="28"/>
          <w:lang w:val="kk-KZ"/>
        </w:rPr>
        <w:t xml:space="preserve">ThO4 енгізілген пациенттерде табылған. Дегенмен, </w:t>
      </w:r>
      <w:r w:rsidRPr="00977EC6">
        <w:rPr>
          <w:rFonts w:ascii="Times New Roman" w:hAnsi="Times New Roman" w:cs="Times New Roman"/>
          <w:iCs/>
          <w:sz w:val="28"/>
          <w:szCs w:val="28"/>
          <w:vertAlign w:val="superscript"/>
          <w:lang w:val="kk-KZ"/>
        </w:rPr>
        <w:t>224</w:t>
      </w:r>
      <w:r w:rsidRPr="00977EC6">
        <w:rPr>
          <w:rFonts w:ascii="Times New Roman" w:hAnsi="Times New Roman" w:cs="Times New Roman"/>
          <w:iCs/>
          <w:sz w:val="28"/>
          <w:szCs w:val="28"/>
          <w:lang w:val="kk-KZ"/>
        </w:rPr>
        <w:t xml:space="preserve">Ra-мен емделген 2324 неміс пациентінің арасында бастың бірде-бір карциномасы байқалмаған, дегенмен олардың 55-інде остеосаркома дамыған. </w:t>
      </w:r>
      <w:r w:rsidRPr="00977EC6">
        <w:rPr>
          <w:rFonts w:ascii="Times New Roman" w:hAnsi="Times New Roman" w:cs="Times New Roman"/>
          <w:iCs/>
          <w:sz w:val="28"/>
          <w:szCs w:val="28"/>
          <w:vertAlign w:val="superscript"/>
          <w:lang w:val="kk-KZ"/>
        </w:rPr>
        <w:t>228</w:t>
      </w:r>
      <w:r w:rsidRPr="00977EC6">
        <w:rPr>
          <w:rFonts w:ascii="Times New Roman" w:hAnsi="Times New Roman" w:cs="Times New Roman"/>
          <w:iCs/>
          <w:sz w:val="28"/>
          <w:szCs w:val="28"/>
          <w:lang w:val="kk-KZ"/>
        </w:rPr>
        <w:t xml:space="preserve">Ra-мен ластанған адамдарда </w:t>
      </w:r>
      <w:r w:rsidRPr="00977EC6">
        <w:rPr>
          <w:rFonts w:ascii="Times New Roman" w:hAnsi="Times New Roman" w:cs="Times New Roman"/>
          <w:iCs/>
          <w:sz w:val="28"/>
          <w:szCs w:val="28"/>
          <w:vertAlign w:val="superscript"/>
          <w:lang w:val="kk-KZ"/>
        </w:rPr>
        <w:t>226</w:t>
      </w:r>
      <w:r w:rsidRPr="00977EC6">
        <w:rPr>
          <w:rFonts w:ascii="Times New Roman" w:hAnsi="Times New Roman" w:cs="Times New Roman"/>
          <w:iCs/>
          <w:sz w:val="28"/>
          <w:szCs w:val="28"/>
          <w:lang w:val="kk-KZ"/>
        </w:rPr>
        <w:t xml:space="preserve">Ra дозасы тым жоғары болмаса, бас карциномалары байқалмаған. Бұл </w:t>
      </w:r>
      <w:r w:rsidRPr="00977EC6">
        <w:rPr>
          <w:rFonts w:ascii="Times New Roman" w:hAnsi="Times New Roman" w:cs="Times New Roman"/>
          <w:iCs/>
          <w:sz w:val="28"/>
          <w:szCs w:val="28"/>
          <w:vertAlign w:val="superscript"/>
          <w:lang w:val="kk-KZ"/>
        </w:rPr>
        <w:t>226</w:t>
      </w:r>
      <w:r w:rsidRPr="00977EC6">
        <w:rPr>
          <w:rFonts w:ascii="Times New Roman" w:hAnsi="Times New Roman" w:cs="Times New Roman"/>
          <w:iCs/>
          <w:sz w:val="28"/>
          <w:szCs w:val="28"/>
          <w:lang w:val="kk-KZ"/>
        </w:rPr>
        <w:t xml:space="preserve">Ra ыдырау кезінде ағзада түзілетін газ тәрізді </w:t>
      </w:r>
      <w:r w:rsidRPr="00977EC6">
        <w:rPr>
          <w:rFonts w:ascii="Times New Roman" w:hAnsi="Times New Roman" w:cs="Times New Roman"/>
          <w:iCs/>
          <w:sz w:val="28"/>
          <w:szCs w:val="28"/>
          <w:vertAlign w:val="superscript"/>
          <w:lang w:val="kk-KZ"/>
        </w:rPr>
        <w:t>222</w:t>
      </w:r>
      <w:r w:rsidRPr="00977EC6">
        <w:rPr>
          <w:rFonts w:ascii="Times New Roman" w:hAnsi="Times New Roman" w:cs="Times New Roman"/>
          <w:iCs/>
          <w:sz w:val="28"/>
          <w:szCs w:val="28"/>
          <w:lang w:val="kk-KZ"/>
        </w:rPr>
        <w:t xml:space="preserve">Rn бастың қуыстарында жиналып, осы карциномалардың негізгі индукциялаушысы болуы мүмкін екенін көрсетеді. Бас карциномаларының латентті кезеңі ұзақ, 19-дан 52 жылға дейін созылады. Сүйектегі ең төменгі сәулелік доза 6,05 Гр деп бағаланады. Бұл типтегі ісіктер үшін доза-әсер байланысы сызықтық сипатқа ие. Параназальды синустар мен емізік тәрізді өсінді карциномаларының кумулятивті қаупі 1 сГр үшін 1 000 000 адамға шаққанда 64 жағдайға тең немесе </w:t>
      </w:r>
      <w:r w:rsidRPr="00977EC6">
        <w:rPr>
          <w:rFonts w:ascii="Times New Roman" w:hAnsi="Times New Roman" w:cs="Times New Roman"/>
          <w:iCs/>
          <w:sz w:val="28"/>
          <w:szCs w:val="28"/>
          <w:vertAlign w:val="superscript"/>
          <w:lang w:val="kk-KZ"/>
        </w:rPr>
        <w:t>226</w:t>
      </w:r>
      <w:r w:rsidRPr="00977EC6">
        <w:rPr>
          <w:rFonts w:ascii="Times New Roman" w:hAnsi="Times New Roman" w:cs="Times New Roman"/>
          <w:iCs/>
          <w:sz w:val="28"/>
          <w:szCs w:val="28"/>
          <w:lang w:val="kk-KZ"/>
        </w:rPr>
        <w:t>Ra қанына 3,7×10</w:t>
      </w:r>
      <w:r w:rsidRPr="00977EC6">
        <w:rPr>
          <w:rFonts w:ascii="Times New Roman" w:hAnsi="Times New Roman" w:cs="Times New Roman"/>
          <w:iCs/>
          <w:sz w:val="28"/>
          <w:szCs w:val="28"/>
          <w:vertAlign w:val="superscript"/>
          <w:lang w:val="kk-KZ"/>
        </w:rPr>
        <w:t>4</w:t>
      </w:r>
      <w:r w:rsidRPr="00977EC6">
        <w:rPr>
          <w:rFonts w:ascii="Times New Roman" w:hAnsi="Times New Roman" w:cs="Times New Roman"/>
          <w:iCs/>
          <w:sz w:val="28"/>
          <w:szCs w:val="28"/>
          <w:lang w:val="kk-KZ"/>
        </w:rPr>
        <w:t xml:space="preserve"> Бк мөлшерінде түскенде 1 000 000 зардап шеккен адамға жылына 16 карциномаға тең деп бағаланады [7</w:t>
      </w:r>
      <w:r w:rsidR="00E51FDD">
        <w:rPr>
          <w:rFonts w:ascii="Times New Roman" w:hAnsi="Times New Roman" w:cs="Times New Roman"/>
          <w:iCs/>
          <w:sz w:val="28"/>
          <w:szCs w:val="28"/>
          <w:lang w:val="kk-KZ"/>
        </w:rPr>
        <w:t>8, р. 40-45</w:t>
      </w:r>
      <w:r w:rsidRPr="00977EC6">
        <w:rPr>
          <w:rFonts w:ascii="Times New Roman" w:hAnsi="Times New Roman" w:cs="Times New Roman"/>
          <w:iCs/>
          <w:sz w:val="28"/>
          <w:szCs w:val="28"/>
          <w:lang w:val="kk-KZ"/>
        </w:rPr>
        <w:t>].</w:t>
      </w:r>
    </w:p>
    <w:p w:rsidR="007133C2" w:rsidRPr="00977EC6" w:rsidRDefault="007133C2" w:rsidP="0044189F">
      <w:pPr>
        <w:pStyle w:val="a9"/>
        <w:ind w:left="0" w:right="0" w:firstLine="709"/>
        <w:rPr>
          <w:rFonts w:ascii="Times New Roman" w:hAnsi="Times New Roman" w:cs="Times New Roman"/>
          <w:sz w:val="28"/>
          <w:szCs w:val="28"/>
          <w:lang w:val="kk-KZ"/>
        </w:rPr>
      </w:pPr>
      <w:r w:rsidRPr="00977EC6">
        <w:rPr>
          <w:rFonts w:ascii="Times New Roman" w:hAnsi="Times New Roman" w:cs="Times New Roman"/>
          <w:sz w:val="28"/>
          <w:szCs w:val="28"/>
          <w:lang w:val="kk-KZ"/>
        </w:rPr>
        <w:t xml:space="preserve">Керісінше, ұзақ өмір сүретін </w:t>
      </w:r>
      <w:r w:rsidRPr="00977EC6">
        <w:rPr>
          <w:rFonts w:ascii="Times New Roman" w:hAnsi="Times New Roman" w:cs="Times New Roman"/>
          <w:sz w:val="28"/>
          <w:szCs w:val="28"/>
          <w:vertAlign w:val="superscript"/>
          <w:lang w:val="kk-KZ"/>
        </w:rPr>
        <w:t>226</w:t>
      </w:r>
      <w:r w:rsidRPr="00977EC6">
        <w:rPr>
          <w:rFonts w:ascii="Times New Roman" w:hAnsi="Times New Roman" w:cs="Times New Roman"/>
          <w:sz w:val="28"/>
          <w:szCs w:val="28"/>
          <w:lang w:val="kk-KZ"/>
        </w:rPr>
        <w:t xml:space="preserve">Ra енгізілгенде, остеосаркомалар сәулелену басталғаннан кейін 52 жыл ішінде пайда болды. Германияда емделушілерде остеосаркома сүйектерде 0,9 сГр дозада табылған. </w:t>
      </w:r>
      <w:r w:rsidRPr="00977EC6">
        <w:rPr>
          <w:rFonts w:ascii="Times New Roman" w:hAnsi="Times New Roman" w:cs="Times New Roman"/>
          <w:sz w:val="28"/>
          <w:szCs w:val="28"/>
          <w:vertAlign w:val="superscript"/>
          <w:lang w:val="kk-KZ"/>
        </w:rPr>
        <w:t>224</w:t>
      </w:r>
      <w:r w:rsidRPr="00977EC6">
        <w:rPr>
          <w:rFonts w:ascii="Times New Roman" w:hAnsi="Times New Roman" w:cs="Times New Roman"/>
          <w:sz w:val="28"/>
          <w:szCs w:val="28"/>
          <w:lang w:val="kk-KZ"/>
        </w:rPr>
        <w:t xml:space="preserve">Ra үшін қауіп коэффициенті қаңқадағы орташа дозаның 1 cГр үшін жылына 106 адамға 40-200 сүйек саркомасына тең деп бағаланды. Радионуклидтерді күнделікті тамақпен немесе сумен 0,185 Бк мөлшерінде қабылдағанда адамдардың өмір бойы қатерлі ісік қаупін бағалауға әрекет жасалды. </w:t>
      </w:r>
      <w:r w:rsidRPr="00977EC6">
        <w:rPr>
          <w:rFonts w:ascii="Times New Roman" w:hAnsi="Times New Roman" w:cs="Times New Roman"/>
          <w:sz w:val="28"/>
          <w:szCs w:val="28"/>
          <w:vertAlign w:val="superscript"/>
          <w:lang w:val="kk-KZ"/>
        </w:rPr>
        <w:t>226</w:t>
      </w:r>
      <w:r w:rsidRPr="00977EC6">
        <w:rPr>
          <w:rFonts w:ascii="Times New Roman" w:hAnsi="Times New Roman" w:cs="Times New Roman"/>
          <w:sz w:val="28"/>
          <w:szCs w:val="28"/>
          <w:lang w:val="kk-KZ"/>
        </w:rPr>
        <w:t xml:space="preserve">Ra инкорпорациясында остеосаркома мен бас карциномасының күтілетін жиілігі (106 адамда) сәйкесінше 9 және 12 жағдай болуы мүмкін, </w:t>
      </w:r>
      <w:r w:rsidRPr="00977EC6">
        <w:rPr>
          <w:rFonts w:ascii="Times New Roman" w:hAnsi="Times New Roman" w:cs="Times New Roman"/>
          <w:sz w:val="28"/>
          <w:szCs w:val="28"/>
          <w:vertAlign w:val="superscript"/>
          <w:lang w:val="kk-KZ"/>
        </w:rPr>
        <w:t>228</w:t>
      </w:r>
      <w:r w:rsidRPr="00977EC6">
        <w:rPr>
          <w:rFonts w:ascii="Times New Roman" w:hAnsi="Times New Roman" w:cs="Times New Roman"/>
          <w:sz w:val="28"/>
          <w:szCs w:val="28"/>
          <w:lang w:val="kk-KZ"/>
        </w:rPr>
        <w:t xml:space="preserve">Ra, </w:t>
      </w:r>
      <w:r w:rsidRPr="00977EC6">
        <w:rPr>
          <w:rFonts w:ascii="Times New Roman" w:hAnsi="Times New Roman" w:cs="Times New Roman"/>
          <w:sz w:val="28"/>
          <w:szCs w:val="28"/>
          <w:vertAlign w:val="superscript"/>
          <w:lang w:val="kk-KZ"/>
        </w:rPr>
        <w:t>224</w:t>
      </w:r>
      <w:r w:rsidRPr="00977EC6">
        <w:rPr>
          <w:rFonts w:ascii="Times New Roman" w:hAnsi="Times New Roman" w:cs="Times New Roman"/>
          <w:sz w:val="28"/>
          <w:szCs w:val="28"/>
          <w:lang w:val="kk-KZ"/>
        </w:rPr>
        <w:t>Ra, сондай-ақ уранның ұзақ өмір сүретін изотоптары (</w:t>
      </w:r>
      <w:r w:rsidRPr="00977EC6">
        <w:rPr>
          <w:rFonts w:ascii="Times New Roman" w:hAnsi="Times New Roman" w:cs="Times New Roman"/>
          <w:sz w:val="28"/>
          <w:szCs w:val="28"/>
          <w:vertAlign w:val="superscript"/>
          <w:lang w:val="kk-KZ"/>
        </w:rPr>
        <w:t>233</w:t>
      </w:r>
      <w:r w:rsidRPr="00977EC6">
        <w:rPr>
          <w:rFonts w:ascii="Times New Roman" w:hAnsi="Times New Roman" w:cs="Times New Roman"/>
          <w:sz w:val="28"/>
          <w:szCs w:val="28"/>
          <w:lang w:val="kk-KZ"/>
        </w:rPr>
        <w:t xml:space="preserve">U, </w:t>
      </w:r>
      <w:r w:rsidRPr="00977EC6">
        <w:rPr>
          <w:rFonts w:ascii="Times New Roman" w:hAnsi="Times New Roman" w:cs="Times New Roman"/>
          <w:sz w:val="28"/>
          <w:szCs w:val="28"/>
          <w:vertAlign w:val="superscript"/>
          <w:lang w:val="kk-KZ"/>
        </w:rPr>
        <w:t>234</w:t>
      </w:r>
      <w:r w:rsidRPr="00977EC6">
        <w:rPr>
          <w:rFonts w:ascii="Times New Roman" w:hAnsi="Times New Roman" w:cs="Times New Roman"/>
          <w:sz w:val="28"/>
          <w:szCs w:val="28"/>
          <w:lang w:val="kk-KZ"/>
        </w:rPr>
        <w:t xml:space="preserve">U, </w:t>
      </w:r>
      <w:r w:rsidRPr="00977EC6">
        <w:rPr>
          <w:rFonts w:ascii="Times New Roman" w:hAnsi="Times New Roman" w:cs="Times New Roman"/>
          <w:sz w:val="28"/>
          <w:szCs w:val="28"/>
          <w:vertAlign w:val="superscript"/>
          <w:lang w:val="kk-KZ"/>
        </w:rPr>
        <w:t>235</w:t>
      </w:r>
      <w:r w:rsidRPr="00977EC6">
        <w:rPr>
          <w:rFonts w:ascii="Times New Roman" w:hAnsi="Times New Roman" w:cs="Times New Roman"/>
          <w:sz w:val="28"/>
          <w:szCs w:val="28"/>
          <w:lang w:val="kk-KZ"/>
        </w:rPr>
        <w:t xml:space="preserve">U, </w:t>
      </w:r>
      <w:r w:rsidRPr="00977EC6">
        <w:rPr>
          <w:rFonts w:ascii="Times New Roman" w:hAnsi="Times New Roman" w:cs="Times New Roman"/>
          <w:sz w:val="28"/>
          <w:szCs w:val="28"/>
          <w:vertAlign w:val="superscript"/>
          <w:lang w:val="kk-KZ"/>
        </w:rPr>
        <w:t>236</w:t>
      </w:r>
      <w:r w:rsidRPr="00977EC6">
        <w:rPr>
          <w:rFonts w:ascii="Times New Roman" w:hAnsi="Times New Roman" w:cs="Times New Roman"/>
          <w:sz w:val="28"/>
          <w:szCs w:val="28"/>
          <w:lang w:val="kk-KZ"/>
        </w:rPr>
        <w:t xml:space="preserve">U, </w:t>
      </w:r>
      <w:r w:rsidRPr="00977EC6">
        <w:rPr>
          <w:rFonts w:ascii="Times New Roman" w:hAnsi="Times New Roman" w:cs="Times New Roman"/>
          <w:sz w:val="28"/>
          <w:szCs w:val="28"/>
          <w:vertAlign w:val="superscript"/>
          <w:lang w:val="kk-KZ"/>
        </w:rPr>
        <w:t>238</w:t>
      </w:r>
      <w:r w:rsidRPr="00977EC6">
        <w:rPr>
          <w:rFonts w:ascii="Times New Roman" w:hAnsi="Times New Roman" w:cs="Times New Roman"/>
          <w:sz w:val="28"/>
          <w:szCs w:val="28"/>
          <w:lang w:val="kk-KZ"/>
        </w:rPr>
        <w:t xml:space="preserve">U) - қабылдау кезінде остеосаркомалар жиілігі тиісінше 22; 1; 6 және 1,5 (1,5-тен 5-ке дейін ауытқуы мүмкін) жағдайды құрауы мүмкін. Олардың өздігінен болатын сүйек қатерлі ісігінің жиілігіне қосқан үлесі аз. Осылайша, </w:t>
      </w:r>
      <w:r w:rsidRPr="00977EC6">
        <w:rPr>
          <w:rFonts w:ascii="Times New Roman" w:hAnsi="Times New Roman" w:cs="Times New Roman"/>
          <w:sz w:val="28"/>
          <w:szCs w:val="28"/>
          <w:vertAlign w:val="superscript"/>
          <w:lang w:val="kk-KZ"/>
        </w:rPr>
        <w:t>226</w:t>
      </w:r>
      <w:r w:rsidRPr="00977EC6">
        <w:rPr>
          <w:rFonts w:ascii="Times New Roman" w:hAnsi="Times New Roman" w:cs="Times New Roman"/>
          <w:sz w:val="28"/>
          <w:szCs w:val="28"/>
          <w:lang w:val="kk-KZ"/>
        </w:rPr>
        <w:t>Ra индукцияланған 75 жылдық өмірде 106 адамға бас сүйектерінің карциномаларының жиынтық қаупі 17 жағдайды құрайды, ал олардың өздігінен болатын жиілігі 375 жағдайды құрайды, ал остеосаркомалар жиілігі тиісінше 12 және 750 жағдайды құрайды [</w:t>
      </w:r>
      <w:r w:rsidR="00E51FDD">
        <w:rPr>
          <w:rFonts w:ascii="Times New Roman" w:hAnsi="Times New Roman" w:cs="Times New Roman"/>
          <w:sz w:val="28"/>
          <w:szCs w:val="28"/>
          <w:lang w:val="kk-KZ"/>
        </w:rPr>
        <w:t>92, с. 115-122</w:t>
      </w:r>
      <w:r w:rsidRPr="00977EC6">
        <w:rPr>
          <w:rFonts w:ascii="Times New Roman" w:hAnsi="Times New Roman" w:cs="Times New Roman"/>
          <w:sz w:val="28"/>
          <w:szCs w:val="28"/>
          <w:lang w:val="kk-KZ"/>
        </w:rPr>
        <w:t>].</w:t>
      </w:r>
    </w:p>
    <w:p w:rsidR="007133C2" w:rsidRPr="00977EC6" w:rsidRDefault="007133C2" w:rsidP="0044189F">
      <w:pPr>
        <w:pStyle w:val="a9"/>
        <w:ind w:left="0" w:right="0" w:firstLine="709"/>
        <w:rPr>
          <w:rFonts w:ascii="Times New Roman" w:hAnsi="Times New Roman" w:cs="Times New Roman"/>
          <w:iCs/>
          <w:sz w:val="28"/>
          <w:szCs w:val="28"/>
          <w:lang w:val="kk-KZ"/>
        </w:rPr>
      </w:pPr>
      <w:r w:rsidRPr="00977EC6">
        <w:rPr>
          <w:rFonts w:ascii="Times New Roman" w:hAnsi="Times New Roman" w:cs="Times New Roman"/>
          <w:sz w:val="28"/>
          <w:szCs w:val="28"/>
          <w:lang w:val="kk-KZ"/>
        </w:rPr>
        <w:t xml:space="preserve">Көптеген миеломалар 1930 жылға дейін жұмыс істеген 1285 циферблат суретшісінен табылды, бұл популяция үшін күтілетін 2,1 жағдайға салыстырғанда. Үш есе ұлғаю статистикалық тұрғыдан маңызды (р=0,042), бірақ миеломалар жиілігінің артуы міндетті түрде инкорпорацияланған </w:t>
      </w:r>
      <w:r w:rsidRPr="00977EC6">
        <w:rPr>
          <w:rFonts w:ascii="Times New Roman" w:hAnsi="Times New Roman" w:cs="Times New Roman"/>
          <w:sz w:val="28"/>
          <w:szCs w:val="28"/>
          <w:vertAlign w:val="superscript"/>
          <w:lang w:val="kk-KZ"/>
        </w:rPr>
        <w:t>226</w:t>
      </w:r>
      <w:r w:rsidRPr="00977EC6">
        <w:rPr>
          <w:rFonts w:ascii="Times New Roman" w:hAnsi="Times New Roman" w:cs="Times New Roman"/>
          <w:sz w:val="28"/>
          <w:szCs w:val="28"/>
          <w:lang w:val="kk-KZ"/>
        </w:rPr>
        <w:t xml:space="preserve">Ra және </w:t>
      </w:r>
      <w:r w:rsidRPr="00977EC6">
        <w:rPr>
          <w:rFonts w:ascii="Times New Roman" w:hAnsi="Times New Roman" w:cs="Times New Roman"/>
          <w:sz w:val="28"/>
          <w:szCs w:val="28"/>
          <w:vertAlign w:val="superscript"/>
          <w:lang w:val="kk-KZ"/>
        </w:rPr>
        <w:t>228</w:t>
      </w:r>
      <w:r w:rsidRPr="00977EC6">
        <w:rPr>
          <w:rFonts w:ascii="Times New Roman" w:hAnsi="Times New Roman" w:cs="Times New Roman"/>
          <w:sz w:val="28"/>
          <w:szCs w:val="28"/>
          <w:lang w:val="kk-KZ"/>
        </w:rPr>
        <w:t xml:space="preserve">Ra-мен байланысты емес. Радийден жылдық сыртқы </w:t>
      </w:r>
      <w:r w:rsidRPr="00977EC6">
        <w:rPr>
          <w:rFonts w:ascii="Times New Roman" w:hAnsi="Times New Roman" w:cs="Times New Roman"/>
          <w:sz w:val="28"/>
          <w:szCs w:val="28"/>
        </w:rPr>
        <w:t>γ</w:t>
      </w:r>
      <w:r w:rsidRPr="00977EC6">
        <w:rPr>
          <w:rFonts w:ascii="Times New Roman" w:hAnsi="Times New Roman" w:cs="Times New Roman"/>
          <w:sz w:val="28"/>
          <w:szCs w:val="28"/>
          <w:lang w:val="kk-KZ"/>
        </w:rPr>
        <w:t xml:space="preserve">-сәулелену 0,08-0,2 Гр деп бағаланған. Миелома ауруымен ауырған 6 адамның ішінде 4 адам циферблаттарды бояушы болып кем дегенде 50 апта жұмыс істеген, бір әйел тек 2 апта жұмыс істеген және бір әйелдің жұмыс ұзақтығы белгісіз. Тіпті егер миеломаның 4 артық жағдайы сүйектерде инкорпорацияланған радийден туындаған болса да, индуцирленген миеломаның жиілігі 1285 әйелдің арасында байқалған 63 остеосаркома жағдайларының тек 6%-ын құрады. </w:t>
      </w:r>
      <w:r w:rsidRPr="00977EC6">
        <w:rPr>
          <w:rFonts w:ascii="Times New Roman" w:hAnsi="Times New Roman" w:cs="Times New Roman"/>
          <w:sz w:val="28"/>
          <w:szCs w:val="28"/>
          <w:vertAlign w:val="superscript"/>
          <w:lang w:val="kk-KZ"/>
        </w:rPr>
        <w:t>224</w:t>
      </w:r>
      <w:r w:rsidRPr="00977EC6">
        <w:rPr>
          <w:rFonts w:ascii="Times New Roman" w:hAnsi="Times New Roman" w:cs="Times New Roman"/>
          <w:sz w:val="28"/>
          <w:szCs w:val="28"/>
          <w:lang w:val="kk-KZ"/>
        </w:rPr>
        <w:t>Ra-мен емделген 2324 неміс пациенттерінің ішінде көпше миеломаның (плазмоцитоманың) бір ғана жағдайы табылды, бұл пациенттер арасында байқалған сүйек тінінің 55 саркома жағдайының тек 2%-ын құрайды. Көпше миелома, көрінеді, адамның сүйектерінде радийден индуцирленеді [15</w:t>
      </w:r>
      <w:r w:rsidR="00E51FDD">
        <w:rPr>
          <w:rFonts w:ascii="Times New Roman" w:hAnsi="Times New Roman" w:cs="Times New Roman"/>
          <w:sz w:val="28"/>
          <w:szCs w:val="28"/>
          <w:lang w:val="kk-KZ"/>
        </w:rPr>
        <w:t>2</w:t>
      </w:r>
      <w:r w:rsidRPr="00977EC6">
        <w:rPr>
          <w:rFonts w:ascii="Times New Roman" w:hAnsi="Times New Roman" w:cs="Times New Roman"/>
          <w:sz w:val="28"/>
          <w:szCs w:val="28"/>
          <w:lang w:val="kk-KZ"/>
        </w:rPr>
        <w:t>]</w:t>
      </w:r>
      <w:r w:rsidR="002A7CD1">
        <w:rPr>
          <w:rFonts w:ascii="Times New Roman" w:hAnsi="Times New Roman" w:cs="Times New Roman"/>
          <w:sz w:val="28"/>
          <w:szCs w:val="28"/>
          <w:lang w:val="kk-KZ"/>
        </w:rPr>
        <w:t>.</w:t>
      </w:r>
    </w:p>
    <w:p w:rsidR="007133C2" w:rsidRPr="00977EC6" w:rsidRDefault="007133C2" w:rsidP="0044189F">
      <w:pPr>
        <w:pStyle w:val="a9"/>
        <w:ind w:left="0" w:right="0" w:firstLine="709"/>
        <w:rPr>
          <w:rFonts w:ascii="Times New Roman" w:hAnsi="Times New Roman" w:cs="Times New Roman"/>
          <w:sz w:val="28"/>
          <w:szCs w:val="28"/>
          <w:lang w:val="kk-KZ"/>
        </w:rPr>
      </w:pPr>
      <w:r w:rsidRPr="007071DC">
        <w:rPr>
          <w:rFonts w:ascii="Times New Roman" w:hAnsi="Times New Roman" w:cs="Times New Roman"/>
          <w:i/>
          <w:iCs/>
          <w:sz w:val="28"/>
          <w:szCs w:val="28"/>
          <w:lang w:val="kk-KZ"/>
        </w:rPr>
        <w:t>Тері.</w:t>
      </w:r>
      <w:r w:rsidRPr="00977EC6">
        <w:rPr>
          <w:rFonts w:ascii="Times New Roman" w:hAnsi="Times New Roman" w:cs="Times New Roman"/>
          <w:b/>
          <w:iCs/>
          <w:sz w:val="28"/>
          <w:szCs w:val="28"/>
          <w:lang w:val="kk-KZ"/>
        </w:rPr>
        <w:t xml:space="preserve"> </w:t>
      </w:r>
      <w:r w:rsidRPr="00977EC6">
        <w:rPr>
          <w:rFonts w:ascii="Times New Roman" w:hAnsi="Times New Roman" w:cs="Times New Roman"/>
          <w:iCs/>
          <w:sz w:val="28"/>
          <w:szCs w:val="28"/>
          <w:lang w:val="kk-KZ"/>
        </w:rPr>
        <w:t>Ақ терілі адамдарда тері рагының жиілігі үнемі артып келеді, бұл ауруды әлемдегі ең көп таралған аурулардың біріне айналдырады. Оның онкологиялық аурулар құрылымындағы үлесі Жапонияда 0,8%-дан АҚШ пен Австралияда 50%-ға дейін өзгереді [15</w:t>
      </w:r>
      <w:r w:rsidR="00E51FDD">
        <w:rPr>
          <w:rFonts w:ascii="Times New Roman" w:hAnsi="Times New Roman" w:cs="Times New Roman"/>
          <w:iCs/>
          <w:sz w:val="28"/>
          <w:szCs w:val="28"/>
          <w:lang w:val="kk-KZ"/>
        </w:rPr>
        <w:t>3</w:t>
      </w:r>
      <w:r w:rsidRPr="00977EC6">
        <w:rPr>
          <w:rFonts w:ascii="Times New Roman" w:hAnsi="Times New Roman" w:cs="Times New Roman"/>
          <w:iCs/>
          <w:sz w:val="28"/>
          <w:szCs w:val="28"/>
          <w:lang w:val="kk-KZ"/>
        </w:rPr>
        <w:t>]. Ауру деңгейіндегі айырмашылықтар да үлкен. Олар Канададағы 8 провинцияда, әсіресе Британдық Колумбияда, ерлерде 97,4 және әйелдерде 66,7х10</w:t>
      </w:r>
      <w:r w:rsidRPr="00977EC6">
        <w:rPr>
          <w:rFonts w:ascii="Times New Roman" w:hAnsi="Times New Roman" w:cs="Times New Roman"/>
          <w:iCs/>
          <w:sz w:val="28"/>
          <w:szCs w:val="28"/>
          <w:vertAlign w:val="superscript"/>
          <w:lang w:val="kk-KZ"/>
        </w:rPr>
        <w:t>6</w:t>
      </w:r>
      <w:r w:rsidRPr="00977EC6">
        <w:rPr>
          <w:rFonts w:ascii="Times New Roman" w:hAnsi="Times New Roman" w:cs="Times New Roman"/>
          <w:iCs/>
          <w:sz w:val="28"/>
          <w:szCs w:val="28"/>
          <w:lang w:val="kk-KZ"/>
        </w:rPr>
        <w:t xml:space="preserve"> деңгейінде жоғары. 34-65 жас аралығындағы топтарда ауру көрсеткіштері айтарлықтай жоғары, ерлерде 152,3 және әйелдерде 110,0х10</w:t>
      </w:r>
      <w:r w:rsidRPr="00977EC6">
        <w:rPr>
          <w:rFonts w:ascii="Times New Roman" w:hAnsi="Times New Roman" w:cs="Times New Roman"/>
          <w:iCs/>
          <w:sz w:val="28"/>
          <w:szCs w:val="28"/>
          <w:vertAlign w:val="superscript"/>
          <w:lang w:val="kk-KZ"/>
        </w:rPr>
        <w:t>6</w:t>
      </w:r>
      <w:r w:rsidRPr="00977EC6">
        <w:rPr>
          <w:rFonts w:ascii="Times New Roman" w:hAnsi="Times New Roman" w:cs="Times New Roman"/>
          <w:iCs/>
          <w:sz w:val="28"/>
          <w:szCs w:val="28"/>
          <w:lang w:val="kk-KZ"/>
        </w:rPr>
        <w:t>, бірақ кейбір халық топтарында олар одан да жоғары болуы мүмкін. Тері көбінесе кәсіби факторлардың әсеріне ұшырайды. Ультракүлгін сәулелену балықшылар, теңізшілер, фермерлер кәсіптерінде осындай фактор ретінде әрекет етеді. Уран шахтерлерін тексеру кезінде, әсіресе ұзақ (10 жылдан астам) экспозиция кезеңі бар, теріге иондаушы радиацияның канцерогендік әсері анықталды [15</w:t>
      </w:r>
      <w:r w:rsidR="00E51FDD">
        <w:rPr>
          <w:rFonts w:ascii="Times New Roman" w:hAnsi="Times New Roman" w:cs="Times New Roman"/>
          <w:iCs/>
          <w:sz w:val="28"/>
          <w:szCs w:val="28"/>
          <w:lang w:val="kk-KZ"/>
        </w:rPr>
        <w:t>4</w:t>
      </w:r>
      <w:r w:rsidRPr="00977EC6">
        <w:rPr>
          <w:rFonts w:ascii="Times New Roman" w:hAnsi="Times New Roman" w:cs="Times New Roman"/>
          <w:iCs/>
          <w:sz w:val="28"/>
          <w:szCs w:val="28"/>
          <w:lang w:val="kk-KZ"/>
        </w:rPr>
        <w:t>].</w:t>
      </w:r>
      <w:r w:rsidRPr="00977EC6">
        <w:rPr>
          <w:rFonts w:ascii="Times New Roman" w:hAnsi="Times New Roman" w:cs="Times New Roman"/>
          <w:i/>
          <w:iCs/>
          <w:sz w:val="28"/>
          <w:szCs w:val="28"/>
          <w:lang w:val="kk-KZ"/>
        </w:rPr>
        <w:t xml:space="preserve"> </w:t>
      </w:r>
      <w:r w:rsidRPr="00977EC6">
        <w:rPr>
          <w:rFonts w:ascii="Times New Roman" w:hAnsi="Times New Roman" w:cs="Times New Roman"/>
          <w:sz w:val="28"/>
          <w:szCs w:val="28"/>
          <w:lang w:val="kk-KZ"/>
        </w:rPr>
        <w:t>Күйе, шайырлар, шайырлар, мұнай өңдеу өнімдері, көмір, тақтатас, майлау және салқындату майлары олармен байланыста болған адамдарда тері қатерлі ісігін тудыратын бұрыннан танылған канцерогенді агенттер болып табылады. Кәсіби тері канцерогенезін зерттеу тарихына және мәселенің қазіргі жағдайына арналған кең әдебиеттер бар [15</w:t>
      </w:r>
      <w:r w:rsidR="00E51FDD">
        <w:rPr>
          <w:rFonts w:ascii="Times New Roman" w:hAnsi="Times New Roman" w:cs="Times New Roman"/>
          <w:sz w:val="28"/>
          <w:szCs w:val="28"/>
          <w:lang w:val="kk-KZ"/>
        </w:rPr>
        <w:t>5</w:t>
      </w:r>
      <w:r w:rsidRPr="00977EC6">
        <w:rPr>
          <w:rFonts w:ascii="Times New Roman" w:hAnsi="Times New Roman" w:cs="Times New Roman"/>
          <w:sz w:val="28"/>
          <w:szCs w:val="28"/>
          <w:lang w:val="kk-KZ"/>
        </w:rPr>
        <w:t>]. Мышьяктың басқа тері канцерогендерінен айырмашылығы, ол оның қосылыстарының ішке және инъекцияға енуі кезінде тері ісіктерін тудырады. Аргентинаның, Чилидің және Тайваньның кейбір аудандарында тері қатерлі ісігінің жоғарылауы құрамында мышьяк қосылыстары бар ауыз суды тұтынумен байланысты. Терінің қатерлі ісігінің қаупін емдік мақсатта және органдарды трансплантациялаудан бас тарту реакциясын басу үшін қолданылатын иммуносупрессанттар арттырады [15</w:t>
      </w:r>
      <w:r w:rsidR="00E51FDD">
        <w:rPr>
          <w:rFonts w:ascii="Times New Roman" w:hAnsi="Times New Roman" w:cs="Times New Roman"/>
          <w:sz w:val="28"/>
          <w:szCs w:val="28"/>
          <w:lang w:val="kk-KZ"/>
        </w:rPr>
        <w:t>3, р. 201-204</w:t>
      </w:r>
      <w:r w:rsidRPr="00977EC6">
        <w:rPr>
          <w:rFonts w:ascii="Times New Roman" w:hAnsi="Times New Roman" w:cs="Times New Roman"/>
          <w:sz w:val="28"/>
          <w:szCs w:val="28"/>
          <w:lang w:val="kk-KZ"/>
        </w:rPr>
        <w:t>]. Тері қатерлі ісігінің алдын алу, ең алдымен, жоғарыда аталған факторлардың әсерін шектеуден тұрады: күн сәулесінен қорғау, канцерогендік өнімдермен кәсіби байланыстардың алдын алу [15</w:t>
      </w:r>
      <w:r w:rsidR="00E51FDD">
        <w:rPr>
          <w:rFonts w:ascii="Times New Roman" w:hAnsi="Times New Roman" w:cs="Times New Roman"/>
          <w:sz w:val="28"/>
          <w:szCs w:val="28"/>
          <w:lang w:val="kk-KZ"/>
        </w:rPr>
        <w:t>6</w:t>
      </w:r>
      <w:r w:rsidRPr="00977EC6">
        <w:rPr>
          <w:rFonts w:ascii="Times New Roman" w:hAnsi="Times New Roman" w:cs="Times New Roman"/>
          <w:sz w:val="28"/>
          <w:szCs w:val="28"/>
          <w:lang w:val="kk-KZ"/>
        </w:rPr>
        <w:t>].</w:t>
      </w:r>
    </w:p>
    <w:p w:rsidR="007133C2" w:rsidRPr="00977EC6" w:rsidRDefault="007133C2" w:rsidP="0044189F">
      <w:pPr>
        <w:pStyle w:val="a9"/>
        <w:ind w:left="0" w:right="0" w:firstLine="709"/>
        <w:rPr>
          <w:rFonts w:ascii="Times New Roman" w:hAnsi="Times New Roman" w:cs="Times New Roman"/>
          <w:sz w:val="28"/>
          <w:szCs w:val="28"/>
          <w:lang w:val="kk-KZ"/>
        </w:rPr>
      </w:pPr>
      <w:r w:rsidRPr="00977EC6">
        <w:rPr>
          <w:rFonts w:ascii="Times New Roman" w:hAnsi="Times New Roman" w:cs="Times New Roman"/>
          <w:sz w:val="28"/>
          <w:szCs w:val="28"/>
          <w:lang w:val="kk-KZ"/>
        </w:rPr>
        <w:t>Иондаушы сәулеленуге ұшырағаннан кейін адамдарда тері карциномаларының индукциясы жақсы құжатталған. Радиациялық тері ісіктерінің басым типі - базальды жасушалы және жалпақ жасушалы карцинома. Радиогендік тері ісіктерінің шамамен 2/3-і радиотерапия тоқтатылғаннан кейін орташа латентті кезеңі 21 жыл болатын базальды жасушалы карциномалар, қалған ісіктер негізінен жалпақ жасушалы карциномалар. Базальды жасушалы карциномалар әдетте инвазивті емес, ал жалпақ жасушалы карциномалар аймақтық лимфа түйіндерінде метастаздардың даму қаупі едәуір жоғары. Иондаушы сәулелену нәтижесінде тері карциномаларының индукциясының абсолютті қаупі жылына 1 сГр-ге 1 миллион адамға шаққанда 0,4-тен 1 жағдайға дейін бағаланады [7</w:t>
      </w:r>
      <w:r w:rsidR="00E51FDD">
        <w:rPr>
          <w:rFonts w:ascii="Times New Roman" w:hAnsi="Times New Roman" w:cs="Times New Roman"/>
          <w:sz w:val="28"/>
          <w:szCs w:val="28"/>
          <w:lang w:val="kk-KZ"/>
        </w:rPr>
        <w:t>8, р. 3-374</w:t>
      </w:r>
      <w:r w:rsidRPr="00977EC6">
        <w:rPr>
          <w:rFonts w:ascii="Times New Roman" w:hAnsi="Times New Roman" w:cs="Times New Roman"/>
          <w:sz w:val="28"/>
          <w:szCs w:val="28"/>
          <w:lang w:val="kk-KZ"/>
        </w:rPr>
        <w:t>].</w:t>
      </w:r>
    </w:p>
    <w:p w:rsidR="007133C2" w:rsidRPr="00977EC6" w:rsidRDefault="007133C2" w:rsidP="0044189F">
      <w:pPr>
        <w:pStyle w:val="a9"/>
        <w:ind w:left="0" w:right="0" w:firstLine="709"/>
        <w:rPr>
          <w:rFonts w:ascii="Times New Roman" w:hAnsi="Times New Roman" w:cs="Times New Roman"/>
          <w:sz w:val="28"/>
          <w:szCs w:val="28"/>
          <w:lang w:val="kk-KZ"/>
        </w:rPr>
      </w:pPr>
      <w:r w:rsidRPr="007071DC">
        <w:rPr>
          <w:rFonts w:ascii="Times New Roman" w:hAnsi="Times New Roman" w:cs="Times New Roman"/>
          <w:i/>
          <w:iCs/>
          <w:sz w:val="28"/>
          <w:szCs w:val="28"/>
          <w:lang w:val="kk-KZ"/>
        </w:rPr>
        <w:t>Қалқанша безі.</w:t>
      </w:r>
      <w:r w:rsidRPr="00977EC6">
        <w:rPr>
          <w:rFonts w:ascii="Times New Roman" w:hAnsi="Times New Roman" w:cs="Times New Roman"/>
          <w:i/>
          <w:iCs/>
          <w:sz w:val="28"/>
          <w:szCs w:val="28"/>
          <w:lang w:val="kk-KZ"/>
        </w:rPr>
        <w:t xml:space="preserve"> </w:t>
      </w:r>
      <w:r w:rsidRPr="00977EC6">
        <w:rPr>
          <w:rFonts w:ascii="Times New Roman" w:hAnsi="Times New Roman" w:cs="Times New Roman"/>
          <w:iCs/>
          <w:sz w:val="28"/>
          <w:szCs w:val="28"/>
          <w:lang w:val="kk-KZ"/>
        </w:rPr>
        <w:t xml:space="preserve">Қалқанша безінің қатерлі ісігі (ҚБҚ) адамның барлық қатерлі ісіктерінің 2%-дан азын құрайды, көбінесе 30-74 жас аралығында дамиды, алайда соңғы уақытта ҚБҚІ ауруының балалар арасында да жиілеуі байқалуда. Әйелдерде қалқанша безінің қатерлі ісігі ерлерге қарағанда екі-үш есе жиі кездеседі. 80-ші жылдары әйелдер арасында қалқанша безінің қатерлі </w:t>
      </w:r>
      <w:r w:rsidRPr="002A7CD1">
        <w:rPr>
          <w:rFonts w:ascii="Times New Roman" w:hAnsi="Times New Roman" w:cs="Times New Roman"/>
          <w:iCs/>
          <w:spacing w:val="-2"/>
          <w:sz w:val="28"/>
          <w:szCs w:val="28"/>
          <w:lang w:val="kk-KZ"/>
        </w:rPr>
        <w:t>ісігі ауруының ең жоғары көрсеткіштері Гавайиде - 23,4х10</w:t>
      </w:r>
      <w:r w:rsidRPr="002A7CD1">
        <w:rPr>
          <w:rFonts w:ascii="Times New Roman" w:hAnsi="Times New Roman" w:cs="Times New Roman"/>
          <w:iCs/>
          <w:spacing w:val="-2"/>
          <w:sz w:val="28"/>
          <w:szCs w:val="28"/>
          <w:vertAlign w:val="superscript"/>
          <w:lang w:val="kk-KZ"/>
        </w:rPr>
        <w:t>6</w:t>
      </w:r>
      <w:r w:rsidRPr="002A7CD1">
        <w:rPr>
          <w:rFonts w:ascii="Times New Roman" w:hAnsi="Times New Roman" w:cs="Times New Roman"/>
          <w:iCs/>
          <w:spacing w:val="-2"/>
          <w:sz w:val="28"/>
          <w:szCs w:val="28"/>
          <w:lang w:val="kk-KZ"/>
        </w:rPr>
        <w:t>, 40,3х10</w:t>
      </w:r>
      <w:r w:rsidRPr="002A7CD1">
        <w:rPr>
          <w:rFonts w:ascii="Times New Roman" w:hAnsi="Times New Roman" w:cs="Times New Roman"/>
          <w:iCs/>
          <w:spacing w:val="-2"/>
          <w:sz w:val="28"/>
          <w:szCs w:val="28"/>
          <w:vertAlign w:val="superscript"/>
          <w:lang w:val="kk-KZ"/>
        </w:rPr>
        <w:t>6</w:t>
      </w:r>
      <w:r w:rsidRPr="002A7CD1">
        <w:rPr>
          <w:rFonts w:ascii="Times New Roman" w:hAnsi="Times New Roman" w:cs="Times New Roman"/>
          <w:iCs/>
          <w:spacing w:val="-2"/>
          <w:sz w:val="28"/>
          <w:szCs w:val="28"/>
          <w:lang w:val="kk-KZ"/>
        </w:rPr>
        <w:t>, сондай-ақ</w:t>
      </w:r>
      <w:r w:rsidRPr="00977EC6">
        <w:rPr>
          <w:rFonts w:ascii="Times New Roman" w:hAnsi="Times New Roman" w:cs="Times New Roman"/>
          <w:iCs/>
          <w:sz w:val="28"/>
          <w:szCs w:val="28"/>
          <w:lang w:val="kk-KZ"/>
        </w:rPr>
        <w:t xml:space="preserve"> Норвегия, Финляндия, Жапония және Израильде - шамамен 9,0-11,0х10</w:t>
      </w:r>
      <w:r w:rsidRPr="00977EC6">
        <w:rPr>
          <w:rFonts w:ascii="Times New Roman" w:hAnsi="Times New Roman" w:cs="Times New Roman"/>
          <w:iCs/>
          <w:sz w:val="28"/>
          <w:szCs w:val="28"/>
          <w:vertAlign w:val="superscript"/>
          <w:lang w:val="kk-KZ"/>
        </w:rPr>
        <w:t>6</w:t>
      </w:r>
      <w:r w:rsidRPr="00977EC6">
        <w:rPr>
          <w:rFonts w:ascii="Times New Roman" w:hAnsi="Times New Roman" w:cs="Times New Roman"/>
          <w:iCs/>
          <w:sz w:val="28"/>
          <w:szCs w:val="28"/>
          <w:lang w:val="kk-KZ"/>
        </w:rPr>
        <w:t>. Ең төменгі аурушаңдық Англияда, 100 000 тұрғынға шаққанда Бирмингемде - 2,5, Венгрияда - 3,0 және Үндістанда - 3,1 тең. Е</w:t>
      </w:r>
      <w:r w:rsidRPr="00977EC6">
        <w:rPr>
          <w:rFonts w:ascii="Times New Roman" w:hAnsi="Times New Roman" w:cs="Times New Roman"/>
          <w:sz w:val="28"/>
          <w:szCs w:val="28"/>
          <w:lang w:val="kk-KZ"/>
        </w:rPr>
        <w:t xml:space="preserve">рлерде Гавайиде </w:t>
      </w:r>
      <w:r w:rsidRPr="00977EC6">
        <w:rPr>
          <w:rFonts w:ascii="Times New Roman" w:hAnsi="Times New Roman" w:cs="Times New Roman"/>
          <w:iCs/>
          <w:sz w:val="28"/>
          <w:szCs w:val="28"/>
          <w:lang w:val="kk-KZ"/>
        </w:rPr>
        <w:t>ҚБҚ</w:t>
      </w:r>
      <w:r w:rsidRPr="00977EC6">
        <w:rPr>
          <w:rFonts w:ascii="Times New Roman" w:hAnsi="Times New Roman" w:cs="Times New Roman"/>
          <w:sz w:val="28"/>
          <w:szCs w:val="28"/>
          <w:lang w:val="kk-KZ"/>
        </w:rPr>
        <w:t xml:space="preserve"> ауруының ең жоғары көрсеткіштері - 10,6-12,3х10</w:t>
      </w:r>
      <w:r w:rsidRPr="00977EC6">
        <w:rPr>
          <w:rFonts w:ascii="Times New Roman" w:hAnsi="Times New Roman" w:cs="Times New Roman"/>
          <w:sz w:val="28"/>
          <w:szCs w:val="28"/>
          <w:vertAlign w:val="superscript"/>
          <w:lang w:val="kk-KZ"/>
        </w:rPr>
        <w:t>6</w:t>
      </w:r>
      <w:r w:rsidRPr="00977EC6">
        <w:rPr>
          <w:rFonts w:ascii="Times New Roman" w:hAnsi="Times New Roman" w:cs="Times New Roman"/>
          <w:sz w:val="28"/>
          <w:szCs w:val="28"/>
          <w:lang w:val="kk-KZ"/>
        </w:rPr>
        <w:t>, ал Венгрия мен Кубада аурудың</w:t>
      </w:r>
      <w:r w:rsidR="002A7CD1">
        <w:rPr>
          <w:rFonts w:ascii="Times New Roman" w:hAnsi="Times New Roman" w:cs="Times New Roman"/>
          <w:sz w:val="28"/>
          <w:szCs w:val="28"/>
          <w:lang w:val="kk-KZ"/>
        </w:rPr>
        <w:t xml:space="preserve"> ең төменгі көрсеткіштері - 1,0</w:t>
      </w:r>
      <w:r w:rsidRPr="00977EC6">
        <w:rPr>
          <w:rFonts w:ascii="Times New Roman" w:hAnsi="Times New Roman" w:cs="Times New Roman"/>
          <w:sz w:val="28"/>
          <w:szCs w:val="28"/>
          <w:lang w:val="kk-KZ"/>
        </w:rPr>
        <w:t>х0</w:t>
      </w:r>
      <w:r w:rsidRPr="00977EC6">
        <w:rPr>
          <w:rFonts w:ascii="Times New Roman" w:hAnsi="Times New Roman" w:cs="Times New Roman"/>
          <w:sz w:val="28"/>
          <w:szCs w:val="28"/>
          <w:vertAlign w:val="superscript"/>
          <w:lang w:val="kk-KZ"/>
        </w:rPr>
        <w:t>6</w:t>
      </w:r>
      <w:r w:rsidRPr="00977EC6">
        <w:rPr>
          <w:rFonts w:ascii="Times New Roman" w:hAnsi="Times New Roman" w:cs="Times New Roman"/>
          <w:sz w:val="28"/>
          <w:szCs w:val="28"/>
          <w:lang w:val="kk-KZ"/>
        </w:rPr>
        <w:t xml:space="preserve">. Жоғары дамыған елдердегі халық арасында </w:t>
      </w:r>
      <w:r w:rsidRPr="00977EC6">
        <w:rPr>
          <w:rFonts w:ascii="Times New Roman" w:hAnsi="Times New Roman" w:cs="Times New Roman"/>
          <w:iCs/>
          <w:sz w:val="28"/>
          <w:szCs w:val="28"/>
          <w:lang w:val="kk-KZ"/>
        </w:rPr>
        <w:t>ҚБҚ</w:t>
      </w:r>
      <w:r w:rsidRPr="00977EC6">
        <w:rPr>
          <w:rFonts w:ascii="Times New Roman" w:hAnsi="Times New Roman" w:cs="Times New Roman"/>
          <w:sz w:val="28"/>
          <w:szCs w:val="28"/>
          <w:lang w:val="kk-KZ"/>
        </w:rPr>
        <w:t xml:space="preserve"> таралуының артуының бір себебі ретінде бұл ісіктердің радиациядан туындаған формаларының көбеюі деп саналады [134,</w:t>
      </w:r>
      <w:r w:rsidR="00E51FDD">
        <w:rPr>
          <w:rFonts w:ascii="Times New Roman" w:hAnsi="Times New Roman" w:cs="Times New Roman"/>
          <w:sz w:val="28"/>
          <w:szCs w:val="28"/>
          <w:lang w:val="kk-KZ"/>
        </w:rPr>
        <w:t xml:space="preserve"> с. 10-12; </w:t>
      </w:r>
      <w:r w:rsidRPr="00977EC6">
        <w:rPr>
          <w:rFonts w:ascii="Times New Roman" w:hAnsi="Times New Roman" w:cs="Times New Roman"/>
          <w:sz w:val="28"/>
          <w:szCs w:val="28"/>
          <w:lang w:val="kk-KZ"/>
        </w:rPr>
        <w:t>15</w:t>
      </w:r>
      <w:r w:rsidR="00E51FDD">
        <w:rPr>
          <w:rFonts w:ascii="Times New Roman" w:hAnsi="Times New Roman" w:cs="Times New Roman"/>
          <w:sz w:val="28"/>
          <w:szCs w:val="28"/>
          <w:lang w:val="kk-KZ"/>
        </w:rPr>
        <w:t>7</w:t>
      </w:r>
      <w:r w:rsidRPr="00977EC6">
        <w:rPr>
          <w:rFonts w:ascii="Times New Roman" w:hAnsi="Times New Roman" w:cs="Times New Roman"/>
          <w:sz w:val="28"/>
          <w:szCs w:val="28"/>
          <w:lang w:val="kk-KZ"/>
        </w:rPr>
        <w:t>,</w:t>
      </w:r>
      <w:r w:rsidR="00E51FDD">
        <w:rPr>
          <w:rFonts w:ascii="Times New Roman" w:hAnsi="Times New Roman" w:cs="Times New Roman"/>
          <w:sz w:val="28"/>
          <w:szCs w:val="28"/>
          <w:lang w:val="kk-KZ"/>
        </w:rPr>
        <w:t xml:space="preserve"> </w:t>
      </w:r>
      <w:r w:rsidRPr="00977EC6">
        <w:rPr>
          <w:rFonts w:ascii="Times New Roman" w:hAnsi="Times New Roman" w:cs="Times New Roman"/>
          <w:sz w:val="28"/>
          <w:szCs w:val="28"/>
          <w:lang w:val="kk-KZ"/>
        </w:rPr>
        <w:t>15</w:t>
      </w:r>
      <w:r w:rsidR="00E51FDD">
        <w:rPr>
          <w:rFonts w:ascii="Times New Roman" w:hAnsi="Times New Roman" w:cs="Times New Roman"/>
          <w:sz w:val="28"/>
          <w:szCs w:val="28"/>
          <w:lang w:val="kk-KZ"/>
        </w:rPr>
        <w:t>8</w:t>
      </w:r>
      <w:r w:rsidRPr="00977EC6">
        <w:rPr>
          <w:rFonts w:ascii="Times New Roman" w:hAnsi="Times New Roman" w:cs="Times New Roman"/>
          <w:sz w:val="28"/>
          <w:szCs w:val="28"/>
          <w:lang w:val="kk-KZ"/>
        </w:rPr>
        <w:t xml:space="preserve">]. Алайда радиогендік фактордың қалқанша безінің қатерлі ісігінің этиологиялық құрылымына қосқан үлесін нақты бағалау әлі де мүмкін болмады. </w:t>
      </w:r>
      <w:r w:rsidRPr="00977EC6">
        <w:rPr>
          <w:rFonts w:ascii="Times New Roman" w:hAnsi="Times New Roman" w:cs="Times New Roman"/>
          <w:iCs/>
          <w:sz w:val="28"/>
          <w:szCs w:val="28"/>
          <w:lang w:val="kk-KZ"/>
        </w:rPr>
        <w:t>ҚБҚ</w:t>
      </w:r>
      <w:r w:rsidRPr="00977EC6">
        <w:rPr>
          <w:rFonts w:ascii="Times New Roman" w:hAnsi="Times New Roman" w:cs="Times New Roman"/>
          <w:sz w:val="28"/>
          <w:szCs w:val="28"/>
          <w:lang w:val="kk-KZ"/>
        </w:rPr>
        <w:t xml:space="preserve"> дамуы мен сәулелену арасындағы өзара байланыс туралы болжам 50-ші жылдардың басында айтылды. Қазіргі уақытта бұл тұжырымдама сенімді дәлелдермен расталды [1</w:t>
      </w:r>
      <w:r w:rsidR="00E51FDD">
        <w:rPr>
          <w:rFonts w:ascii="Times New Roman" w:hAnsi="Times New Roman" w:cs="Times New Roman"/>
          <w:sz w:val="28"/>
          <w:szCs w:val="28"/>
          <w:lang w:val="kk-KZ"/>
        </w:rPr>
        <w:t>9</w:t>
      </w:r>
      <w:r w:rsidRPr="00977EC6">
        <w:rPr>
          <w:rFonts w:ascii="Times New Roman" w:hAnsi="Times New Roman" w:cs="Times New Roman"/>
          <w:sz w:val="28"/>
          <w:szCs w:val="28"/>
          <w:lang w:val="kk-KZ"/>
        </w:rPr>
        <w:t>,</w:t>
      </w:r>
      <w:r w:rsidR="00E51FDD">
        <w:rPr>
          <w:rFonts w:ascii="Times New Roman" w:hAnsi="Times New Roman" w:cs="Times New Roman"/>
          <w:sz w:val="28"/>
          <w:szCs w:val="28"/>
          <w:lang w:val="kk-KZ"/>
        </w:rPr>
        <w:t xml:space="preserve"> с. 3-94; </w:t>
      </w:r>
      <w:r w:rsidRPr="00977EC6">
        <w:rPr>
          <w:rFonts w:ascii="Times New Roman" w:hAnsi="Times New Roman" w:cs="Times New Roman"/>
          <w:sz w:val="28"/>
          <w:szCs w:val="28"/>
          <w:lang w:val="kk-KZ"/>
        </w:rPr>
        <w:t>1</w:t>
      </w:r>
      <w:r w:rsidR="00E51FDD">
        <w:rPr>
          <w:rFonts w:ascii="Times New Roman" w:hAnsi="Times New Roman" w:cs="Times New Roman"/>
          <w:sz w:val="28"/>
          <w:szCs w:val="28"/>
          <w:lang w:val="kk-KZ"/>
        </w:rPr>
        <w:t>59</w:t>
      </w:r>
      <w:r w:rsidRPr="00977EC6">
        <w:rPr>
          <w:rFonts w:ascii="Times New Roman" w:hAnsi="Times New Roman" w:cs="Times New Roman"/>
          <w:sz w:val="28"/>
          <w:szCs w:val="28"/>
          <w:lang w:val="kk-KZ"/>
        </w:rPr>
        <w:t>,</w:t>
      </w:r>
      <w:r w:rsidR="00E51FDD">
        <w:rPr>
          <w:rFonts w:ascii="Times New Roman" w:hAnsi="Times New Roman" w:cs="Times New Roman"/>
          <w:sz w:val="28"/>
          <w:szCs w:val="28"/>
          <w:lang w:val="kk-KZ"/>
        </w:rPr>
        <w:t xml:space="preserve"> </w:t>
      </w:r>
      <w:r w:rsidRPr="00977EC6">
        <w:rPr>
          <w:rFonts w:ascii="Times New Roman" w:hAnsi="Times New Roman" w:cs="Times New Roman"/>
          <w:sz w:val="28"/>
          <w:szCs w:val="28"/>
          <w:lang w:val="kk-KZ"/>
        </w:rPr>
        <w:t>16</w:t>
      </w:r>
      <w:r w:rsidR="00E51FDD">
        <w:rPr>
          <w:rFonts w:ascii="Times New Roman" w:hAnsi="Times New Roman" w:cs="Times New Roman"/>
          <w:sz w:val="28"/>
          <w:szCs w:val="28"/>
          <w:lang w:val="kk-KZ"/>
        </w:rPr>
        <w:t>0</w:t>
      </w:r>
      <w:r w:rsidRPr="00977EC6">
        <w:rPr>
          <w:rFonts w:ascii="Times New Roman" w:hAnsi="Times New Roman" w:cs="Times New Roman"/>
          <w:sz w:val="28"/>
          <w:szCs w:val="28"/>
          <w:lang w:val="kk-KZ"/>
        </w:rPr>
        <w:t xml:space="preserve">]. Диагностикалық және терапиялық мақсатта </w:t>
      </w:r>
      <w:r w:rsidRPr="00977EC6">
        <w:rPr>
          <w:rFonts w:ascii="Times New Roman" w:hAnsi="Times New Roman" w:cs="Times New Roman"/>
          <w:sz w:val="28"/>
          <w:szCs w:val="28"/>
          <w:vertAlign w:val="superscript"/>
          <w:lang w:val="kk-KZ"/>
        </w:rPr>
        <w:t>131</w:t>
      </w:r>
      <w:r w:rsidRPr="00977EC6">
        <w:rPr>
          <w:rFonts w:ascii="Times New Roman" w:hAnsi="Times New Roman" w:cs="Times New Roman"/>
          <w:sz w:val="28"/>
          <w:szCs w:val="28"/>
          <w:lang w:val="kk-KZ"/>
        </w:rPr>
        <w:t xml:space="preserve">I қолданылғаннан кейін </w:t>
      </w:r>
      <w:r w:rsidRPr="00977EC6">
        <w:rPr>
          <w:rFonts w:ascii="Times New Roman" w:hAnsi="Times New Roman" w:cs="Times New Roman"/>
          <w:iCs/>
          <w:sz w:val="28"/>
          <w:szCs w:val="28"/>
          <w:lang w:val="kk-KZ"/>
        </w:rPr>
        <w:t>ҚБҚ</w:t>
      </w:r>
      <w:r w:rsidRPr="00977EC6">
        <w:rPr>
          <w:rFonts w:ascii="Times New Roman" w:hAnsi="Times New Roman" w:cs="Times New Roman"/>
          <w:sz w:val="28"/>
          <w:szCs w:val="28"/>
          <w:lang w:val="kk-KZ"/>
        </w:rPr>
        <w:t xml:space="preserve"> жиілігінің артуы байқалмайды [16</w:t>
      </w:r>
      <w:r w:rsidR="00E51FDD">
        <w:rPr>
          <w:rFonts w:ascii="Times New Roman" w:hAnsi="Times New Roman" w:cs="Times New Roman"/>
          <w:sz w:val="28"/>
          <w:szCs w:val="28"/>
          <w:lang w:val="kk-KZ"/>
        </w:rPr>
        <w:t>1</w:t>
      </w:r>
      <w:r w:rsidRPr="00977EC6">
        <w:rPr>
          <w:rFonts w:ascii="Times New Roman" w:hAnsi="Times New Roman" w:cs="Times New Roman"/>
          <w:sz w:val="28"/>
          <w:szCs w:val="28"/>
          <w:lang w:val="kk-KZ"/>
        </w:rPr>
        <w:t>]. Сонымен бірге, эксперименттік-теориялық негіздер және эпидемиологиялық зерттеулердің нәтижелері бұл радионуклидтің қалқанша безімен сіңірілуі кезінде метапластикалық өзгерістердің индукция мүмкіндігін көрсетеді [16</w:t>
      </w:r>
      <w:r w:rsidR="00E51FDD">
        <w:rPr>
          <w:rFonts w:ascii="Times New Roman" w:hAnsi="Times New Roman" w:cs="Times New Roman"/>
          <w:sz w:val="28"/>
          <w:szCs w:val="28"/>
          <w:lang w:val="kk-KZ"/>
        </w:rPr>
        <w:t>2</w:t>
      </w:r>
      <w:r w:rsidRPr="00977EC6">
        <w:rPr>
          <w:rFonts w:ascii="Times New Roman" w:hAnsi="Times New Roman" w:cs="Times New Roman"/>
          <w:sz w:val="28"/>
          <w:szCs w:val="28"/>
          <w:lang w:val="kk-KZ"/>
        </w:rPr>
        <w:t xml:space="preserve">]. Соңғы жылдары радиогенді </w:t>
      </w:r>
      <w:r w:rsidRPr="00977EC6">
        <w:rPr>
          <w:rFonts w:ascii="Times New Roman" w:hAnsi="Times New Roman" w:cs="Times New Roman"/>
          <w:iCs/>
          <w:sz w:val="28"/>
          <w:szCs w:val="28"/>
          <w:lang w:val="kk-KZ"/>
        </w:rPr>
        <w:t>ҚБҚ</w:t>
      </w:r>
      <w:r w:rsidRPr="00977EC6">
        <w:rPr>
          <w:rFonts w:ascii="Times New Roman" w:hAnsi="Times New Roman" w:cs="Times New Roman"/>
          <w:sz w:val="28"/>
          <w:szCs w:val="28"/>
          <w:lang w:val="kk-KZ"/>
        </w:rPr>
        <w:t xml:space="preserve"> зерттеуде елеулі жетістіктерге қол жеткізілді [16</w:t>
      </w:r>
      <w:r w:rsidR="00E51FDD">
        <w:rPr>
          <w:rFonts w:ascii="Times New Roman" w:hAnsi="Times New Roman" w:cs="Times New Roman"/>
          <w:sz w:val="28"/>
          <w:szCs w:val="28"/>
          <w:lang w:val="kk-KZ"/>
        </w:rPr>
        <w:t>3</w:t>
      </w:r>
      <w:r w:rsidRPr="00977EC6">
        <w:rPr>
          <w:rFonts w:ascii="Times New Roman" w:hAnsi="Times New Roman" w:cs="Times New Roman"/>
          <w:sz w:val="28"/>
          <w:szCs w:val="28"/>
          <w:lang w:val="kk-KZ"/>
        </w:rPr>
        <w:t xml:space="preserve">]. Қалқанша безінің сыртқы сәулеленуінде де, йод радионуклидтерін жинақтауында да тиреоциттердің метапластикалық өзгерістерінің даму қаупі бар екені анықталды. Қалқанша безі иондаушы сәулелерге ерте балалық шақта ұшыраған жағдайларда радиогенді </w:t>
      </w:r>
      <w:r w:rsidRPr="00977EC6">
        <w:rPr>
          <w:rFonts w:ascii="Times New Roman" w:hAnsi="Times New Roman" w:cs="Times New Roman"/>
          <w:iCs/>
          <w:sz w:val="28"/>
          <w:szCs w:val="28"/>
          <w:lang w:val="kk-KZ"/>
        </w:rPr>
        <w:t>ҚБҚ</w:t>
      </w:r>
      <w:r w:rsidRPr="00977EC6">
        <w:rPr>
          <w:rFonts w:ascii="Times New Roman" w:hAnsi="Times New Roman" w:cs="Times New Roman"/>
          <w:sz w:val="28"/>
          <w:szCs w:val="28"/>
          <w:lang w:val="kk-KZ"/>
        </w:rPr>
        <w:t xml:space="preserve"> даму ықтималдығы жоғары екені көрсетілді. Сәулелену дозасы мен оның канцерогендік әсері арасындағы тәуелділік туралы түсініктер нақтыланды [16</w:t>
      </w:r>
      <w:r w:rsidR="00E51FDD">
        <w:rPr>
          <w:rFonts w:ascii="Times New Roman" w:hAnsi="Times New Roman" w:cs="Times New Roman"/>
          <w:sz w:val="28"/>
          <w:szCs w:val="28"/>
          <w:lang w:val="kk-KZ"/>
        </w:rPr>
        <w:t>4</w:t>
      </w:r>
      <w:r w:rsidRPr="00977EC6">
        <w:rPr>
          <w:rFonts w:ascii="Times New Roman" w:hAnsi="Times New Roman" w:cs="Times New Roman"/>
          <w:sz w:val="28"/>
          <w:szCs w:val="28"/>
          <w:lang w:val="kk-KZ"/>
        </w:rPr>
        <w:t xml:space="preserve">]. Радиогенді </w:t>
      </w:r>
      <w:r w:rsidRPr="00977EC6">
        <w:rPr>
          <w:rFonts w:ascii="Times New Roman" w:hAnsi="Times New Roman" w:cs="Times New Roman"/>
          <w:iCs/>
          <w:sz w:val="28"/>
          <w:szCs w:val="28"/>
          <w:lang w:val="kk-KZ"/>
        </w:rPr>
        <w:t>ҚБҚ</w:t>
      </w:r>
      <w:r w:rsidRPr="00977EC6">
        <w:rPr>
          <w:rFonts w:ascii="Times New Roman" w:hAnsi="Times New Roman" w:cs="Times New Roman"/>
          <w:sz w:val="28"/>
          <w:szCs w:val="28"/>
          <w:lang w:val="kk-KZ"/>
        </w:rPr>
        <w:t xml:space="preserve"> дамуы үшін қажетті уақыт параметрлері анықталды. Сәулелену мен ісіктің алғашқы белгілерінің пайда болуы арасындағы мерзім бұрынғыдан әлдеқайда қысқа екені және шамамен 5-8 жылды құрайтыны көрсетілді. Радиогенді </w:t>
      </w:r>
      <w:r w:rsidRPr="00977EC6">
        <w:rPr>
          <w:rFonts w:ascii="Times New Roman" w:hAnsi="Times New Roman" w:cs="Times New Roman"/>
          <w:iCs/>
          <w:sz w:val="28"/>
          <w:szCs w:val="28"/>
          <w:lang w:val="kk-KZ"/>
        </w:rPr>
        <w:t>ҚБҚ</w:t>
      </w:r>
      <w:r w:rsidRPr="00977EC6">
        <w:rPr>
          <w:rFonts w:ascii="Times New Roman" w:hAnsi="Times New Roman" w:cs="Times New Roman"/>
          <w:sz w:val="28"/>
          <w:szCs w:val="28"/>
          <w:lang w:val="kk-KZ"/>
        </w:rPr>
        <w:t xml:space="preserve"> ең жиі сәулеленуден кейін 7-10 жылдан соң дамиды [1</w:t>
      </w:r>
      <w:r w:rsidR="00E51FDD">
        <w:rPr>
          <w:rFonts w:ascii="Times New Roman" w:hAnsi="Times New Roman" w:cs="Times New Roman"/>
          <w:sz w:val="28"/>
          <w:szCs w:val="28"/>
          <w:lang w:val="kk-KZ"/>
        </w:rPr>
        <w:t>59, р. 852-861</w:t>
      </w:r>
      <w:r w:rsidRPr="00977EC6">
        <w:rPr>
          <w:rFonts w:ascii="Times New Roman" w:hAnsi="Times New Roman" w:cs="Times New Roman"/>
          <w:sz w:val="28"/>
          <w:szCs w:val="28"/>
          <w:lang w:val="kk-KZ"/>
        </w:rPr>
        <w:t xml:space="preserve">]. 1920-1950 жылдар аралығында Америка Құрама Штаттарында тонзиллиттерді, аденоидтарды, тимус ауруларын, жасөспірімдердегі безеуді кешенді емдеуде сәулелік терапияны кеңінен қолдану практикасы болған. Бұл жағдайларда қалқанша безі (ҚБ) сәулелену аймағына түсіп, 0,05-тен 10,0 Гр-ге дейінгі дозаларда иондаушы радиацияға ұшыраған. Бұл аймақтағы радиогенді ісіктердің жиілігі 60-жылдардың соңы - 70-жылдардың басында ең жоғары деңгейге жетті, содан кейін айтарлықтай төмендеу үрдісі байқалды. Бұл бақылаулар радиациямен индукцияланған </w:t>
      </w:r>
      <w:r w:rsidRPr="00977EC6">
        <w:rPr>
          <w:rFonts w:ascii="Times New Roman" w:hAnsi="Times New Roman" w:cs="Times New Roman"/>
          <w:iCs/>
          <w:sz w:val="28"/>
          <w:szCs w:val="28"/>
          <w:lang w:val="kk-KZ"/>
        </w:rPr>
        <w:t>ҚБҚ</w:t>
      </w:r>
      <w:r w:rsidRPr="00977EC6">
        <w:rPr>
          <w:rFonts w:ascii="Times New Roman" w:hAnsi="Times New Roman" w:cs="Times New Roman"/>
          <w:sz w:val="28"/>
          <w:szCs w:val="28"/>
          <w:lang w:val="kk-KZ"/>
        </w:rPr>
        <w:t xml:space="preserve"> дамуы үшін қажетті 15-20 жылдық кезең туралы болжамға сәйкес келеді [1</w:t>
      </w:r>
      <w:r w:rsidR="00E51FDD">
        <w:rPr>
          <w:rFonts w:ascii="Times New Roman" w:hAnsi="Times New Roman" w:cs="Times New Roman"/>
          <w:sz w:val="28"/>
          <w:szCs w:val="28"/>
          <w:lang w:val="kk-KZ"/>
        </w:rPr>
        <w:t>9</w:t>
      </w:r>
      <w:r w:rsidRPr="00977EC6">
        <w:rPr>
          <w:rFonts w:ascii="Times New Roman" w:hAnsi="Times New Roman" w:cs="Times New Roman"/>
          <w:sz w:val="28"/>
          <w:szCs w:val="28"/>
          <w:lang w:val="kk-KZ"/>
        </w:rPr>
        <w:t>,</w:t>
      </w:r>
      <w:r w:rsidR="00977EC6" w:rsidRPr="00977EC6">
        <w:rPr>
          <w:rFonts w:ascii="Times New Roman" w:hAnsi="Times New Roman" w:cs="Times New Roman"/>
          <w:sz w:val="28"/>
          <w:szCs w:val="28"/>
          <w:lang w:val="kk-KZ"/>
        </w:rPr>
        <w:t xml:space="preserve"> </w:t>
      </w:r>
      <w:r w:rsidR="00E51FDD">
        <w:rPr>
          <w:rFonts w:ascii="Times New Roman" w:hAnsi="Times New Roman" w:cs="Times New Roman"/>
          <w:sz w:val="28"/>
          <w:szCs w:val="28"/>
          <w:lang w:val="kk-KZ"/>
        </w:rPr>
        <w:t xml:space="preserve">с. 3-94; </w:t>
      </w:r>
      <w:r w:rsidR="001E7034">
        <w:rPr>
          <w:rFonts w:ascii="Times New Roman" w:hAnsi="Times New Roman" w:cs="Times New Roman"/>
          <w:sz w:val="28"/>
          <w:szCs w:val="28"/>
          <w:lang w:val="kk-KZ"/>
        </w:rPr>
        <w:t xml:space="preserve">166, 165, </w:t>
      </w:r>
      <w:r w:rsidRPr="00977EC6">
        <w:rPr>
          <w:rFonts w:ascii="Times New Roman" w:hAnsi="Times New Roman" w:cs="Times New Roman"/>
          <w:sz w:val="28"/>
          <w:szCs w:val="28"/>
          <w:lang w:val="kk-KZ"/>
        </w:rPr>
        <w:t>16</w:t>
      </w:r>
      <w:r w:rsidR="001E7034">
        <w:rPr>
          <w:rFonts w:ascii="Times New Roman" w:hAnsi="Times New Roman" w:cs="Times New Roman"/>
          <w:sz w:val="28"/>
          <w:szCs w:val="28"/>
          <w:lang w:val="kk-KZ"/>
        </w:rPr>
        <w:t>6</w:t>
      </w:r>
      <w:r w:rsidRPr="00977EC6">
        <w:rPr>
          <w:rFonts w:ascii="Times New Roman" w:hAnsi="Times New Roman" w:cs="Times New Roman"/>
          <w:sz w:val="28"/>
          <w:szCs w:val="28"/>
          <w:lang w:val="kk-KZ"/>
        </w:rPr>
        <w:t>]. M.P.</w:t>
      </w:r>
      <w:r w:rsidR="001E7034">
        <w:rPr>
          <w:rFonts w:ascii="Times New Roman" w:hAnsi="Times New Roman" w:cs="Times New Roman"/>
          <w:sz w:val="28"/>
          <w:szCs w:val="28"/>
          <w:lang w:val="kk-KZ"/>
        </w:rPr>
        <w:t> </w:t>
      </w:r>
      <w:r w:rsidRPr="00977EC6">
        <w:rPr>
          <w:rFonts w:ascii="Times New Roman" w:hAnsi="Times New Roman" w:cs="Times New Roman"/>
          <w:sz w:val="28"/>
          <w:szCs w:val="28"/>
          <w:lang w:val="kk-KZ"/>
        </w:rPr>
        <w:t xml:space="preserve">Mehta және авторлар тобы балалық шағында мойынға 0,5-тен 3,0 Гр дозада рентген сәулеленуі жүргізілген 227 </w:t>
      </w:r>
      <w:r w:rsidRPr="00977EC6">
        <w:rPr>
          <w:rFonts w:ascii="Times New Roman" w:hAnsi="Times New Roman" w:cs="Times New Roman"/>
          <w:iCs/>
          <w:sz w:val="28"/>
          <w:szCs w:val="28"/>
          <w:lang w:val="kk-KZ"/>
        </w:rPr>
        <w:t>ҚБҚ</w:t>
      </w:r>
      <w:r w:rsidRPr="00977EC6">
        <w:rPr>
          <w:rFonts w:ascii="Times New Roman" w:hAnsi="Times New Roman" w:cs="Times New Roman"/>
          <w:sz w:val="28"/>
          <w:szCs w:val="28"/>
          <w:lang w:val="kk-KZ"/>
        </w:rPr>
        <w:t xml:space="preserve"> пациенті туралы хабарлады. 1974-1979 жылдар аралығында радиогендік ісіктері бар </w:t>
      </w:r>
      <w:r w:rsidRPr="00977EC6">
        <w:rPr>
          <w:rFonts w:ascii="Times New Roman" w:hAnsi="Times New Roman" w:cs="Times New Roman"/>
          <w:iCs/>
          <w:sz w:val="28"/>
          <w:szCs w:val="28"/>
          <w:lang w:val="kk-KZ"/>
        </w:rPr>
        <w:t>ҚБҚ</w:t>
      </w:r>
      <w:r w:rsidRPr="00977EC6">
        <w:rPr>
          <w:rFonts w:ascii="Times New Roman" w:hAnsi="Times New Roman" w:cs="Times New Roman"/>
          <w:sz w:val="28"/>
          <w:szCs w:val="28"/>
          <w:lang w:val="kk-KZ"/>
        </w:rPr>
        <w:t xml:space="preserve"> науқастарының салыстырмалы саны 17,8% құрады, 1980-1984 жылдары - 8%, ал 1985-1987 жылдары - тек 2,5%. Бұл 60-жылдардың соңында аденоидтар, тонзиллиттер, тимус және басқа да мойын органдарының ауруларын емдеу үшін сәулелік терапияны қолданудан бас тартумен байланысты [16</w:t>
      </w:r>
      <w:r w:rsidR="001E7034">
        <w:rPr>
          <w:rFonts w:ascii="Times New Roman" w:hAnsi="Times New Roman" w:cs="Times New Roman"/>
          <w:sz w:val="28"/>
          <w:szCs w:val="28"/>
          <w:lang w:val="kk-KZ"/>
        </w:rPr>
        <w:t>7</w:t>
      </w:r>
      <w:r w:rsidRPr="00977EC6">
        <w:rPr>
          <w:rFonts w:ascii="Times New Roman" w:hAnsi="Times New Roman" w:cs="Times New Roman"/>
          <w:sz w:val="28"/>
          <w:szCs w:val="28"/>
          <w:lang w:val="kk-KZ"/>
        </w:rPr>
        <w:t>].</w:t>
      </w:r>
    </w:p>
    <w:p w:rsidR="007133C2" w:rsidRPr="00977EC6" w:rsidRDefault="007133C2" w:rsidP="0044189F">
      <w:pPr>
        <w:pStyle w:val="a9"/>
        <w:ind w:left="0" w:right="0" w:firstLine="709"/>
        <w:rPr>
          <w:rFonts w:ascii="Times New Roman" w:hAnsi="Times New Roman" w:cs="Times New Roman"/>
          <w:sz w:val="28"/>
          <w:szCs w:val="28"/>
          <w:lang w:val="kk-KZ"/>
        </w:rPr>
      </w:pPr>
      <w:r w:rsidRPr="00977EC6">
        <w:rPr>
          <w:rFonts w:ascii="Times New Roman" w:hAnsi="Times New Roman" w:cs="Times New Roman"/>
          <w:sz w:val="28"/>
          <w:szCs w:val="28"/>
          <w:lang w:val="kk-KZ"/>
        </w:rPr>
        <w:t xml:space="preserve">Барлық радиациямен индукцияланған </w:t>
      </w:r>
      <w:r w:rsidRPr="00977EC6">
        <w:rPr>
          <w:rFonts w:ascii="Times New Roman" w:hAnsi="Times New Roman" w:cs="Times New Roman"/>
          <w:iCs/>
          <w:sz w:val="28"/>
          <w:szCs w:val="28"/>
          <w:lang w:val="kk-KZ"/>
        </w:rPr>
        <w:t>ҚБ</w:t>
      </w:r>
      <w:r w:rsidRPr="00977EC6">
        <w:rPr>
          <w:rFonts w:ascii="Times New Roman" w:hAnsi="Times New Roman" w:cs="Times New Roman"/>
          <w:sz w:val="28"/>
          <w:szCs w:val="28"/>
          <w:lang w:val="kk-KZ"/>
        </w:rPr>
        <w:t xml:space="preserve"> папиллярлық рактар болып табылады [1</w:t>
      </w:r>
      <w:r w:rsidR="001E7034">
        <w:rPr>
          <w:rFonts w:ascii="Times New Roman" w:hAnsi="Times New Roman" w:cs="Times New Roman"/>
          <w:sz w:val="28"/>
          <w:szCs w:val="28"/>
          <w:lang w:val="kk-KZ"/>
        </w:rPr>
        <w:t>9</w:t>
      </w:r>
      <w:r w:rsidRPr="00977EC6">
        <w:rPr>
          <w:rFonts w:ascii="Times New Roman" w:hAnsi="Times New Roman" w:cs="Times New Roman"/>
          <w:sz w:val="28"/>
          <w:szCs w:val="28"/>
          <w:lang w:val="kk-KZ"/>
        </w:rPr>
        <w:t>,</w:t>
      </w:r>
      <w:r w:rsidR="00977EC6" w:rsidRPr="00977EC6">
        <w:rPr>
          <w:rFonts w:ascii="Times New Roman" w:hAnsi="Times New Roman" w:cs="Times New Roman"/>
          <w:sz w:val="28"/>
          <w:szCs w:val="28"/>
          <w:lang w:val="kk-KZ"/>
        </w:rPr>
        <w:t xml:space="preserve"> </w:t>
      </w:r>
      <w:r w:rsidR="001E7034">
        <w:rPr>
          <w:rFonts w:ascii="Times New Roman" w:hAnsi="Times New Roman" w:cs="Times New Roman"/>
          <w:sz w:val="28"/>
          <w:szCs w:val="28"/>
          <w:lang w:val="kk-KZ"/>
        </w:rPr>
        <w:t xml:space="preserve">с. 3-94; </w:t>
      </w:r>
      <w:r w:rsidRPr="00977EC6">
        <w:rPr>
          <w:rFonts w:ascii="Times New Roman" w:hAnsi="Times New Roman" w:cs="Times New Roman"/>
          <w:sz w:val="28"/>
          <w:szCs w:val="28"/>
          <w:lang w:val="kk-KZ"/>
        </w:rPr>
        <w:t>16</w:t>
      </w:r>
      <w:r w:rsidR="001E7034">
        <w:rPr>
          <w:rFonts w:ascii="Times New Roman" w:hAnsi="Times New Roman" w:cs="Times New Roman"/>
          <w:sz w:val="28"/>
          <w:szCs w:val="28"/>
          <w:lang w:val="kk-KZ"/>
        </w:rPr>
        <w:t>8</w:t>
      </w:r>
      <w:r w:rsidRPr="00977EC6">
        <w:rPr>
          <w:rFonts w:ascii="Times New Roman" w:hAnsi="Times New Roman" w:cs="Times New Roman"/>
          <w:sz w:val="28"/>
          <w:szCs w:val="28"/>
          <w:lang w:val="kk-KZ"/>
        </w:rPr>
        <w:t>]. Олар салыстырмалы түрде төмен өсу жылдамдығымен сипатталады және ұзақ уақыт (4-тен 10 жылға дейін) клиникалық көріністері болмайды. Бұрын сәулеленген адамдарда ҚБІ-нің гистологиялық құрылымының біртектілігі тиреоидты канцерогенезде радиогендік фактордың рөлінің тағы бір дәлелі ретінде қарастырылады [1</w:t>
      </w:r>
      <w:r w:rsidR="001E7034">
        <w:rPr>
          <w:rFonts w:ascii="Times New Roman" w:hAnsi="Times New Roman" w:cs="Times New Roman"/>
          <w:sz w:val="28"/>
          <w:szCs w:val="28"/>
          <w:lang w:val="kk-KZ"/>
        </w:rPr>
        <w:t>69</w:t>
      </w:r>
      <w:r w:rsidRPr="00977EC6">
        <w:rPr>
          <w:rFonts w:ascii="Times New Roman" w:hAnsi="Times New Roman" w:cs="Times New Roman"/>
          <w:sz w:val="28"/>
          <w:szCs w:val="28"/>
          <w:lang w:val="kk-KZ"/>
        </w:rPr>
        <w:t xml:space="preserve">]. Радиогендік </w:t>
      </w:r>
      <w:r w:rsidRPr="00977EC6">
        <w:rPr>
          <w:rFonts w:ascii="Times New Roman" w:hAnsi="Times New Roman" w:cs="Times New Roman"/>
          <w:iCs/>
          <w:sz w:val="28"/>
          <w:szCs w:val="28"/>
          <w:lang w:val="kk-KZ"/>
        </w:rPr>
        <w:t>ҚБҚ</w:t>
      </w:r>
      <w:r w:rsidRPr="00977EC6">
        <w:rPr>
          <w:rFonts w:ascii="Times New Roman" w:hAnsi="Times New Roman" w:cs="Times New Roman"/>
          <w:sz w:val="28"/>
          <w:szCs w:val="28"/>
          <w:lang w:val="kk-KZ"/>
        </w:rPr>
        <w:t xml:space="preserve"> концепциясын Rochester enlarged thymus x-ray study деп аталатын көпжылдық зерттеулердің нәтижелері қолдайды [16</w:t>
      </w:r>
      <w:r w:rsidR="001E7034">
        <w:rPr>
          <w:rFonts w:ascii="Times New Roman" w:hAnsi="Times New Roman" w:cs="Times New Roman"/>
          <w:sz w:val="28"/>
          <w:szCs w:val="28"/>
          <w:lang w:val="kk-KZ"/>
        </w:rPr>
        <w:t>0, р. 1357-1361</w:t>
      </w:r>
      <w:r w:rsidRPr="00977EC6">
        <w:rPr>
          <w:rFonts w:ascii="Times New Roman" w:hAnsi="Times New Roman" w:cs="Times New Roman"/>
          <w:sz w:val="28"/>
          <w:szCs w:val="28"/>
          <w:lang w:val="kk-KZ"/>
        </w:rPr>
        <w:t xml:space="preserve">]. Тимус бездерінің ауруларын емдеу үшін балалық шақта рентгенотерапия курсы жүргізілген ересек адамдардың топтары зерттелді. </w:t>
      </w:r>
      <w:r w:rsidRPr="00977EC6">
        <w:rPr>
          <w:rFonts w:ascii="Times New Roman" w:hAnsi="Times New Roman" w:cs="Times New Roman"/>
          <w:iCs/>
          <w:sz w:val="28"/>
          <w:szCs w:val="28"/>
          <w:lang w:val="kk-KZ"/>
        </w:rPr>
        <w:t>ҚБҚ</w:t>
      </w:r>
      <w:r w:rsidRPr="00977EC6">
        <w:rPr>
          <w:rFonts w:ascii="Times New Roman" w:hAnsi="Times New Roman" w:cs="Times New Roman"/>
          <w:sz w:val="28"/>
          <w:szCs w:val="28"/>
          <w:lang w:val="kk-KZ"/>
        </w:rPr>
        <w:t xml:space="preserve"> сәулелену дозалары 0,05-тен 10 Гр-ге дейін ауытқып, орташа есеппен 1,4 Гр құрады. Зерттеу 30 жылдан астам уақыт бойы жүргізілді. Осы кезеңде бұрын сәулеленген 2652 адамның ішінде 30 жаңа ҚБІ және 59 қатерсіз ісік анықталды. Бұл көрсеткіштер бақылау тобына қарағанда айтарлықтай жоғары болды.</w:t>
      </w:r>
    </w:p>
    <w:p w:rsidR="007133C2" w:rsidRPr="00977EC6" w:rsidRDefault="007133C2" w:rsidP="0044189F">
      <w:pPr>
        <w:pStyle w:val="a9"/>
        <w:ind w:left="0" w:right="0" w:firstLine="709"/>
        <w:rPr>
          <w:rFonts w:ascii="Times New Roman" w:hAnsi="Times New Roman" w:cs="Times New Roman"/>
          <w:sz w:val="28"/>
          <w:szCs w:val="28"/>
          <w:lang w:val="kk-KZ"/>
        </w:rPr>
      </w:pPr>
      <w:r w:rsidRPr="00977EC6">
        <w:rPr>
          <w:rFonts w:ascii="Times New Roman" w:hAnsi="Times New Roman" w:cs="Times New Roman"/>
          <w:sz w:val="28"/>
          <w:szCs w:val="28"/>
          <w:lang w:val="kk-KZ"/>
        </w:rPr>
        <w:t xml:space="preserve">Радиогендік </w:t>
      </w:r>
      <w:r w:rsidRPr="00977EC6">
        <w:rPr>
          <w:rFonts w:ascii="Times New Roman" w:hAnsi="Times New Roman" w:cs="Times New Roman"/>
          <w:iCs/>
          <w:sz w:val="28"/>
          <w:szCs w:val="28"/>
          <w:lang w:val="kk-KZ"/>
        </w:rPr>
        <w:t>ҚБҚ</w:t>
      </w:r>
      <w:r w:rsidRPr="00977EC6">
        <w:rPr>
          <w:rFonts w:ascii="Times New Roman" w:hAnsi="Times New Roman" w:cs="Times New Roman"/>
          <w:sz w:val="28"/>
          <w:szCs w:val="28"/>
          <w:lang w:val="kk-KZ"/>
        </w:rPr>
        <w:t xml:space="preserve"> дамуының жоғары қаупі бар адамдарда тиреоидтық жүйені тұрақты бақылау уақтылы және тиімді емдеу шараларын орындаудың жалғыз сенімді шарты болып табылады [17</w:t>
      </w:r>
      <w:r w:rsidR="001E7034">
        <w:rPr>
          <w:rFonts w:ascii="Times New Roman" w:hAnsi="Times New Roman" w:cs="Times New Roman"/>
          <w:sz w:val="28"/>
          <w:szCs w:val="28"/>
          <w:lang w:val="kk-KZ"/>
        </w:rPr>
        <w:t>0</w:t>
      </w:r>
      <w:r w:rsidRPr="00977EC6">
        <w:rPr>
          <w:rFonts w:ascii="Times New Roman" w:hAnsi="Times New Roman" w:cs="Times New Roman"/>
          <w:sz w:val="28"/>
          <w:szCs w:val="28"/>
          <w:lang w:val="kk-KZ"/>
        </w:rPr>
        <w:t>].</w:t>
      </w:r>
    </w:p>
    <w:p w:rsidR="007133C2" w:rsidRPr="00977EC6" w:rsidRDefault="007133C2" w:rsidP="0044189F">
      <w:pPr>
        <w:pStyle w:val="a9"/>
        <w:ind w:left="0" w:right="0" w:firstLine="709"/>
        <w:rPr>
          <w:rFonts w:ascii="Times New Roman" w:hAnsi="Times New Roman" w:cs="Times New Roman"/>
          <w:sz w:val="28"/>
          <w:szCs w:val="28"/>
          <w:lang w:val="kk-KZ"/>
        </w:rPr>
      </w:pPr>
      <w:r w:rsidRPr="00977EC6">
        <w:rPr>
          <w:rFonts w:ascii="Times New Roman" w:hAnsi="Times New Roman" w:cs="Times New Roman"/>
          <w:sz w:val="28"/>
          <w:szCs w:val="28"/>
          <w:lang w:val="kk-KZ"/>
        </w:rPr>
        <w:t>Осылайша, қатерлі ісіктердің бірқатар жекелеген топтары үшін эпидемиологиялық бақылаулардың үлкен саны бар, соның ішінде аурушаңдық деңгейі мен радиациялық фактордың әсер ету дәрежесі арасындағы байланысты бағалау.</w:t>
      </w:r>
    </w:p>
    <w:p w:rsidR="00977EC6" w:rsidRPr="000D2994" w:rsidRDefault="00977EC6" w:rsidP="007071DC">
      <w:pPr>
        <w:pStyle w:val="a9"/>
        <w:ind w:left="0" w:right="134" w:firstLine="709"/>
        <w:rPr>
          <w:rFonts w:ascii="Times New Roman" w:hAnsi="Times New Roman" w:cs="Times New Roman"/>
          <w:b/>
          <w:bCs/>
          <w:sz w:val="28"/>
          <w:szCs w:val="28"/>
          <w:lang w:val="kk-KZ"/>
        </w:rPr>
      </w:pPr>
    </w:p>
    <w:p w:rsidR="007133C2" w:rsidRPr="000D2994" w:rsidRDefault="007133C2" w:rsidP="0044189F">
      <w:pPr>
        <w:pStyle w:val="a9"/>
        <w:ind w:left="0" w:right="-1" w:firstLine="709"/>
        <w:rPr>
          <w:rFonts w:ascii="Times New Roman" w:hAnsi="Times New Roman" w:cs="Times New Roman"/>
          <w:b/>
          <w:bCs/>
          <w:sz w:val="28"/>
          <w:szCs w:val="28"/>
          <w:lang w:val="kk-KZ"/>
        </w:rPr>
      </w:pPr>
      <w:r w:rsidRPr="00977EC6">
        <w:rPr>
          <w:rFonts w:ascii="Times New Roman" w:hAnsi="Times New Roman" w:cs="Times New Roman"/>
          <w:b/>
          <w:bCs/>
          <w:sz w:val="28"/>
          <w:szCs w:val="28"/>
          <w:lang w:val="kk-KZ"/>
        </w:rPr>
        <w:t xml:space="preserve">1.6 </w:t>
      </w:r>
      <w:r w:rsidR="0026119A" w:rsidRPr="0026119A">
        <w:rPr>
          <w:rFonts w:ascii="Times New Roman" w:hAnsi="Times New Roman" w:cs="Times New Roman"/>
          <w:b/>
          <w:sz w:val="28"/>
          <w:szCs w:val="28"/>
          <w:lang w:val="kk-KZ"/>
        </w:rPr>
        <w:t>Қазақстандағы және әлемдегі қатерлі ісік аурушаңдығының жағдайы</w:t>
      </w:r>
    </w:p>
    <w:p w:rsidR="007133C2" w:rsidRPr="00977EC6" w:rsidRDefault="007133C2" w:rsidP="007071DC">
      <w:pPr>
        <w:ind w:firstLine="709"/>
        <w:jc w:val="both"/>
        <w:rPr>
          <w:sz w:val="28"/>
          <w:szCs w:val="28"/>
          <w:lang w:val="kk-KZ"/>
        </w:rPr>
      </w:pPr>
      <w:r w:rsidRPr="00977EC6">
        <w:rPr>
          <w:sz w:val="28"/>
          <w:szCs w:val="28"/>
          <w:lang w:val="kk-KZ"/>
        </w:rPr>
        <w:t xml:space="preserve">Алдын алу медицинасындағы басым ғылыми мәселелердің бірі </w:t>
      </w:r>
      <w:r w:rsidR="000B2616">
        <w:rPr>
          <w:sz w:val="28"/>
          <w:szCs w:val="28"/>
          <w:lang w:val="kk-KZ"/>
        </w:rPr>
        <w:t>-</w:t>
      </w:r>
      <w:r w:rsidRPr="00977EC6">
        <w:rPr>
          <w:sz w:val="28"/>
          <w:szCs w:val="28"/>
          <w:lang w:val="kk-KZ"/>
        </w:rPr>
        <w:t xml:space="preserve">халықтың денсаулығын жоғалтудың алдын алу және өмір сүру сапасын жоғары деңгейде қамтамасыз ету болып табылады. Денсаулықтың жоғалуы қоғамға әлеуметтік-экономикалық залал келтіреді және елдің демографиялық мәселелерін тереңдетеді. Мұндай аурулардың бірі </w:t>
      </w:r>
      <w:r w:rsidR="00977EC6">
        <w:rPr>
          <w:sz w:val="28"/>
          <w:szCs w:val="28"/>
          <w:lang w:val="kk-KZ"/>
        </w:rPr>
        <w:t>‒</w:t>
      </w:r>
      <w:r w:rsidRPr="00977EC6">
        <w:rPr>
          <w:sz w:val="28"/>
          <w:szCs w:val="28"/>
          <w:lang w:val="kk-KZ"/>
        </w:rPr>
        <w:t xml:space="preserve"> қатерлі ісіктер, олардың таралуын бағалау барысында онкологиялық науқастар контингентін қалыптастырудың әлеуметтік-гигиеналық бағасының жетілдірілген моделін ғылыми тұрғыда негіздеу қажет. Бұл модель бағалаудың кезеңдерін қамтуы тиіс, соның ішінде жынысы мен жасына байланысты когорттардағы патологиялық жағдайларды медициналық-статистикалық талдау және пациенттердің өмір сапасы туралы әлеуметтанулық сауалнама жүргізу [17</w:t>
      </w:r>
      <w:r w:rsidR="001E7034">
        <w:rPr>
          <w:sz w:val="28"/>
          <w:szCs w:val="28"/>
          <w:lang w:val="kk-KZ"/>
        </w:rPr>
        <w:t>1</w:t>
      </w:r>
      <w:r w:rsidRPr="00977EC6">
        <w:rPr>
          <w:sz w:val="28"/>
          <w:szCs w:val="28"/>
          <w:lang w:val="kk-KZ"/>
        </w:rPr>
        <w:t>].</w:t>
      </w:r>
    </w:p>
    <w:p w:rsidR="007133C2" w:rsidRPr="00977EC6" w:rsidRDefault="007133C2" w:rsidP="007071DC">
      <w:pPr>
        <w:ind w:firstLine="709"/>
        <w:jc w:val="both"/>
        <w:rPr>
          <w:sz w:val="28"/>
          <w:szCs w:val="28"/>
          <w:lang w:val="kk-KZ"/>
        </w:rPr>
      </w:pPr>
      <w:r w:rsidRPr="00977EC6">
        <w:rPr>
          <w:sz w:val="28"/>
          <w:szCs w:val="28"/>
          <w:lang w:val="kk-KZ"/>
        </w:rPr>
        <w:t xml:space="preserve">2022 жылы әлемде 20 миллионнан астам қатерлі ісік жағдайы және одан 9,7 миллион өлім тіркелді. 2050 жылға қарай жаңадан анықталатын қатерлі ісік жағдайларының саны 35 миллионға дейін, ал қатерлі ісіктен болатын өлім саны 16 миллионға дейін өседі деп болжануда. Онкологиялық патология </w:t>
      </w:r>
      <w:r w:rsidR="00EE101C">
        <w:rPr>
          <w:sz w:val="28"/>
          <w:szCs w:val="28"/>
          <w:lang w:val="kk-KZ"/>
        </w:rPr>
        <w:t>‒</w:t>
      </w:r>
      <w:r w:rsidRPr="00977EC6">
        <w:rPr>
          <w:sz w:val="28"/>
          <w:szCs w:val="28"/>
          <w:lang w:val="kk-KZ"/>
        </w:rPr>
        <w:t xml:space="preserve"> халық өлімінің құрылымында қан айналымы жүйесі ауруларынан кейінгі екінші орында тұрған негізгі аурулар класы болып табылады [17</w:t>
      </w:r>
      <w:r w:rsidR="001E7034">
        <w:rPr>
          <w:sz w:val="28"/>
          <w:szCs w:val="28"/>
          <w:lang w:val="kk-KZ"/>
        </w:rPr>
        <w:t>2</w:t>
      </w:r>
      <w:r w:rsidRPr="00977EC6">
        <w:rPr>
          <w:sz w:val="28"/>
          <w:szCs w:val="28"/>
          <w:lang w:val="kk-KZ"/>
        </w:rPr>
        <w:t>].</w:t>
      </w:r>
    </w:p>
    <w:p w:rsidR="007133C2" w:rsidRPr="00977EC6" w:rsidRDefault="007133C2" w:rsidP="007071DC">
      <w:pPr>
        <w:ind w:firstLine="709"/>
        <w:jc w:val="both"/>
        <w:rPr>
          <w:sz w:val="28"/>
          <w:szCs w:val="28"/>
          <w:lang w:val="kk-KZ"/>
        </w:rPr>
      </w:pPr>
      <w:r w:rsidRPr="00977EC6">
        <w:rPr>
          <w:sz w:val="28"/>
          <w:szCs w:val="28"/>
          <w:lang w:val="kk-KZ"/>
        </w:rPr>
        <w:t xml:space="preserve">Қатерлі ісік </w:t>
      </w:r>
      <w:r w:rsidR="00977EC6">
        <w:rPr>
          <w:sz w:val="28"/>
          <w:szCs w:val="28"/>
          <w:lang w:val="kk-KZ"/>
        </w:rPr>
        <w:t>‒</w:t>
      </w:r>
      <w:r w:rsidRPr="00977EC6">
        <w:rPr>
          <w:sz w:val="28"/>
          <w:szCs w:val="28"/>
          <w:lang w:val="kk-KZ"/>
        </w:rPr>
        <w:t xml:space="preserve"> әлемдегі өлімнің негізгі себептерінің бірі. ДДСҰ деректері бойынша 2022 жылы бұл аурудан 9,7 миллион адам қайтыс болған. Қатерлі ісіктен болатын өлімдердің шамамен 70%-ы табысы төмен және орташа елдерде тіркеледі. Қатерлі ісікпен байланысты өлімдердің үштен бір бөлігі мінез-құлық пен тамақтану ерекшеліктерімен байланысты бес негізгі қауіп факторының нәтижесінде болады: дене салмағының жоғары индексі, жеміс-жидек пен көкөніс тұтынудың төмен деңгейі, физикалық белсенділіктің болмауы, темекі шегу және алкоголь тұтыну. Темекі шегу </w:t>
      </w:r>
      <w:r w:rsidR="00977EC6">
        <w:rPr>
          <w:sz w:val="28"/>
          <w:szCs w:val="28"/>
          <w:lang w:val="kk-KZ"/>
        </w:rPr>
        <w:t>‒</w:t>
      </w:r>
      <w:r w:rsidRPr="00977EC6">
        <w:rPr>
          <w:sz w:val="28"/>
          <w:szCs w:val="28"/>
          <w:lang w:val="kk-KZ"/>
        </w:rPr>
        <w:t xml:space="preserve"> қатерлі ісік дамуының ең маңызды қауіп факторы, ол қатерлі ісіктен болатын өлімнің шамамен 22%-ын құрайды. Табысы төмен және орташа елдерде қатерлі ісік жағдайларының 25%-ға дейінгі бөлігі гепатит және адам папилломасы вирусы (HPV) секілді онкогендік инфекциялармен байланысты.</w:t>
      </w:r>
    </w:p>
    <w:p w:rsidR="007133C2" w:rsidRPr="00977EC6" w:rsidRDefault="007133C2" w:rsidP="007071DC">
      <w:pPr>
        <w:ind w:firstLine="709"/>
        <w:jc w:val="both"/>
        <w:rPr>
          <w:sz w:val="28"/>
          <w:szCs w:val="28"/>
          <w:lang w:val="kk-KZ"/>
        </w:rPr>
      </w:pPr>
      <w:r w:rsidRPr="00977EC6">
        <w:rPr>
          <w:sz w:val="28"/>
          <w:szCs w:val="28"/>
          <w:lang w:val="kk-KZ"/>
        </w:rPr>
        <w:t>Қатерлі ісіктің экономикалық әсері ауқымды және уақыт өткен сайын артып келеді. 2010 жылы қатерлі ісікке байланысты жыл сайынғы жаһандық экономикалық залал шамамен 1,16 триллион АҚШ долларына бағаланған. Алайда табысы төмен және орташа елдердің тек бестен бірінде ғана онкологиялық саясатты қалыптастыруға қажетті толыққанды деректер бар</w:t>
      </w:r>
      <w:r w:rsidR="001E7034">
        <w:rPr>
          <w:sz w:val="28"/>
          <w:szCs w:val="28"/>
          <w:lang w:val="kk-KZ"/>
        </w:rPr>
        <w:t> </w:t>
      </w:r>
      <w:r w:rsidRPr="00977EC6">
        <w:rPr>
          <w:sz w:val="28"/>
          <w:szCs w:val="28"/>
          <w:lang w:val="kk-KZ"/>
        </w:rPr>
        <w:t>[17</w:t>
      </w:r>
      <w:r w:rsidR="001E7034">
        <w:rPr>
          <w:sz w:val="28"/>
          <w:szCs w:val="28"/>
          <w:lang w:val="kk-KZ"/>
        </w:rPr>
        <w:t>3</w:t>
      </w:r>
      <w:r w:rsidRPr="00977EC6">
        <w:rPr>
          <w:sz w:val="28"/>
          <w:szCs w:val="28"/>
          <w:lang w:val="kk-KZ"/>
        </w:rPr>
        <w:t>].</w:t>
      </w:r>
    </w:p>
    <w:p w:rsidR="007133C2" w:rsidRPr="00977EC6" w:rsidRDefault="007133C2" w:rsidP="007071DC">
      <w:pPr>
        <w:ind w:firstLine="709"/>
        <w:jc w:val="both"/>
        <w:rPr>
          <w:sz w:val="28"/>
          <w:szCs w:val="28"/>
          <w:lang w:val="kk-KZ"/>
        </w:rPr>
      </w:pPr>
      <w:r w:rsidRPr="00977EC6">
        <w:rPr>
          <w:sz w:val="28"/>
          <w:szCs w:val="28"/>
          <w:lang w:val="kk-KZ"/>
        </w:rPr>
        <w:t xml:space="preserve">Қазақстанда жыл сайын 30 мыңнан астам онкологиялық науқас тіркеледі. Бұл </w:t>
      </w:r>
      <w:r w:rsidR="00977EC6">
        <w:rPr>
          <w:sz w:val="28"/>
          <w:szCs w:val="28"/>
          <w:lang w:val="kk-KZ"/>
        </w:rPr>
        <w:t>‒</w:t>
      </w:r>
      <w:r w:rsidRPr="00977EC6">
        <w:rPr>
          <w:sz w:val="28"/>
          <w:szCs w:val="28"/>
          <w:lang w:val="kk-KZ"/>
        </w:rPr>
        <w:t xml:space="preserve"> күрделі мәселе, дегенмен қазақстандық ғалымдар мен медицина қызметкерлері оны шешу үшін біртіндеп, жүйелі түрде жұмыс атқарып, оң нәтижелерге қол жеткізуде. Қатерлі ісіктен болатын өлім-жітімнің ең жоғары үлесі өкпе, асқазан, бауыр, тоқ ішек және сүт безі қатерлі ісіктеріне тиесілі. Ерлер мен әйелдер арасында жиі кездесетін қатерлі ісік түрлері әртүрлі.</w:t>
      </w:r>
    </w:p>
    <w:p w:rsidR="007133C2" w:rsidRPr="00977EC6" w:rsidRDefault="007133C2" w:rsidP="007071DC">
      <w:pPr>
        <w:ind w:firstLine="709"/>
        <w:jc w:val="both"/>
        <w:rPr>
          <w:sz w:val="28"/>
          <w:szCs w:val="28"/>
          <w:lang w:val="kk-KZ"/>
        </w:rPr>
      </w:pPr>
      <w:r w:rsidRPr="00977EC6">
        <w:rPr>
          <w:sz w:val="28"/>
          <w:szCs w:val="28"/>
          <w:lang w:val="kk-KZ"/>
        </w:rPr>
        <w:t>Жаңа қатерлі ісік жағдайларының 60%-дан астамы Африка, Азия, Орталық және Оңтүстік Америка елдерінде тіркеледі. Болжаулар бойынша, қатерлі ісік ауруларының саны 2012 жылғы 14 миллионнан алдағы онжылдықтарда 22 миллионға дейін артады.</w:t>
      </w:r>
    </w:p>
    <w:p w:rsidR="007133C2" w:rsidRPr="00977EC6" w:rsidRDefault="007133C2" w:rsidP="007071DC">
      <w:pPr>
        <w:widowControl w:val="0"/>
        <w:pBdr>
          <w:top w:val="nil"/>
          <w:left w:val="nil"/>
          <w:bottom w:val="nil"/>
          <w:right w:val="nil"/>
          <w:between w:val="nil"/>
        </w:pBdr>
        <w:ind w:firstLine="709"/>
        <w:jc w:val="both"/>
        <w:rPr>
          <w:color w:val="000000"/>
          <w:sz w:val="28"/>
          <w:szCs w:val="28"/>
          <w:lang w:val="kk-KZ"/>
        </w:rPr>
      </w:pPr>
      <w:r w:rsidRPr="00977EC6">
        <w:rPr>
          <w:sz w:val="28"/>
          <w:szCs w:val="28"/>
          <w:lang w:val="kk-KZ"/>
        </w:rPr>
        <w:t xml:space="preserve">Қазақстанда 2018 жылы қатерлі ісіктердің таралуы 100 мың халыққа шаққанда 35 753 жағдайды құрады (2017 ж. </w:t>
      </w:r>
      <w:r w:rsidR="00977EC6">
        <w:rPr>
          <w:sz w:val="28"/>
          <w:szCs w:val="28"/>
          <w:lang w:val="kk-KZ"/>
        </w:rPr>
        <w:t>‒</w:t>
      </w:r>
      <w:r w:rsidRPr="00977EC6">
        <w:rPr>
          <w:sz w:val="28"/>
          <w:szCs w:val="28"/>
          <w:lang w:val="kk-KZ"/>
        </w:rPr>
        <w:t xml:space="preserve"> 35 695 жағдай). Аурушаңдық бойынша алғашқы бестікте Павлодар облысы (316,9), Солтүстік Қазақстан (311,7), Шығыс Қазақстан (306,3), Қостанай (290,7) және Ақмола облыстары орналасқан</w:t>
      </w:r>
      <w:r w:rsidRPr="00977EC6">
        <w:rPr>
          <w:color w:val="000000"/>
          <w:sz w:val="28"/>
          <w:szCs w:val="28"/>
          <w:lang w:val="kk-KZ"/>
        </w:rPr>
        <w:t xml:space="preserve"> [17</w:t>
      </w:r>
      <w:r w:rsidR="001E7034">
        <w:rPr>
          <w:color w:val="000000"/>
          <w:sz w:val="28"/>
          <w:szCs w:val="28"/>
          <w:lang w:val="kk-KZ"/>
        </w:rPr>
        <w:t>4</w:t>
      </w:r>
      <w:r w:rsidRPr="00977EC6">
        <w:rPr>
          <w:color w:val="000000"/>
          <w:sz w:val="28"/>
          <w:szCs w:val="28"/>
          <w:lang w:val="kk-KZ"/>
        </w:rPr>
        <w:t>]</w:t>
      </w:r>
      <w:r w:rsidR="00977EC6" w:rsidRPr="00977EC6">
        <w:rPr>
          <w:color w:val="000000"/>
          <w:sz w:val="28"/>
          <w:szCs w:val="28"/>
          <w:lang w:val="kk-KZ"/>
        </w:rPr>
        <w:t>.</w:t>
      </w:r>
    </w:p>
    <w:p w:rsidR="007133C2" w:rsidRPr="00977EC6" w:rsidRDefault="007133C2" w:rsidP="007071DC">
      <w:pPr>
        <w:widowControl w:val="0"/>
        <w:pBdr>
          <w:top w:val="nil"/>
          <w:left w:val="nil"/>
          <w:bottom w:val="nil"/>
          <w:right w:val="nil"/>
          <w:between w:val="nil"/>
        </w:pBdr>
        <w:ind w:firstLine="709"/>
        <w:jc w:val="both"/>
        <w:rPr>
          <w:color w:val="000000"/>
          <w:sz w:val="28"/>
          <w:szCs w:val="28"/>
          <w:lang w:val="kk-KZ"/>
        </w:rPr>
      </w:pPr>
      <w:r w:rsidRPr="00977EC6">
        <w:rPr>
          <w:sz w:val="28"/>
          <w:szCs w:val="28"/>
          <w:lang w:val="kk-KZ"/>
        </w:rPr>
        <w:t xml:space="preserve">Ауру құрылымында 1-орында </w:t>
      </w:r>
      <w:r w:rsidR="00977EC6">
        <w:rPr>
          <w:sz w:val="28"/>
          <w:szCs w:val="28"/>
          <w:lang w:val="kk-KZ"/>
        </w:rPr>
        <w:t>‒</w:t>
      </w:r>
      <w:r w:rsidRPr="00977EC6">
        <w:rPr>
          <w:sz w:val="28"/>
          <w:szCs w:val="28"/>
          <w:lang w:val="kk-KZ"/>
        </w:rPr>
        <w:t xml:space="preserve"> сүт безі обыры (12,6%), 2-орында </w:t>
      </w:r>
      <w:r w:rsidR="00977EC6">
        <w:rPr>
          <w:sz w:val="28"/>
          <w:szCs w:val="28"/>
          <w:lang w:val="kk-KZ"/>
        </w:rPr>
        <w:t>‒</w:t>
      </w:r>
      <w:r w:rsidRPr="00977EC6">
        <w:rPr>
          <w:sz w:val="28"/>
          <w:szCs w:val="28"/>
          <w:lang w:val="kk-KZ"/>
        </w:rPr>
        <w:t xml:space="preserve"> өкпе обыры (9,9%), 3-орында </w:t>
      </w:r>
      <w:r w:rsidR="00977EC6">
        <w:rPr>
          <w:sz w:val="28"/>
          <w:szCs w:val="28"/>
          <w:lang w:val="kk-KZ"/>
        </w:rPr>
        <w:t>‒</w:t>
      </w:r>
      <w:r w:rsidRPr="00977EC6">
        <w:rPr>
          <w:sz w:val="28"/>
          <w:szCs w:val="28"/>
          <w:lang w:val="kk-KZ"/>
        </w:rPr>
        <w:t xml:space="preserve"> асқазан обыры (7,4%), ал жатыр мойны және тоқ ішек обыры 4-орынды бөліседі (әрқайсысы 4,7%). Онкологиялық аурулардан болатын өлім-жітім төмендеуде: Электронды онкологиялық науқастар регистрі бойынша 100 мың тұрғынға шаққандағы өлім көрсеткіші 2017 жылғы 93,3-ке қарсы 78,3-ті құрады. Сүт безі обырымен өмір сүріп жатқан науқастардың 5 жылдан астам өмір сүрген үлесі 54,4%-ға (индикатор </w:t>
      </w:r>
      <w:r w:rsidR="00977EC6">
        <w:rPr>
          <w:sz w:val="28"/>
          <w:szCs w:val="28"/>
          <w:lang w:val="kk-KZ"/>
        </w:rPr>
        <w:t>‒</w:t>
      </w:r>
      <w:r w:rsidRPr="00977EC6">
        <w:rPr>
          <w:sz w:val="28"/>
          <w:szCs w:val="28"/>
          <w:lang w:val="kk-KZ"/>
        </w:rPr>
        <w:t xml:space="preserve"> 51,4%, 2017 ж. </w:t>
      </w:r>
      <w:r w:rsidR="00977EC6">
        <w:rPr>
          <w:sz w:val="28"/>
          <w:szCs w:val="28"/>
          <w:lang w:val="kk-KZ"/>
        </w:rPr>
        <w:t>‒</w:t>
      </w:r>
      <w:r w:rsidRPr="00977EC6">
        <w:rPr>
          <w:sz w:val="28"/>
          <w:szCs w:val="28"/>
          <w:lang w:val="kk-KZ"/>
        </w:rPr>
        <w:t xml:space="preserve"> 53,2%) дейін, жатыр мойны обырымен </w:t>
      </w:r>
      <w:r w:rsidR="00977EC6">
        <w:rPr>
          <w:sz w:val="28"/>
          <w:szCs w:val="28"/>
          <w:lang w:val="kk-KZ"/>
        </w:rPr>
        <w:t>‒</w:t>
      </w:r>
      <w:r w:rsidRPr="00977EC6">
        <w:rPr>
          <w:sz w:val="28"/>
          <w:szCs w:val="28"/>
          <w:lang w:val="kk-KZ"/>
        </w:rPr>
        <w:t xml:space="preserve"> 55,5%-ға (индикатор </w:t>
      </w:r>
      <w:r w:rsidR="00977EC6">
        <w:rPr>
          <w:sz w:val="28"/>
          <w:szCs w:val="28"/>
          <w:lang w:val="kk-KZ"/>
        </w:rPr>
        <w:t>‒</w:t>
      </w:r>
      <w:r w:rsidRPr="00977EC6">
        <w:rPr>
          <w:sz w:val="28"/>
          <w:szCs w:val="28"/>
          <w:lang w:val="kk-KZ"/>
        </w:rPr>
        <w:t xml:space="preserve"> 53,9%, 2017 ж. </w:t>
      </w:r>
      <w:r w:rsidR="00977EC6">
        <w:rPr>
          <w:sz w:val="28"/>
          <w:szCs w:val="28"/>
          <w:lang w:val="kk-KZ"/>
        </w:rPr>
        <w:t>‒</w:t>
      </w:r>
      <w:r w:rsidRPr="00977EC6">
        <w:rPr>
          <w:sz w:val="28"/>
          <w:szCs w:val="28"/>
          <w:lang w:val="kk-KZ"/>
        </w:rPr>
        <w:t xml:space="preserve"> 54,2%), колоректалды обырмен </w:t>
      </w:r>
      <w:r w:rsidR="00977EC6">
        <w:rPr>
          <w:sz w:val="28"/>
          <w:szCs w:val="28"/>
          <w:lang w:val="kk-KZ"/>
        </w:rPr>
        <w:t>‒</w:t>
      </w:r>
      <w:r w:rsidRPr="00977EC6">
        <w:rPr>
          <w:sz w:val="28"/>
          <w:szCs w:val="28"/>
          <w:lang w:val="kk-KZ"/>
        </w:rPr>
        <w:t xml:space="preserve"> 45,4%-ға дейін (индикатор </w:t>
      </w:r>
      <w:r w:rsidR="00977EC6">
        <w:rPr>
          <w:sz w:val="28"/>
          <w:szCs w:val="28"/>
          <w:lang w:val="kk-KZ"/>
        </w:rPr>
        <w:t>‒</w:t>
      </w:r>
      <w:r w:rsidRPr="00977EC6">
        <w:rPr>
          <w:sz w:val="28"/>
          <w:szCs w:val="28"/>
          <w:lang w:val="kk-KZ"/>
        </w:rPr>
        <w:t xml:space="preserve"> 43,1%, 2017 ж. </w:t>
      </w:r>
      <w:r w:rsidR="00977EC6">
        <w:rPr>
          <w:sz w:val="28"/>
          <w:szCs w:val="28"/>
          <w:lang w:val="kk-KZ"/>
        </w:rPr>
        <w:t>‒</w:t>
      </w:r>
      <w:r w:rsidRPr="00977EC6">
        <w:rPr>
          <w:sz w:val="28"/>
          <w:szCs w:val="28"/>
          <w:lang w:val="kk-KZ"/>
        </w:rPr>
        <w:t xml:space="preserve"> 43,7%) өскен. Ерте диагностикалау сапасының жақсаруының арқасында жаңа жағдайлардың ішінде 0</w:t>
      </w:r>
      <w:r w:rsidR="000B2616">
        <w:rPr>
          <w:sz w:val="28"/>
          <w:szCs w:val="28"/>
          <w:lang w:val="kk-KZ"/>
        </w:rPr>
        <w:t>-</w:t>
      </w:r>
      <w:r w:rsidRPr="00977EC6">
        <w:rPr>
          <w:sz w:val="28"/>
          <w:szCs w:val="28"/>
          <w:lang w:val="kk-KZ"/>
        </w:rPr>
        <w:t xml:space="preserve">1 сатысында анықталған қатерлі ісіктер үлесі 26,2%-ды құрады (индикатор </w:t>
      </w:r>
      <w:r w:rsidR="00977EC6">
        <w:rPr>
          <w:sz w:val="28"/>
          <w:szCs w:val="28"/>
          <w:lang w:val="kk-KZ"/>
        </w:rPr>
        <w:t>‒</w:t>
      </w:r>
      <w:r w:rsidRPr="00977EC6">
        <w:rPr>
          <w:sz w:val="28"/>
          <w:szCs w:val="28"/>
          <w:lang w:val="kk-KZ"/>
        </w:rPr>
        <w:t xml:space="preserve"> 24,1%, 2017 ж. </w:t>
      </w:r>
      <w:r w:rsidR="00977EC6">
        <w:rPr>
          <w:sz w:val="28"/>
          <w:szCs w:val="28"/>
          <w:lang w:val="kk-KZ"/>
        </w:rPr>
        <w:t>‒</w:t>
      </w:r>
      <w:r w:rsidRPr="00977EC6">
        <w:rPr>
          <w:sz w:val="28"/>
          <w:szCs w:val="28"/>
          <w:lang w:val="kk-KZ"/>
        </w:rPr>
        <w:t xml:space="preserve"> 24,7%)</w:t>
      </w:r>
      <w:r w:rsidR="00977EC6" w:rsidRPr="00977EC6">
        <w:rPr>
          <w:sz w:val="28"/>
          <w:szCs w:val="28"/>
          <w:lang w:val="kk-KZ"/>
        </w:rPr>
        <w:t xml:space="preserve"> </w:t>
      </w:r>
      <w:r w:rsidRPr="00977EC6">
        <w:rPr>
          <w:color w:val="000000"/>
          <w:sz w:val="28"/>
          <w:szCs w:val="28"/>
          <w:lang w:val="kk-KZ"/>
        </w:rPr>
        <w:t>[17</w:t>
      </w:r>
      <w:r w:rsidR="001E7034">
        <w:rPr>
          <w:color w:val="000000"/>
          <w:sz w:val="28"/>
          <w:szCs w:val="28"/>
          <w:lang w:val="kk-KZ"/>
        </w:rPr>
        <w:t>5</w:t>
      </w:r>
      <w:r w:rsidRPr="00977EC6">
        <w:rPr>
          <w:color w:val="000000"/>
          <w:sz w:val="28"/>
          <w:szCs w:val="28"/>
          <w:lang w:val="kk-KZ"/>
        </w:rPr>
        <w:t>]</w:t>
      </w:r>
      <w:r w:rsidR="00977EC6" w:rsidRPr="00977EC6">
        <w:rPr>
          <w:color w:val="000000"/>
          <w:sz w:val="28"/>
          <w:szCs w:val="28"/>
          <w:lang w:val="kk-KZ"/>
        </w:rPr>
        <w:t>.</w:t>
      </w:r>
    </w:p>
    <w:p w:rsidR="007133C2" w:rsidRPr="00977EC6" w:rsidRDefault="007133C2" w:rsidP="007071DC">
      <w:pPr>
        <w:ind w:firstLine="709"/>
        <w:jc w:val="both"/>
        <w:rPr>
          <w:sz w:val="28"/>
          <w:szCs w:val="28"/>
          <w:lang w:val="kk-KZ"/>
        </w:rPr>
      </w:pPr>
      <w:r w:rsidRPr="00977EC6">
        <w:rPr>
          <w:sz w:val="28"/>
          <w:szCs w:val="28"/>
          <w:lang w:val="kk-KZ"/>
        </w:rPr>
        <w:t>Қазақстан жағдайында радиоэкологиялық ластанудың онкологиялық аурушаңдық деңгейінің жоғарылауына ықпал етуі мүмкін екенін ескере отырып, жаһандық және өңірлік қатер факторларын ескеретін локализацияланған стратегияларды әзірлеу ерекше маңызға ие. Бұл қоршаған ортадағы канцерогендік факторларды бақылаумен қатар, халықты қатерлі ісікке әкелетін қауіптер және оларды болдырмау жолдары туралы ақпараттандыру бойынша білім беру бағдарламаларын қамтуы тиіс.</w:t>
      </w:r>
    </w:p>
    <w:p w:rsidR="007133C2" w:rsidRPr="00977EC6" w:rsidRDefault="007133C2" w:rsidP="007071DC">
      <w:pPr>
        <w:ind w:firstLine="709"/>
        <w:jc w:val="both"/>
        <w:rPr>
          <w:sz w:val="28"/>
          <w:szCs w:val="28"/>
          <w:lang w:val="kk-KZ"/>
        </w:rPr>
      </w:pPr>
      <w:r w:rsidRPr="00977EC6">
        <w:rPr>
          <w:sz w:val="28"/>
          <w:szCs w:val="28"/>
          <w:lang w:val="kk-KZ"/>
        </w:rPr>
        <w:t xml:space="preserve">Осылайша, қатерлі ісіктің алдын алуға бағытталған жүйелі тәсіл — яғни қауіп факторларын жою мен ықтимал канцерогендердің әсерін азайтуды көздейтін белсенді шараларды үйлестіру </w:t>
      </w:r>
      <w:r w:rsidR="00977EC6">
        <w:rPr>
          <w:sz w:val="28"/>
          <w:szCs w:val="28"/>
          <w:lang w:val="kk-KZ"/>
        </w:rPr>
        <w:t>‒</w:t>
      </w:r>
      <w:r w:rsidRPr="00977EC6">
        <w:rPr>
          <w:sz w:val="28"/>
          <w:szCs w:val="28"/>
          <w:lang w:val="kk-KZ"/>
        </w:rPr>
        <w:t xml:space="preserve"> өңірдегі аурушаңдықты төмендетудің негізгі тетігі бола алады.</w:t>
      </w:r>
    </w:p>
    <w:p w:rsidR="00977EC6" w:rsidRPr="00977EC6" w:rsidRDefault="00977EC6" w:rsidP="007071DC">
      <w:pPr>
        <w:ind w:firstLine="709"/>
        <w:jc w:val="both"/>
        <w:rPr>
          <w:b/>
          <w:bCs/>
          <w:sz w:val="28"/>
          <w:szCs w:val="28"/>
          <w:lang w:val="kk-KZ"/>
        </w:rPr>
      </w:pPr>
    </w:p>
    <w:p w:rsidR="007133C2" w:rsidRPr="0026119A" w:rsidRDefault="007133C2" w:rsidP="007071DC">
      <w:pPr>
        <w:ind w:firstLine="709"/>
        <w:jc w:val="both"/>
        <w:rPr>
          <w:b/>
          <w:bCs/>
          <w:sz w:val="28"/>
          <w:szCs w:val="28"/>
          <w:lang w:val="kk-KZ"/>
        </w:rPr>
      </w:pPr>
      <w:r w:rsidRPr="00977EC6">
        <w:rPr>
          <w:b/>
          <w:bCs/>
          <w:sz w:val="28"/>
          <w:szCs w:val="28"/>
          <w:lang w:val="kk-KZ"/>
        </w:rPr>
        <w:t xml:space="preserve">1.7 </w:t>
      </w:r>
      <w:r w:rsidR="0026119A" w:rsidRPr="0026119A">
        <w:rPr>
          <w:b/>
          <w:sz w:val="28"/>
          <w:szCs w:val="28"/>
          <w:lang w:val="kk-KZ"/>
        </w:rPr>
        <w:t>Қазақстанның солтүстік аймақтарының радиоэкологиялық жағдайы және халықтың денсаулығына әсерін зерттеу мәселелері</w:t>
      </w:r>
    </w:p>
    <w:p w:rsidR="007133C2" w:rsidRPr="00977EC6" w:rsidRDefault="007133C2" w:rsidP="007071DC">
      <w:pPr>
        <w:ind w:firstLine="709"/>
        <w:jc w:val="both"/>
        <w:rPr>
          <w:sz w:val="28"/>
          <w:szCs w:val="28"/>
          <w:lang w:val="kk-KZ"/>
        </w:rPr>
      </w:pPr>
      <w:r w:rsidRPr="00977EC6">
        <w:rPr>
          <w:sz w:val="28"/>
          <w:szCs w:val="28"/>
          <w:lang w:val="kk-KZ"/>
        </w:rPr>
        <w:t>Соңғы жылдары Қазақстанда экологиялық жағдай мен оның халық денсаулығына әсерін зерттеу белсенді түрде дамып келеді. Медициналық ғылыми қызметкерлер иммундық тапшылық, жұқпалы және аллергиялық аурулардың дамуына қоршаған ортаның ықпалын бағалауға бағытталған зерттеулер жүргізді. Өндірістік қызмет нәтижесінде туындаған экологиялық мәселелер республика өңірлерінің, соның ішінде орталық, батыс және шығыс аймақтарының көпшілігінде жақсы зерттелген [17</w:t>
      </w:r>
      <w:r w:rsidR="001E7034">
        <w:rPr>
          <w:sz w:val="28"/>
          <w:szCs w:val="28"/>
          <w:lang w:val="kk-KZ"/>
        </w:rPr>
        <w:t>6</w:t>
      </w:r>
      <w:r w:rsidRPr="00977EC6">
        <w:rPr>
          <w:sz w:val="28"/>
          <w:szCs w:val="28"/>
          <w:lang w:val="kk-KZ"/>
        </w:rPr>
        <w:t>].</w:t>
      </w:r>
    </w:p>
    <w:p w:rsidR="007133C2" w:rsidRPr="00977EC6" w:rsidRDefault="007133C2" w:rsidP="007071DC">
      <w:pPr>
        <w:tabs>
          <w:tab w:val="left" w:pos="1170"/>
        </w:tabs>
        <w:ind w:firstLine="709"/>
        <w:jc w:val="both"/>
        <w:rPr>
          <w:sz w:val="28"/>
          <w:szCs w:val="28"/>
          <w:lang w:val="kk-KZ"/>
        </w:rPr>
      </w:pPr>
      <w:r w:rsidRPr="00977EC6">
        <w:rPr>
          <w:sz w:val="28"/>
          <w:szCs w:val="28"/>
          <w:lang w:val="kk-KZ"/>
        </w:rPr>
        <w:t xml:space="preserve">Қазақстан уран кендерінің елеулі қорына ие (1992 жылдың соңына қарай бағалаулар бойынша </w:t>
      </w:r>
      <w:r w:rsidR="000B2616">
        <w:rPr>
          <w:sz w:val="28"/>
          <w:szCs w:val="28"/>
          <w:lang w:val="kk-KZ"/>
        </w:rPr>
        <w:t>-</w:t>
      </w:r>
      <w:r w:rsidRPr="00977EC6">
        <w:rPr>
          <w:sz w:val="28"/>
          <w:szCs w:val="28"/>
          <w:lang w:val="kk-KZ"/>
        </w:rPr>
        <w:t>әлемдік қордың 50%-ға дейінгі үлесі), бұл елді радиоактивтік ластану тұрғысынан ерекше жағдайға душар етті. Әсіресе елдің солтүстік аймағында уран өндірудің 40 жылдан астам уақыт белсенді жүргізілуі салдарынан үлкен көлемде радиоактивті қалдықтар жинақталған. Бұл қалдықтар уран өнеркәсібі қызметкерлерінің ғана емес, сондай-ақ жақын маңда тұратын халықтың денсаулығына да елеулі қауіп төндіреді. Пайдалы қазбаларды өндіру және өңдеу барысында табиғи радионуклидтермен қоршаған ортаның техногендік ластануы мәселесі өзекті бола түсуде. Ресми мәліметтерге сәйкес, ел аумағында 170 миллион тоннадан астам радиоактивті қалдық жиналып, олар тұрақты радиациялық бақылау мен қалпына келтіру шараларын талап етеді [6</w:t>
      </w:r>
      <w:r w:rsidR="001E7034">
        <w:rPr>
          <w:sz w:val="28"/>
          <w:szCs w:val="28"/>
          <w:lang w:val="kk-KZ"/>
        </w:rPr>
        <w:t>8, с. 8</w:t>
      </w:r>
      <w:r w:rsidRPr="00977EC6">
        <w:rPr>
          <w:sz w:val="28"/>
          <w:szCs w:val="28"/>
          <w:lang w:val="kk-KZ"/>
        </w:rPr>
        <w:t>].</w:t>
      </w:r>
    </w:p>
    <w:p w:rsidR="007133C2" w:rsidRPr="00977EC6" w:rsidRDefault="007133C2" w:rsidP="007071DC">
      <w:pPr>
        <w:ind w:firstLine="709"/>
        <w:jc w:val="both"/>
        <w:rPr>
          <w:sz w:val="28"/>
          <w:szCs w:val="28"/>
          <w:lang w:val="kk-KZ"/>
        </w:rPr>
      </w:pPr>
      <w:r w:rsidRPr="00977EC6">
        <w:rPr>
          <w:sz w:val="28"/>
          <w:szCs w:val="28"/>
          <w:lang w:val="kk-KZ"/>
        </w:rPr>
        <w:t>Қазақстан Республикасы Үкіметінің 2016 жылғы 28 желтоқсандағы №834 қаулысына сәйкес, 2017</w:t>
      </w:r>
      <w:r w:rsidR="000B2616">
        <w:rPr>
          <w:sz w:val="28"/>
          <w:szCs w:val="28"/>
          <w:lang w:val="kk-KZ"/>
        </w:rPr>
        <w:t>-</w:t>
      </w:r>
      <w:r w:rsidRPr="00977EC6">
        <w:rPr>
          <w:sz w:val="28"/>
          <w:szCs w:val="28"/>
          <w:lang w:val="kk-KZ"/>
        </w:rPr>
        <w:t>2025 жылдары уран кен орындарын игерудің зардаптарын жоюға бағытталған бағдарлама жүзеге асырылуда. Аталған бағдарламаның шеңберінде 2019 жылға қарай Солтүстік Қазақстан облысында радиоактивті қалдықтармен ластанған аумақтарды рекультивациялау, сондай-ақ уран нысандарын демонтаждау және консервациялау жұмыстары аяқталды. Алайда, бұл бағдарламада қоршаған ортаның радиоэкологиялық жай-күйі мен бұрынғы уран өндіру кәсіпорындары маңында тұратын халықтың денсаулық жағдайын мониторингтеу шаралары қарастырылмаған. Қазіргі таңда бұл өңірлерде радиациялық қауіп деңгейін кешенді бағалауға бағытталған жүйелі ғылыми зерттеулер жүргізілмейді. Бұл жағдай радиоэкологиялық ахуалды зерттеуді қазіргі медициналық радиобиологияның маңызды міндеттерінің бірі етеді [68</w:t>
      </w:r>
      <w:r w:rsidR="001E7034">
        <w:rPr>
          <w:sz w:val="28"/>
          <w:szCs w:val="28"/>
          <w:lang w:val="kk-KZ"/>
        </w:rPr>
        <w:t>, с. 93-95</w:t>
      </w:r>
      <w:r w:rsidRPr="00977EC6">
        <w:rPr>
          <w:sz w:val="28"/>
          <w:szCs w:val="28"/>
          <w:lang w:val="kk-KZ"/>
        </w:rPr>
        <w:t>].</w:t>
      </w:r>
    </w:p>
    <w:p w:rsidR="007133C2" w:rsidRPr="00977EC6" w:rsidRDefault="007133C2" w:rsidP="007071DC">
      <w:pPr>
        <w:ind w:firstLine="709"/>
        <w:jc w:val="both"/>
        <w:rPr>
          <w:sz w:val="28"/>
          <w:szCs w:val="28"/>
          <w:lang w:val="kk-KZ"/>
        </w:rPr>
      </w:pPr>
      <w:r w:rsidRPr="00977EC6">
        <w:rPr>
          <w:sz w:val="28"/>
          <w:szCs w:val="28"/>
          <w:lang w:val="kk-KZ"/>
        </w:rPr>
        <w:t>Ядролық сынақтардың тоқтатылуымен қатар, радиациялық ластанудың негізгі көзі ядролық отын циклімен байланысты кәсіпорындар болып қалуда. Бұл цикл уран кенін өндіруден бастап оны байытуға, отын элементтерін дайындауға, оларды энергетикалық реакторларда пайдалануға және радиоактивті қалдықтарды сақтауға дейінгі көптеген кезеңдерді қамтиды. Осы кезеңдердің әрқайсысында жұмысшылар тек радиацияға ғана емес, сонымен қатар әртүрлі физикалық және химиялық, радиациялық емес факторларға да ұшырайды.</w:t>
      </w:r>
    </w:p>
    <w:p w:rsidR="007133C2" w:rsidRPr="00977EC6" w:rsidRDefault="007133C2" w:rsidP="007071DC">
      <w:pPr>
        <w:ind w:firstLine="709"/>
        <w:jc w:val="both"/>
        <w:rPr>
          <w:sz w:val="28"/>
          <w:szCs w:val="28"/>
          <w:lang w:val="kk-KZ"/>
        </w:rPr>
      </w:pPr>
      <w:r w:rsidRPr="00977EC6">
        <w:rPr>
          <w:sz w:val="28"/>
          <w:szCs w:val="28"/>
          <w:lang w:val="kk-KZ"/>
        </w:rPr>
        <w:t xml:space="preserve">Қазіргі таңда Қазақстанда уран өндірумен айналысатын кәсіпорындар нәтижесінде 250 тоннадан астам радиоактивті қалдықтар жинақталған, бұл қоршаған ортаға айтарлықтай қауіп төндіреді. 1992 жылдан бері жүргізіліп келе жатқан радиоэкологиялық зерттеулер ел аумағындағы экологиялық жағдайдың қолайсыз екендігін </w:t>
      </w:r>
      <w:r w:rsidRPr="00977EC6">
        <w:rPr>
          <w:i/>
          <w:sz w:val="28"/>
          <w:szCs w:val="28"/>
          <w:lang w:val="kk-KZ"/>
        </w:rPr>
        <w:t>көрсетуде</w:t>
      </w:r>
      <w:r w:rsidRPr="00977EC6">
        <w:rPr>
          <w:sz w:val="28"/>
          <w:szCs w:val="28"/>
          <w:lang w:val="kk-KZ"/>
        </w:rPr>
        <w:t xml:space="preserve"> [17</w:t>
      </w:r>
      <w:r w:rsidR="001E7034">
        <w:rPr>
          <w:sz w:val="28"/>
          <w:szCs w:val="28"/>
          <w:lang w:val="kk-KZ"/>
        </w:rPr>
        <w:t>7</w:t>
      </w:r>
      <w:r w:rsidRPr="00977EC6">
        <w:rPr>
          <w:sz w:val="28"/>
          <w:szCs w:val="28"/>
          <w:lang w:val="kk-KZ"/>
        </w:rPr>
        <w:t>].</w:t>
      </w:r>
    </w:p>
    <w:p w:rsidR="007133C2" w:rsidRPr="00977EC6" w:rsidRDefault="007133C2" w:rsidP="007071DC">
      <w:pPr>
        <w:ind w:firstLine="709"/>
        <w:jc w:val="both"/>
        <w:rPr>
          <w:sz w:val="28"/>
          <w:szCs w:val="28"/>
          <w:lang w:val="kk-KZ"/>
        </w:rPr>
      </w:pPr>
      <w:r w:rsidRPr="00977EC6">
        <w:rPr>
          <w:sz w:val="28"/>
          <w:szCs w:val="28"/>
          <w:lang w:val="kk-KZ"/>
        </w:rPr>
        <w:t xml:space="preserve">Қазақстан уран қоры бойынша әлемдегі жетекші елдердің бірі, ал 2009 жылы уран өндіру көлемі бойынша бірінші орынға шықты. Жаһандық экономикалық үрдістерге сай, атом энергетикасының маңызы мен уранды өндіру және өңдеу көлемі алдағы уақытта да артады деп күтілуде. Осыған байланысты, уран өндірісінде жұмыс істейтін қызметкерлерге иондаушы сәулеленудің төмен дозаларының әсерін зерттеу </w:t>
      </w:r>
      <w:r w:rsidR="00977EC6">
        <w:rPr>
          <w:sz w:val="28"/>
          <w:szCs w:val="28"/>
          <w:lang w:val="kk-KZ"/>
        </w:rPr>
        <w:t>‒</w:t>
      </w:r>
      <w:r w:rsidRPr="00977EC6">
        <w:rPr>
          <w:sz w:val="28"/>
          <w:szCs w:val="28"/>
          <w:lang w:val="kk-KZ"/>
        </w:rPr>
        <w:t xml:space="preserve"> атом энергетикасын дамытып жатқан елдер үшін ерекше маңызға ие.</w:t>
      </w:r>
    </w:p>
    <w:p w:rsidR="007133C2" w:rsidRPr="00977EC6" w:rsidRDefault="007133C2" w:rsidP="007071DC">
      <w:pPr>
        <w:ind w:firstLine="709"/>
        <w:jc w:val="both"/>
        <w:rPr>
          <w:sz w:val="28"/>
          <w:szCs w:val="28"/>
          <w:lang w:val="kk-KZ"/>
        </w:rPr>
      </w:pPr>
      <w:r w:rsidRPr="00977EC6">
        <w:rPr>
          <w:sz w:val="28"/>
          <w:szCs w:val="28"/>
          <w:lang w:val="kk-KZ"/>
        </w:rPr>
        <w:t>Қазақстан Республикасында ресми түрде 34 радиоэкологиялық қауіпті нысан тіркелген. Солтүстік өңірлер, соның ішінде Солтүстік Қазақстан және Ақмола облыстары уран өнеркәсібінің және полиметалл кендерін өндірудің белсенділігіне байланысты радиоэкологиялық жағынан қолайсыз аймақтар саналады [17</w:t>
      </w:r>
      <w:r w:rsidR="001E7034">
        <w:rPr>
          <w:sz w:val="28"/>
          <w:szCs w:val="28"/>
          <w:lang w:val="kk-KZ"/>
        </w:rPr>
        <w:t>8</w:t>
      </w:r>
      <w:r w:rsidRPr="00977EC6">
        <w:rPr>
          <w:sz w:val="28"/>
          <w:szCs w:val="28"/>
          <w:lang w:val="kk-KZ"/>
        </w:rPr>
        <w:t>].</w:t>
      </w:r>
    </w:p>
    <w:p w:rsidR="007133C2" w:rsidRPr="00977EC6" w:rsidRDefault="007133C2" w:rsidP="007071DC">
      <w:pPr>
        <w:ind w:firstLine="709"/>
        <w:jc w:val="both"/>
        <w:rPr>
          <w:sz w:val="28"/>
          <w:szCs w:val="28"/>
          <w:lang w:val="kk-KZ"/>
        </w:rPr>
      </w:pPr>
      <w:r w:rsidRPr="00977EC6">
        <w:rPr>
          <w:sz w:val="28"/>
          <w:szCs w:val="28"/>
          <w:lang w:val="kk-KZ"/>
        </w:rPr>
        <w:t>Ақмола облысы аумағында, Степногорск қаласынан 25 км жерде, Қазақстандағы ең ірі әрі әлемдегі ең ірі уран өндірісінің радиоактивті қалдықтар қоймасы орналасқан. Тұрғындар арасында 0,1 рентген дозасының өзі айтарлықтай салдарға әкелуі мүмкін деген түсінік бұл қауіптің өзектілігін көрсетеді [1</w:t>
      </w:r>
      <w:r w:rsidR="001E7034">
        <w:rPr>
          <w:sz w:val="28"/>
          <w:szCs w:val="28"/>
          <w:lang w:val="kk-KZ"/>
        </w:rPr>
        <w:t>79</w:t>
      </w:r>
      <w:r w:rsidRPr="00977EC6">
        <w:rPr>
          <w:sz w:val="28"/>
          <w:szCs w:val="28"/>
          <w:lang w:val="kk-KZ"/>
        </w:rPr>
        <w:t>]. Степногорск ауданында 50 жыл бойы уран өндіру және өңдеу жүргізілген, бұл радиациялық жағдайдың күрделенуіне әкеліп, жергілікті халықтың денсаулығына теріс әсерін тигізуде. Уран өндіру кешені орналасқан Степногорск қаласындағы радиоэкологиялық жағдайдың онкологиялық аурушаңдыққа ықпалын зерттеу нәтижелері бойынша тыныс жолдары патологиясының өсуі 2003 жылғы 0,68%-дан 2008 жылы 1,26%-ға дейін артқан. Солтүстік Қазақстан облысында онкологиялық аурушаңдық деңгейі тұрақты түрде жоғары болып қалып отыр [18</w:t>
      </w:r>
      <w:r w:rsidR="001E7034">
        <w:rPr>
          <w:sz w:val="28"/>
          <w:szCs w:val="28"/>
          <w:lang w:val="kk-KZ"/>
        </w:rPr>
        <w:t>0</w:t>
      </w:r>
      <w:r w:rsidRPr="00977EC6">
        <w:rPr>
          <w:sz w:val="28"/>
          <w:szCs w:val="28"/>
          <w:lang w:val="kk-KZ"/>
        </w:rPr>
        <w:t>].</w:t>
      </w:r>
    </w:p>
    <w:p w:rsidR="007133C2" w:rsidRPr="00977EC6" w:rsidRDefault="007133C2" w:rsidP="007071DC">
      <w:pPr>
        <w:ind w:firstLine="709"/>
        <w:jc w:val="both"/>
        <w:rPr>
          <w:iCs/>
          <w:sz w:val="28"/>
          <w:szCs w:val="28"/>
          <w:lang w:val="kk-KZ"/>
        </w:rPr>
      </w:pPr>
      <w:r w:rsidRPr="00977EC6">
        <w:rPr>
          <w:iCs/>
          <w:sz w:val="28"/>
          <w:szCs w:val="28"/>
          <w:lang w:val="kk-KZ"/>
        </w:rPr>
        <w:t>Целинный тау-химия комбинатының бұрынғы радиоактивті қалдықтар қоймасының айналасындағы жағдай да ерекше қауіп төндіреді. Оның қауіпсіз болуы оның үнемі ылғалдандырылып отыруына байланысты. Алайда, 1996 жылдан бастап уран өндіру және өңдеу көлемі азайғандықтан, ылғалдандыру жеткіліксіз болып қалды. Қазіргі таңда 500 гектар аумақтың тек үштен бірі ғана суарылып, қалған бөлігі шаң көтеретін радиоактивті қалдықтардан тұрады, бұл желдік эрозияны күшейтіп, қоршаған ортаға келетін қауіптің артуына алып келеді.</w:t>
      </w:r>
    </w:p>
    <w:p w:rsidR="007133C2" w:rsidRPr="00977EC6" w:rsidRDefault="007133C2" w:rsidP="007071DC">
      <w:pPr>
        <w:ind w:firstLine="709"/>
        <w:jc w:val="both"/>
        <w:rPr>
          <w:iCs/>
          <w:sz w:val="28"/>
          <w:szCs w:val="28"/>
          <w:lang w:val="kk-KZ"/>
        </w:rPr>
      </w:pPr>
      <w:r w:rsidRPr="00977EC6">
        <w:rPr>
          <w:iCs/>
          <w:sz w:val="28"/>
          <w:szCs w:val="28"/>
          <w:lang w:val="kk-KZ"/>
        </w:rPr>
        <w:t xml:space="preserve">Иондаушы сәулеленудің төмен дозаларының адам денсаулығына әсерін зерттеу </w:t>
      </w:r>
      <w:r w:rsidR="00977EC6">
        <w:rPr>
          <w:iCs/>
          <w:sz w:val="28"/>
          <w:szCs w:val="28"/>
          <w:lang w:val="kk-KZ"/>
        </w:rPr>
        <w:t>‒</w:t>
      </w:r>
      <w:r w:rsidRPr="00977EC6">
        <w:rPr>
          <w:iCs/>
          <w:sz w:val="28"/>
          <w:szCs w:val="28"/>
          <w:lang w:val="kk-KZ"/>
        </w:rPr>
        <w:t xml:space="preserve"> радионуклидтермен ластанған аумақтардың кеңеюіне байланысты барған сайын өзекті мәселеге айналуда. Мысалы, Степногорск аймағындағы радиоактивті қалдықтардың көлемі халық денсаулығына айтарлықтай қауіп төндіруде [18</w:t>
      </w:r>
      <w:r w:rsidR="001E7034">
        <w:rPr>
          <w:iCs/>
          <w:sz w:val="28"/>
          <w:szCs w:val="28"/>
          <w:lang w:val="kk-KZ"/>
        </w:rPr>
        <w:t>1</w:t>
      </w:r>
      <w:r w:rsidRPr="00977EC6">
        <w:rPr>
          <w:iCs/>
          <w:sz w:val="28"/>
          <w:szCs w:val="28"/>
          <w:lang w:val="kk-KZ"/>
        </w:rPr>
        <w:t>].</w:t>
      </w:r>
    </w:p>
    <w:p w:rsidR="007133C2" w:rsidRPr="00977EC6" w:rsidRDefault="007133C2" w:rsidP="007071DC">
      <w:pPr>
        <w:ind w:firstLine="709"/>
        <w:jc w:val="both"/>
        <w:rPr>
          <w:iCs/>
          <w:sz w:val="28"/>
          <w:szCs w:val="28"/>
          <w:lang w:val="kk-KZ"/>
        </w:rPr>
      </w:pPr>
      <w:r w:rsidRPr="00977EC6">
        <w:rPr>
          <w:iCs/>
          <w:sz w:val="28"/>
          <w:szCs w:val="28"/>
          <w:lang w:val="kk-KZ"/>
        </w:rPr>
        <w:t xml:space="preserve">Аталған аймақта ұзақ уақыт уран өндірілгендіктен, радиоактивті қалдықтардың көп мөлшері жинақталған, бұл күрделі экологиялық мәселелерге себеп болуда. Радиоактивті шаңның, радон газының бақыланбай таралуы, ластанған судың ағып кетуі және қалдықтардың төгілуі қоршаған ортаға да, адам денсаулығына да қауіп төндіреді. Альфа-сәуле шығаратын радон </w:t>
      </w:r>
      <w:r w:rsidR="00977EC6">
        <w:rPr>
          <w:iCs/>
          <w:sz w:val="28"/>
          <w:szCs w:val="28"/>
          <w:lang w:val="kk-KZ"/>
        </w:rPr>
        <w:t>‒</w:t>
      </w:r>
      <w:r w:rsidRPr="00977EC6">
        <w:rPr>
          <w:iCs/>
          <w:sz w:val="28"/>
          <w:szCs w:val="28"/>
          <w:lang w:val="kk-KZ"/>
        </w:rPr>
        <w:t xml:space="preserve"> сәулеленудің жалпы дозасының едәуір бөлігін құрайтындықтан, аймақ тұрғындары үшін ерекше қауіп төндіреді.</w:t>
      </w:r>
    </w:p>
    <w:p w:rsidR="007133C2" w:rsidRPr="00977EC6" w:rsidRDefault="007133C2" w:rsidP="007071DC">
      <w:pPr>
        <w:ind w:firstLine="709"/>
        <w:jc w:val="both"/>
        <w:rPr>
          <w:iCs/>
          <w:sz w:val="28"/>
          <w:szCs w:val="28"/>
          <w:lang w:val="kk-KZ"/>
        </w:rPr>
      </w:pPr>
      <w:r w:rsidRPr="00977EC6">
        <w:rPr>
          <w:iCs/>
          <w:sz w:val="28"/>
          <w:szCs w:val="28"/>
          <w:lang w:val="kk-KZ"/>
        </w:rPr>
        <w:t xml:space="preserve">Радиоактивті ластану әсерінен туындаған экологиялық жағдай </w:t>
      </w:r>
      <w:r w:rsidR="00977EC6">
        <w:rPr>
          <w:iCs/>
          <w:sz w:val="28"/>
          <w:szCs w:val="28"/>
          <w:lang w:val="kk-KZ"/>
        </w:rPr>
        <w:t>‒</w:t>
      </w:r>
      <w:r w:rsidRPr="00977EC6">
        <w:rPr>
          <w:iCs/>
          <w:sz w:val="28"/>
          <w:szCs w:val="28"/>
          <w:lang w:val="kk-KZ"/>
        </w:rPr>
        <w:t xml:space="preserve"> Қазақстанда ғана емес, бүкіл әлемде де өкпе обыры жағдайларының өсуіне ықпал етуде. Статистикалық деректер ХХІ ғасырда өкпе обыры өлім-жітімнің негізгі себептерінің біріне айналуы мүмкін екенін көрсетеді [18</w:t>
      </w:r>
      <w:r w:rsidR="001E7034">
        <w:rPr>
          <w:iCs/>
          <w:sz w:val="28"/>
          <w:szCs w:val="28"/>
          <w:lang w:val="kk-KZ"/>
        </w:rPr>
        <w:t>1</w:t>
      </w:r>
      <w:r w:rsidRPr="00977EC6">
        <w:rPr>
          <w:iCs/>
          <w:sz w:val="28"/>
          <w:szCs w:val="28"/>
          <w:lang w:val="kk-KZ"/>
        </w:rPr>
        <w:t xml:space="preserve">, </w:t>
      </w:r>
      <w:r w:rsidR="001E7034">
        <w:rPr>
          <w:iCs/>
          <w:sz w:val="28"/>
          <w:szCs w:val="28"/>
          <w:lang w:val="kk-KZ"/>
        </w:rPr>
        <w:t xml:space="preserve">с. 3-315; </w:t>
      </w:r>
      <w:r w:rsidRPr="00977EC6">
        <w:rPr>
          <w:iCs/>
          <w:sz w:val="28"/>
          <w:szCs w:val="28"/>
          <w:lang w:val="kk-KZ"/>
        </w:rPr>
        <w:t>18</w:t>
      </w:r>
      <w:r w:rsidR="001E7034">
        <w:rPr>
          <w:iCs/>
          <w:sz w:val="28"/>
          <w:szCs w:val="28"/>
          <w:lang w:val="kk-KZ"/>
        </w:rPr>
        <w:t>2</w:t>
      </w:r>
      <w:r w:rsidRPr="00977EC6">
        <w:rPr>
          <w:iCs/>
          <w:sz w:val="28"/>
          <w:szCs w:val="28"/>
          <w:lang w:val="kk-KZ"/>
        </w:rPr>
        <w:t>]. Бұл радиациялық қауіпсіздікті бақылаудың маңыздылығын және уран кен орындарына жақын аудандарда халық денсаулығын қорғау жөніндегі қатаң шаралардың қажеттілігін айқындайды.</w:t>
      </w:r>
    </w:p>
    <w:p w:rsidR="007133C2" w:rsidRPr="00977EC6" w:rsidRDefault="007133C2" w:rsidP="007071DC">
      <w:pPr>
        <w:ind w:firstLine="709"/>
        <w:jc w:val="both"/>
        <w:rPr>
          <w:iCs/>
          <w:sz w:val="28"/>
          <w:szCs w:val="28"/>
          <w:lang w:val="kk-KZ"/>
        </w:rPr>
      </w:pPr>
      <w:r w:rsidRPr="00977EC6">
        <w:rPr>
          <w:iCs/>
          <w:sz w:val="28"/>
          <w:szCs w:val="28"/>
          <w:lang w:val="kk-KZ"/>
        </w:rPr>
        <w:t>Қазіргі ғылыми зерттеулер елеулі сәулелену үшін шекті дозаны 0,2 Гр деңгейінде анықтап отыр. Од</w:t>
      </w:r>
      <w:r w:rsidR="00977EC6">
        <w:rPr>
          <w:iCs/>
          <w:sz w:val="28"/>
          <w:szCs w:val="28"/>
          <w:lang w:val="kk-KZ"/>
        </w:rPr>
        <w:t>ан төмен дозалар жағдайында, С.</w:t>
      </w:r>
      <w:r w:rsidRPr="00977EC6">
        <w:rPr>
          <w:iCs/>
          <w:sz w:val="28"/>
          <w:szCs w:val="28"/>
          <w:lang w:val="kk-KZ"/>
        </w:rPr>
        <w:t>П.</w:t>
      </w:r>
      <w:r w:rsidR="00977EC6" w:rsidRPr="00977EC6">
        <w:rPr>
          <w:iCs/>
          <w:sz w:val="28"/>
          <w:szCs w:val="28"/>
          <w:lang w:val="kk-KZ"/>
        </w:rPr>
        <w:t> </w:t>
      </w:r>
      <w:r w:rsidRPr="00977EC6">
        <w:rPr>
          <w:iCs/>
          <w:sz w:val="28"/>
          <w:szCs w:val="28"/>
          <w:lang w:val="kk-KZ"/>
        </w:rPr>
        <w:t>Ярмоненконың деректері бойынша, онкологиялық, тұқым қуалайтын және басқа да стохастикалық әсерлер қарастырылады [18</w:t>
      </w:r>
      <w:r w:rsidR="001E7034">
        <w:rPr>
          <w:iCs/>
          <w:sz w:val="28"/>
          <w:szCs w:val="28"/>
          <w:lang w:val="kk-KZ"/>
        </w:rPr>
        <w:t>3</w:t>
      </w:r>
      <w:r w:rsidRPr="00977EC6">
        <w:rPr>
          <w:iCs/>
          <w:sz w:val="28"/>
          <w:szCs w:val="28"/>
          <w:lang w:val="kk-KZ"/>
        </w:rPr>
        <w:t>]. Бұл мәселелерді Қазақстан да қамтитын халықаралық ғылыми қауымдастық белсенді түрде зерттеп жатыр [</w:t>
      </w:r>
      <w:r w:rsidR="001E7034">
        <w:rPr>
          <w:iCs/>
          <w:sz w:val="28"/>
          <w:szCs w:val="28"/>
          <w:lang w:val="kk-KZ"/>
        </w:rPr>
        <w:t>61, с. 3-240</w:t>
      </w:r>
      <w:r w:rsidRPr="00977EC6">
        <w:rPr>
          <w:iCs/>
          <w:sz w:val="28"/>
          <w:szCs w:val="28"/>
          <w:lang w:val="kk-KZ"/>
        </w:rPr>
        <w:t>].</w:t>
      </w:r>
    </w:p>
    <w:p w:rsidR="007133C2" w:rsidRPr="00977EC6" w:rsidRDefault="007133C2" w:rsidP="007071DC">
      <w:pPr>
        <w:ind w:firstLine="709"/>
        <w:jc w:val="both"/>
        <w:rPr>
          <w:iCs/>
          <w:sz w:val="28"/>
          <w:szCs w:val="28"/>
          <w:lang w:val="kk-KZ"/>
        </w:rPr>
      </w:pPr>
      <w:r w:rsidRPr="00977EC6">
        <w:rPr>
          <w:iCs/>
          <w:sz w:val="28"/>
          <w:szCs w:val="28"/>
          <w:lang w:val="kk-KZ"/>
        </w:rPr>
        <w:t>Алайда, төмен дозадағы иондаушы сәулеленудің әсерлері әскери немесе техногендік апаттарға тән жоғары дозалармен салыстырғанда жеткілікті дәрежеде зерттелмеген [18</w:t>
      </w:r>
      <w:r w:rsidR="001E7034">
        <w:rPr>
          <w:iCs/>
          <w:sz w:val="28"/>
          <w:szCs w:val="28"/>
          <w:lang w:val="kk-KZ"/>
        </w:rPr>
        <w:t>4</w:t>
      </w:r>
      <w:r w:rsidRPr="00977EC6">
        <w:rPr>
          <w:iCs/>
          <w:sz w:val="28"/>
          <w:szCs w:val="28"/>
          <w:lang w:val="kk-KZ"/>
        </w:rPr>
        <w:t xml:space="preserve">]. Сондықтан төмен дозалардың адам денсаулығына әсерін зерделеу </w:t>
      </w:r>
      <w:r w:rsidR="00977EC6">
        <w:rPr>
          <w:iCs/>
          <w:sz w:val="28"/>
          <w:szCs w:val="28"/>
          <w:lang w:val="kk-KZ"/>
        </w:rPr>
        <w:t>‒</w:t>
      </w:r>
      <w:r w:rsidRPr="00977EC6">
        <w:rPr>
          <w:iCs/>
          <w:sz w:val="28"/>
          <w:szCs w:val="28"/>
          <w:lang w:val="kk-KZ"/>
        </w:rPr>
        <w:t xml:space="preserve"> әсіресе радионуклидтермен ластанған аумақтардың ұлғаюы жағдайында </w:t>
      </w:r>
      <w:r w:rsidR="00977EC6">
        <w:rPr>
          <w:iCs/>
          <w:sz w:val="28"/>
          <w:szCs w:val="28"/>
          <w:lang w:val="kk-KZ"/>
        </w:rPr>
        <w:t>‒</w:t>
      </w:r>
      <w:r w:rsidRPr="00977EC6">
        <w:rPr>
          <w:iCs/>
          <w:sz w:val="28"/>
          <w:szCs w:val="28"/>
          <w:lang w:val="kk-KZ"/>
        </w:rPr>
        <w:t xml:space="preserve"> маңызды әрі өзекті міндет болып табылады.</w:t>
      </w:r>
    </w:p>
    <w:p w:rsidR="007133C2" w:rsidRPr="00977EC6" w:rsidRDefault="007133C2" w:rsidP="007071DC">
      <w:pPr>
        <w:ind w:firstLine="709"/>
        <w:jc w:val="both"/>
        <w:rPr>
          <w:iCs/>
          <w:sz w:val="28"/>
          <w:szCs w:val="28"/>
          <w:lang w:val="kk-KZ"/>
        </w:rPr>
      </w:pPr>
      <w:r w:rsidRPr="00977EC6">
        <w:rPr>
          <w:iCs/>
          <w:sz w:val="28"/>
          <w:szCs w:val="28"/>
          <w:lang w:val="kk-KZ"/>
        </w:rPr>
        <w:t xml:space="preserve">Төмен дозадағы сәулелену мәселесі қазіргі таңда да маңызды болып қалып отыр, себебі оның адам ағзасына әсері жайлы пікірталастар жалғасуда. Атом өнеркәсібінің дамуына байланысты төмен дозалармен сәулеленетін адамдар саны артып келеді. Қауіпсіздік мақсатында белгіленген сәуле дозасы нормалары өмір бойы 0,1 Зв және одан төмен деңгейде болса, бұл 1 Зв шегінен аспауы тиіс деп саналады </w:t>
      </w:r>
      <w:r w:rsidR="00977EC6">
        <w:rPr>
          <w:iCs/>
          <w:sz w:val="28"/>
          <w:szCs w:val="28"/>
          <w:lang w:val="kk-KZ"/>
        </w:rPr>
        <w:t>‒</w:t>
      </w:r>
      <w:r w:rsidRPr="00977EC6">
        <w:rPr>
          <w:iCs/>
          <w:sz w:val="28"/>
          <w:szCs w:val="28"/>
          <w:lang w:val="kk-KZ"/>
        </w:rPr>
        <w:t xml:space="preserve"> бұл мөлшер созылмалы сәулелік зақымдарға әкелмейді. Алайда, 0,25 Гр-дан жоғары дозалар ағзада айтарлықтай өзгерістер тудырып, сәулелік реакция ретінде қарастырылады.</w:t>
      </w:r>
    </w:p>
    <w:p w:rsidR="007133C2" w:rsidRPr="00977EC6" w:rsidRDefault="007133C2" w:rsidP="007071DC">
      <w:pPr>
        <w:ind w:firstLine="709"/>
        <w:jc w:val="both"/>
        <w:rPr>
          <w:iCs/>
          <w:sz w:val="28"/>
          <w:szCs w:val="28"/>
          <w:lang w:val="kk-KZ"/>
        </w:rPr>
      </w:pPr>
      <w:r w:rsidRPr="00977EC6">
        <w:rPr>
          <w:iCs/>
          <w:sz w:val="28"/>
          <w:szCs w:val="28"/>
          <w:lang w:val="kk-KZ"/>
        </w:rPr>
        <w:t>Ақмола облысы мен басқа да радиоэкологиялық тұрғыдан қолайсыз өңірлердегі радиациялық жағдайды ескере отырып, жүйелі радиоэкологиялық мониторинг жүргізу және халықтың денсаулығын бақылау қажеттілігі туындап отыр.</w:t>
      </w:r>
    </w:p>
    <w:p w:rsidR="007133C2" w:rsidRPr="00977EC6" w:rsidRDefault="007133C2" w:rsidP="007071DC">
      <w:pPr>
        <w:ind w:firstLine="709"/>
        <w:jc w:val="both"/>
        <w:rPr>
          <w:sz w:val="28"/>
          <w:szCs w:val="28"/>
          <w:lang w:val="kk-KZ"/>
        </w:rPr>
      </w:pPr>
      <w:r w:rsidRPr="00977EC6">
        <w:rPr>
          <w:sz w:val="28"/>
          <w:szCs w:val="28"/>
          <w:lang w:val="kk-KZ"/>
        </w:rPr>
        <w:t>Қазақстан уранның барланған 1,6 миллион тонна қоры бар әлемдік уран нарығында маңызды орын алады, бұл елді осы қорлардың көлемі бойынша әлемде екінші орынға қояды. Республика аумағында көптеген уран кен орындары ашылды, олар қалыптасу жағдайлары мен практикалық маңызы жағынан ерекшеленеді. Бұл кен орындары алты уран кені провинциясына біріктірілген: Шу-Сарысу, Сырдария, Солтүстік Қазақстан, Каспий маңы, Балқаш маңы және Іле. Бұл провинциялардың әрқайсысының өзіндік ерекшеліктері бар, бұл Қазақстанды уран өндіру және экспорттау саласында маңызды ойыншыға айналдырды (1.1-сурет) [18</w:t>
      </w:r>
      <w:r w:rsidR="001E7034">
        <w:rPr>
          <w:sz w:val="28"/>
          <w:szCs w:val="28"/>
          <w:lang w:val="kk-KZ"/>
        </w:rPr>
        <w:t>5</w:t>
      </w:r>
      <w:r w:rsidRPr="00977EC6">
        <w:rPr>
          <w:sz w:val="28"/>
          <w:szCs w:val="28"/>
          <w:lang w:val="kk-KZ"/>
        </w:rPr>
        <w:t>].</w:t>
      </w:r>
    </w:p>
    <w:p w:rsidR="00937613" w:rsidRPr="00AD7505" w:rsidRDefault="00937613" w:rsidP="007071DC">
      <w:pPr>
        <w:ind w:firstLine="709"/>
        <w:jc w:val="both"/>
        <w:rPr>
          <w:sz w:val="28"/>
          <w:szCs w:val="28"/>
          <w:lang w:val="kk-KZ"/>
        </w:rPr>
      </w:pPr>
    </w:p>
    <w:p w:rsidR="00937613" w:rsidRPr="00AD7505" w:rsidRDefault="00937613" w:rsidP="00C81938">
      <w:pPr>
        <w:pStyle w:val="Style1"/>
        <w:spacing w:line="240" w:lineRule="auto"/>
        <w:ind w:firstLine="0"/>
        <w:jc w:val="center"/>
        <w:rPr>
          <w:rStyle w:val="FontStyle35"/>
          <w:rFonts w:ascii="Times New Roman" w:hAnsi="Times New Roman" w:cs="Times New Roman"/>
          <w:color w:val="000000" w:themeColor="text1"/>
          <w:sz w:val="28"/>
          <w:szCs w:val="28"/>
          <w:lang w:val="kk-KZ"/>
        </w:rPr>
      </w:pPr>
      <w:r w:rsidRPr="00AD7505">
        <w:rPr>
          <w:rFonts w:ascii="Times New Roman" w:hAnsi="Times New Roman" w:cs="Times New Roman"/>
          <w:b/>
          <w:bCs/>
          <w:noProof/>
          <w:sz w:val="28"/>
          <w:szCs w:val="28"/>
        </w:rPr>
        <w:drawing>
          <wp:inline distT="0" distB="0" distL="0" distR="0" wp14:anchorId="7785D57E" wp14:editId="645C43DF">
            <wp:extent cx="5940425" cy="3359430"/>
            <wp:effectExtent l="0" t="0" r="3175" b="0"/>
            <wp:docPr id="1" name="Рисунок 1" descr="C:\Users\Кураш\Desktop\kazakhstanHigh.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Кураш\Desktop\kazakhstanHigh.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40425" cy="3359430"/>
                    </a:xfrm>
                    <a:prstGeom prst="rect">
                      <a:avLst/>
                    </a:prstGeom>
                    <a:noFill/>
                    <a:ln>
                      <a:noFill/>
                    </a:ln>
                  </pic:spPr>
                </pic:pic>
              </a:graphicData>
            </a:graphic>
          </wp:inline>
        </w:drawing>
      </w:r>
    </w:p>
    <w:p w:rsidR="00937613" w:rsidRPr="00C81938" w:rsidRDefault="00937613" w:rsidP="00937613">
      <w:pPr>
        <w:rPr>
          <w:sz w:val="16"/>
          <w:szCs w:val="16"/>
          <w:lang w:val="kk-KZ"/>
        </w:rPr>
      </w:pPr>
    </w:p>
    <w:p w:rsidR="00937613" w:rsidRPr="00AD7505" w:rsidRDefault="00C81938" w:rsidP="00C81938">
      <w:pPr>
        <w:jc w:val="center"/>
        <w:rPr>
          <w:sz w:val="28"/>
          <w:szCs w:val="28"/>
          <w:lang w:val="kk-KZ"/>
        </w:rPr>
      </w:pPr>
      <w:r>
        <w:rPr>
          <w:sz w:val="28"/>
          <w:szCs w:val="28"/>
          <w:lang w:val="kk-KZ"/>
        </w:rPr>
        <w:t xml:space="preserve">Сурет </w:t>
      </w:r>
      <w:r w:rsidR="00937613" w:rsidRPr="00AD7505">
        <w:rPr>
          <w:sz w:val="28"/>
          <w:szCs w:val="28"/>
          <w:lang w:val="kk-KZ"/>
        </w:rPr>
        <w:t xml:space="preserve">1.1 </w:t>
      </w:r>
      <w:r w:rsidR="000B2616">
        <w:rPr>
          <w:sz w:val="28"/>
          <w:szCs w:val="28"/>
          <w:lang w:val="kk-KZ"/>
        </w:rPr>
        <w:t>-</w:t>
      </w:r>
      <w:r w:rsidR="00937613" w:rsidRPr="00AD7505">
        <w:rPr>
          <w:sz w:val="28"/>
          <w:szCs w:val="28"/>
          <w:lang w:val="kk-KZ"/>
        </w:rPr>
        <w:t>Уран қорының таралуын көрсететін Қазақстандық уран провинциялары</w:t>
      </w:r>
    </w:p>
    <w:p w:rsidR="00937613" w:rsidRPr="00AD7505" w:rsidRDefault="00937613" w:rsidP="00937613">
      <w:pPr>
        <w:jc w:val="both"/>
        <w:rPr>
          <w:sz w:val="28"/>
          <w:szCs w:val="28"/>
          <w:lang w:val="kk-KZ"/>
        </w:rPr>
      </w:pPr>
    </w:p>
    <w:p w:rsidR="007133C2" w:rsidRPr="00AD7505" w:rsidRDefault="007133C2" w:rsidP="007071DC">
      <w:pPr>
        <w:shd w:val="clear" w:color="auto" w:fill="FFFFFF"/>
        <w:ind w:firstLine="709"/>
        <w:jc w:val="both"/>
        <w:textAlignment w:val="baseline"/>
        <w:rPr>
          <w:sz w:val="28"/>
          <w:szCs w:val="28"/>
          <w:lang w:val="kk-KZ"/>
        </w:rPr>
      </w:pPr>
      <w:r w:rsidRPr="00AD7505">
        <w:rPr>
          <w:sz w:val="28"/>
          <w:szCs w:val="28"/>
          <w:lang w:val="kk-KZ"/>
        </w:rPr>
        <w:t>Солтүстік-Қазақстан уран кенді провинциясы Ақмола және Солтүстік Қазақстан облыстарының аумағында орналасқан және Қазақстандағы маңызды уран провинцияларының бірі болып табылады. Бұл провинциядағы кен орындары негізінен протерозой мен палеозой қатпарлы кешендеріндегі желі-штокверктік типтегі кенденумен сипатталады. Провинциядағы уранның жиынтық қоры елдің жалпы уран қорларының 17,3%-ын құрайды.</w:t>
      </w:r>
    </w:p>
    <w:p w:rsidR="007133C2" w:rsidRPr="00AD7505" w:rsidRDefault="007133C2" w:rsidP="007071DC">
      <w:pPr>
        <w:shd w:val="clear" w:color="auto" w:fill="FFFFFF"/>
        <w:ind w:firstLine="709"/>
        <w:jc w:val="both"/>
        <w:textAlignment w:val="baseline"/>
        <w:rPr>
          <w:sz w:val="28"/>
          <w:szCs w:val="28"/>
          <w:lang w:val="kk-KZ"/>
        </w:rPr>
      </w:pPr>
      <w:r w:rsidRPr="00AD7505">
        <w:rPr>
          <w:sz w:val="28"/>
          <w:szCs w:val="28"/>
          <w:lang w:val="kk-KZ"/>
        </w:rPr>
        <w:t>2001 жылғы 25 шілдедегі №1006 Қаулыға сәйкес, 2001</w:t>
      </w:r>
      <w:r w:rsidR="000B2616">
        <w:rPr>
          <w:sz w:val="28"/>
          <w:szCs w:val="28"/>
          <w:lang w:val="kk-KZ"/>
        </w:rPr>
        <w:t>-</w:t>
      </w:r>
      <w:r w:rsidRPr="00AD7505">
        <w:rPr>
          <w:sz w:val="28"/>
          <w:szCs w:val="28"/>
          <w:lang w:val="kk-KZ"/>
        </w:rPr>
        <w:t>2010 жылдарға арналған Солтүстік-Қазақстан уран кенді провинциясындағы уран өндіруші кәсіпорындарды консервациялау және уран кен орындарын игерудің зардаптарын жоюға бағытталған бағдарлама қабылданған болатын. Осы бағдарламаның аясында провинция аумағында 34 уран кен орны және 19 уран өндіруші басқарма шоғырландырылған. Жиналған радиоактивті қалдықтардың (РАҚ) жалпы көлемі 54,5 миллион текше метрден асып түскен, бұл әртүрлі қалдық түрлерін қамтиды: баланстық және баланстан тыс кен үйінділері, аралас үйінділер, құрамы белгісіз үйінділер, кен байыту фабрикаларының қалдықтары (хвосттары), үйінді шаймалау штабельдері және арнайы қоймаларда сақталатын радиоактивті қалдықтар.</w:t>
      </w:r>
    </w:p>
    <w:p w:rsidR="007133C2" w:rsidRPr="00AD7505" w:rsidRDefault="007133C2" w:rsidP="007071DC">
      <w:pPr>
        <w:shd w:val="clear" w:color="auto" w:fill="FFFFFF"/>
        <w:ind w:firstLine="709"/>
        <w:jc w:val="both"/>
        <w:textAlignment w:val="baseline"/>
        <w:rPr>
          <w:sz w:val="28"/>
          <w:szCs w:val="28"/>
          <w:lang w:val="kk-KZ"/>
        </w:rPr>
      </w:pPr>
      <w:r w:rsidRPr="00AD7505">
        <w:rPr>
          <w:sz w:val="28"/>
          <w:szCs w:val="28"/>
          <w:lang w:val="kk-KZ"/>
        </w:rPr>
        <w:t>Аталған деректер уран өнеркәсібінің қоршаған ортаға тигізетін әсерінің ауқымын және бұл әсерді азайту мен басқару бойынша шаралар қабылдаудың маңыздылығын айқын көрсетеді. Бұл шараларға радиоактивті қалдықтарды қауіпсіз сақтау және өңдеу жүйелері де кіреді [18</w:t>
      </w:r>
      <w:r w:rsidR="001E7034">
        <w:rPr>
          <w:sz w:val="28"/>
          <w:szCs w:val="28"/>
          <w:lang w:val="kk-KZ"/>
        </w:rPr>
        <w:t>6, 187</w:t>
      </w:r>
      <w:r w:rsidRPr="00AD7505">
        <w:rPr>
          <w:sz w:val="28"/>
          <w:szCs w:val="28"/>
          <w:lang w:val="kk-KZ"/>
        </w:rPr>
        <w:t>].</w:t>
      </w:r>
    </w:p>
    <w:p w:rsidR="007133C2" w:rsidRPr="00AD7505" w:rsidRDefault="007133C2" w:rsidP="007071DC">
      <w:pPr>
        <w:shd w:val="clear" w:color="auto" w:fill="FFFFFF"/>
        <w:ind w:firstLine="709"/>
        <w:jc w:val="both"/>
        <w:textAlignment w:val="baseline"/>
        <w:rPr>
          <w:sz w:val="28"/>
          <w:szCs w:val="28"/>
          <w:lang w:val="kk-KZ"/>
        </w:rPr>
      </w:pPr>
      <w:r w:rsidRPr="00AD7505">
        <w:rPr>
          <w:sz w:val="28"/>
          <w:szCs w:val="28"/>
          <w:lang w:val="kk-KZ"/>
        </w:rPr>
        <w:t>«СТХК» ЖШС Солтүстік-Қазақстан уран кенді провинциясының аумағында, Степногорск қаласының маңында орналасқан және осы өңірдегі негізгі уран өңдеуші кәсіпорын болып табылады. Компанияның өндірістік құрылымына 1956 жылдан 1978 жылға дейінгі аралықта құрылған бес уран өндіруші басқарма кіреді.</w:t>
      </w:r>
    </w:p>
    <w:p w:rsidR="007133C2" w:rsidRPr="00AD7505" w:rsidRDefault="007133C2" w:rsidP="007071DC">
      <w:pPr>
        <w:shd w:val="clear" w:color="auto" w:fill="FFFFFF"/>
        <w:ind w:firstLine="709"/>
        <w:jc w:val="both"/>
        <w:textAlignment w:val="baseline"/>
        <w:rPr>
          <w:sz w:val="28"/>
          <w:szCs w:val="28"/>
          <w:lang w:val="kk-KZ"/>
        </w:rPr>
      </w:pPr>
      <w:r w:rsidRPr="00AD7505">
        <w:rPr>
          <w:sz w:val="28"/>
          <w:szCs w:val="28"/>
          <w:lang w:val="kk-KZ"/>
        </w:rPr>
        <w:t>Степногорск тау-химия комбинатының (СТХК) орталық өндірістік алаңы құрамына уран кендерін кешенді байытуға маманданған гидрометаллургиялық зауыт (ГМЗ) кіреді. Сонымен қатар, бұл алаңда негізгі хвостохранилище, пайдаланылмайтын карьер және консервацияланған жерасты кеніштері орналасқан. Әсіресе, шамамен 750 гектар жерді алып жатқан ГМЗ-нің негізгі қалдық сақтау орнына ерекше назар аударуға тұрарлық. Бұл жер уран рудаларын өңдеу қалдықтарын сақтауға арналған «шұңқыр-көл» тәрізді құрылымға айналған және қоршаған ортаның ластану қаупі жоғары болғандықтан айтарлықтай экологиялық жүктемені білдіреді (1.2-сурет).</w:t>
      </w:r>
    </w:p>
    <w:p w:rsidR="00EE101C" w:rsidRPr="00AD7505" w:rsidRDefault="00EE101C" w:rsidP="00EE101C">
      <w:pPr>
        <w:suppressAutoHyphens/>
        <w:ind w:firstLine="709"/>
        <w:jc w:val="both"/>
        <w:rPr>
          <w:sz w:val="28"/>
          <w:szCs w:val="28"/>
          <w:lang w:val="kk-KZ"/>
        </w:rPr>
      </w:pPr>
      <w:r w:rsidRPr="00AD7505">
        <w:rPr>
          <w:sz w:val="28"/>
          <w:szCs w:val="28"/>
          <w:lang w:val="kk-KZ"/>
        </w:rPr>
        <w:t>Солтүстік Қазақстанда радиоактивті қалдықтарды (РАҚ) басқару мәселесі өзекті болып қалуда, әсіресе Степногорск таукен-химиялық комбинатының (СТХК) кен басқармаларының өндірістік аймақтарында. Уран рудаларын өңдеу процесінде алынатын қалдықтар үлкен өнеркәсіптік "қазан-шұңқырлар-өзендерде", яғни қалдық қоймаларында сақталады. Бұл қалдық қоймаларында белсенді уран, радий және торий сияқты көптеген химиялық элементтерді қамтитын желе тәрізді "пульпа" бар.</w:t>
      </w:r>
    </w:p>
    <w:p w:rsidR="00937613" w:rsidRDefault="00EE101C" w:rsidP="00937613">
      <w:pPr>
        <w:shd w:val="clear" w:color="auto" w:fill="FFFFFF"/>
        <w:ind w:firstLine="708"/>
        <w:jc w:val="both"/>
        <w:textAlignment w:val="baseline"/>
        <w:rPr>
          <w:sz w:val="28"/>
          <w:szCs w:val="28"/>
          <w:lang w:val="kk-KZ"/>
        </w:rPr>
      </w:pPr>
      <w:r w:rsidRPr="00AD7505">
        <w:rPr>
          <w:sz w:val="28"/>
          <w:szCs w:val="28"/>
          <w:lang w:val="kk-KZ"/>
        </w:rPr>
        <w:t>Аймақта РАҚ сақтайтын шамамен 18 орын бар, оның ішінде баланстан тыс рудалар мен уран өндірісінің қалдықтары бар. Барлық бес кен басқармаларында сақталған "қалдықтардың" жалпы көлемі шамамен 61 миллион, ал жалпы белсенділігі 168,4 мың Ки, 8,36 км^2 алаңға таралған. Гидроизоляциялық бөгеттер қалдықтардың таралуын болдырмауға арналғанымен, олар жеткілікті тиімді емес, бірақ уақытша дренаждық жүйе бұл процесті бақылауға көмектеседі.</w:t>
      </w:r>
    </w:p>
    <w:p w:rsidR="00937613" w:rsidRPr="00AD7505" w:rsidRDefault="00937613" w:rsidP="00C81938">
      <w:pPr>
        <w:shd w:val="clear" w:color="auto" w:fill="FFFFFF"/>
        <w:jc w:val="center"/>
        <w:textAlignment w:val="baseline"/>
        <w:rPr>
          <w:sz w:val="28"/>
          <w:szCs w:val="28"/>
          <w:shd w:val="clear" w:color="auto" w:fill="FFFFFF"/>
          <w:lang w:val="kk-KZ"/>
        </w:rPr>
      </w:pPr>
      <w:r w:rsidRPr="00AD7505">
        <w:rPr>
          <w:noProof/>
          <w:sz w:val="28"/>
          <w:szCs w:val="28"/>
          <w:shd w:val="clear" w:color="auto" w:fill="FFFFFF"/>
        </w:rPr>
        <w:drawing>
          <wp:inline distT="0" distB="0" distL="0" distR="0" wp14:anchorId="754C8E86" wp14:editId="1504966E">
            <wp:extent cx="5566679" cy="3164619"/>
            <wp:effectExtent l="0" t="0" r="0" b="0"/>
            <wp:docPr id="5" name="Рисунок 5" descr="C:\Users\Кураш\Desktop\рисунок 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Кураш\Desktop\рисунок 2.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594148" cy="3180235"/>
                    </a:xfrm>
                    <a:prstGeom prst="rect">
                      <a:avLst/>
                    </a:prstGeom>
                    <a:noFill/>
                    <a:ln>
                      <a:noFill/>
                    </a:ln>
                  </pic:spPr>
                </pic:pic>
              </a:graphicData>
            </a:graphic>
          </wp:inline>
        </w:drawing>
      </w:r>
    </w:p>
    <w:p w:rsidR="00C81938" w:rsidRPr="00C81938" w:rsidRDefault="00C81938" w:rsidP="00C81938">
      <w:pPr>
        <w:suppressAutoHyphens/>
        <w:ind w:firstLine="709"/>
        <w:jc w:val="both"/>
        <w:rPr>
          <w:sz w:val="16"/>
          <w:szCs w:val="16"/>
          <w:lang w:val="kk-KZ"/>
        </w:rPr>
      </w:pPr>
    </w:p>
    <w:p w:rsidR="00C81938" w:rsidRPr="00C81938" w:rsidRDefault="00C81938" w:rsidP="00C81938">
      <w:pPr>
        <w:suppressAutoHyphens/>
        <w:ind w:firstLine="709"/>
        <w:jc w:val="both"/>
        <w:rPr>
          <w:sz w:val="24"/>
          <w:szCs w:val="24"/>
          <w:lang w:val="kk-KZ"/>
        </w:rPr>
      </w:pPr>
      <w:r w:rsidRPr="00C81938">
        <w:rPr>
          <w:sz w:val="24"/>
          <w:szCs w:val="24"/>
          <w:lang w:val="kk-KZ"/>
        </w:rPr>
        <w:t xml:space="preserve">1 </w:t>
      </w:r>
      <w:r w:rsidR="000B2616">
        <w:rPr>
          <w:sz w:val="24"/>
          <w:szCs w:val="24"/>
          <w:lang w:val="kk-KZ"/>
        </w:rPr>
        <w:t>-</w:t>
      </w:r>
      <w:r w:rsidRPr="00C81938">
        <w:rPr>
          <w:sz w:val="24"/>
          <w:szCs w:val="24"/>
          <w:lang w:val="kk-KZ"/>
        </w:rPr>
        <w:t xml:space="preserve">булану картасы №1; 2 </w:t>
      </w:r>
      <w:r w:rsidR="000B2616">
        <w:rPr>
          <w:sz w:val="24"/>
          <w:szCs w:val="24"/>
          <w:lang w:val="kk-KZ"/>
        </w:rPr>
        <w:t>-</w:t>
      </w:r>
      <w:r w:rsidRPr="00C81938">
        <w:rPr>
          <w:sz w:val="24"/>
          <w:szCs w:val="24"/>
          <w:lang w:val="kk-KZ"/>
        </w:rPr>
        <w:t xml:space="preserve">карта №1; 3 </w:t>
      </w:r>
      <w:r w:rsidR="000B2616">
        <w:rPr>
          <w:sz w:val="24"/>
          <w:szCs w:val="24"/>
          <w:lang w:val="kk-KZ"/>
        </w:rPr>
        <w:t>-</w:t>
      </w:r>
      <w:r w:rsidRPr="00C81938">
        <w:rPr>
          <w:sz w:val="24"/>
          <w:szCs w:val="24"/>
          <w:lang w:val="kk-KZ"/>
        </w:rPr>
        <w:t>карта №3</w:t>
      </w:r>
    </w:p>
    <w:p w:rsidR="00937613" w:rsidRPr="00C81938" w:rsidRDefault="00937613" w:rsidP="00937613">
      <w:pPr>
        <w:shd w:val="clear" w:color="auto" w:fill="FFFFFF"/>
        <w:ind w:firstLine="709"/>
        <w:jc w:val="both"/>
        <w:textAlignment w:val="baseline"/>
        <w:rPr>
          <w:sz w:val="16"/>
          <w:szCs w:val="16"/>
          <w:lang w:val="kk-KZ"/>
        </w:rPr>
      </w:pPr>
    </w:p>
    <w:p w:rsidR="00937613" w:rsidRPr="00AD7505" w:rsidRDefault="00C81938" w:rsidP="00C81938">
      <w:pPr>
        <w:suppressAutoHyphens/>
        <w:jc w:val="center"/>
        <w:rPr>
          <w:sz w:val="28"/>
          <w:szCs w:val="28"/>
          <w:lang w:val="kk-KZ"/>
        </w:rPr>
      </w:pPr>
      <w:r>
        <w:rPr>
          <w:sz w:val="28"/>
          <w:szCs w:val="28"/>
          <w:lang w:val="kk-KZ"/>
        </w:rPr>
        <w:t xml:space="preserve">Сурет </w:t>
      </w:r>
      <w:r w:rsidR="00937613" w:rsidRPr="00AD7505">
        <w:rPr>
          <w:sz w:val="28"/>
          <w:szCs w:val="28"/>
          <w:lang w:val="kk-KZ"/>
        </w:rPr>
        <w:t xml:space="preserve">1.2 </w:t>
      </w:r>
      <w:r w:rsidR="000B2616">
        <w:rPr>
          <w:sz w:val="28"/>
          <w:szCs w:val="28"/>
          <w:lang w:val="kk-KZ"/>
        </w:rPr>
        <w:t>-</w:t>
      </w:r>
      <w:r w:rsidR="00937613" w:rsidRPr="00AD7505">
        <w:rPr>
          <w:sz w:val="28"/>
          <w:szCs w:val="28"/>
          <w:lang w:val="kk-KZ"/>
        </w:rPr>
        <w:t>СТХК қалдық қоймасының картасы-схемасы</w:t>
      </w:r>
    </w:p>
    <w:p w:rsidR="007133C2" w:rsidRPr="00AD7505" w:rsidRDefault="007133C2" w:rsidP="007071DC">
      <w:pPr>
        <w:suppressAutoHyphens/>
        <w:ind w:firstLine="709"/>
        <w:jc w:val="both"/>
        <w:rPr>
          <w:sz w:val="28"/>
          <w:szCs w:val="28"/>
          <w:lang w:val="kk-KZ"/>
        </w:rPr>
      </w:pPr>
    </w:p>
    <w:p w:rsidR="007133C2" w:rsidRPr="00AD7505" w:rsidRDefault="007133C2" w:rsidP="007071DC">
      <w:pPr>
        <w:suppressAutoHyphens/>
        <w:ind w:firstLine="709"/>
        <w:jc w:val="both"/>
        <w:rPr>
          <w:sz w:val="28"/>
          <w:szCs w:val="28"/>
          <w:lang w:val="kk-KZ"/>
        </w:rPr>
      </w:pPr>
      <w:r w:rsidRPr="00AD7505">
        <w:rPr>
          <w:sz w:val="28"/>
          <w:szCs w:val="28"/>
          <w:lang w:val="kk-KZ"/>
        </w:rPr>
        <w:t>Маңызды мәселелердің бірі - жел эрозиясын азайту үшін қалдық қоймаларын тұрақты түрде суару қажеттілігі. Солтүстік Қазақстанда тән күшті және құрғақ желдер кезінде қалдық қоймаларының беті тез кебуі мүмкін, бұл радиоактивті шаңның үлкен қашықтықтарға таралуына әкеліп, халықтың денсаулығы мен аймақтың экологиясына қауіп төндіреді. Бұл әсіресе қауіпті, өйткені ұзақ өмір сүретін радионуклидтер елді мекендерде, су қоймаларында және топырақтарда шөгіп, ұзақ мерзімді экологиялық және денсаулық сақтау мәселелерін тудырады [1</w:t>
      </w:r>
      <w:r w:rsidR="001E7034">
        <w:rPr>
          <w:sz w:val="28"/>
          <w:szCs w:val="28"/>
          <w:lang w:val="kk-KZ"/>
        </w:rPr>
        <w:t>88</w:t>
      </w:r>
      <w:r w:rsidRPr="00AD7505">
        <w:rPr>
          <w:sz w:val="28"/>
          <w:szCs w:val="28"/>
          <w:lang w:val="kk-KZ"/>
        </w:rPr>
        <w:t>,</w:t>
      </w:r>
      <w:r w:rsidR="001E7034">
        <w:rPr>
          <w:sz w:val="28"/>
          <w:szCs w:val="28"/>
          <w:lang w:val="kk-KZ"/>
        </w:rPr>
        <w:t xml:space="preserve"> </w:t>
      </w:r>
      <w:r w:rsidRPr="00AD7505">
        <w:rPr>
          <w:sz w:val="28"/>
          <w:szCs w:val="28"/>
          <w:lang w:val="kk-KZ"/>
        </w:rPr>
        <w:t>1</w:t>
      </w:r>
      <w:r w:rsidR="001E7034">
        <w:rPr>
          <w:sz w:val="28"/>
          <w:szCs w:val="28"/>
          <w:lang w:val="kk-KZ"/>
        </w:rPr>
        <w:t>8</w:t>
      </w:r>
      <w:r w:rsidRPr="00AD7505">
        <w:rPr>
          <w:sz w:val="28"/>
          <w:szCs w:val="28"/>
          <w:lang w:val="kk-KZ"/>
        </w:rPr>
        <w:t>9].</w:t>
      </w:r>
    </w:p>
    <w:p w:rsidR="007133C2" w:rsidRPr="00AD7505" w:rsidRDefault="007133C2" w:rsidP="007071DC">
      <w:pPr>
        <w:suppressAutoHyphens/>
        <w:ind w:firstLine="709"/>
        <w:jc w:val="both"/>
        <w:rPr>
          <w:sz w:val="28"/>
          <w:szCs w:val="28"/>
          <w:lang w:val="kk-KZ"/>
        </w:rPr>
      </w:pPr>
      <w:r w:rsidRPr="00AD7505">
        <w:rPr>
          <w:sz w:val="28"/>
          <w:szCs w:val="28"/>
          <w:lang w:val="kk-KZ"/>
        </w:rPr>
        <w:t>Гидрометаллургиялық зауыттың (ГМЗ) өнеркәсіптік алаңынан 1,5 км қашықтықта орналасқан қалдық қоймасы жазық сұйық қалдық қоймасы түріне жатады.</w:t>
      </w:r>
    </w:p>
    <w:p w:rsidR="007133C2" w:rsidRPr="00AD7505" w:rsidRDefault="007133C2" w:rsidP="007071DC">
      <w:pPr>
        <w:suppressAutoHyphens/>
        <w:ind w:firstLine="709"/>
        <w:jc w:val="both"/>
        <w:rPr>
          <w:sz w:val="28"/>
          <w:szCs w:val="28"/>
          <w:lang w:val="kk-KZ"/>
        </w:rPr>
      </w:pPr>
      <w:r w:rsidRPr="00AD7505">
        <w:rPr>
          <w:sz w:val="28"/>
          <w:szCs w:val="28"/>
          <w:lang w:val="kk-KZ"/>
        </w:rPr>
        <w:t>Ол үш негізгі картамен және бір резервтік сыйымдылықпен бөлінген. Қалдық қоймасының жалпы ауданы 1460 мың шаршы метрді құрайды, оның ішінде жұмыс карталары 812 мың шаршы метрді алып жатыр.</w:t>
      </w:r>
    </w:p>
    <w:p w:rsidR="007133C2" w:rsidRPr="00AD7505" w:rsidRDefault="007133C2" w:rsidP="007071DC">
      <w:pPr>
        <w:suppressAutoHyphens/>
        <w:ind w:firstLine="709"/>
        <w:jc w:val="both"/>
        <w:rPr>
          <w:sz w:val="28"/>
          <w:szCs w:val="28"/>
          <w:lang w:val="kk-KZ"/>
        </w:rPr>
      </w:pPr>
      <w:r w:rsidRPr="00AD7505">
        <w:rPr>
          <w:sz w:val="28"/>
          <w:szCs w:val="28"/>
          <w:lang w:val="kk-KZ"/>
        </w:rPr>
        <w:t>2000 жылдың 1 шілдесіндегі жағдай бойынша қалдық қоймасы 17 миллион текше метр жобалық көлемінен 12 миллион текше метр қалдықтармен толтырылған. Оның құрамына кіреді:</w:t>
      </w:r>
    </w:p>
    <w:p w:rsidR="007133C2" w:rsidRPr="00AD7505" w:rsidRDefault="00EE101C" w:rsidP="007071DC">
      <w:pPr>
        <w:suppressAutoHyphens/>
        <w:ind w:firstLine="709"/>
        <w:jc w:val="both"/>
        <w:rPr>
          <w:sz w:val="28"/>
          <w:szCs w:val="28"/>
          <w:lang w:val="kk-KZ"/>
        </w:rPr>
      </w:pPr>
      <w:r>
        <w:rPr>
          <w:sz w:val="28"/>
          <w:szCs w:val="28"/>
          <w:lang w:val="kk-KZ"/>
        </w:rPr>
        <w:t xml:space="preserve">‒ </w:t>
      </w:r>
      <w:r w:rsidR="007133C2" w:rsidRPr="00AD7505">
        <w:rPr>
          <w:sz w:val="28"/>
          <w:szCs w:val="28"/>
          <w:lang w:val="kk-KZ"/>
        </w:rPr>
        <w:t>№1 карта, өлшемдері 900х1800 м (162 га), ол қазірдің өзінде өңделген;</w:t>
      </w:r>
    </w:p>
    <w:p w:rsidR="007133C2" w:rsidRPr="00AD7505" w:rsidRDefault="00EE101C" w:rsidP="007071DC">
      <w:pPr>
        <w:suppressAutoHyphens/>
        <w:ind w:firstLine="709"/>
        <w:jc w:val="both"/>
        <w:rPr>
          <w:sz w:val="28"/>
          <w:szCs w:val="28"/>
          <w:lang w:val="kk-KZ"/>
        </w:rPr>
      </w:pPr>
      <w:r>
        <w:rPr>
          <w:sz w:val="28"/>
          <w:szCs w:val="28"/>
          <w:lang w:val="kk-KZ"/>
        </w:rPr>
        <w:t xml:space="preserve">‒ </w:t>
      </w:r>
      <w:r w:rsidR="007133C2" w:rsidRPr="00AD7505">
        <w:rPr>
          <w:sz w:val="28"/>
          <w:szCs w:val="28"/>
          <w:lang w:val="kk-KZ"/>
        </w:rPr>
        <w:t>№2 карта, өлшемдері 1500х1800 м (270 га), ол әлі де қолданыста;</w:t>
      </w:r>
    </w:p>
    <w:p w:rsidR="007133C2" w:rsidRPr="00AD7505" w:rsidRDefault="007133C2" w:rsidP="007071DC">
      <w:pPr>
        <w:suppressAutoHyphens/>
        <w:ind w:firstLine="709"/>
        <w:jc w:val="both"/>
        <w:rPr>
          <w:sz w:val="28"/>
          <w:szCs w:val="28"/>
          <w:lang w:val="kk-KZ"/>
        </w:rPr>
      </w:pPr>
      <w:r w:rsidRPr="00AD7505">
        <w:rPr>
          <w:sz w:val="28"/>
          <w:szCs w:val="28"/>
          <w:lang w:val="kk-KZ"/>
        </w:rPr>
        <w:t>Булану картасы, өлшемдері 1500 х 2000 м (300 га), ол да қазірдің өзінде өңделген.</w:t>
      </w:r>
    </w:p>
    <w:p w:rsidR="007133C2" w:rsidRPr="00AD7505" w:rsidRDefault="007133C2" w:rsidP="007071DC">
      <w:pPr>
        <w:suppressAutoHyphens/>
        <w:ind w:firstLine="709"/>
        <w:jc w:val="both"/>
        <w:rPr>
          <w:sz w:val="28"/>
          <w:szCs w:val="28"/>
          <w:lang w:val="kk-KZ"/>
        </w:rPr>
      </w:pPr>
      <w:r w:rsidRPr="00AD7505">
        <w:rPr>
          <w:sz w:val="28"/>
          <w:szCs w:val="28"/>
          <w:lang w:val="kk-KZ"/>
        </w:rPr>
        <w:t>Степногорск тау-кен-химия комбинатының қалдық қоймасының инфрақұрылымы экологиялық қауіпсіздікті қамтамасыз ету және қоршаған ортаға әсерді азайту үшін қажетті шаралар қабылдаудың маңыздылығын көрсететін саздан жасалған сүзгіге қарсы экрандары бар тас бөгеттерді қамтиды. Атап айтқанда, №2 картаның түбіне ластанған судың топыраққа сіңуіне жол бермеуге көмектесетін полиэтилен пленкасынан сүзгіге қарсы экран орнатылған.</w:t>
      </w:r>
    </w:p>
    <w:p w:rsidR="007133C2" w:rsidRPr="00AD7505" w:rsidRDefault="007133C2" w:rsidP="007071DC">
      <w:pPr>
        <w:suppressAutoHyphens/>
        <w:ind w:firstLine="709"/>
        <w:jc w:val="both"/>
        <w:rPr>
          <w:sz w:val="28"/>
          <w:szCs w:val="28"/>
          <w:lang w:val="kk-KZ"/>
        </w:rPr>
      </w:pPr>
      <w:r w:rsidRPr="00AD7505">
        <w:rPr>
          <w:sz w:val="28"/>
          <w:szCs w:val="28"/>
          <w:lang w:val="kk-KZ"/>
        </w:rPr>
        <w:t>1969 жылдан бері қалдық қоймасына шамамен 50 миллион м³ консолидацияланған қалдықтар жиналды. Қалдық қоймасындағы тазартылған судың көлемі шамамен 15 миллион м³ құрайды. Қалдықтардың қатты фазасының меншікті радиоактивтілігі орта есеппен 200 МБк/м³, ал қатты фазаның жалпы белсенділігі 150 кКи жетеді. Уран өндірісінің қалдықтары, соның ішінде құм, шлам және уран құрамында бар фосфогипс қалдық қоймасының аумағында белсенді түрде сақталады.</w:t>
      </w:r>
    </w:p>
    <w:p w:rsidR="007133C2" w:rsidRPr="00AD7505" w:rsidRDefault="007133C2" w:rsidP="007071DC">
      <w:pPr>
        <w:suppressAutoHyphens/>
        <w:ind w:firstLine="709"/>
        <w:jc w:val="both"/>
        <w:rPr>
          <w:sz w:val="28"/>
          <w:szCs w:val="28"/>
          <w:lang w:val="kk-KZ"/>
        </w:rPr>
      </w:pPr>
      <w:r w:rsidRPr="00AD7505">
        <w:rPr>
          <w:sz w:val="28"/>
          <w:szCs w:val="28"/>
          <w:lang w:val="kk-KZ"/>
        </w:rPr>
        <w:t>Радиоактивті материалдардың таралу қаупін азайту және халық пен қоршаған ортаны қорғау мақсатында қарсы сүзгілік экрандарды қолдану мен бөгеттердің жай-күйін бақылау сияқты шараларды іске асыру қажет. Бұл мұндай нысандарда қауіпсіздік жүйелерін тұрақты түрде бақылау және жаңартудың маңыздылығын айқындайды [19</w:t>
      </w:r>
      <w:r w:rsidR="001E7034">
        <w:rPr>
          <w:sz w:val="28"/>
          <w:szCs w:val="28"/>
          <w:lang w:val="kk-KZ"/>
        </w:rPr>
        <w:t>0</w:t>
      </w:r>
      <w:r w:rsidRPr="00AD7505">
        <w:rPr>
          <w:sz w:val="28"/>
          <w:szCs w:val="28"/>
          <w:lang w:val="kk-KZ"/>
        </w:rPr>
        <w:t>].</w:t>
      </w:r>
    </w:p>
    <w:p w:rsidR="007133C2" w:rsidRPr="00AD7505" w:rsidRDefault="007133C2" w:rsidP="007071DC">
      <w:pPr>
        <w:suppressAutoHyphens/>
        <w:ind w:firstLine="709"/>
        <w:jc w:val="both"/>
        <w:rPr>
          <w:sz w:val="28"/>
          <w:szCs w:val="28"/>
          <w:lang w:val="kk-KZ"/>
        </w:rPr>
      </w:pPr>
      <w:r w:rsidRPr="00AD7505">
        <w:rPr>
          <w:sz w:val="28"/>
          <w:szCs w:val="28"/>
          <w:lang w:val="kk-KZ"/>
        </w:rPr>
        <w:t>Әлемдік әдебиетте уранның зәрдегі концентрациясы бойынша халық арасында жүргізілген зерттеулер көрсеткендей, бұл көрсеткіш аймақтың геохимиялық ерекшеліктеріне, су көздерінің сапасына және техногендік әсерлерге байланысты едәуір өзгеріп отырады. Мысалы, Қытайдың Синьцзян аймағында көмір шахталары орналасқан өңірде тұрғындардың зәріндегі уран деңгейі эталондық мәндерден бірнеше есе жоғары болғаны анықталды [19</w:t>
      </w:r>
      <w:r w:rsidR="001E7034">
        <w:rPr>
          <w:sz w:val="28"/>
          <w:szCs w:val="28"/>
          <w:lang w:val="kk-KZ"/>
        </w:rPr>
        <w:t>1</w:t>
      </w:r>
      <w:r w:rsidRPr="00AD7505">
        <w:rPr>
          <w:sz w:val="28"/>
          <w:szCs w:val="28"/>
          <w:lang w:val="kk-KZ"/>
        </w:rPr>
        <w:t xml:space="preserve">]. Чехияда уран өндірісі жабылғанына қарамастан, кейбір тұрғындарда уранның </w:t>
      </w:r>
      <w:r w:rsidR="000B2616">
        <w:rPr>
          <w:sz w:val="28"/>
          <w:szCs w:val="28"/>
          <w:lang w:val="kk-KZ"/>
        </w:rPr>
        <w:t>зәрмен</w:t>
      </w:r>
      <w:r w:rsidRPr="00AD7505">
        <w:rPr>
          <w:sz w:val="28"/>
          <w:szCs w:val="28"/>
          <w:lang w:val="kk-KZ"/>
        </w:rPr>
        <w:t xml:space="preserve"> бөліну деңгейінде айырмашылықтар сақталған, әсіресе жеке құдық суын пайдаланатындарда [19</w:t>
      </w:r>
      <w:r w:rsidR="001E7034">
        <w:rPr>
          <w:sz w:val="28"/>
          <w:szCs w:val="28"/>
          <w:lang w:val="kk-KZ"/>
        </w:rPr>
        <w:t>2</w:t>
      </w:r>
      <w:r w:rsidRPr="00AD7505">
        <w:rPr>
          <w:sz w:val="28"/>
          <w:szCs w:val="28"/>
          <w:lang w:val="kk-KZ"/>
        </w:rPr>
        <w:t>]. Жапония мен Финляндияда жүргізілген зерттеулер зәрдегі уран концентрациясының ауыз сумен уранды тұтыну деңгейімен тікелей байланысы бар екенін көрсеткен [19</w:t>
      </w:r>
      <w:r w:rsidR="001E7034">
        <w:rPr>
          <w:sz w:val="28"/>
          <w:szCs w:val="28"/>
          <w:lang w:val="kk-KZ"/>
        </w:rPr>
        <w:t>3</w:t>
      </w:r>
      <w:r w:rsidRPr="00AD7505">
        <w:rPr>
          <w:sz w:val="28"/>
          <w:szCs w:val="28"/>
          <w:lang w:val="kk-KZ"/>
        </w:rPr>
        <w:t>,</w:t>
      </w:r>
      <w:r w:rsidR="001E7034">
        <w:rPr>
          <w:sz w:val="28"/>
          <w:szCs w:val="28"/>
          <w:lang w:val="kk-KZ"/>
        </w:rPr>
        <w:t xml:space="preserve"> 194</w:t>
      </w:r>
      <w:r w:rsidRPr="00AD7505">
        <w:rPr>
          <w:sz w:val="28"/>
          <w:szCs w:val="28"/>
          <w:lang w:val="kk-KZ"/>
        </w:rPr>
        <w:t>]. Ұлыбритания мен АҚШ-тағы популяциялық бақылауларда уранның орташа концентрациясы төмен деңгейде болғанымен, аймақтық және жеке айырмашылықтар байқалған [19</w:t>
      </w:r>
      <w:r w:rsidR="001E7034">
        <w:rPr>
          <w:sz w:val="28"/>
          <w:szCs w:val="28"/>
          <w:lang w:val="kk-KZ"/>
        </w:rPr>
        <w:t>5</w:t>
      </w:r>
      <w:r w:rsidRPr="00AD7505">
        <w:rPr>
          <w:sz w:val="28"/>
          <w:szCs w:val="28"/>
          <w:lang w:val="kk-KZ"/>
        </w:rPr>
        <w:t>,</w:t>
      </w:r>
      <w:r w:rsidR="001E7034">
        <w:rPr>
          <w:sz w:val="28"/>
          <w:szCs w:val="28"/>
          <w:lang w:val="kk-KZ"/>
        </w:rPr>
        <w:t xml:space="preserve"> </w:t>
      </w:r>
      <w:r w:rsidRPr="00AD7505">
        <w:rPr>
          <w:sz w:val="28"/>
          <w:szCs w:val="28"/>
          <w:lang w:val="kk-KZ"/>
        </w:rPr>
        <w:t>19</w:t>
      </w:r>
      <w:r w:rsidR="001E7034">
        <w:rPr>
          <w:sz w:val="28"/>
          <w:szCs w:val="28"/>
          <w:lang w:val="kk-KZ"/>
        </w:rPr>
        <w:t>6</w:t>
      </w:r>
      <w:r w:rsidRPr="00AD7505">
        <w:rPr>
          <w:sz w:val="28"/>
          <w:szCs w:val="28"/>
          <w:lang w:val="kk-KZ"/>
        </w:rPr>
        <w:t>]. Бұл деректер уранның зәрдегі концентрациясы әртүрлі экологиялық және тұрмыстық факторларға тәуелді екенін айқындайды.</w:t>
      </w:r>
    </w:p>
    <w:p w:rsidR="004E5206" w:rsidRDefault="004E5206" w:rsidP="007071DC">
      <w:pPr>
        <w:suppressAutoHyphens/>
        <w:ind w:firstLine="709"/>
        <w:jc w:val="both"/>
        <w:rPr>
          <w:sz w:val="28"/>
          <w:szCs w:val="28"/>
          <w:lang w:val="kk-KZ"/>
        </w:rPr>
      </w:pPr>
    </w:p>
    <w:p w:rsidR="00EE101C" w:rsidRDefault="00EE101C" w:rsidP="007071DC">
      <w:pPr>
        <w:suppressAutoHyphens/>
        <w:ind w:firstLine="709"/>
        <w:jc w:val="both"/>
        <w:rPr>
          <w:sz w:val="28"/>
          <w:szCs w:val="28"/>
          <w:lang w:val="kk-KZ"/>
        </w:rPr>
      </w:pPr>
    </w:p>
    <w:p w:rsidR="00EE101C" w:rsidRDefault="00EE101C" w:rsidP="007071DC">
      <w:pPr>
        <w:suppressAutoHyphens/>
        <w:ind w:firstLine="709"/>
        <w:jc w:val="both"/>
        <w:rPr>
          <w:sz w:val="28"/>
          <w:szCs w:val="28"/>
          <w:lang w:val="kk-KZ"/>
        </w:rPr>
      </w:pPr>
    </w:p>
    <w:p w:rsidR="00EE101C" w:rsidRDefault="00EE101C" w:rsidP="007071DC">
      <w:pPr>
        <w:suppressAutoHyphens/>
        <w:ind w:firstLine="709"/>
        <w:jc w:val="both"/>
        <w:rPr>
          <w:sz w:val="28"/>
          <w:szCs w:val="28"/>
          <w:lang w:val="kk-KZ"/>
        </w:rPr>
      </w:pPr>
    </w:p>
    <w:p w:rsidR="00EE101C" w:rsidRDefault="00EE101C" w:rsidP="007071DC">
      <w:pPr>
        <w:suppressAutoHyphens/>
        <w:ind w:firstLine="709"/>
        <w:jc w:val="both"/>
        <w:rPr>
          <w:sz w:val="28"/>
          <w:szCs w:val="28"/>
          <w:lang w:val="kk-KZ"/>
        </w:rPr>
      </w:pPr>
    </w:p>
    <w:p w:rsidR="00EE101C" w:rsidRDefault="00EE101C" w:rsidP="007071DC">
      <w:pPr>
        <w:suppressAutoHyphens/>
        <w:ind w:firstLine="709"/>
        <w:jc w:val="both"/>
        <w:rPr>
          <w:sz w:val="28"/>
          <w:szCs w:val="28"/>
          <w:lang w:val="kk-KZ"/>
        </w:rPr>
      </w:pPr>
    </w:p>
    <w:p w:rsidR="00EE101C" w:rsidRDefault="00EE101C" w:rsidP="007071DC">
      <w:pPr>
        <w:suppressAutoHyphens/>
        <w:ind w:firstLine="709"/>
        <w:jc w:val="both"/>
        <w:rPr>
          <w:sz w:val="28"/>
          <w:szCs w:val="28"/>
          <w:lang w:val="kk-KZ"/>
        </w:rPr>
      </w:pPr>
    </w:p>
    <w:p w:rsidR="00EE101C" w:rsidRDefault="00EE101C" w:rsidP="007071DC">
      <w:pPr>
        <w:suppressAutoHyphens/>
        <w:ind w:firstLine="709"/>
        <w:jc w:val="both"/>
        <w:rPr>
          <w:sz w:val="28"/>
          <w:szCs w:val="28"/>
          <w:lang w:val="kk-KZ"/>
        </w:rPr>
      </w:pPr>
    </w:p>
    <w:p w:rsidR="00EE101C" w:rsidRDefault="00EE101C" w:rsidP="007071DC">
      <w:pPr>
        <w:suppressAutoHyphens/>
        <w:ind w:firstLine="709"/>
        <w:jc w:val="both"/>
        <w:rPr>
          <w:sz w:val="28"/>
          <w:szCs w:val="28"/>
          <w:lang w:val="kk-KZ"/>
        </w:rPr>
      </w:pPr>
    </w:p>
    <w:p w:rsidR="0026119A" w:rsidRDefault="0026119A" w:rsidP="007071DC">
      <w:pPr>
        <w:suppressAutoHyphens/>
        <w:ind w:firstLine="709"/>
        <w:jc w:val="both"/>
        <w:rPr>
          <w:sz w:val="28"/>
          <w:szCs w:val="28"/>
          <w:lang w:val="kk-KZ"/>
        </w:rPr>
      </w:pPr>
    </w:p>
    <w:p w:rsidR="0026119A" w:rsidRDefault="0026119A" w:rsidP="007071DC">
      <w:pPr>
        <w:suppressAutoHyphens/>
        <w:ind w:firstLine="709"/>
        <w:jc w:val="both"/>
        <w:rPr>
          <w:sz w:val="28"/>
          <w:szCs w:val="28"/>
          <w:lang w:val="kk-KZ"/>
        </w:rPr>
      </w:pPr>
    </w:p>
    <w:p w:rsidR="0026119A" w:rsidRDefault="0026119A" w:rsidP="007071DC">
      <w:pPr>
        <w:suppressAutoHyphens/>
        <w:ind w:firstLine="709"/>
        <w:jc w:val="both"/>
        <w:rPr>
          <w:sz w:val="28"/>
          <w:szCs w:val="28"/>
          <w:lang w:val="kk-KZ"/>
        </w:rPr>
      </w:pPr>
    </w:p>
    <w:p w:rsidR="0026119A" w:rsidRDefault="0026119A" w:rsidP="007071DC">
      <w:pPr>
        <w:suppressAutoHyphens/>
        <w:ind w:firstLine="709"/>
        <w:jc w:val="both"/>
        <w:rPr>
          <w:sz w:val="28"/>
          <w:szCs w:val="28"/>
          <w:lang w:val="kk-KZ"/>
        </w:rPr>
      </w:pPr>
    </w:p>
    <w:p w:rsidR="00EE101C" w:rsidRDefault="00EE101C" w:rsidP="007071DC">
      <w:pPr>
        <w:suppressAutoHyphens/>
        <w:ind w:firstLine="709"/>
        <w:jc w:val="both"/>
        <w:rPr>
          <w:sz w:val="28"/>
          <w:szCs w:val="28"/>
          <w:lang w:val="kk-KZ"/>
        </w:rPr>
      </w:pPr>
    </w:p>
    <w:p w:rsidR="00EE101C" w:rsidRDefault="00EE101C" w:rsidP="007071DC">
      <w:pPr>
        <w:suppressAutoHyphens/>
        <w:ind w:firstLine="709"/>
        <w:jc w:val="both"/>
        <w:rPr>
          <w:sz w:val="28"/>
          <w:szCs w:val="28"/>
          <w:lang w:val="kk-KZ"/>
        </w:rPr>
      </w:pPr>
    </w:p>
    <w:p w:rsidR="007133C2" w:rsidRPr="00AD7505" w:rsidRDefault="007133C2" w:rsidP="007071DC">
      <w:pPr>
        <w:ind w:firstLine="708"/>
        <w:jc w:val="both"/>
        <w:rPr>
          <w:rFonts w:eastAsia="Calibri"/>
          <w:b/>
          <w:bCs/>
          <w:sz w:val="28"/>
          <w:szCs w:val="28"/>
        </w:rPr>
      </w:pPr>
      <w:r w:rsidRPr="00AD7505">
        <w:rPr>
          <w:rFonts w:eastAsia="Calibri"/>
          <w:b/>
          <w:bCs/>
          <w:sz w:val="28"/>
          <w:szCs w:val="28"/>
        </w:rPr>
        <w:t xml:space="preserve">2 </w:t>
      </w:r>
      <w:r w:rsidR="0026119A" w:rsidRPr="00AD7505">
        <w:rPr>
          <w:b/>
          <w:sz w:val="28"/>
          <w:szCs w:val="28"/>
          <w:lang w:val="kk-KZ"/>
        </w:rPr>
        <w:t>ЗЕРТТЕУ МАТЕРИАЛДАРЫ МЕН ӘДІСТЕРІ</w:t>
      </w:r>
    </w:p>
    <w:p w:rsidR="007071DC" w:rsidRPr="00EE101C" w:rsidRDefault="007071DC" w:rsidP="007071DC">
      <w:pPr>
        <w:ind w:firstLine="708"/>
        <w:jc w:val="both"/>
        <w:rPr>
          <w:rFonts w:eastAsia="Calibri"/>
          <w:b/>
          <w:bCs/>
          <w:sz w:val="28"/>
          <w:szCs w:val="28"/>
        </w:rPr>
      </w:pPr>
    </w:p>
    <w:p w:rsidR="007133C2" w:rsidRPr="0026119A" w:rsidRDefault="007133C2" w:rsidP="007071DC">
      <w:pPr>
        <w:ind w:firstLine="708"/>
        <w:jc w:val="both"/>
        <w:rPr>
          <w:rFonts w:eastAsia="Calibri"/>
          <w:b/>
          <w:bCs/>
          <w:sz w:val="28"/>
          <w:szCs w:val="28"/>
        </w:rPr>
      </w:pPr>
      <w:r w:rsidRPr="00AD7505">
        <w:rPr>
          <w:rFonts w:eastAsia="Calibri"/>
          <w:b/>
          <w:bCs/>
          <w:sz w:val="28"/>
          <w:szCs w:val="28"/>
        </w:rPr>
        <w:t xml:space="preserve">2.1 </w:t>
      </w:r>
      <w:r w:rsidR="0026119A" w:rsidRPr="0026119A">
        <w:rPr>
          <w:b/>
          <w:sz w:val="28"/>
          <w:szCs w:val="28"/>
          <w:lang w:val="kk-KZ"/>
        </w:rPr>
        <w:t>Зерттеудің жоспары</w:t>
      </w:r>
    </w:p>
    <w:p w:rsidR="007133C2" w:rsidRPr="00AD7505" w:rsidRDefault="007133C2" w:rsidP="007071DC">
      <w:pPr>
        <w:ind w:firstLine="708"/>
        <w:jc w:val="both"/>
        <w:rPr>
          <w:rFonts w:eastAsia="Calibri"/>
          <w:bCs/>
          <w:sz w:val="28"/>
          <w:szCs w:val="28"/>
        </w:rPr>
      </w:pPr>
      <w:r w:rsidRPr="00AD7505">
        <w:rPr>
          <w:rFonts w:eastAsia="Calibri"/>
          <w:bCs/>
          <w:sz w:val="28"/>
          <w:szCs w:val="28"/>
        </w:rPr>
        <w:t>Зерттеуді ұйымдастыру радиациялық әсердің халық арасындағы онкологиялық аурушаңдыққа әсерін зерделеуге бағытталған мақсат пен міндеттерге сәйкес жүргізілді. Зерттеудің дизайны обсервациялық, ретроспективті сипатта болды, бұл радиациялық фактордың ұзақ мерзімді әсері жағдайында қатерлі ісіктер аурушаңдығының өзгерістерін талдауға мүмкіндік берді.</w:t>
      </w:r>
    </w:p>
    <w:p w:rsidR="007133C2" w:rsidRPr="00AD7505" w:rsidRDefault="007133C2" w:rsidP="007071DC">
      <w:pPr>
        <w:ind w:firstLine="708"/>
        <w:jc w:val="both"/>
        <w:rPr>
          <w:rFonts w:eastAsia="Calibri"/>
          <w:bCs/>
          <w:sz w:val="28"/>
          <w:szCs w:val="28"/>
        </w:rPr>
      </w:pPr>
      <w:r w:rsidRPr="00AD7505">
        <w:rPr>
          <w:rFonts w:eastAsia="Calibri"/>
          <w:bCs/>
          <w:sz w:val="28"/>
          <w:szCs w:val="28"/>
        </w:rPr>
        <w:t>Қойылған мақсатқа жету үшін келесі жұмыс гипотезасы қалыптастырылды: радиоактивті қалдықтардың қалдықсақтау орындарына жақын орналасуы салдарынан туындайтын радиациялық әсер зерттеліп отырған аумақтағы тұрғындарда қатерлі ісіктердің даму қаупін арттырады.</w:t>
      </w:r>
    </w:p>
    <w:p w:rsidR="007133C2" w:rsidRPr="00AD7505" w:rsidRDefault="007133C2" w:rsidP="007071DC">
      <w:pPr>
        <w:ind w:firstLine="708"/>
        <w:jc w:val="both"/>
        <w:rPr>
          <w:rFonts w:eastAsia="Calibri"/>
          <w:bCs/>
          <w:sz w:val="28"/>
          <w:szCs w:val="28"/>
        </w:rPr>
      </w:pPr>
      <w:r w:rsidRPr="00AD7505">
        <w:rPr>
          <w:rFonts w:eastAsia="Calibri"/>
          <w:bCs/>
          <w:sz w:val="28"/>
          <w:szCs w:val="28"/>
        </w:rPr>
        <w:t>Зерттеу бағдарламасы бірнеше негізгі кезеңдерді қамтыды. Дайындық кезеңінде нормативтік-құқықтық құжаттар мен радиациялық қауіпсіздік жөніндегі есептер жиналды, сондай-ақ қатерлі ісік жағдайларын тіркеу нысандары мен сауалнамаларды қамтитын деректер жинау құралдары әзірленді.</w:t>
      </w:r>
    </w:p>
    <w:p w:rsidR="007133C2" w:rsidRPr="00AD7505" w:rsidRDefault="007133C2" w:rsidP="007071DC">
      <w:pPr>
        <w:ind w:firstLine="708"/>
        <w:jc w:val="both"/>
        <w:rPr>
          <w:rFonts w:eastAsia="Calibri"/>
          <w:bCs/>
          <w:sz w:val="28"/>
          <w:szCs w:val="28"/>
        </w:rPr>
      </w:pPr>
      <w:r w:rsidRPr="00AD7505">
        <w:rPr>
          <w:rFonts w:eastAsia="Calibri"/>
          <w:bCs/>
          <w:sz w:val="28"/>
          <w:szCs w:val="28"/>
        </w:rPr>
        <w:t>Ақпарат жинау кезеңінде 20</w:t>
      </w:r>
      <w:r w:rsidRPr="00AD7505">
        <w:rPr>
          <w:rFonts w:eastAsia="Calibri"/>
          <w:bCs/>
          <w:sz w:val="28"/>
          <w:szCs w:val="28"/>
          <w:lang w:val="kk-KZ"/>
        </w:rPr>
        <w:t>14</w:t>
      </w:r>
      <w:r w:rsidR="000B2616">
        <w:rPr>
          <w:rFonts w:eastAsia="Calibri"/>
          <w:bCs/>
          <w:sz w:val="28"/>
          <w:szCs w:val="28"/>
        </w:rPr>
        <w:t>-</w:t>
      </w:r>
      <w:r w:rsidRPr="00AD7505">
        <w:rPr>
          <w:rFonts w:eastAsia="Calibri"/>
          <w:bCs/>
          <w:sz w:val="28"/>
          <w:szCs w:val="28"/>
        </w:rPr>
        <w:t>2023 жылдар аралығындағы мәліметтерге негізделген ретроспективті деректер жинау жүргізілді. Бұл деректер қатерлі ісіктер бойынша электрондық регистрлерден және радиациялық мониторинг нәтижелерінен алынды. Мониторингке гамма-сәулелену дозасының қуатын өлшеу және сынамаларды зертханалық талдау кіреді.</w:t>
      </w:r>
    </w:p>
    <w:p w:rsidR="007133C2" w:rsidRPr="00AD7505" w:rsidRDefault="007133C2" w:rsidP="007071DC">
      <w:pPr>
        <w:ind w:firstLine="708"/>
        <w:jc w:val="both"/>
        <w:rPr>
          <w:rFonts w:eastAsia="Calibri"/>
          <w:bCs/>
          <w:sz w:val="28"/>
          <w:szCs w:val="28"/>
        </w:rPr>
      </w:pPr>
      <w:r w:rsidRPr="00AD7505">
        <w:rPr>
          <w:rFonts w:eastAsia="Calibri"/>
          <w:bCs/>
          <w:sz w:val="28"/>
          <w:szCs w:val="28"/>
        </w:rPr>
        <w:t xml:space="preserve">Алынған деректер демографиялық және медициналық көрсеткіштерді қамтитын кодталған базаға енгізілді, ал радиациялық ластану мен қатерлі ісік жағдайларының таралуын визуализациялау үшін геоақпараттық жүйе құрылды. Деректерді талдау кезеңінде стандарттау әдістері, </w:t>
      </w:r>
      <w:r w:rsidR="00FC08CA">
        <w:rPr>
          <w:rFonts w:eastAsia="Calibri"/>
          <w:bCs/>
          <w:sz w:val="28"/>
          <w:szCs w:val="28"/>
          <w:lang w:val="kk-KZ"/>
        </w:rPr>
        <w:t>қауіп</w:t>
      </w:r>
      <w:r w:rsidRPr="00AD7505">
        <w:rPr>
          <w:rFonts w:eastAsia="Calibri"/>
          <w:bCs/>
          <w:sz w:val="28"/>
          <w:szCs w:val="28"/>
        </w:rPr>
        <w:t xml:space="preserve"> коэффициенттерін есептеу, уақыттық қатарларды модельдеу, сондай-ақ Каплан</w:t>
      </w:r>
      <w:r w:rsidR="000B2616">
        <w:rPr>
          <w:rFonts w:eastAsia="Calibri"/>
          <w:bCs/>
          <w:sz w:val="28"/>
          <w:szCs w:val="28"/>
        </w:rPr>
        <w:t>-</w:t>
      </w:r>
      <w:r w:rsidRPr="00AD7505">
        <w:rPr>
          <w:rFonts w:eastAsia="Calibri"/>
          <w:bCs/>
          <w:sz w:val="28"/>
          <w:szCs w:val="28"/>
        </w:rPr>
        <w:t>Мейер әдісі мен Кокс регрессиясы қолданылды.</w:t>
      </w:r>
    </w:p>
    <w:p w:rsidR="007133C2" w:rsidRPr="00AD7505" w:rsidRDefault="007133C2" w:rsidP="007071DC">
      <w:pPr>
        <w:ind w:firstLine="708"/>
        <w:jc w:val="both"/>
        <w:rPr>
          <w:rFonts w:eastAsia="Calibri"/>
          <w:bCs/>
          <w:sz w:val="28"/>
          <w:szCs w:val="28"/>
        </w:rPr>
      </w:pPr>
      <w:r w:rsidRPr="00AD7505">
        <w:rPr>
          <w:rFonts w:eastAsia="Calibri"/>
          <w:bCs/>
          <w:sz w:val="28"/>
          <w:szCs w:val="28"/>
        </w:rPr>
        <w:t>Қорытынды кезеңде радиациялық қатерлерді төмендету бойынша ұсыныстар әзірленіп, халықтың радиациялық факторлар туралы хабардарлығын арттыруға бағытталған білім беру бағдарламалары жасалды.</w:t>
      </w:r>
    </w:p>
    <w:p w:rsidR="007133C2" w:rsidRPr="00AD7505" w:rsidRDefault="007133C2" w:rsidP="007071DC">
      <w:pPr>
        <w:ind w:firstLine="708"/>
        <w:jc w:val="both"/>
        <w:rPr>
          <w:rFonts w:eastAsia="Calibri"/>
          <w:bCs/>
          <w:sz w:val="28"/>
          <w:szCs w:val="28"/>
        </w:rPr>
      </w:pPr>
      <w:r w:rsidRPr="00AD7505">
        <w:rPr>
          <w:rFonts w:eastAsia="Calibri"/>
          <w:bCs/>
          <w:sz w:val="28"/>
          <w:szCs w:val="28"/>
        </w:rPr>
        <w:t xml:space="preserve">Зерттеу жоспары бақылау объектілері мен бірліктерін анықтау сияқты ұйымдастырушылық-әдістемелік мәселелерді де қамтыды. Негізгі топ </w:t>
      </w:r>
      <w:r w:rsidR="002234BB">
        <w:rPr>
          <w:rFonts w:eastAsia="Calibri"/>
          <w:bCs/>
          <w:sz w:val="28"/>
          <w:szCs w:val="28"/>
        </w:rPr>
        <w:t>‒</w:t>
      </w:r>
      <w:r w:rsidRPr="00AD7505">
        <w:rPr>
          <w:rFonts w:eastAsia="Calibri"/>
          <w:bCs/>
          <w:sz w:val="28"/>
          <w:szCs w:val="28"/>
        </w:rPr>
        <w:t xml:space="preserve"> радиоактивті қалдықтардың қалдықсақтау орындарына жақын орналасқан елді мекендердің тұрғындары, ал бақылау тобы </w:t>
      </w:r>
      <w:r w:rsidR="002234BB">
        <w:rPr>
          <w:rFonts w:eastAsia="Calibri"/>
          <w:bCs/>
          <w:sz w:val="28"/>
          <w:szCs w:val="28"/>
        </w:rPr>
        <w:t>‒</w:t>
      </w:r>
      <w:r w:rsidRPr="00AD7505">
        <w:rPr>
          <w:rFonts w:eastAsia="Calibri"/>
          <w:bCs/>
          <w:sz w:val="28"/>
          <w:szCs w:val="28"/>
        </w:rPr>
        <w:t xml:space="preserve"> радиациялық жағдайы қолайлы аудандардың тұрғындары. Зерттеу 10 жылдық кезеңді қамтитын ретроспективті талдауға негізделді. Дайындық, деректер жинау, талдау және ұсыныстар әзірлеу кезеңдері нақты регламенттелді.</w:t>
      </w:r>
    </w:p>
    <w:p w:rsidR="007133C2" w:rsidRPr="00AD7505" w:rsidRDefault="007133C2" w:rsidP="007071DC">
      <w:pPr>
        <w:suppressAutoHyphens/>
        <w:ind w:firstLine="709"/>
        <w:jc w:val="both"/>
        <w:rPr>
          <w:rStyle w:val="anegp0gi0b9av8jahpyh"/>
          <w:sz w:val="28"/>
          <w:szCs w:val="28"/>
        </w:rPr>
      </w:pPr>
      <w:r w:rsidRPr="00AD7505">
        <w:rPr>
          <w:rStyle w:val="anegp0gi0b9av8jahpyh"/>
          <w:sz w:val="28"/>
          <w:szCs w:val="28"/>
        </w:rPr>
        <w:t>Деректерді</w:t>
      </w:r>
      <w:r w:rsidRPr="00AD7505">
        <w:rPr>
          <w:sz w:val="28"/>
          <w:szCs w:val="28"/>
        </w:rPr>
        <w:t xml:space="preserve"> </w:t>
      </w:r>
      <w:r w:rsidRPr="00AD7505">
        <w:rPr>
          <w:rStyle w:val="anegp0gi0b9av8jahpyh"/>
          <w:sz w:val="28"/>
          <w:szCs w:val="28"/>
        </w:rPr>
        <w:t>дайындау,</w:t>
      </w:r>
      <w:r w:rsidRPr="00AD7505">
        <w:rPr>
          <w:sz w:val="28"/>
          <w:szCs w:val="28"/>
        </w:rPr>
        <w:t xml:space="preserve"> </w:t>
      </w:r>
      <w:r w:rsidRPr="00AD7505">
        <w:rPr>
          <w:rStyle w:val="anegp0gi0b9av8jahpyh"/>
          <w:sz w:val="28"/>
          <w:szCs w:val="28"/>
        </w:rPr>
        <w:t>жинау,</w:t>
      </w:r>
      <w:r w:rsidRPr="00AD7505">
        <w:rPr>
          <w:sz w:val="28"/>
          <w:szCs w:val="28"/>
        </w:rPr>
        <w:t xml:space="preserve"> </w:t>
      </w:r>
      <w:r w:rsidRPr="00AD7505">
        <w:rPr>
          <w:rStyle w:val="anegp0gi0b9av8jahpyh"/>
          <w:sz w:val="28"/>
          <w:szCs w:val="28"/>
        </w:rPr>
        <w:t>талдау</w:t>
      </w:r>
      <w:r w:rsidRPr="00AD7505">
        <w:rPr>
          <w:sz w:val="28"/>
          <w:szCs w:val="28"/>
        </w:rPr>
        <w:t xml:space="preserve"> </w:t>
      </w:r>
      <w:r w:rsidRPr="00AD7505">
        <w:rPr>
          <w:rStyle w:val="anegp0gi0b9av8jahpyh"/>
          <w:sz w:val="28"/>
          <w:szCs w:val="28"/>
        </w:rPr>
        <w:t>және</w:t>
      </w:r>
      <w:r w:rsidRPr="00AD7505">
        <w:rPr>
          <w:sz w:val="28"/>
          <w:szCs w:val="28"/>
        </w:rPr>
        <w:t xml:space="preserve"> </w:t>
      </w:r>
      <w:r w:rsidRPr="00AD7505">
        <w:rPr>
          <w:rStyle w:val="anegp0gi0b9av8jahpyh"/>
          <w:sz w:val="28"/>
          <w:szCs w:val="28"/>
        </w:rPr>
        <w:t>ұсынымдарды</w:t>
      </w:r>
      <w:r w:rsidRPr="00AD7505">
        <w:rPr>
          <w:sz w:val="28"/>
          <w:szCs w:val="28"/>
        </w:rPr>
        <w:t xml:space="preserve"> </w:t>
      </w:r>
      <w:r w:rsidRPr="00AD7505">
        <w:rPr>
          <w:rStyle w:val="anegp0gi0b9av8jahpyh"/>
          <w:sz w:val="28"/>
          <w:szCs w:val="28"/>
        </w:rPr>
        <w:t>әзірлеу</w:t>
      </w:r>
      <w:r w:rsidRPr="00AD7505">
        <w:rPr>
          <w:sz w:val="28"/>
          <w:szCs w:val="28"/>
        </w:rPr>
        <w:t xml:space="preserve"> </w:t>
      </w:r>
      <w:r w:rsidRPr="00AD7505">
        <w:rPr>
          <w:rStyle w:val="anegp0gi0b9av8jahpyh"/>
          <w:sz w:val="28"/>
          <w:szCs w:val="28"/>
        </w:rPr>
        <w:t>кезеңдері</w:t>
      </w:r>
      <w:r w:rsidRPr="00AD7505">
        <w:rPr>
          <w:sz w:val="28"/>
          <w:szCs w:val="28"/>
        </w:rPr>
        <w:t xml:space="preserve"> </w:t>
      </w:r>
      <w:r w:rsidRPr="00AD7505">
        <w:rPr>
          <w:rStyle w:val="anegp0gi0b9av8jahpyh"/>
          <w:sz w:val="28"/>
          <w:szCs w:val="28"/>
        </w:rPr>
        <w:t>егжей</w:t>
      </w:r>
      <w:r w:rsidRPr="00AD7505">
        <w:rPr>
          <w:sz w:val="28"/>
          <w:szCs w:val="28"/>
        </w:rPr>
        <w:t>-</w:t>
      </w:r>
      <w:r w:rsidRPr="00AD7505">
        <w:rPr>
          <w:rStyle w:val="anegp0gi0b9av8jahpyh"/>
          <w:sz w:val="28"/>
          <w:szCs w:val="28"/>
        </w:rPr>
        <w:t>тегжейлі</w:t>
      </w:r>
      <w:r w:rsidRPr="00AD7505">
        <w:rPr>
          <w:sz w:val="28"/>
          <w:szCs w:val="28"/>
        </w:rPr>
        <w:t xml:space="preserve"> </w:t>
      </w:r>
      <w:r w:rsidRPr="00AD7505">
        <w:rPr>
          <w:rStyle w:val="anegp0gi0b9av8jahpyh"/>
          <w:sz w:val="28"/>
          <w:szCs w:val="28"/>
        </w:rPr>
        <w:t>реттелді.</w:t>
      </w:r>
      <w:r w:rsidRPr="00AD7505">
        <w:rPr>
          <w:sz w:val="28"/>
          <w:szCs w:val="28"/>
        </w:rPr>
        <w:t xml:space="preserve"> </w:t>
      </w:r>
      <w:r w:rsidRPr="00AD7505">
        <w:rPr>
          <w:rStyle w:val="anegp0gi0b9av8jahpyh"/>
          <w:sz w:val="28"/>
          <w:szCs w:val="28"/>
        </w:rPr>
        <w:t>Зерттеудің</w:t>
      </w:r>
      <w:r w:rsidRPr="00AD7505">
        <w:rPr>
          <w:sz w:val="28"/>
          <w:szCs w:val="28"/>
        </w:rPr>
        <w:t xml:space="preserve"> </w:t>
      </w:r>
      <w:r w:rsidRPr="00AD7505">
        <w:rPr>
          <w:rStyle w:val="anegp0gi0b9av8jahpyh"/>
          <w:sz w:val="28"/>
          <w:szCs w:val="28"/>
        </w:rPr>
        <w:t>әдіснамалық</w:t>
      </w:r>
      <w:r w:rsidRPr="00AD7505">
        <w:rPr>
          <w:sz w:val="28"/>
          <w:szCs w:val="28"/>
        </w:rPr>
        <w:t xml:space="preserve"> </w:t>
      </w:r>
      <w:r w:rsidRPr="00AD7505">
        <w:rPr>
          <w:rStyle w:val="anegp0gi0b9av8jahpyh"/>
          <w:sz w:val="28"/>
          <w:szCs w:val="28"/>
        </w:rPr>
        <w:t>қолдауы</w:t>
      </w:r>
      <w:r w:rsidRPr="00AD7505">
        <w:rPr>
          <w:sz w:val="28"/>
          <w:szCs w:val="28"/>
        </w:rPr>
        <w:t xml:space="preserve"> </w:t>
      </w:r>
      <w:r w:rsidRPr="00AD7505">
        <w:rPr>
          <w:rStyle w:val="anegp0gi0b9av8jahpyh"/>
          <w:sz w:val="28"/>
          <w:szCs w:val="28"/>
        </w:rPr>
        <w:t>медициналық</w:t>
      </w:r>
      <w:r w:rsidRPr="00AD7505">
        <w:rPr>
          <w:sz w:val="28"/>
          <w:szCs w:val="28"/>
        </w:rPr>
        <w:t xml:space="preserve"> </w:t>
      </w:r>
      <w:r w:rsidRPr="00AD7505">
        <w:rPr>
          <w:rStyle w:val="anegp0gi0b9av8jahpyh"/>
          <w:sz w:val="28"/>
          <w:szCs w:val="28"/>
        </w:rPr>
        <w:t>және</w:t>
      </w:r>
      <w:r w:rsidRPr="00AD7505">
        <w:rPr>
          <w:sz w:val="28"/>
          <w:szCs w:val="28"/>
        </w:rPr>
        <w:t xml:space="preserve"> </w:t>
      </w:r>
      <w:r w:rsidRPr="00AD7505">
        <w:rPr>
          <w:rStyle w:val="anegp0gi0b9av8jahpyh"/>
          <w:sz w:val="28"/>
          <w:szCs w:val="28"/>
        </w:rPr>
        <w:t>эпидемиологиялық</w:t>
      </w:r>
      <w:r w:rsidRPr="00AD7505">
        <w:rPr>
          <w:sz w:val="28"/>
          <w:szCs w:val="28"/>
        </w:rPr>
        <w:t xml:space="preserve"> </w:t>
      </w:r>
      <w:r w:rsidRPr="00AD7505">
        <w:rPr>
          <w:rStyle w:val="anegp0gi0b9av8jahpyh"/>
          <w:sz w:val="28"/>
          <w:szCs w:val="28"/>
        </w:rPr>
        <w:t>деректерді</w:t>
      </w:r>
      <w:r w:rsidRPr="00AD7505">
        <w:rPr>
          <w:sz w:val="28"/>
          <w:szCs w:val="28"/>
        </w:rPr>
        <w:t xml:space="preserve"> </w:t>
      </w:r>
      <w:r w:rsidRPr="00AD7505">
        <w:rPr>
          <w:rStyle w:val="anegp0gi0b9av8jahpyh"/>
          <w:sz w:val="28"/>
          <w:szCs w:val="28"/>
        </w:rPr>
        <w:t>талдау</w:t>
      </w:r>
      <w:r w:rsidRPr="00AD7505">
        <w:rPr>
          <w:sz w:val="28"/>
          <w:szCs w:val="28"/>
        </w:rPr>
        <w:t xml:space="preserve"> </w:t>
      </w:r>
      <w:r w:rsidRPr="00AD7505">
        <w:rPr>
          <w:rStyle w:val="anegp0gi0b9av8jahpyh"/>
          <w:sz w:val="28"/>
          <w:szCs w:val="28"/>
        </w:rPr>
        <w:t>үшін</w:t>
      </w:r>
      <w:r w:rsidRPr="00AD7505">
        <w:rPr>
          <w:sz w:val="28"/>
          <w:szCs w:val="28"/>
        </w:rPr>
        <w:t xml:space="preserve"> </w:t>
      </w:r>
      <w:r w:rsidRPr="00AD7505">
        <w:rPr>
          <w:rStyle w:val="anegp0gi0b9av8jahpyh"/>
          <w:sz w:val="28"/>
          <w:szCs w:val="28"/>
        </w:rPr>
        <w:t>STATA</w:t>
      </w:r>
      <w:r w:rsidRPr="00AD7505">
        <w:rPr>
          <w:sz w:val="28"/>
          <w:szCs w:val="28"/>
        </w:rPr>
        <w:t xml:space="preserve"> </w:t>
      </w:r>
      <w:r w:rsidRPr="00AD7505">
        <w:rPr>
          <w:rStyle w:val="anegp0gi0b9av8jahpyh"/>
          <w:sz w:val="28"/>
          <w:szCs w:val="28"/>
        </w:rPr>
        <w:t>16.0</w:t>
      </w:r>
      <w:r w:rsidRPr="00AD7505">
        <w:rPr>
          <w:sz w:val="28"/>
          <w:szCs w:val="28"/>
        </w:rPr>
        <w:t xml:space="preserve"> </w:t>
      </w:r>
      <w:r w:rsidRPr="00AD7505">
        <w:rPr>
          <w:rStyle w:val="anegp0gi0b9av8jahpyh"/>
          <w:sz w:val="28"/>
          <w:szCs w:val="28"/>
        </w:rPr>
        <w:t>нұсқасы</w:t>
      </w:r>
      <w:r w:rsidRPr="00AD7505">
        <w:rPr>
          <w:sz w:val="28"/>
          <w:szCs w:val="28"/>
        </w:rPr>
        <w:t xml:space="preserve"> </w:t>
      </w:r>
      <w:r w:rsidRPr="00AD7505">
        <w:rPr>
          <w:rStyle w:val="anegp0gi0b9av8jahpyh"/>
          <w:sz w:val="28"/>
          <w:szCs w:val="28"/>
        </w:rPr>
        <w:t>және</w:t>
      </w:r>
      <w:r w:rsidRPr="00AD7505">
        <w:rPr>
          <w:sz w:val="28"/>
          <w:szCs w:val="28"/>
        </w:rPr>
        <w:t xml:space="preserve"> </w:t>
      </w:r>
      <w:r w:rsidRPr="00AD7505">
        <w:rPr>
          <w:rStyle w:val="anegp0gi0b9av8jahpyh"/>
          <w:sz w:val="28"/>
          <w:szCs w:val="28"/>
        </w:rPr>
        <w:t>SPSS</w:t>
      </w:r>
      <w:r w:rsidRPr="00AD7505">
        <w:rPr>
          <w:sz w:val="28"/>
          <w:szCs w:val="28"/>
        </w:rPr>
        <w:t xml:space="preserve"> </w:t>
      </w:r>
      <w:r w:rsidRPr="00AD7505">
        <w:rPr>
          <w:rStyle w:val="anegp0gi0b9av8jahpyh"/>
          <w:sz w:val="28"/>
          <w:szCs w:val="28"/>
        </w:rPr>
        <w:t>сияқты</w:t>
      </w:r>
      <w:r w:rsidRPr="00AD7505">
        <w:rPr>
          <w:sz w:val="28"/>
          <w:szCs w:val="28"/>
        </w:rPr>
        <w:t xml:space="preserve"> </w:t>
      </w:r>
      <w:r w:rsidRPr="00AD7505">
        <w:rPr>
          <w:rStyle w:val="anegp0gi0b9av8jahpyh"/>
          <w:sz w:val="28"/>
          <w:szCs w:val="28"/>
        </w:rPr>
        <w:t>заманауи</w:t>
      </w:r>
      <w:r w:rsidRPr="00AD7505">
        <w:rPr>
          <w:sz w:val="28"/>
          <w:szCs w:val="28"/>
        </w:rPr>
        <w:t xml:space="preserve"> </w:t>
      </w:r>
      <w:r w:rsidRPr="00AD7505">
        <w:rPr>
          <w:rStyle w:val="anegp0gi0b9av8jahpyh"/>
          <w:sz w:val="28"/>
          <w:szCs w:val="28"/>
        </w:rPr>
        <w:t>статистикалық</w:t>
      </w:r>
      <w:r w:rsidRPr="00AD7505">
        <w:rPr>
          <w:sz w:val="28"/>
          <w:szCs w:val="28"/>
        </w:rPr>
        <w:t xml:space="preserve"> </w:t>
      </w:r>
      <w:r w:rsidRPr="00AD7505">
        <w:rPr>
          <w:rStyle w:val="anegp0gi0b9av8jahpyh"/>
          <w:sz w:val="28"/>
          <w:szCs w:val="28"/>
        </w:rPr>
        <w:t>өңдеу</w:t>
      </w:r>
      <w:r w:rsidRPr="00AD7505">
        <w:rPr>
          <w:sz w:val="28"/>
          <w:szCs w:val="28"/>
        </w:rPr>
        <w:t xml:space="preserve"> </w:t>
      </w:r>
      <w:r w:rsidRPr="00AD7505">
        <w:rPr>
          <w:rStyle w:val="anegp0gi0b9av8jahpyh"/>
          <w:sz w:val="28"/>
          <w:szCs w:val="28"/>
        </w:rPr>
        <w:t>құралдарын,</w:t>
      </w:r>
      <w:r w:rsidRPr="00AD7505">
        <w:rPr>
          <w:sz w:val="28"/>
          <w:szCs w:val="28"/>
        </w:rPr>
        <w:t xml:space="preserve"> </w:t>
      </w:r>
      <w:r w:rsidRPr="00AD7505">
        <w:rPr>
          <w:rStyle w:val="anegp0gi0b9av8jahpyh"/>
          <w:sz w:val="28"/>
          <w:szCs w:val="28"/>
        </w:rPr>
        <w:t>сондай</w:t>
      </w:r>
      <w:r w:rsidR="002234BB">
        <w:rPr>
          <w:rStyle w:val="anegp0gi0b9av8jahpyh"/>
          <w:sz w:val="28"/>
          <w:szCs w:val="28"/>
        </w:rPr>
        <w:t>-</w:t>
      </w:r>
      <w:r w:rsidRPr="00AD7505">
        <w:rPr>
          <w:sz w:val="28"/>
          <w:szCs w:val="28"/>
        </w:rPr>
        <w:t xml:space="preserve">ақ </w:t>
      </w:r>
      <w:r w:rsidRPr="00AD7505">
        <w:rPr>
          <w:rStyle w:val="anegp0gi0b9av8jahpyh"/>
          <w:sz w:val="28"/>
          <w:szCs w:val="28"/>
        </w:rPr>
        <w:t>уақыт</w:t>
      </w:r>
      <w:r w:rsidRPr="00AD7505">
        <w:rPr>
          <w:sz w:val="28"/>
          <w:szCs w:val="28"/>
        </w:rPr>
        <w:t xml:space="preserve"> </w:t>
      </w:r>
      <w:r w:rsidRPr="00AD7505">
        <w:rPr>
          <w:rStyle w:val="anegp0gi0b9av8jahpyh"/>
          <w:sz w:val="28"/>
          <w:szCs w:val="28"/>
        </w:rPr>
        <w:t>қатарына</w:t>
      </w:r>
      <w:r w:rsidRPr="00AD7505">
        <w:rPr>
          <w:sz w:val="28"/>
          <w:szCs w:val="28"/>
        </w:rPr>
        <w:t xml:space="preserve"> </w:t>
      </w:r>
      <w:r w:rsidRPr="00AD7505">
        <w:rPr>
          <w:rStyle w:val="anegp0gi0b9av8jahpyh"/>
          <w:sz w:val="28"/>
          <w:szCs w:val="28"/>
        </w:rPr>
        <w:t>негізделген</w:t>
      </w:r>
      <w:r w:rsidRPr="00AD7505">
        <w:rPr>
          <w:sz w:val="28"/>
          <w:szCs w:val="28"/>
        </w:rPr>
        <w:t xml:space="preserve"> </w:t>
      </w:r>
      <w:r w:rsidRPr="00AD7505">
        <w:rPr>
          <w:rStyle w:val="anegp0gi0b9av8jahpyh"/>
          <w:sz w:val="28"/>
          <w:szCs w:val="28"/>
        </w:rPr>
        <w:t>онкологиялық</w:t>
      </w:r>
      <w:r w:rsidRPr="00AD7505">
        <w:rPr>
          <w:sz w:val="28"/>
          <w:szCs w:val="28"/>
        </w:rPr>
        <w:t xml:space="preserve"> </w:t>
      </w:r>
      <w:r w:rsidRPr="00AD7505">
        <w:rPr>
          <w:rStyle w:val="anegp0gi0b9av8jahpyh"/>
          <w:sz w:val="28"/>
          <w:szCs w:val="28"/>
        </w:rPr>
        <w:t>аурулардың</w:t>
      </w:r>
      <w:r w:rsidRPr="00AD7505">
        <w:rPr>
          <w:sz w:val="28"/>
          <w:szCs w:val="28"/>
        </w:rPr>
        <w:t xml:space="preserve"> </w:t>
      </w:r>
      <w:r w:rsidRPr="00AD7505">
        <w:rPr>
          <w:rStyle w:val="anegp0gi0b9av8jahpyh"/>
          <w:sz w:val="28"/>
          <w:szCs w:val="28"/>
        </w:rPr>
        <w:t>динамикасын</w:t>
      </w:r>
      <w:r w:rsidRPr="00AD7505">
        <w:rPr>
          <w:sz w:val="28"/>
          <w:szCs w:val="28"/>
        </w:rPr>
        <w:t xml:space="preserve"> </w:t>
      </w:r>
      <w:r w:rsidRPr="00AD7505">
        <w:rPr>
          <w:rStyle w:val="anegp0gi0b9av8jahpyh"/>
          <w:sz w:val="28"/>
          <w:szCs w:val="28"/>
        </w:rPr>
        <w:t>болжау</w:t>
      </w:r>
      <w:r w:rsidRPr="00AD7505">
        <w:rPr>
          <w:sz w:val="28"/>
          <w:szCs w:val="28"/>
        </w:rPr>
        <w:t xml:space="preserve"> </w:t>
      </w:r>
      <w:r w:rsidRPr="00AD7505">
        <w:rPr>
          <w:rStyle w:val="anegp0gi0b9av8jahpyh"/>
          <w:sz w:val="28"/>
          <w:szCs w:val="28"/>
        </w:rPr>
        <w:t>үшін</w:t>
      </w:r>
      <w:r w:rsidRPr="00AD7505">
        <w:rPr>
          <w:sz w:val="28"/>
          <w:szCs w:val="28"/>
        </w:rPr>
        <w:t xml:space="preserve"> </w:t>
      </w:r>
      <w:r w:rsidRPr="00AD7505">
        <w:rPr>
          <w:rStyle w:val="anegp0gi0b9av8jahpyh"/>
          <w:sz w:val="28"/>
          <w:szCs w:val="28"/>
        </w:rPr>
        <w:t>Prophet</w:t>
      </w:r>
      <w:r w:rsidRPr="00AD7505">
        <w:rPr>
          <w:sz w:val="28"/>
          <w:szCs w:val="28"/>
        </w:rPr>
        <w:t xml:space="preserve"> </w:t>
      </w:r>
      <w:r w:rsidRPr="00AD7505">
        <w:rPr>
          <w:rStyle w:val="anegp0gi0b9av8jahpyh"/>
          <w:sz w:val="28"/>
          <w:szCs w:val="28"/>
        </w:rPr>
        <w:t>моделін</w:t>
      </w:r>
      <w:r w:rsidRPr="00AD7505">
        <w:rPr>
          <w:sz w:val="28"/>
          <w:szCs w:val="28"/>
        </w:rPr>
        <w:t xml:space="preserve"> </w:t>
      </w:r>
      <w:r w:rsidRPr="00AD7505">
        <w:rPr>
          <w:rStyle w:val="anegp0gi0b9av8jahpyh"/>
          <w:sz w:val="28"/>
          <w:szCs w:val="28"/>
        </w:rPr>
        <w:t>пайдалануды</w:t>
      </w:r>
      <w:r w:rsidRPr="00AD7505">
        <w:rPr>
          <w:sz w:val="28"/>
          <w:szCs w:val="28"/>
        </w:rPr>
        <w:t xml:space="preserve"> </w:t>
      </w:r>
      <w:r w:rsidRPr="00AD7505">
        <w:rPr>
          <w:rStyle w:val="anegp0gi0b9av8jahpyh"/>
          <w:sz w:val="28"/>
          <w:szCs w:val="28"/>
        </w:rPr>
        <w:t>қамтыды.</w:t>
      </w:r>
      <w:r w:rsidRPr="00AD7505">
        <w:rPr>
          <w:sz w:val="28"/>
          <w:szCs w:val="28"/>
        </w:rPr>
        <w:t xml:space="preserve"> </w:t>
      </w:r>
      <w:r w:rsidRPr="00AD7505">
        <w:rPr>
          <w:rStyle w:val="anegp0gi0b9av8jahpyh"/>
          <w:sz w:val="28"/>
          <w:szCs w:val="28"/>
        </w:rPr>
        <w:t>Этикалық</w:t>
      </w:r>
      <w:r w:rsidRPr="00AD7505">
        <w:rPr>
          <w:sz w:val="28"/>
          <w:szCs w:val="28"/>
        </w:rPr>
        <w:t xml:space="preserve"> </w:t>
      </w:r>
      <w:r w:rsidRPr="00AD7505">
        <w:rPr>
          <w:rStyle w:val="anegp0gi0b9av8jahpyh"/>
          <w:sz w:val="28"/>
          <w:szCs w:val="28"/>
        </w:rPr>
        <w:t>аспектілерді</w:t>
      </w:r>
      <w:r w:rsidRPr="00AD7505">
        <w:rPr>
          <w:sz w:val="28"/>
          <w:szCs w:val="28"/>
        </w:rPr>
        <w:t xml:space="preserve"> </w:t>
      </w:r>
      <w:r w:rsidRPr="00AD7505">
        <w:rPr>
          <w:rStyle w:val="anegp0gi0b9av8jahpyh"/>
          <w:sz w:val="28"/>
          <w:szCs w:val="28"/>
        </w:rPr>
        <w:t>есепке</w:t>
      </w:r>
      <w:r w:rsidRPr="00AD7505">
        <w:rPr>
          <w:sz w:val="28"/>
          <w:szCs w:val="28"/>
        </w:rPr>
        <w:t xml:space="preserve"> алу </w:t>
      </w:r>
      <w:r w:rsidRPr="00AD7505">
        <w:rPr>
          <w:rStyle w:val="anegp0gi0b9av8jahpyh"/>
          <w:sz w:val="28"/>
          <w:szCs w:val="28"/>
        </w:rPr>
        <w:t>деректердің</w:t>
      </w:r>
      <w:r w:rsidRPr="00AD7505">
        <w:rPr>
          <w:sz w:val="28"/>
          <w:szCs w:val="28"/>
        </w:rPr>
        <w:t xml:space="preserve"> </w:t>
      </w:r>
      <w:r w:rsidRPr="00AD7505">
        <w:rPr>
          <w:rStyle w:val="anegp0gi0b9av8jahpyh"/>
          <w:sz w:val="28"/>
          <w:szCs w:val="28"/>
        </w:rPr>
        <w:t>құпиялылығын</w:t>
      </w:r>
      <w:r w:rsidRPr="00AD7505">
        <w:rPr>
          <w:sz w:val="28"/>
          <w:szCs w:val="28"/>
        </w:rPr>
        <w:t xml:space="preserve"> </w:t>
      </w:r>
      <w:r w:rsidRPr="00AD7505">
        <w:rPr>
          <w:rStyle w:val="anegp0gi0b9av8jahpyh"/>
          <w:sz w:val="28"/>
          <w:szCs w:val="28"/>
        </w:rPr>
        <w:t>сақтау</w:t>
      </w:r>
      <w:r w:rsidRPr="00AD7505">
        <w:rPr>
          <w:sz w:val="28"/>
          <w:szCs w:val="28"/>
        </w:rPr>
        <w:t xml:space="preserve"> </w:t>
      </w:r>
      <w:r w:rsidRPr="00AD7505">
        <w:rPr>
          <w:rStyle w:val="anegp0gi0b9av8jahpyh"/>
          <w:sz w:val="28"/>
          <w:szCs w:val="28"/>
        </w:rPr>
        <w:t>және</w:t>
      </w:r>
      <w:r w:rsidRPr="00AD7505">
        <w:rPr>
          <w:sz w:val="28"/>
          <w:szCs w:val="28"/>
        </w:rPr>
        <w:t xml:space="preserve"> </w:t>
      </w:r>
      <w:r w:rsidRPr="00AD7505">
        <w:rPr>
          <w:rStyle w:val="anegp0gi0b9av8jahpyh"/>
          <w:sz w:val="28"/>
          <w:szCs w:val="28"/>
        </w:rPr>
        <w:t>этикалық</w:t>
      </w:r>
      <w:r w:rsidRPr="00AD7505">
        <w:rPr>
          <w:sz w:val="28"/>
          <w:szCs w:val="28"/>
        </w:rPr>
        <w:t xml:space="preserve"> </w:t>
      </w:r>
      <w:r w:rsidRPr="00AD7505">
        <w:rPr>
          <w:rStyle w:val="anegp0gi0b9av8jahpyh"/>
          <w:sz w:val="28"/>
          <w:szCs w:val="28"/>
        </w:rPr>
        <w:t>комитеттен</w:t>
      </w:r>
      <w:r w:rsidRPr="00AD7505">
        <w:rPr>
          <w:sz w:val="28"/>
          <w:szCs w:val="28"/>
        </w:rPr>
        <w:t xml:space="preserve"> </w:t>
      </w:r>
      <w:r w:rsidRPr="00AD7505">
        <w:rPr>
          <w:rStyle w:val="anegp0gi0b9av8jahpyh"/>
          <w:sz w:val="28"/>
          <w:szCs w:val="28"/>
        </w:rPr>
        <w:t>зерттеу</w:t>
      </w:r>
      <w:r w:rsidRPr="00AD7505">
        <w:rPr>
          <w:sz w:val="28"/>
          <w:szCs w:val="28"/>
        </w:rPr>
        <w:t xml:space="preserve"> </w:t>
      </w:r>
      <w:r w:rsidRPr="00AD7505">
        <w:rPr>
          <w:rStyle w:val="anegp0gi0b9av8jahpyh"/>
          <w:sz w:val="28"/>
          <w:szCs w:val="28"/>
        </w:rPr>
        <w:t>жүргізуге</w:t>
      </w:r>
      <w:r w:rsidRPr="00AD7505">
        <w:rPr>
          <w:sz w:val="28"/>
          <w:szCs w:val="28"/>
        </w:rPr>
        <w:t xml:space="preserve"> </w:t>
      </w:r>
      <w:r w:rsidRPr="00AD7505">
        <w:rPr>
          <w:rStyle w:val="anegp0gi0b9av8jahpyh"/>
          <w:sz w:val="28"/>
          <w:szCs w:val="28"/>
        </w:rPr>
        <w:t>рұқсат</w:t>
      </w:r>
      <w:r w:rsidRPr="00AD7505">
        <w:rPr>
          <w:sz w:val="28"/>
          <w:szCs w:val="28"/>
        </w:rPr>
        <w:t xml:space="preserve"> </w:t>
      </w:r>
      <w:r w:rsidRPr="00AD7505">
        <w:rPr>
          <w:rStyle w:val="anegp0gi0b9av8jahpyh"/>
          <w:sz w:val="28"/>
          <w:szCs w:val="28"/>
        </w:rPr>
        <w:t>алу</w:t>
      </w:r>
      <w:r w:rsidRPr="00AD7505">
        <w:rPr>
          <w:sz w:val="28"/>
          <w:szCs w:val="28"/>
        </w:rPr>
        <w:t xml:space="preserve"> арқылы </w:t>
      </w:r>
      <w:r w:rsidRPr="00AD7505">
        <w:rPr>
          <w:rStyle w:val="anegp0gi0b9av8jahpyh"/>
          <w:sz w:val="28"/>
          <w:szCs w:val="28"/>
        </w:rPr>
        <w:t>қамтамасыз</w:t>
      </w:r>
      <w:r w:rsidRPr="00AD7505">
        <w:rPr>
          <w:sz w:val="28"/>
          <w:szCs w:val="28"/>
        </w:rPr>
        <w:t xml:space="preserve"> етілді</w:t>
      </w:r>
      <w:r w:rsidRPr="00AD7505">
        <w:rPr>
          <w:rStyle w:val="anegp0gi0b9av8jahpyh"/>
          <w:sz w:val="28"/>
          <w:szCs w:val="28"/>
        </w:rPr>
        <w:t>.</w:t>
      </w:r>
    </w:p>
    <w:p w:rsidR="007071DC" w:rsidRPr="000D2994" w:rsidRDefault="007071DC" w:rsidP="007071DC">
      <w:pPr>
        <w:suppressAutoHyphens/>
        <w:ind w:firstLine="709"/>
        <w:jc w:val="both"/>
        <w:rPr>
          <w:b/>
          <w:sz w:val="28"/>
          <w:szCs w:val="28"/>
        </w:rPr>
      </w:pPr>
    </w:p>
    <w:p w:rsidR="007133C2" w:rsidRPr="00AD7505" w:rsidRDefault="007133C2" w:rsidP="007071DC">
      <w:pPr>
        <w:suppressAutoHyphens/>
        <w:ind w:firstLine="709"/>
        <w:jc w:val="both"/>
        <w:rPr>
          <w:b/>
          <w:sz w:val="28"/>
          <w:szCs w:val="28"/>
          <w:lang w:val="kk-KZ"/>
        </w:rPr>
      </w:pPr>
      <w:r w:rsidRPr="00AD7505">
        <w:rPr>
          <w:b/>
          <w:sz w:val="28"/>
          <w:szCs w:val="28"/>
          <w:lang w:val="kk-KZ"/>
        </w:rPr>
        <w:t>2.2 Зерттеу дизайны</w:t>
      </w:r>
    </w:p>
    <w:p w:rsidR="007133C2" w:rsidRPr="00AD7505" w:rsidRDefault="007133C2" w:rsidP="007071DC">
      <w:pPr>
        <w:suppressAutoHyphens/>
        <w:ind w:firstLine="709"/>
        <w:jc w:val="both"/>
        <w:rPr>
          <w:sz w:val="28"/>
          <w:szCs w:val="28"/>
          <w:lang w:val="kk-KZ"/>
        </w:rPr>
      </w:pPr>
      <w:r w:rsidRPr="00AD7505">
        <w:rPr>
          <w:sz w:val="28"/>
          <w:szCs w:val="28"/>
          <w:lang w:val="kk-KZ"/>
        </w:rPr>
        <w:t>Зерттеу онкологиялық аурушаңдыққа радиациялық әсердің ықпалын бағалауға мүмкіндік беретін ретроспективті когорттық дизайн аясында жүзеге асырылды (2.1-сурет).</w:t>
      </w:r>
    </w:p>
    <w:p w:rsidR="00DF22A4" w:rsidRPr="00AD7505" w:rsidRDefault="00DF22A4" w:rsidP="00361C3D">
      <w:pPr>
        <w:suppressAutoHyphens/>
        <w:ind w:firstLine="709"/>
        <w:jc w:val="both"/>
        <w:rPr>
          <w:sz w:val="28"/>
          <w:szCs w:val="28"/>
          <w:lang w:val="kk-KZ"/>
        </w:rPr>
      </w:pPr>
    </w:p>
    <w:p w:rsidR="001D5C6E" w:rsidRPr="00AD7505" w:rsidRDefault="00493A25" w:rsidP="00361C3D">
      <w:pPr>
        <w:suppressAutoHyphens/>
        <w:ind w:firstLine="709"/>
        <w:jc w:val="both"/>
        <w:rPr>
          <w:sz w:val="28"/>
          <w:szCs w:val="28"/>
          <w:lang w:val="kk-KZ"/>
        </w:rPr>
      </w:pPr>
      <w:r>
        <w:rPr>
          <w:noProof/>
          <w:sz w:val="28"/>
          <w:szCs w:val="28"/>
        </w:rPr>
        <mc:AlternateContent>
          <mc:Choice Requires="wpg">
            <w:drawing>
              <wp:anchor distT="0" distB="0" distL="114300" distR="114300" simplePos="0" relativeHeight="251721728" behindDoc="0" locked="0" layoutInCell="1" allowOverlap="1">
                <wp:simplePos x="0" y="0"/>
                <wp:positionH relativeFrom="column">
                  <wp:posOffset>53721</wp:posOffset>
                </wp:positionH>
                <wp:positionV relativeFrom="paragraph">
                  <wp:posOffset>36220</wp:posOffset>
                </wp:positionV>
                <wp:extent cx="5969051" cy="6374130"/>
                <wp:effectExtent l="19050" t="0" r="12700" b="26670"/>
                <wp:wrapNone/>
                <wp:docPr id="7" name="Группа 7"/>
                <wp:cNvGraphicFramePr/>
                <a:graphic xmlns:a="http://schemas.openxmlformats.org/drawingml/2006/main">
                  <a:graphicData uri="http://schemas.microsoft.com/office/word/2010/wordprocessingGroup">
                    <wpg:wgp>
                      <wpg:cNvGrpSpPr/>
                      <wpg:grpSpPr>
                        <a:xfrm>
                          <a:off x="0" y="0"/>
                          <a:ext cx="5969051" cy="6374130"/>
                          <a:chOff x="0" y="0"/>
                          <a:chExt cx="5969051" cy="6374130"/>
                        </a:xfrm>
                      </wpg:grpSpPr>
                      <wps:wsp>
                        <wps:cNvPr id="23" name="Стрелка: вниз 23"/>
                        <wps:cNvSpPr/>
                        <wps:spPr>
                          <a:xfrm>
                            <a:off x="3028493" y="416967"/>
                            <a:ext cx="104775" cy="238125"/>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5" name="Стрелка: вниз 25"/>
                        <wps:cNvSpPr/>
                        <wps:spPr>
                          <a:xfrm rot="19221747" flipH="1">
                            <a:off x="3862426" y="958292"/>
                            <a:ext cx="67945" cy="318770"/>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9" name="Прямоугольник 59"/>
                        <wps:cNvSpPr/>
                        <wps:spPr>
                          <a:xfrm>
                            <a:off x="182880" y="1280160"/>
                            <a:ext cx="2245766" cy="419735"/>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 name="Прямоугольник 4"/>
                        <wps:cNvSpPr/>
                        <wps:spPr>
                          <a:xfrm>
                            <a:off x="3269894" y="1280160"/>
                            <a:ext cx="2528570" cy="44704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3" name="Надпись 53"/>
                        <wps:cNvSpPr txBox="1">
                          <a:spLocks noChangeAspect="1"/>
                        </wps:cNvSpPr>
                        <wps:spPr>
                          <a:xfrm>
                            <a:off x="3562502" y="1353312"/>
                            <a:ext cx="1955800" cy="297180"/>
                          </a:xfrm>
                          <a:prstGeom prst="rect">
                            <a:avLst/>
                          </a:prstGeom>
                          <a:solidFill>
                            <a:schemeClr val="lt1"/>
                          </a:solidFill>
                          <a:ln w="6350">
                            <a:solidFill>
                              <a:prstClr val="black"/>
                            </a:solidFill>
                          </a:ln>
                        </wps:spPr>
                        <wps:txbx>
                          <w:txbxContent>
                            <w:p w:rsidR="00415E77" w:rsidRPr="00493A25" w:rsidRDefault="00415E77" w:rsidP="00827AE0">
                              <w:pPr>
                                <w:jc w:val="center"/>
                                <w:rPr>
                                  <w:sz w:val="24"/>
                                  <w:szCs w:val="24"/>
                                  <w:lang w:val="kk-KZ"/>
                                </w:rPr>
                              </w:pPr>
                              <w:r w:rsidRPr="00493A25">
                                <w:rPr>
                                  <w:sz w:val="24"/>
                                  <w:szCs w:val="24"/>
                                  <w:lang w:val="kk-KZ"/>
                                </w:rPr>
                                <w:t>Әсер жоқ</w:t>
                              </w:r>
                            </w:p>
                            <w:p w:rsidR="00415E77" w:rsidRPr="006F0292" w:rsidRDefault="00415E77" w:rsidP="00B56239">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45" name="Прямоугольник 45"/>
                        <wps:cNvSpPr/>
                        <wps:spPr>
                          <a:xfrm>
                            <a:off x="0" y="1858061"/>
                            <a:ext cx="1746834" cy="40005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1" name="Надпись 31"/>
                        <wps:cNvSpPr txBox="1">
                          <a:spLocks noChangeAspect="1"/>
                        </wps:cNvSpPr>
                        <wps:spPr>
                          <a:xfrm>
                            <a:off x="256032" y="1353312"/>
                            <a:ext cx="2070202" cy="297180"/>
                          </a:xfrm>
                          <a:prstGeom prst="rect">
                            <a:avLst/>
                          </a:prstGeom>
                          <a:solidFill>
                            <a:schemeClr val="lt1"/>
                          </a:solidFill>
                          <a:ln w="6350">
                            <a:solidFill>
                              <a:prstClr val="black"/>
                            </a:solidFill>
                          </a:ln>
                        </wps:spPr>
                        <wps:txbx>
                          <w:txbxContent>
                            <w:p w:rsidR="00415E77" w:rsidRPr="00493A25" w:rsidRDefault="00415E77" w:rsidP="00B56239">
                              <w:pPr>
                                <w:jc w:val="center"/>
                                <w:rPr>
                                  <w:sz w:val="24"/>
                                  <w:szCs w:val="24"/>
                                  <w:lang w:val="kk-KZ"/>
                                </w:rPr>
                              </w:pPr>
                              <w:r w:rsidRPr="00493A25">
                                <w:rPr>
                                  <w:sz w:val="24"/>
                                  <w:szCs w:val="24"/>
                                  <w:lang w:val="kk-KZ"/>
                                </w:rPr>
                                <w:t>Әсер бар</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6" name="Прямоугольник 6"/>
                        <wps:cNvSpPr/>
                        <wps:spPr>
                          <a:xfrm>
                            <a:off x="4001414" y="1858061"/>
                            <a:ext cx="1916583" cy="371475"/>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2" name="Надпись 52"/>
                        <wps:cNvSpPr txBox="1">
                          <a:spLocks noChangeAspect="1"/>
                        </wps:cNvSpPr>
                        <wps:spPr>
                          <a:xfrm>
                            <a:off x="190193" y="1923898"/>
                            <a:ext cx="1428115" cy="254051"/>
                          </a:xfrm>
                          <a:prstGeom prst="rect">
                            <a:avLst/>
                          </a:prstGeom>
                          <a:solidFill>
                            <a:schemeClr val="lt1"/>
                          </a:solidFill>
                          <a:ln w="6350">
                            <a:solidFill>
                              <a:prstClr val="black"/>
                            </a:solidFill>
                          </a:ln>
                        </wps:spPr>
                        <wps:txbx>
                          <w:txbxContent>
                            <w:p w:rsidR="00415E77" w:rsidRPr="00493A25" w:rsidRDefault="00415E77" w:rsidP="00B56239">
                              <w:pPr>
                                <w:jc w:val="center"/>
                                <w:rPr>
                                  <w:sz w:val="24"/>
                                  <w:szCs w:val="24"/>
                                  <w:lang w:val="kk-KZ"/>
                                </w:rPr>
                              </w:pPr>
                              <w:r w:rsidRPr="00493A25">
                                <w:rPr>
                                  <w:sz w:val="24"/>
                                  <w:szCs w:val="24"/>
                                  <w:lang w:val="kk-KZ"/>
                                </w:rPr>
                                <w:t>Негізгі топ</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58" name="Надпись 58"/>
                        <wps:cNvSpPr txBox="1">
                          <a:spLocks noChangeAspect="1"/>
                        </wps:cNvSpPr>
                        <wps:spPr>
                          <a:xfrm>
                            <a:off x="4206204" y="1923898"/>
                            <a:ext cx="1521460" cy="254051"/>
                          </a:xfrm>
                          <a:prstGeom prst="rect">
                            <a:avLst/>
                          </a:prstGeom>
                          <a:solidFill>
                            <a:schemeClr val="lt1"/>
                          </a:solidFill>
                          <a:ln w="6350">
                            <a:solidFill>
                              <a:prstClr val="black"/>
                            </a:solidFill>
                          </a:ln>
                        </wps:spPr>
                        <wps:txbx>
                          <w:txbxContent>
                            <w:p w:rsidR="00415E77" w:rsidRPr="00493A25" w:rsidRDefault="00415E77" w:rsidP="00B56239">
                              <w:pPr>
                                <w:jc w:val="center"/>
                                <w:rPr>
                                  <w:sz w:val="24"/>
                                  <w:szCs w:val="24"/>
                                  <w:lang w:val="kk-KZ"/>
                                </w:rPr>
                              </w:pPr>
                              <w:r w:rsidRPr="00493A25">
                                <w:rPr>
                                  <w:sz w:val="24"/>
                                  <w:szCs w:val="24"/>
                                  <w:lang w:val="kk-KZ"/>
                                </w:rPr>
                                <w:t>Бақылау тобы</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50" name="Надпись 50"/>
                        <wps:cNvSpPr txBox="1"/>
                        <wps:spPr>
                          <a:xfrm>
                            <a:off x="4052621" y="2443277"/>
                            <a:ext cx="1916430" cy="1236269"/>
                          </a:xfrm>
                          <a:prstGeom prst="rect">
                            <a:avLst/>
                          </a:prstGeom>
                          <a:solidFill>
                            <a:schemeClr val="lt1"/>
                          </a:solidFill>
                          <a:ln w="38100">
                            <a:solidFill>
                              <a:schemeClr val="accent1"/>
                            </a:solidFill>
                          </a:ln>
                        </wps:spPr>
                        <wps:txbx>
                          <w:txbxContent>
                            <w:p w:rsidR="00415E77" w:rsidRPr="00AC5CF0" w:rsidRDefault="00415E77" w:rsidP="00B56239">
                              <w:pPr>
                                <w:jc w:val="center"/>
                                <w:rPr>
                                  <w:lang w:val="kk-KZ"/>
                                </w:rPr>
                              </w:pPr>
                              <w:r>
                                <w:rPr>
                                  <w:rStyle w:val="anegp0gi0b9av8jahpyh"/>
                                </w:rPr>
                                <w:t>Бақылау</w:t>
                              </w:r>
                              <w:r>
                                <w:t xml:space="preserve"> </w:t>
                              </w:r>
                              <w:r>
                                <w:rPr>
                                  <w:rStyle w:val="anegp0gi0b9av8jahpyh"/>
                                </w:rPr>
                                <w:t>тобы</w:t>
                              </w:r>
                              <w:r>
                                <w:t xml:space="preserve"> </w:t>
                              </w:r>
                              <w:r>
                                <w:rPr>
                                  <w:rStyle w:val="anegp0gi0b9av8jahpyh"/>
                                </w:rPr>
                                <w:t>қалыпты</w:t>
                              </w:r>
                              <w:r>
                                <w:t xml:space="preserve"> </w:t>
                              </w:r>
                              <w:r>
                                <w:rPr>
                                  <w:rStyle w:val="anegp0gi0b9av8jahpyh"/>
                                </w:rPr>
                                <w:t>радиациялық</w:t>
                              </w:r>
                              <w:r>
                                <w:t xml:space="preserve"> </w:t>
                              </w:r>
                              <w:r>
                                <w:rPr>
                                  <w:rStyle w:val="anegp0gi0b9av8jahpyh"/>
                                </w:rPr>
                                <w:t>фоны</w:t>
                              </w:r>
                              <w:r>
                                <w:t xml:space="preserve"> </w:t>
                              </w:r>
                              <w:r>
                                <w:rPr>
                                  <w:rStyle w:val="anegp0gi0b9av8jahpyh"/>
                                </w:rPr>
                                <w:t>бар</w:t>
                              </w:r>
                              <w:r>
                                <w:t xml:space="preserve"> </w:t>
                              </w:r>
                              <w:r>
                                <w:rPr>
                                  <w:rStyle w:val="anegp0gi0b9av8jahpyh"/>
                                </w:rPr>
                                <w:t>радиоактивті</w:t>
                              </w:r>
                              <w:r>
                                <w:t xml:space="preserve"> </w:t>
                              </w:r>
                              <w:r>
                                <w:rPr>
                                  <w:rStyle w:val="anegp0gi0b9av8jahpyh"/>
                                </w:rPr>
                                <w:t>қалдықтар</w:t>
                              </w:r>
                              <w:r>
                                <w:t xml:space="preserve"> </w:t>
                              </w:r>
                              <w:r>
                                <w:rPr>
                                  <w:rStyle w:val="anegp0gi0b9av8jahpyh"/>
                                </w:rPr>
                                <w:t>қоймаларынан</w:t>
                              </w:r>
                              <w:r>
                                <w:t xml:space="preserve"> </w:t>
                              </w:r>
                              <w:r>
                                <w:rPr>
                                  <w:rStyle w:val="anegp0gi0b9av8jahpyh"/>
                                </w:rPr>
                                <w:t>едәуір</w:t>
                              </w:r>
                              <w:r>
                                <w:t xml:space="preserve"> </w:t>
                              </w:r>
                              <w:r>
                                <w:rPr>
                                  <w:rStyle w:val="anegp0gi0b9av8jahpyh"/>
                                </w:rPr>
                                <w:t>қашықтықта</w:t>
                              </w:r>
                              <w:r>
                                <w:t xml:space="preserve"> </w:t>
                              </w:r>
                              <w:r>
                                <w:rPr>
                                  <w:rStyle w:val="anegp0gi0b9av8jahpyh"/>
                                </w:rPr>
                                <w:t>орналасқан</w:t>
                              </w:r>
                              <w:r>
                                <w:t xml:space="preserve"> </w:t>
                              </w:r>
                              <w:r>
                                <w:rPr>
                                  <w:rStyle w:val="anegp0gi0b9av8jahpyh"/>
                                </w:rPr>
                                <w:t>Ақмола</w:t>
                              </w:r>
                              <w:r>
                                <w:t xml:space="preserve"> </w:t>
                              </w:r>
                              <w:r>
                                <w:rPr>
                                  <w:rStyle w:val="anegp0gi0b9av8jahpyh"/>
                                </w:rPr>
                                <w:t>облысының</w:t>
                              </w:r>
                              <w:r>
                                <w:t xml:space="preserve"> елді </w:t>
                              </w:r>
                              <w:r>
                                <w:rPr>
                                  <w:rStyle w:val="anegp0gi0b9av8jahpyh"/>
                                </w:rPr>
                                <w:t>мекендерінің</w:t>
                              </w:r>
                              <w:r>
                                <w:t xml:space="preserve"> </w:t>
                              </w:r>
                              <w:r>
                                <w:rPr>
                                  <w:rStyle w:val="anegp0gi0b9av8jahpyh"/>
                                  <w:lang w:val="kk-KZ"/>
                                </w:rPr>
                                <w:t>тұрғындары</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9" name="Надпись 39"/>
                        <wps:cNvSpPr txBox="1"/>
                        <wps:spPr>
                          <a:xfrm>
                            <a:off x="0" y="2582266"/>
                            <a:ext cx="1743608" cy="1148486"/>
                          </a:xfrm>
                          <a:prstGeom prst="rect">
                            <a:avLst/>
                          </a:prstGeom>
                          <a:solidFill>
                            <a:schemeClr val="lt1"/>
                          </a:solidFill>
                          <a:ln w="38100" cmpd="sng">
                            <a:solidFill>
                              <a:schemeClr val="accent1"/>
                            </a:solidFill>
                          </a:ln>
                        </wps:spPr>
                        <wps:txbx>
                          <w:txbxContent>
                            <w:p w:rsidR="00415E77" w:rsidRPr="00AC5CF0" w:rsidRDefault="00415E77" w:rsidP="00B56239">
                              <w:pPr>
                                <w:jc w:val="center"/>
                                <w:rPr>
                                  <w:lang w:val="kk-KZ"/>
                                </w:rPr>
                              </w:pPr>
                              <w:r>
                                <w:rPr>
                                  <w:rStyle w:val="anegp0gi0b9av8jahpyh"/>
                                </w:rPr>
                                <w:t>Негізгі</w:t>
                              </w:r>
                              <w:r>
                                <w:t xml:space="preserve"> </w:t>
                              </w:r>
                              <w:r>
                                <w:rPr>
                                  <w:rStyle w:val="anegp0gi0b9av8jahpyh"/>
                                </w:rPr>
                                <w:t>топ</w:t>
                              </w:r>
                              <w:r>
                                <w:t xml:space="preserve"> </w:t>
                              </w:r>
                              <w:r>
                                <w:rPr>
                                  <w:rStyle w:val="anegp0gi0b9av8jahpyh"/>
                                </w:rPr>
                                <w:t>радиоактивті</w:t>
                              </w:r>
                              <w:r>
                                <w:t xml:space="preserve"> </w:t>
                              </w:r>
                              <w:r>
                                <w:rPr>
                                  <w:rStyle w:val="anegp0gi0b9av8jahpyh"/>
                                </w:rPr>
                                <w:t>қалдықтар</w:t>
                              </w:r>
                              <w:r>
                                <w:t xml:space="preserve"> </w:t>
                              </w:r>
                              <w:r>
                                <w:rPr>
                                  <w:rStyle w:val="anegp0gi0b9av8jahpyh"/>
                                </w:rPr>
                                <w:t>қоймаларының</w:t>
                              </w:r>
                              <w:r>
                                <w:t xml:space="preserve"> </w:t>
                              </w:r>
                              <w:r>
                                <w:rPr>
                                  <w:rStyle w:val="anegp0gi0b9av8jahpyh"/>
                                </w:rPr>
                                <w:t>жанында</w:t>
                              </w:r>
                              <w:r>
                                <w:t xml:space="preserve"> орналасқан </w:t>
                              </w:r>
                              <w:r>
                                <w:rPr>
                                  <w:rStyle w:val="anegp0gi0b9av8jahpyh"/>
                                </w:rPr>
                                <w:t>және</w:t>
                              </w:r>
                              <w:r>
                                <w:t xml:space="preserve"> </w:t>
                              </w:r>
                              <w:r>
                                <w:rPr>
                                  <w:rStyle w:val="anegp0gi0b9av8jahpyh"/>
                                </w:rPr>
                                <w:t>жоғары</w:t>
                              </w:r>
                              <w:r>
                                <w:t xml:space="preserve"> </w:t>
                              </w:r>
                              <w:r>
                                <w:rPr>
                                  <w:rStyle w:val="anegp0gi0b9av8jahpyh"/>
                                </w:rPr>
                                <w:t>радиациялық</w:t>
                              </w:r>
                              <w:r>
                                <w:t xml:space="preserve"> </w:t>
                              </w:r>
                              <w:r>
                                <w:rPr>
                                  <w:rStyle w:val="anegp0gi0b9av8jahpyh"/>
                                </w:rPr>
                                <w:t>әсерге</w:t>
                              </w:r>
                              <w:r>
                                <w:t xml:space="preserve"> </w:t>
                              </w:r>
                              <w:r>
                                <w:rPr>
                                  <w:rStyle w:val="anegp0gi0b9av8jahpyh"/>
                                </w:rPr>
                                <w:t>ұшыраған</w:t>
                              </w:r>
                              <w:r>
                                <w:t xml:space="preserve"> </w:t>
                              </w:r>
                              <w:r>
                                <w:rPr>
                                  <w:rStyle w:val="anegp0gi0b9av8jahpyh"/>
                                </w:rPr>
                                <w:t>Ақмола</w:t>
                              </w:r>
                              <w:r>
                                <w:t xml:space="preserve"> </w:t>
                              </w:r>
                              <w:r>
                                <w:rPr>
                                  <w:rStyle w:val="anegp0gi0b9av8jahpyh"/>
                                </w:rPr>
                                <w:t>облысының</w:t>
                              </w:r>
                              <w:r>
                                <w:t xml:space="preserve"> елді </w:t>
                              </w:r>
                              <w:r>
                                <w:rPr>
                                  <w:rStyle w:val="anegp0gi0b9av8jahpyh"/>
                                </w:rPr>
                                <w:t>мекендерінің</w:t>
                              </w:r>
                              <w:r>
                                <w:t xml:space="preserve"> </w:t>
                              </w:r>
                              <w:r>
                                <w:rPr>
                                  <w:rStyle w:val="anegp0gi0b9av8jahpyh"/>
                                </w:rPr>
                                <w:t>т</w:t>
                              </w:r>
                              <w:r>
                                <w:rPr>
                                  <w:rStyle w:val="anegp0gi0b9av8jahpyh"/>
                                  <w:lang w:val="kk-KZ"/>
                                </w:rPr>
                                <w:t>ұрғындары</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7" name="Надпись 37"/>
                        <wps:cNvSpPr txBox="1"/>
                        <wps:spPr>
                          <a:xfrm>
                            <a:off x="1938528" y="1901952"/>
                            <a:ext cx="1870710" cy="1283335"/>
                          </a:xfrm>
                          <a:prstGeom prst="rect">
                            <a:avLst/>
                          </a:prstGeom>
                          <a:solidFill>
                            <a:schemeClr val="lt1"/>
                          </a:solidFill>
                          <a:ln w="6350">
                            <a:solidFill>
                              <a:prstClr val="black"/>
                            </a:solidFill>
                          </a:ln>
                        </wps:spPr>
                        <wps:txbx>
                          <w:txbxContent>
                            <w:p w:rsidR="00415E77" w:rsidRPr="00AC5CF0" w:rsidRDefault="00415E77" w:rsidP="00B56239">
                              <w:pPr>
                                <w:jc w:val="center"/>
                              </w:pPr>
                              <w:r>
                                <w:rPr>
                                  <w:lang w:val="kk-KZ"/>
                                </w:rPr>
                                <w:t>Деректер жинау</w:t>
                              </w:r>
                              <w:r w:rsidRPr="00AC5CF0">
                                <w:t xml:space="preserve"> </w:t>
                              </w:r>
                              <w:r>
                                <w:t xml:space="preserve"> </w:t>
                              </w:r>
                              <w:r>
                                <w:rPr>
                                  <w:rStyle w:val="anegp0gi0b9av8jahpyh"/>
                                </w:rPr>
                                <w:t>онкологиялық</w:t>
                              </w:r>
                              <w:r>
                                <w:t xml:space="preserve"> </w:t>
                              </w:r>
                              <w:r>
                                <w:rPr>
                                  <w:rStyle w:val="anegp0gi0b9av8jahpyh"/>
                                </w:rPr>
                                <w:t>науқастардың</w:t>
                              </w:r>
                              <w:r>
                                <w:t xml:space="preserve"> </w:t>
                              </w:r>
                              <w:r>
                                <w:rPr>
                                  <w:rStyle w:val="anegp0gi0b9av8jahpyh"/>
                                </w:rPr>
                                <w:t>электрондық</w:t>
                              </w:r>
                              <w:r>
                                <w:t xml:space="preserve"> </w:t>
                              </w:r>
                              <w:r>
                                <w:rPr>
                                  <w:rStyle w:val="anegp0gi0b9av8jahpyh"/>
                                </w:rPr>
                                <w:t>тіркелімінен</w:t>
                              </w:r>
                              <w:r>
                                <w:t xml:space="preserve"> </w:t>
                              </w:r>
                              <w:r>
                                <w:rPr>
                                  <w:rStyle w:val="anegp0gi0b9av8jahpyh"/>
                                </w:rPr>
                                <w:t>алынған</w:t>
                              </w:r>
                              <w:r>
                                <w:t xml:space="preserve"> </w:t>
                              </w:r>
                              <w:r>
                                <w:rPr>
                                  <w:rStyle w:val="anegp0gi0b9av8jahpyh"/>
                                </w:rPr>
                                <w:t>ақпаратты</w:t>
                              </w:r>
                              <w:r>
                                <w:t xml:space="preserve"> </w:t>
                              </w:r>
                              <w:r>
                                <w:rPr>
                                  <w:rStyle w:val="anegp0gi0b9av8jahpyh"/>
                                </w:rPr>
                                <w:t>және</w:t>
                              </w:r>
                              <w:r>
                                <w:t xml:space="preserve"> </w:t>
                              </w:r>
                              <w:r>
                                <w:rPr>
                                  <w:rStyle w:val="anegp0gi0b9av8jahpyh"/>
                                </w:rPr>
                                <w:t>зерттелетін</w:t>
                              </w:r>
                              <w:r>
                                <w:t xml:space="preserve"> </w:t>
                              </w:r>
                              <w:r>
                                <w:rPr>
                                  <w:rStyle w:val="anegp0gi0b9av8jahpyh"/>
                                </w:rPr>
                                <w:t>аумақтың</w:t>
                              </w:r>
                              <w:r>
                                <w:t xml:space="preserve"> </w:t>
                              </w:r>
                              <w:r>
                                <w:rPr>
                                  <w:rStyle w:val="anegp0gi0b9av8jahpyh"/>
                                </w:rPr>
                                <w:t>радиациялық</w:t>
                              </w:r>
                              <w:r>
                                <w:t xml:space="preserve"> </w:t>
                              </w:r>
                              <w:r>
                                <w:rPr>
                                  <w:rStyle w:val="anegp0gi0b9av8jahpyh"/>
                                </w:rPr>
                                <w:t>мониторинг</w:t>
                              </w:r>
                              <w:r>
                                <w:t xml:space="preserve"> </w:t>
                              </w:r>
                              <w:r>
                                <w:rPr>
                                  <w:rStyle w:val="anegp0gi0b9av8jahpyh"/>
                                </w:rPr>
                                <w:t>материалдарын</w:t>
                              </w:r>
                              <w:r>
                                <w:t xml:space="preserve"> </w:t>
                              </w:r>
                              <w:r>
                                <w:rPr>
                                  <w:rStyle w:val="anegp0gi0b9av8jahpyh"/>
                                </w:rPr>
                                <w:t>пайдалана</w:t>
                              </w:r>
                              <w:r>
                                <w:t xml:space="preserve"> </w:t>
                              </w:r>
                              <w:r>
                                <w:rPr>
                                  <w:rStyle w:val="anegp0gi0b9av8jahpyh"/>
                                </w:rPr>
                                <w:t>отырып</w:t>
                              </w:r>
                              <w:r>
                                <w:t xml:space="preserve"> </w:t>
                              </w:r>
                              <w:r>
                                <w:rPr>
                                  <w:rStyle w:val="anegp0gi0b9av8jahpyh"/>
                                </w:rPr>
                                <w:t>жүргізілді.</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56" name="Прямоугольник 56"/>
                        <wps:cNvSpPr/>
                        <wps:spPr>
                          <a:xfrm>
                            <a:off x="4330598" y="3942893"/>
                            <a:ext cx="1623060" cy="38100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9" name="Прямоугольник 29"/>
                        <wps:cNvSpPr/>
                        <wps:spPr>
                          <a:xfrm>
                            <a:off x="0" y="3869741"/>
                            <a:ext cx="1586586" cy="404037"/>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5" name="Прямая соединительная линия 55"/>
                        <wps:cNvCnPr/>
                        <wps:spPr>
                          <a:xfrm flipV="1">
                            <a:off x="899770" y="2267712"/>
                            <a:ext cx="0" cy="284480"/>
                          </a:xfrm>
                          <a:prstGeom prst="line">
                            <a:avLst/>
                          </a:prstGeom>
                          <a:ln w="15875"/>
                        </wps:spPr>
                        <wps:style>
                          <a:lnRef idx="1">
                            <a:schemeClr val="accent1"/>
                          </a:lnRef>
                          <a:fillRef idx="0">
                            <a:schemeClr val="accent1"/>
                          </a:fillRef>
                          <a:effectRef idx="0">
                            <a:schemeClr val="accent1"/>
                          </a:effectRef>
                          <a:fontRef idx="minor">
                            <a:schemeClr val="tx1"/>
                          </a:fontRef>
                        </wps:style>
                        <wps:bodyPr/>
                      </wps:wsp>
                      <wps:wsp>
                        <wps:cNvPr id="30" name="Надпись 30"/>
                        <wps:cNvSpPr txBox="1">
                          <a:spLocks noChangeAspect="1"/>
                        </wps:cNvSpPr>
                        <wps:spPr>
                          <a:xfrm>
                            <a:off x="138988" y="3934181"/>
                            <a:ext cx="1127125" cy="255092"/>
                          </a:xfrm>
                          <a:prstGeom prst="rect">
                            <a:avLst/>
                          </a:prstGeom>
                          <a:solidFill>
                            <a:schemeClr val="lt1"/>
                          </a:solidFill>
                          <a:ln w="6350">
                            <a:solidFill>
                              <a:prstClr val="black"/>
                            </a:solidFill>
                          </a:ln>
                        </wps:spPr>
                        <wps:txbx>
                          <w:txbxContent>
                            <w:p w:rsidR="00415E77" w:rsidRPr="00493A25" w:rsidRDefault="00415E77" w:rsidP="00B56239">
                              <w:pPr>
                                <w:jc w:val="center"/>
                                <w:rPr>
                                  <w:sz w:val="24"/>
                                  <w:szCs w:val="24"/>
                                  <w:lang w:val="kk-KZ"/>
                                </w:rPr>
                              </w:pPr>
                              <w:r w:rsidRPr="00493A25">
                                <w:rPr>
                                  <w:sz w:val="24"/>
                                  <w:szCs w:val="24"/>
                                  <w:lang w:val="kk-KZ"/>
                                </w:rPr>
                                <w:t>Бақылау</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43" name="Надпись 43"/>
                        <wps:cNvSpPr txBox="1">
                          <a:spLocks noChangeAspect="1"/>
                        </wps:cNvSpPr>
                        <wps:spPr>
                          <a:xfrm>
                            <a:off x="4447642" y="4016045"/>
                            <a:ext cx="1433195" cy="257175"/>
                          </a:xfrm>
                          <a:prstGeom prst="rect">
                            <a:avLst/>
                          </a:prstGeom>
                          <a:solidFill>
                            <a:schemeClr val="lt1"/>
                          </a:solidFill>
                          <a:ln w="6350">
                            <a:solidFill>
                              <a:prstClr val="black"/>
                            </a:solidFill>
                          </a:ln>
                        </wps:spPr>
                        <wps:txbx>
                          <w:txbxContent>
                            <w:p w:rsidR="00415E77" w:rsidRPr="00493A25" w:rsidRDefault="00415E77" w:rsidP="00827AE0">
                              <w:pPr>
                                <w:jc w:val="center"/>
                                <w:rPr>
                                  <w:sz w:val="24"/>
                                  <w:szCs w:val="24"/>
                                  <w:lang w:val="kk-KZ"/>
                                </w:rPr>
                              </w:pPr>
                              <w:r w:rsidRPr="00493A25">
                                <w:rPr>
                                  <w:sz w:val="24"/>
                                  <w:szCs w:val="24"/>
                                  <w:lang w:val="kk-KZ"/>
                                </w:rPr>
                                <w:t>Бақылау</w:t>
                              </w:r>
                            </w:p>
                            <w:p w:rsidR="00415E77" w:rsidRPr="00493A25" w:rsidRDefault="00415E77" w:rsidP="00B56239">
                              <w:pPr>
                                <w:jc w:val="center"/>
                                <w:rPr>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8" name="Прямоугольник 8"/>
                        <wps:cNvSpPr/>
                        <wps:spPr>
                          <a:xfrm>
                            <a:off x="1814170" y="4674413"/>
                            <a:ext cx="2361565" cy="733425"/>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0" name="Надпись 60"/>
                        <wps:cNvSpPr txBox="1"/>
                        <wps:spPr>
                          <a:xfrm>
                            <a:off x="43891" y="4484218"/>
                            <a:ext cx="1426515" cy="972922"/>
                          </a:xfrm>
                          <a:prstGeom prst="rect">
                            <a:avLst/>
                          </a:prstGeom>
                          <a:solidFill>
                            <a:schemeClr val="lt1"/>
                          </a:solidFill>
                          <a:ln w="38100">
                            <a:solidFill>
                              <a:schemeClr val="accent1"/>
                            </a:solidFill>
                          </a:ln>
                        </wps:spPr>
                        <wps:txbx>
                          <w:txbxContent>
                            <w:p w:rsidR="00415E77" w:rsidRDefault="00415E77" w:rsidP="00B56239">
                              <w:pPr>
                                <w:jc w:val="center"/>
                              </w:pPr>
                              <w:r>
                                <w:rPr>
                                  <w:b/>
                                  <w:bCs/>
                                  <w:noProof/>
                                  <w:sz w:val="28"/>
                                  <w:szCs w:val="28"/>
                                </w:rPr>
                                <w:drawing>
                                  <wp:inline distT="0" distB="0" distL="0" distR="0" wp14:anchorId="2BCCFAD6" wp14:editId="71BFC12D">
                                    <wp:extent cx="1169581" cy="809589"/>
                                    <wp:effectExtent l="0" t="0" r="0" b="3810"/>
                                    <wp:docPr id="89177541" name="Рисунок 52" descr="Группа людей со сплошной заливк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7941270" name="Рисунок 297941270" descr="Группа людей со сплошной заливкой"/>
                                            <pic:cNvPicPr/>
                                          </pic:nvPicPr>
                                          <pic:blipFill>
                                            <a:blip r:embed="rId10"/>
                                            <a:stretch>
                                              <a:fillRect/>
                                            </a:stretch>
                                          </pic:blipFill>
                                          <pic:spPr>
                                            <a:xfrm>
                                              <a:off x="0" y="0"/>
                                              <a:ext cx="1186166" cy="821069"/>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4" name="Надпись 34"/>
                        <wps:cNvSpPr txBox="1"/>
                        <wps:spPr>
                          <a:xfrm>
                            <a:off x="4469587" y="4528109"/>
                            <a:ext cx="1410970" cy="861695"/>
                          </a:xfrm>
                          <a:prstGeom prst="rect">
                            <a:avLst/>
                          </a:prstGeom>
                          <a:solidFill>
                            <a:schemeClr val="lt1"/>
                          </a:solidFill>
                          <a:ln w="38100">
                            <a:solidFill>
                              <a:schemeClr val="accent1"/>
                            </a:solidFill>
                          </a:ln>
                        </wps:spPr>
                        <wps:txbx>
                          <w:txbxContent>
                            <w:p w:rsidR="00415E77" w:rsidRPr="00AC5CF0" w:rsidRDefault="00415E77" w:rsidP="00B56239">
                              <w:pPr>
                                <w:jc w:val="center"/>
                                <w:rPr>
                                  <w:b/>
                                  <w:bCs/>
                                </w:rPr>
                              </w:pPr>
                              <w:r w:rsidRPr="00AC5CF0">
                                <w:rPr>
                                  <w:b/>
                                  <w:bCs/>
                                  <w:noProof/>
                                  <w:sz w:val="28"/>
                                  <w:szCs w:val="28"/>
                                </w:rPr>
                                <w:drawing>
                                  <wp:inline distT="0" distB="0" distL="0" distR="0" wp14:anchorId="43923CCB" wp14:editId="5C331F5F">
                                    <wp:extent cx="1158948" cy="753745"/>
                                    <wp:effectExtent l="0" t="0" r="0" b="0"/>
                                    <wp:docPr id="618260363" name="Рисунок 2" descr="Группа людей со сплошной заливк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7941270" name="Рисунок 297941270" descr="Группа людей со сплошной заливкой"/>
                                            <pic:cNvPicPr/>
                                          </pic:nvPicPr>
                                          <pic:blipFill>
                                            <a:blip r:embed="rId10"/>
                                            <a:stretch>
                                              <a:fillRect/>
                                            </a:stretch>
                                          </pic:blipFill>
                                          <pic:spPr>
                                            <a:xfrm>
                                              <a:off x="0" y="0"/>
                                              <a:ext cx="1197503" cy="778820"/>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5" name="Прямоугольник 35"/>
                        <wps:cNvSpPr/>
                        <wps:spPr>
                          <a:xfrm>
                            <a:off x="1814170" y="3540557"/>
                            <a:ext cx="2190115" cy="81661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 name="Прямая соединительная линия 9"/>
                        <wps:cNvCnPr/>
                        <wps:spPr>
                          <a:xfrm>
                            <a:off x="1587398" y="3935578"/>
                            <a:ext cx="2953054" cy="8712"/>
                          </a:xfrm>
                          <a:prstGeom prst="line">
                            <a:avLst/>
                          </a:prstGeom>
                        </wps:spPr>
                        <wps:style>
                          <a:lnRef idx="1">
                            <a:schemeClr val="accent1"/>
                          </a:lnRef>
                          <a:fillRef idx="0">
                            <a:schemeClr val="accent1"/>
                          </a:fillRef>
                          <a:effectRef idx="0">
                            <a:schemeClr val="accent1"/>
                          </a:effectRef>
                          <a:fontRef idx="minor">
                            <a:schemeClr val="tx1"/>
                          </a:fontRef>
                        </wps:style>
                        <wps:bodyPr/>
                      </wps:wsp>
                      <wps:wsp>
                        <wps:cNvPr id="10" name="Прямая соединительная линия 10"/>
                        <wps:cNvCnPr/>
                        <wps:spPr>
                          <a:xfrm flipV="1">
                            <a:off x="5281574" y="3679546"/>
                            <a:ext cx="0" cy="254635"/>
                          </a:xfrm>
                          <a:prstGeom prst="line">
                            <a:avLst/>
                          </a:prstGeom>
                        </wps:spPr>
                        <wps:style>
                          <a:lnRef idx="1">
                            <a:schemeClr val="accent1"/>
                          </a:lnRef>
                          <a:fillRef idx="0">
                            <a:schemeClr val="accent1"/>
                          </a:fillRef>
                          <a:effectRef idx="0">
                            <a:schemeClr val="accent1"/>
                          </a:effectRef>
                          <a:fontRef idx="minor">
                            <a:schemeClr val="tx1"/>
                          </a:fontRef>
                        </wps:style>
                        <wps:bodyPr/>
                      </wps:wsp>
                      <wps:wsp>
                        <wps:cNvPr id="11" name="Прямая соединительная линия 11"/>
                        <wps:cNvCnPr/>
                        <wps:spPr>
                          <a:xfrm>
                            <a:off x="709574" y="4272077"/>
                            <a:ext cx="0" cy="212141"/>
                          </a:xfrm>
                          <a:prstGeom prst="line">
                            <a:avLst/>
                          </a:prstGeom>
                        </wps:spPr>
                        <wps:style>
                          <a:lnRef idx="1">
                            <a:schemeClr val="accent1"/>
                          </a:lnRef>
                          <a:fillRef idx="0">
                            <a:schemeClr val="accent1"/>
                          </a:fillRef>
                          <a:effectRef idx="0">
                            <a:schemeClr val="accent1"/>
                          </a:effectRef>
                          <a:fontRef idx="minor">
                            <a:schemeClr val="tx1"/>
                          </a:fontRef>
                        </wps:style>
                        <wps:bodyPr/>
                      </wps:wsp>
                      <wps:wsp>
                        <wps:cNvPr id="17" name="Прямая соединительная линия 17"/>
                        <wps:cNvCnPr/>
                        <wps:spPr>
                          <a:xfrm flipV="1">
                            <a:off x="1536192" y="4923130"/>
                            <a:ext cx="2911119" cy="533"/>
                          </a:xfrm>
                          <a:prstGeom prst="line">
                            <a:avLst/>
                          </a:prstGeom>
                        </wps:spPr>
                        <wps:style>
                          <a:lnRef idx="1">
                            <a:schemeClr val="accent1"/>
                          </a:lnRef>
                          <a:fillRef idx="0">
                            <a:schemeClr val="accent1"/>
                          </a:fillRef>
                          <a:effectRef idx="0">
                            <a:schemeClr val="accent1"/>
                          </a:effectRef>
                          <a:fontRef idx="minor">
                            <a:schemeClr val="tx1"/>
                          </a:fontRef>
                        </wps:style>
                        <wps:bodyPr/>
                      </wps:wsp>
                      <wps:wsp>
                        <wps:cNvPr id="38" name="Надпись 38"/>
                        <wps:cNvSpPr txBox="1"/>
                        <wps:spPr>
                          <a:xfrm>
                            <a:off x="2106778" y="3621024"/>
                            <a:ext cx="1678153" cy="485775"/>
                          </a:xfrm>
                          <a:prstGeom prst="rect">
                            <a:avLst/>
                          </a:prstGeom>
                          <a:solidFill>
                            <a:schemeClr val="lt1"/>
                          </a:solidFill>
                          <a:ln w="6350">
                            <a:solidFill>
                              <a:prstClr val="black"/>
                            </a:solidFill>
                          </a:ln>
                        </wps:spPr>
                        <wps:txbx>
                          <w:txbxContent>
                            <w:p w:rsidR="00415E77" w:rsidRPr="00493A25" w:rsidRDefault="00415E77" w:rsidP="00B56239">
                              <w:pPr>
                                <w:jc w:val="center"/>
                                <w:rPr>
                                  <w:sz w:val="24"/>
                                  <w:szCs w:val="24"/>
                                </w:rPr>
                              </w:pPr>
                              <w:r w:rsidRPr="00493A25">
                                <w:rPr>
                                  <w:sz w:val="24"/>
                                  <w:szCs w:val="24"/>
                                </w:rPr>
                                <w:t>Деректерді талдау</w:t>
                              </w:r>
                            </w:p>
                            <w:p w:rsidR="00415E77" w:rsidRPr="00493A25" w:rsidRDefault="00415E77" w:rsidP="00B56239">
                              <w:pPr>
                                <w:jc w:val="center"/>
                                <w:rPr>
                                  <w:sz w:val="24"/>
                                  <w:szCs w:val="24"/>
                                </w:rPr>
                              </w:pPr>
                              <w:r w:rsidRPr="00493A25">
                                <w:rPr>
                                  <w:sz w:val="24"/>
                                  <w:szCs w:val="24"/>
                                </w:rPr>
                                <w:t>(2014-2023)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2" name="Надпись 12"/>
                        <wps:cNvSpPr txBox="1"/>
                        <wps:spPr>
                          <a:xfrm>
                            <a:off x="2011663" y="4842662"/>
                            <a:ext cx="1849755" cy="369417"/>
                          </a:xfrm>
                          <a:prstGeom prst="rect">
                            <a:avLst/>
                          </a:prstGeom>
                          <a:solidFill>
                            <a:schemeClr val="lt1"/>
                          </a:solidFill>
                          <a:ln w="6350">
                            <a:solidFill>
                              <a:prstClr val="black"/>
                            </a:solidFill>
                          </a:ln>
                        </wps:spPr>
                        <wps:txbx>
                          <w:txbxContent>
                            <w:p w:rsidR="00415E77" w:rsidRPr="00493A25" w:rsidRDefault="00415E77" w:rsidP="00B56239">
                              <w:pPr>
                                <w:jc w:val="center"/>
                                <w:rPr>
                                  <w:sz w:val="24"/>
                                  <w:szCs w:val="24"/>
                                </w:rPr>
                              </w:pPr>
                              <w:r w:rsidRPr="00493A25">
                                <w:rPr>
                                  <w:sz w:val="24"/>
                                  <w:szCs w:val="24"/>
                                </w:rPr>
                                <w:t>Нәтижелерді салыстыру</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6" name="Надпись 36"/>
                        <wps:cNvSpPr txBox="1"/>
                        <wps:spPr>
                          <a:xfrm>
                            <a:off x="1887306" y="5983834"/>
                            <a:ext cx="1849755" cy="390296"/>
                          </a:xfrm>
                          <a:prstGeom prst="rect">
                            <a:avLst/>
                          </a:prstGeom>
                          <a:solidFill>
                            <a:schemeClr val="lt1"/>
                          </a:solidFill>
                          <a:ln w="6350">
                            <a:solidFill>
                              <a:prstClr val="black"/>
                            </a:solidFill>
                          </a:ln>
                        </wps:spPr>
                        <wps:txbx>
                          <w:txbxContent>
                            <w:p w:rsidR="00415E77" w:rsidRPr="00493A25" w:rsidRDefault="00415E77" w:rsidP="00B56239">
                              <w:pPr>
                                <w:jc w:val="center"/>
                                <w:rPr>
                                  <w:sz w:val="24"/>
                                  <w:szCs w:val="24"/>
                                </w:rPr>
                              </w:pPr>
                              <w:r w:rsidRPr="00493A25">
                                <w:rPr>
                                  <w:sz w:val="24"/>
                                  <w:szCs w:val="24"/>
                                </w:rPr>
                                <w:t>Болжау және бағалау</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7" name="Прямая соединительная линия 27"/>
                        <wps:cNvCnPr/>
                        <wps:spPr>
                          <a:xfrm>
                            <a:off x="2823667" y="5318151"/>
                            <a:ext cx="0" cy="371475"/>
                          </a:xfrm>
                          <a:prstGeom prst="line">
                            <a:avLst/>
                          </a:prstGeom>
                        </wps:spPr>
                        <wps:style>
                          <a:lnRef idx="1">
                            <a:schemeClr val="accent1"/>
                          </a:lnRef>
                          <a:fillRef idx="0">
                            <a:schemeClr val="accent1"/>
                          </a:fillRef>
                          <a:effectRef idx="0">
                            <a:schemeClr val="accent1"/>
                          </a:effectRef>
                          <a:fontRef idx="minor">
                            <a:schemeClr val="tx1"/>
                          </a:fontRef>
                        </wps:style>
                        <wps:bodyPr/>
                      </wps:wsp>
                      <wps:wsp>
                        <wps:cNvPr id="33" name="Прямоугольник 33"/>
                        <wps:cNvSpPr/>
                        <wps:spPr>
                          <a:xfrm>
                            <a:off x="1814170" y="0"/>
                            <a:ext cx="2394433" cy="409651"/>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415E77" w:rsidRPr="000A3F95" w:rsidRDefault="00415E77" w:rsidP="000A3F95">
                              <w:pPr>
                                <w:tabs>
                                  <w:tab w:val="left" w:pos="3975"/>
                                </w:tabs>
                                <w:suppressAutoHyphens/>
                                <w:jc w:val="center"/>
                                <w:rPr>
                                  <w:color w:val="000000" w:themeColor="text1"/>
                                  <w:sz w:val="24"/>
                                  <w:szCs w:val="24"/>
                                  <w:lang w:val="kk-KZ"/>
                                </w:rPr>
                              </w:pPr>
                              <w:r w:rsidRPr="000A3F95">
                                <w:rPr>
                                  <w:color w:val="000000" w:themeColor="text1"/>
                                  <w:sz w:val="24"/>
                                  <w:szCs w:val="24"/>
                                  <w:lang w:val="kk-KZ"/>
                                </w:rPr>
                                <w:t>Обсервациялық зерттеу</w:t>
                              </w:r>
                            </w:p>
                            <w:p w:rsidR="00415E77" w:rsidRDefault="00415E77" w:rsidP="000A3F95">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4" name="Прямоугольник 44"/>
                        <wps:cNvSpPr/>
                        <wps:spPr>
                          <a:xfrm>
                            <a:off x="1616659" y="651053"/>
                            <a:ext cx="2962428" cy="329184"/>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415E77" w:rsidRPr="000A3F95" w:rsidRDefault="00415E77" w:rsidP="00DF22A4">
                              <w:pPr>
                                <w:jc w:val="center"/>
                                <w:rPr>
                                  <w:color w:val="000000" w:themeColor="text1"/>
                                  <w:sz w:val="24"/>
                                  <w:szCs w:val="24"/>
                                </w:rPr>
                              </w:pPr>
                              <w:r w:rsidRPr="000A3F95">
                                <w:rPr>
                                  <w:color w:val="000000" w:themeColor="text1"/>
                                  <w:sz w:val="24"/>
                                  <w:szCs w:val="24"/>
                                </w:rPr>
                                <w:t>Ретроспективті когортты зерттеу</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1" name="Стрелка: вниз 25"/>
                        <wps:cNvSpPr/>
                        <wps:spPr>
                          <a:xfrm rot="12974466" flipH="1" flipV="1">
                            <a:off x="2231136" y="965607"/>
                            <a:ext cx="67310" cy="334010"/>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99550878" name="Прямая соединительная линия 7"/>
                        <wps:cNvCnPr/>
                        <wps:spPr>
                          <a:xfrm flipV="1">
                            <a:off x="2933395" y="3277210"/>
                            <a:ext cx="0" cy="284480"/>
                          </a:xfrm>
                          <a:prstGeom prst="line">
                            <a:avLst/>
                          </a:prstGeom>
                          <a:ln w="15875"/>
                        </wps:spPr>
                        <wps:style>
                          <a:lnRef idx="1">
                            <a:schemeClr val="accent1"/>
                          </a:lnRef>
                          <a:fillRef idx="0">
                            <a:schemeClr val="accent1"/>
                          </a:fillRef>
                          <a:effectRef idx="0">
                            <a:schemeClr val="accent1"/>
                          </a:effectRef>
                          <a:fontRef idx="minor">
                            <a:schemeClr val="tx1"/>
                          </a:fontRef>
                        </wps:style>
                        <wps:bodyPr/>
                      </wps:wsp>
                    </wpg:wgp>
                  </a:graphicData>
                </a:graphic>
                <wp14:sizeRelV relativeFrom="margin">
                  <wp14:pctHeight>0</wp14:pctHeight>
                </wp14:sizeRelV>
              </wp:anchor>
            </w:drawing>
          </mc:Choice>
          <mc:Fallback>
            <w:pict>
              <v:group id="Группа 7" o:spid="_x0000_s1026" style="position:absolute;left:0;text-align:left;margin-left:4.25pt;margin-top:2.85pt;width:470pt;height:501.9pt;z-index:251721728;mso-height-relative:margin" coordsize="59690,6374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">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Стрелка: вниз 23" o:spid="_x0000_s1027" type="#_x0000_t67" style="position:absolute;left:30284;top:4169;width:1048;height:238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5QBysQA&#10;AADbAAAADwAAAGRycy9kb3ducmV2LnhtbESPQWvCQBSE7wX/w/KE3upGIyrRVUQRSqEFo4LHR/aZ&#10;BLNvQ3bV9d93CwWPw8x8wyxWwTTiTp2rLSsYDhIQxIXVNZcKjofdxwyE88gaG8uk4EkOVsve2wIz&#10;bR+8p3vuSxEh7DJUUHnfZlK6oiKDbmBb4uhdbGfQR9mVUnf4iHDTyFGSTKTBmuNChS1tKiqu+c1E&#10;ynTz/bXdh1NIJ898eh3b8086Vuq9H9ZzEJ6Cf4X/259awSiFvy/xB8jl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uUAcrEAAAA2wAAAA8AAAAAAAAAAAAAAAAAmAIAAGRycy9k&#10;b3ducmV2LnhtbFBLBQYAAAAABAAEAPUAAACJAwAAAAA=&#10;" adj="16848" fillcolor="#5b9bd5 [3204]" strokecolor="#1f4d78 [1604]" strokeweight="1pt"/>
                <v:shape id="Стрелка: вниз 25" o:spid="_x0000_s1028" type="#_x0000_t67" style="position:absolute;left:38624;top:9582;width:679;height:3188;rotation:2597686fd;flip:x;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7VA6cEA&#10;AADbAAAADwAAAGRycy9kb3ducmV2LnhtbESPQWuDQBSE74X8h+UFcqtrhBRr3YQSKOSSg7G9P9xX&#10;tXHfim8bzb/vFgo9DjPzDVMeFjeoG03SezawTVJQxI23PbcG3uu3xxyUBGSLg2cycCeBw371UGJh&#10;/cwV3S6hVRHCUqCBLoSx0FqajhxK4kfi6H36yWGIcmq1nXCOcDfoLE2ftMOe40KHIx07aq6Xb2eg&#10;kbBc5etj584D17OWKn/OKmM26+X1BVSgJfyH/9onayDbwe+X+AP0/g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1QOnBAAAA2wAAAA8AAAAAAAAAAAAAAAAAmAIAAGRycy9kb3du&#10;cmV2LnhtbFBLBQYAAAAABAAEAPUAAACGAwAAAAA=&#10;" adj="19298" fillcolor="#5b9bd5 [3204]" strokecolor="#1f4d78 [1604]" strokeweight="1pt"/>
                <v:rect id="Прямоугольник 59" o:spid="_x0000_s1029" style="position:absolute;left:1828;top:12801;width:22458;height:419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rQh78A&#10;AADbAAAADwAAAGRycy9kb3ducmV2LnhtbESP24rCMBRF3wf8h3AE38ZUwVs1igiCCPPg5QMOzbGp&#10;Nielibb9ezMg+LjZl8VebVpbihfVvnCsYDRMQBBnThecK7he9r9zED4gaywdk4KOPGzWvZ8Vpto1&#10;fKLXOeQijrBPUYEJoUql9Jkhi37oKuLo3VxtMURZ51LX2MRxW8pxkkylxYIjwWBFO0PZ4/y0EYJ0&#10;6kazZvf4M+2xoLK707NTatBvt0sQgdrwDX/aB61gsoD/L/EHyPU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T+tCHvwAAANsAAAAPAAAAAAAAAAAAAAAAAJgCAABkcnMvZG93bnJl&#10;di54bWxQSwUGAAAAAAQABAD1AAAAhAMAAAAA&#10;" fillcolor="#5b9bd5 [3204]" strokecolor="#1f4d78 [1604]" strokeweight="1pt"/>
                <v:rect id="Прямоугольник 4" o:spid="_x0000_s1030" style="position:absolute;left:32698;top:12801;width:25286;height:447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" fillcolor="#5b9bd5 [3204]" strokecolor="#1f4d78 [1604]" strokeweight="1pt"/>
                <v:shapetype id="_x0000_t202" coordsize="21600,21600" o:spt="202" path="m,l,21600r21600,l21600,xe">
                  <v:stroke joinstyle="miter"/>
                  <v:path gradientshapeok="t" o:connecttype="rect"/>
                </v:shapetype>
                <v:shape id="Надпись 53" o:spid="_x0000_s1031" type="#_x0000_t202" style="position:absolute;left:35625;top:13533;width:19558;height:297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gfeWcQA&#10;AADbAAAADwAAAGRycy9kb3ducmV2LnhtbESPQWsCMRSE7wX/Q3iCt5q1xSKrUaS0IMgeXC31+Ni8&#10;bBY3L8sm1e2/bwShx2FmvmFWm8G14kp9aDwrmE0zEMSV1w3XCk7Hz+cFiBCRNbaeScEvBdisR08r&#10;zLW/8YGuZaxFgnDIUYGNsculDJUlh2HqO+LkGd87jEn2tdQ93hLctfIly96kw4bTgsWO3i1Vl/LH&#10;KdDGHC9zuzOH/bc5fxUfxfZcFkpNxsN2CSLSEP/Dj/ZOK5i/wv1L+gFy/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IH3lnEAAAA2wAAAA8AAAAAAAAAAAAAAAAAmAIAAGRycy9k&#10;b3ducmV2LnhtbFBLBQYAAAAABAAEAPUAAACJAwAAAAA=&#10;" fillcolor="white [3201]" strokeweight=".5pt">
                  <v:path arrowok="t"/>
                  <o:lock v:ext="edit" aspectratio="t"/>
                  <v:textbox>
                    <w:txbxContent>
                      <w:p w:rsidR="00415E77" w:rsidRPr="00493A25" w:rsidRDefault="00415E77" w:rsidP="00827AE0">
                        <w:pPr>
                          <w:jc w:val="center"/>
                          <w:rPr>
                            <w:sz w:val="24"/>
                            <w:szCs w:val="24"/>
                            <w:lang w:val="kk-KZ"/>
                          </w:rPr>
                        </w:pPr>
                        <w:r w:rsidRPr="00493A25">
                          <w:rPr>
                            <w:sz w:val="24"/>
                            <w:szCs w:val="24"/>
                            <w:lang w:val="kk-KZ"/>
                          </w:rPr>
                          <w:t>Әсер жоқ</w:t>
                        </w:r>
                      </w:p>
                      <w:p w:rsidR="00415E77" w:rsidRPr="006F0292" w:rsidRDefault="00415E77" w:rsidP="00B56239">
                        <w:pPr>
                          <w:jc w:val="center"/>
                        </w:pPr>
                      </w:p>
                    </w:txbxContent>
                  </v:textbox>
                </v:shape>
                <v:rect id="Прямоугольник 45" o:spid="_x0000_s1032" style="position:absolute;top:18580;width:17468;height:400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25MX78A&#10;AADbAAAADwAAAGRycy9kb3ducmV2LnhtbESP24rCMBRF3wf8h3AE38ZU8UY1igiCCPPg5QMOzbGp&#10;Nielibb9ezMg+LjZl8VebVpbihfVvnCsYDRMQBBnThecK7he9r8LED4gaywdk4KOPGzWvZ8Vpto1&#10;fKLXOeQijrBPUYEJoUql9Jkhi37oKuLo3VxtMURZ51LX2MRxW8pxksykxYIjwWBFO0PZ4/y0EYJ0&#10;6kbzZvf4M+2xoLK707NTatBvt0sQgdrwDX/aB61gMoX/L/EHyPU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XbkxfvwAAANsAAAAPAAAAAAAAAAAAAAAAAJgCAABkcnMvZG93bnJl&#10;di54bWxQSwUGAAAAAAQABAD1AAAAhAMAAAAA&#10;" fillcolor="#5b9bd5 [3204]" strokecolor="#1f4d78 [1604]" strokeweight="1pt"/>
                <v:shape id="Надпись 31" o:spid="_x0000_s1033" type="#_x0000_t202" style="position:absolute;left:2560;top:13533;width:20702;height:297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EYAFcQA&#10;AADbAAAADwAAAGRycy9kb3ducmV2LnhtbESPQWsCMRSE74X+h/CE3mpWS6WsRpFiQZA9uLbU42Pz&#10;slncvCybVNd/3wiCx2FmvmEWq8G14kx9aDwrmIwzEMSV1w3XCr4PX68fIEJE1th6JgVXCrBaPj8t&#10;MNf+wns6l7EWCcIhRwU2xi6XMlSWHIax74iTZ3zvMCbZ11L3eElw18ppls2kw4bTgsWOPi1Vp/LP&#10;KdDGHE7vdmv2u19z/Ck2xfpYFkq9jIb1HESkIT7C9/ZWK3ibwO1L+gFy+Q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BGABXEAAAA2wAAAA8AAAAAAAAAAAAAAAAAmAIAAGRycy9k&#10;b3ducmV2LnhtbFBLBQYAAAAABAAEAPUAAACJAwAAAAA=&#10;" fillcolor="white [3201]" strokeweight=".5pt">
                  <v:path arrowok="t"/>
                  <o:lock v:ext="edit" aspectratio="t"/>
                  <v:textbox>
                    <w:txbxContent>
                      <w:p w:rsidR="00415E77" w:rsidRPr="00493A25" w:rsidRDefault="00415E77" w:rsidP="00B56239">
                        <w:pPr>
                          <w:jc w:val="center"/>
                          <w:rPr>
                            <w:sz w:val="24"/>
                            <w:szCs w:val="24"/>
                            <w:lang w:val="kk-KZ"/>
                          </w:rPr>
                        </w:pPr>
                        <w:r w:rsidRPr="00493A25">
                          <w:rPr>
                            <w:sz w:val="24"/>
                            <w:szCs w:val="24"/>
                            <w:lang w:val="kk-KZ"/>
                          </w:rPr>
                          <w:t>Әсер бар</w:t>
                        </w:r>
                      </w:p>
                    </w:txbxContent>
                  </v:textbox>
                </v:shape>
                <v:rect id="Прямоугольник 6" o:spid="_x0000_s1034" style="position:absolute;left:40014;top:18580;width:19165;height:371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" fillcolor="#5b9bd5 [3204]" strokecolor="#1f4d78 [1604]" strokeweight="1pt"/>
                <v:shape id="Надпись 52" o:spid="_x0000_s1035" type="#_x0000_t202" style="position:absolute;left:1901;top:19238;width:14282;height:254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Ut7wsQA&#10;AADbAAAADwAAAGRycy9kb3ducmV2LnhtbESPQWsCMRSE74X+h/AK3mpWQSlbo4i0IMgeXFvq8bF5&#10;2SxuXpZN1PXfG0HocZiZb5jFanCtuFAfGs8KJuMMBHHldcO1gp/D9/sHiBCRNbaeScGNAqyWry8L&#10;zLW/8p4uZaxFgnDIUYGNsculDJUlh2HsO+LkGd87jEn2tdQ9XhPctXKaZXPpsOG0YLGjjaXqVJ6d&#10;Am3M4TSzW7Pf/Znjb/FVrI9lodTobVh/gog0xP/ws73VCmZTeHxJP0Au7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1Le8LEAAAA2wAAAA8AAAAAAAAAAAAAAAAAmAIAAGRycy9k&#10;b3ducmV2LnhtbFBLBQYAAAAABAAEAPUAAACJAwAAAAA=&#10;" fillcolor="white [3201]" strokeweight=".5pt">
                  <v:path arrowok="t"/>
                  <o:lock v:ext="edit" aspectratio="t"/>
                  <v:textbox>
                    <w:txbxContent>
                      <w:p w:rsidR="00415E77" w:rsidRPr="00493A25" w:rsidRDefault="00415E77" w:rsidP="00B56239">
                        <w:pPr>
                          <w:jc w:val="center"/>
                          <w:rPr>
                            <w:sz w:val="24"/>
                            <w:szCs w:val="24"/>
                            <w:lang w:val="kk-KZ"/>
                          </w:rPr>
                        </w:pPr>
                        <w:r w:rsidRPr="00493A25">
                          <w:rPr>
                            <w:sz w:val="24"/>
                            <w:szCs w:val="24"/>
                            <w:lang w:val="kk-KZ"/>
                          </w:rPr>
                          <w:t>Негізгі топ</w:t>
                        </w:r>
                      </w:p>
                    </w:txbxContent>
                  </v:textbox>
                </v:shape>
                <v:shape id="Надпись 58" o:spid="_x0000_s1036" type="#_x0000_t202" style="position:absolute;left:42062;top:19238;width:15214;height:254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KNMKMEA&#10;AADbAAAADwAAAGRycy9kb3ducmV2LnhtbERPz2vCMBS+D/wfwhO8zVTBMapRRBQE6cG6ocdH89IU&#10;m5fSRO3+++Uw2PHj+73aDK4VT+pD41nBbJqBIK68brhW8HU5vH+CCBFZY+uZFPxQgM169LbCXPsX&#10;n+lZxlqkEA45KrAxdrmUobLkMEx9R5w443uHMcG+lrrHVwp3rZxn2Yd02HBqsNjRzlJ1Lx9OgTbm&#10;cl/Yozmfrub2XeyL7a0slJqMh+0SRKQh/ov/3EetYJHGpi/pB8j1L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yjTCjBAAAA2wAAAA8AAAAAAAAAAAAAAAAAmAIAAGRycy9kb3du&#10;cmV2LnhtbFBLBQYAAAAABAAEAPUAAACGAwAAAAA=&#10;" fillcolor="white [3201]" strokeweight=".5pt">
                  <v:path arrowok="t"/>
                  <o:lock v:ext="edit" aspectratio="t"/>
                  <v:textbox>
                    <w:txbxContent>
                      <w:p w:rsidR="00415E77" w:rsidRPr="00493A25" w:rsidRDefault="00415E77" w:rsidP="00B56239">
                        <w:pPr>
                          <w:jc w:val="center"/>
                          <w:rPr>
                            <w:sz w:val="24"/>
                            <w:szCs w:val="24"/>
                            <w:lang w:val="kk-KZ"/>
                          </w:rPr>
                        </w:pPr>
                        <w:r w:rsidRPr="00493A25">
                          <w:rPr>
                            <w:sz w:val="24"/>
                            <w:szCs w:val="24"/>
                            <w:lang w:val="kk-KZ"/>
                          </w:rPr>
                          <w:t>Бақылау тобы</w:t>
                        </w:r>
                      </w:p>
                    </w:txbxContent>
                  </v:textbox>
                </v:shape>
                <v:shape id="Надпись 50" o:spid="_x0000_s1037" type="#_x0000_t202" style="position:absolute;left:40526;top:24432;width:19164;height:1236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ln6VcAA&#10;AADbAAAADwAAAGRycy9kb3ducmV2LnhtbERPz2vCMBS+D/Y/hCfstqYKk9IZRYfCYCedUnZ7NM+2&#10;mryUJrb1vzcHYceP7/diNVojeup841jBNElBEJdON1wpOP7u3jMQPiBrNI5JwZ08rJavLwvMtRt4&#10;T/0hVCKGsM9RQR1Cm0vpy5os+sS1xJE7u85iiLCrpO5wiOHWyFmazqXFhmNDjS191VReDzergLNs&#10;7//sxhSzYru22e2kfy5GqbfJuP4EEWgM/+Kn+1sr+Ijr45f4A+Ty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9ln6VcAAAADbAAAADwAAAAAAAAAAAAAAAACYAgAAZHJzL2Rvd25y&#10;ZXYueG1sUEsFBgAAAAAEAAQA9QAAAIUDAAAAAA==&#10;" fillcolor="white [3201]" strokecolor="#5b9bd5 [3204]" strokeweight="3pt">
                  <v:textbox>
                    <w:txbxContent>
                      <w:p w:rsidR="00415E77" w:rsidRPr="00AC5CF0" w:rsidRDefault="00415E77" w:rsidP="00B56239">
                        <w:pPr>
                          <w:jc w:val="center"/>
                          <w:rPr>
                            <w:lang w:val="kk-KZ"/>
                          </w:rPr>
                        </w:pPr>
                        <w:r>
                          <w:rPr>
                            <w:rStyle w:val="anegp0gi0b9av8jahpyh"/>
                          </w:rPr>
                          <w:t>Бақылау</w:t>
                        </w:r>
                        <w:r>
                          <w:t xml:space="preserve"> </w:t>
                        </w:r>
                        <w:r>
                          <w:rPr>
                            <w:rStyle w:val="anegp0gi0b9av8jahpyh"/>
                          </w:rPr>
                          <w:t>тобы</w:t>
                        </w:r>
                        <w:r>
                          <w:t xml:space="preserve"> </w:t>
                        </w:r>
                        <w:r>
                          <w:rPr>
                            <w:rStyle w:val="anegp0gi0b9av8jahpyh"/>
                          </w:rPr>
                          <w:t>қалыпты</w:t>
                        </w:r>
                        <w:r>
                          <w:t xml:space="preserve"> </w:t>
                        </w:r>
                        <w:r>
                          <w:rPr>
                            <w:rStyle w:val="anegp0gi0b9av8jahpyh"/>
                          </w:rPr>
                          <w:t>радиациялық</w:t>
                        </w:r>
                        <w:r>
                          <w:t xml:space="preserve"> </w:t>
                        </w:r>
                        <w:r>
                          <w:rPr>
                            <w:rStyle w:val="anegp0gi0b9av8jahpyh"/>
                          </w:rPr>
                          <w:t>фоны</w:t>
                        </w:r>
                        <w:r>
                          <w:t xml:space="preserve"> </w:t>
                        </w:r>
                        <w:r>
                          <w:rPr>
                            <w:rStyle w:val="anegp0gi0b9av8jahpyh"/>
                          </w:rPr>
                          <w:t>бар</w:t>
                        </w:r>
                        <w:r>
                          <w:t xml:space="preserve"> </w:t>
                        </w:r>
                        <w:r>
                          <w:rPr>
                            <w:rStyle w:val="anegp0gi0b9av8jahpyh"/>
                          </w:rPr>
                          <w:t>радиоактивті</w:t>
                        </w:r>
                        <w:r>
                          <w:t xml:space="preserve"> </w:t>
                        </w:r>
                        <w:r>
                          <w:rPr>
                            <w:rStyle w:val="anegp0gi0b9av8jahpyh"/>
                          </w:rPr>
                          <w:t>қалдықтар</w:t>
                        </w:r>
                        <w:r>
                          <w:t xml:space="preserve"> </w:t>
                        </w:r>
                        <w:r>
                          <w:rPr>
                            <w:rStyle w:val="anegp0gi0b9av8jahpyh"/>
                          </w:rPr>
                          <w:t>қоймаларынан</w:t>
                        </w:r>
                        <w:r>
                          <w:t xml:space="preserve"> </w:t>
                        </w:r>
                        <w:r>
                          <w:rPr>
                            <w:rStyle w:val="anegp0gi0b9av8jahpyh"/>
                          </w:rPr>
                          <w:t>едәуір</w:t>
                        </w:r>
                        <w:r>
                          <w:t xml:space="preserve"> </w:t>
                        </w:r>
                        <w:r>
                          <w:rPr>
                            <w:rStyle w:val="anegp0gi0b9av8jahpyh"/>
                          </w:rPr>
                          <w:t>қашықтықта</w:t>
                        </w:r>
                        <w:r>
                          <w:t xml:space="preserve"> </w:t>
                        </w:r>
                        <w:r>
                          <w:rPr>
                            <w:rStyle w:val="anegp0gi0b9av8jahpyh"/>
                          </w:rPr>
                          <w:t>орналасқан</w:t>
                        </w:r>
                        <w:r>
                          <w:t xml:space="preserve"> </w:t>
                        </w:r>
                        <w:r>
                          <w:rPr>
                            <w:rStyle w:val="anegp0gi0b9av8jahpyh"/>
                          </w:rPr>
                          <w:t>Ақмола</w:t>
                        </w:r>
                        <w:r>
                          <w:t xml:space="preserve"> </w:t>
                        </w:r>
                        <w:r>
                          <w:rPr>
                            <w:rStyle w:val="anegp0gi0b9av8jahpyh"/>
                          </w:rPr>
                          <w:t>облысының</w:t>
                        </w:r>
                        <w:r>
                          <w:t xml:space="preserve"> елді </w:t>
                        </w:r>
                        <w:r>
                          <w:rPr>
                            <w:rStyle w:val="anegp0gi0b9av8jahpyh"/>
                          </w:rPr>
                          <w:t>мекендерінің</w:t>
                        </w:r>
                        <w:r>
                          <w:t xml:space="preserve"> </w:t>
                        </w:r>
                        <w:r>
                          <w:rPr>
                            <w:rStyle w:val="anegp0gi0b9av8jahpyh"/>
                            <w:lang w:val="kk-KZ"/>
                          </w:rPr>
                          <w:t>тұрғындары</w:t>
                        </w:r>
                      </w:p>
                    </w:txbxContent>
                  </v:textbox>
                </v:shape>
                <v:shape id="Надпись 39" o:spid="_x0000_s1038" type="#_x0000_t202" style="position:absolute;top:25822;width:17436;height:1148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ry2aMIA&#10;AADbAAAADwAAAGRycy9kb3ducmV2LnhtbESPT4vCMBTE74LfITzBm6YqLLVrFBUFYU/+Q/b2aN62&#10;XZOX0kSt336zIHgcZuY3zGzRWiPu1PjKsYLRMAFBnDtdcaHgdNwOUhA+IGs0jknBkzws5t3ODDPt&#10;Hryn+yEUIkLYZ6igDKHOpPR5SRb90NXE0ftxjcUQZVNI3eAjwq2R4yT5kBYrjgsl1rQuKb8eblYB&#10;p+nef9uVuYwvm6VNb2f99WuU6vfa5SeIQG14h1/tnVYwmcL/l/gD5PwP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6vLZowgAAANsAAAAPAAAAAAAAAAAAAAAAAJgCAABkcnMvZG93&#10;bnJldi54bWxQSwUGAAAAAAQABAD1AAAAhwMAAAAA&#10;" fillcolor="white [3201]" strokecolor="#5b9bd5 [3204]" strokeweight="3pt">
                  <v:textbox>
                    <w:txbxContent>
                      <w:p w:rsidR="00415E77" w:rsidRPr="00AC5CF0" w:rsidRDefault="00415E77" w:rsidP="00B56239">
                        <w:pPr>
                          <w:jc w:val="center"/>
                          <w:rPr>
                            <w:lang w:val="kk-KZ"/>
                          </w:rPr>
                        </w:pPr>
                        <w:r>
                          <w:rPr>
                            <w:rStyle w:val="anegp0gi0b9av8jahpyh"/>
                          </w:rPr>
                          <w:t>Негізгі</w:t>
                        </w:r>
                        <w:r>
                          <w:t xml:space="preserve"> </w:t>
                        </w:r>
                        <w:r>
                          <w:rPr>
                            <w:rStyle w:val="anegp0gi0b9av8jahpyh"/>
                          </w:rPr>
                          <w:t>топ</w:t>
                        </w:r>
                        <w:r>
                          <w:t xml:space="preserve"> </w:t>
                        </w:r>
                        <w:r>
                          <w:rPr>
                            <w:rStyle w:val="anegp0gi0b9av8jahpyh"/>
                          </w:rPr>
                          <w:t>радиоактивті</w:t>
                        </w:r>
                        <w:r>
                          <w:t xml:space="preserve"> </w:t>
                        </w:r>
                        <w:r>
                          <w:rPr>
                            <w:rStyle w:val="anegp0gi0b9av8jahpyh"/>
                          </w:rPr>
                          <w:t>қалдықтар</w:t>
                        </w:r>
                        <w:r>
                          <w:t xml:space="preserve"> </w:t>
                        </w:r>
                        <w:r>
                          <w:rPr>
                            <w:rStyle w:val="anegp0gi0b9av8jahpyh"/>
                          </w:rPr>
                          <w:t>қоймаларының</w:t>
                        </w:r>
                        <w:r>
                          <w:t xml:space="preserve"> </w:t>
                        </w:r>
                        <w:r>
                          <w:rPr>
                            <w:rStyle w:val="anegp0gi0b9av8jahpyh"/>
                          </w:rPr>
                          <w:t>жанында</w:t>
                        </w:r>
                        <w:r>
                          <w:t xml:space="preserve"> орналасқан </w:t>
                        </w:r>
                        <w:r>
                          <w:rPr>
                            <w:rStyle w:val="anegp0gi0b9av8jahpyh"/>
                          </w:rPr>
                          <w:t>және</w:t>
                        </w:r>
                        <w:r>
                          <w:t xml:space="preserve"> </w:t>
                        </w:r>
                        <w:r>
                          <w:rPr>
                            <w:rStyle w:val="anegp0gi0b9av8jahpyh"/>
                          </w:rPr>
                          <w:t>жоғары</w:t>
                        </w:r>
                        <w:r>
                          <w:t xml:space="preserve"> </w:t>
                        </w:r>
                        <w:r>
                          <w:rPr>
                            <w:rStyle w:val="anegp0gi0b9av8jahpyh"/>
                          </w:rPr>
                          <w:t>радиациялық</w:t>
                        </w:r>
                        <w:r>
                          <w:t xml:space="preserve"> </w:t>
                        </w:r>
                        <w:r>
                          <w:rPr>
                            <w:rStyle w:val="anegp0gi0b9av8jahpyh"/>
                          </w:rPr>
                          <w:t>әсерге</w:t>
                        </w:r>
                        <w:r>
                          <w:t xml:space="preserve"> </w:t>
                        </w:r>
                        <w:r>
                          <w:rPr>
                            <w:rStyle w:val="anegp0gi0b9av8jahpyh"/>
                          </w:rPr>
                          <w:t>ұшыраған</w:t>
                        </w:r>
                        <w:r>
                          <w:t xml:space="preserve"> </w:t>
                        </w:r>
                        <w:r>
                          <w:rPr>
                            <w:rStyle w:val="anegp0gi0b9av8jahpyh"/>
                          </w:rPr>
                          <w:t>Ақмола</w:t>
                        </w:r>
                        <w:r>
                          <w:t xml:space="preserve"> </w:t>
                        </w:r>
                        <w:r>
                          <w:rPr>
                            <w:rStyle w:val="anegp0gi0b9av8jahpyh"/>
                          </w:rPr>
                          <w:t>облысының</w:t>
                        </w:r>
                        <w:r>
                          <w:t xml:space="preserve"> елді </w:t>
                        </w:r>
                        <w:r>
                          <w:rPr>
                            <w:rStyle w:val="anegp0gi0b9av8jahpyh"/>
                          </w:rPr>
                          <w:t>мекендерінің</w:t>
                        </w:r>
                        <w:r>
                          <w:t xml:space="preserve"> </w:t>
                        </w:r>
                        <w:r>
                          <w:rPr>
                            <w:rStyle w:val="anegp0gi0b9av8jahpyh"/>
                          </w:rPr>
                          <w:t>т</w:t>
                        </w:r>
                        <w:r>
                          <w:rPr>
                            <w:rStyle w:val="anegp0gi0b9av8jahpyh"/>
                            <w:lang w:val="kk-KZ"/>
                          </w:rPr>
                          <w:t>ұрғындары</w:t>
                        </w:r>
                      </w:p>
                    </w:txbxContent>
                  </v:textbox>
                </v:shape>
                <v:shape id="Надпись 37" o:spid="_x0000_s1039" type="#_x0000_t202" style="position:absolute;left:19385;top:19019;width:18707;height:1283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wuvdsIA&#10;AADbAAAADwAAAGRycy9kb3ducmV2LnhtbESPQUsDMRSE74L/ITzBm81qoa7bpkWlFsFTW+n5sXlN&#10;gpuXJUm36783QqHHYWa+YRar0XdioJhcYAWPkwoEcRu0Y6Pge//xUINIGVljF5gU/FKC1fL2ZoGN&#10;Dmfe0rDLRhQIpwYV2Jz7RsrUWvKYJqEnLt4xRI+5yGikjngucN/Jp6qaSY+Oy4LFnt4ttT+7k1ew&#10;fjMvpq0x2nWtnRvGw/HLbJS6vxtf5yAyjfkavrQ/tYLpM/x/KT9ALv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jC692wgAAANsAAAAPAAAAAAAAAAAAAAAAAJgCAABkcnMvZG93&#10;bnJldi54bWxQSwUGAAAAAAQABAD1AAAAhwMAAAAA&#10;" fillcolor="white [3201]" strokeweight=".5pt">
                  <v:textbox>
                    <w:txbxContent>
                      <w:p w:rsidR="00415E77" w:rsidRPr="00AC5CF0" w:rsidRDefault="00415E77" w:rsidP="00B56239">
                        <w:pPr>
                          <w:jc w:val="center"/>
                        </w:pPr>
                        <w:r>
                          <w:rPr>
                            <w:lang w:val="kk-KZ"/>
                          </w:rPr>
                          <w:t>Деректер жинау</w:t>
                        </w:r>
                        <w:r w:rsidRPr="00AC5CF0">
                          <w:t xml:space="preserve"> </w:t>
                        </w:r>
                        <w:r>
                          <w:t xml:space="preserve"> </w:t>
                        </w:r>
                        <w:r>
                          <w:rPr>
                            <w:rStyle w:val="anegp0gi0b9av8jahpyh"/>
                          </w:rPr>
                          <w:t>онкологиялық</w:t>
                        </w:r>
                        <w:r>
                          <w:t xml:space="preserve"> </w:t>
                        </w:r>
                        <w:r>
                          <w:rPr>
                            <w:rStyle w:val="anegp0gi0b9av8jahpyh"/>
                          </w:rPr>
                          <w:t>науқастардың</w:t>
                        </w:r>
                        <w:r>
                          <w:t xml:space="preserve"> </w:t>
                        </w:r>
                        <w:r>
                          <w:rPr>
                            <w:rStyle w:val="anegp0gi0b9av8jahpyh"/>
                          </w:rPr>
                          <w:t>электрондық</w:t>
                        </w:r>
                        <w:r>
                          <w:t xml:space="preserve"> </w:t>
                        </w:r>
                        <w:r>
                          <w:rPr>
                            <w:rStyle w:val="anegp0gi0b9av8jahpyh"/>
                          </w:rPr>
                          <w:t>тіркелімінен</w:t>
                        </w:r>
                        <w:r>
                          <w:t xml:space="preserve"> </w:t>
                        </w:r>
                        <w:r>
                          <w:rPr>
                            <w:rStyle w:val="anegp0gi0b9av8jahpyh"/>
                          </w:rPr>
                          <w:t>алынған</w:t>
                        </w:r>
                        <w:r>
                          <w:t xml:space="preserve"> </w:t>
                        </w:r>
                        <w:r>
                          <w:rPr>
                            <w:rStyle w:val="anegp0gi0b9av8jahpyh"/>
                          </w:rPr>
                          <w:t>ақпаратты</w:t>
                        </w:r>
                        <w:r>
                          <w:t xml:space="preserve"> </w:t>
                        </w:r>
                        <w:r>
                          <w:rPr>
                            <w:rStyle w:val="anegp0gi0b9av8jahpyh"/>
                          </w:rPr>
                          <w:t>және</w:t>
                        </w:r>
                        <w:r>
                          <w:t xml:space="preserve"> </w:t>
                        </w:r>
                        <w:r>
                          <w:rPr>
                            <w:rStyle w:val="anegp0gi0b9av8jahpyh"/>
                          </w:rPr>
                          <w:t>зерттелетін</w:t>
                        </w:r>
                        <w:r>
                          <w:t xml:space="preserve"> </w:t>
                        </w:r>
                        <w:r>
                          <w:rPr>
                            <w:rStyle w:val="anegp0gi0b9av8jahpyh"/>
                          </w:rPr>
                          <w:t>аумақтың</w:t>
                        </w:r>
                        <w:r>
                          <w:t xml:space="preserve"> </w:t>
                        </w:r>
                        <w:r>
                          <w:rPr>
                            <w:rStyle w:val="anegp0gi0b9av8jahpyh"/>
                          </w:rPr>
                          <w:t>радиациялық</w:t>
                        </w:r>
                        <w:r>
                          <w:t xml:space="preserve"> </w:t>
                        </w:r>
                        <w:r>
                          <w:rPr>
                            <w:rStyle w:val="anegp0gi0b9av8jahpyh"/>
                          </w:rPr>
                          <w:t>мониторинг</w:t>
                        </w:r>
                        <w:r>
                          <w:t xml:space="preserve"> </w:t>
                        </w:r>
                        <w:r>
                          <w:rPr>
                            <w:rStyle w:val="anegp0gi0b9av8jahpyh"/>
                          </w:rPr>
                          <w:t>материалдарын</w:t>
                        </w:r>
                        <w:r>
                          <w:t xml:space="preserve"> </w:t>
                        </w:r>
                        <w:r>
                          <w:rPr>
                            <w:rStyle w:val="anegp0gi0b9av8jahpyh"/>
                          </w:rPr>
                          <w:t>пайдалана</w:t>
                        </w:r>
                        <w:r>
                          <w:t xml:space="preserve"> </w:t>
                        </w:r>
                        <w:r>
                          <w:rPr>
                            <w:rStyle w:val="anegp0gi0b9av8jahpyh"/>
                          </w:rPr>
                          <w:t>отырып</w:t>
                        </w:r>
                        <w:r>
                          <w:t xml:space="preserve"> </w:t>
                        </w:r>
                        <w:r>
                          <w:rPr>
                            <w:rStyle w:val="anegp0gi0b9av8jahpyh"/>
                          </w:rPr>
                          <w:t>жүргізілді.</w:t>
                        </w:r>
                      </w:p>
                    </w:txbxContent>
                  </v:textbox>
                </v:shape>
                <v:rect id="Прямоугольник 56" o:spid="_x0000_s1040" style="position:absolute;left:43305;top:39428;width:16231;height:381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mVE9cEA&#10;AADbAAAADwAAAGRycy9kb3ducmV2LnhtbESP24rCMBRF3wX/IZyBebOpghc6pmUQBBHmwcsHHJpj&#10;07E5KU207d9PBgQfN/uy2NtisI14UudrxwrmSQqCuHS65krB9bKfbUD4gKyxcUwKRvJQ5NPJFjPt&#10;ej7R8xwqEUfYZ6jAhNBmUvrSkEWfuJY4ejfXWQxRdpXUHfZx3DZykaYrabHmSDDY0s5QeT8/bIQg&#10;ncb5ut/df8xwrKkZf+kxKvX5MXx/gQg0hHf41T5oBcsV/H+JP0Dm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JlRPXBAAAA2wAAAA8AAAAAAAAAAAAAAAAAmAIAAGRycy9kb3du&#10;cmV2LnhtbFBLBQYAAAAABAAEAPUAAACGAwAAAAA=&#10;" fillcolor="#5b9bd5 [3204]" strokecolor="#1f4d78 [1604]" strokeweight="1pt"/>
                <v:rect id="Прямоугольник 29" o:spid="_x0000_s1041" style="position:absolute;top:38697;width:15865;height:404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yj+sEA&#10;AADbAAAADwAAAGRycy9kb3ducmV2LnhtbESPzYrCMBSF9wO+Q7jC7KapLkbtmBYRhGHAhT8PcGmu&#10;TcfmpjTRtm9vBMHl4fx8nHUx2EbcqfO1YwWzJAVBXDpdc6XgfNp9LUH4gKyxcUwKRvJQ5JOPNWba&#10;9Xyg+zFUIo6wz1CBCaHNpPSlIYs+cS1x9C6usxii7CqpO+zjuG3kPE2/pcWaI8FgS1tD5fV4sxGC&#10;dBhni3573Zvhr6Zm/KfbqNTndNj8gAg0hHf41f7VCuYreH6JP0DmD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v8o/rBAAAA2wAAAA8AAAAAAAAAAAAAAAAAmAIAAGRycy9kb3du&#10;cmV2LnhtbFBLBQYAAAAABAAEAPUAAACGAwAAAAA=&#10;" fillcolor="#5b9bd5 [3204]" strokecolor="#1f4d78 [1604]" strokeweight="1pt"/>
                <v:line id="Прямая соединительная линия 55" o:spid="_x0000_s1042" style="position:absolute;flip:y;visibility:visible;mso-wrap-style:square" from="8997,22677" to="8997,2552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y0wX8EAAADbAAAADwAAAGRycy9kb3ducmV2LnhtbESP0YrCMBRE3xf8h3AF39ZUxaVbjSKK&#10;4tuyrh9wba5NsbmpTaz1782C4OMwM2eY+bKzlWip8aVjBaNhAoI4d7rkQsHxb/uZgvABWWPlmBQ8&#10;yMNy0fuYY6bdnX+pPYRCRAj7DBWYEOpMSp8bsuiHriaO3tk1FkOUTSF1g/cIt5UcJ8mXtFhyXDBY&#10;09pQfjncrIJ2dz1xPRnt0nS9uTg+tqb4/lFq0O9WMxCBuvAOv9p7rWA6hf8v8QfIxRM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rLTBfwQAAANsAAAAPAAAAAAAAAAAAAAAA&#10;AKECAABkcnMvZG93bnJldi54bWxQSwUGAAAAAAQABAD5AAAAjwMAAAAA&#10;" strokecolor="#5b9bd5 [3204]" strokeweight="1.25pt">
                  <v:stroke joinstyle="miter"/>
                </v:line>
                <v:shape id="Надпись 30" o:spid="_x0000_s1043" type="#_x0000_t202" style="position:absolute;left:1389;top:39341;width:11272;height:25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wqljsEA&#10;AADbAAAADwAAAGRycy9kb3ducmV2LnhtbERPz2vCMBS+C/4P4Qm7aepkQ6pRRBwIowerYx4fzUtT&#10;bF5KE7X775fDYMeP7/d6O7hWPKgPjWcF81kGgrjyuuFaweX8MV2CCBFZY+uZFPxQgO1mPFpjrv2T&#10;T/QoYy1SCIccFdgYu1zKUFlyGGa+I06c8b3DmGBfS93jM4W7Vr5m2bt02HBqsNjR3lJ1K+9OgTbm&#10;fHuzR3P6/DbXr+JQ7K5lodTLZNitQEQa4r/4z33UChZpffqSfoDc/A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8KpY7BAAAA2wAAAA8AAAAAAAAAAAAAAAAAmAIAAGRycy9kb3du&#10;cmV2LnhtbFBLBQYAAAAABAAEAPUAAACGAwAAAAA=&#10;" fillcolor="white [3201]" strokeweight=".5pt">
                  <v:path arrowok="t"/>
                  <o:lock v:ext="edit" aspectratio="t"/>
                  <v:textbox>
                    <w:txbxContent>
                      <w:p w:rsidR="00415E77" w:rsidRPr="00493A25" w:rsidRDefault="00415E77" w:rsidP="00B56239">
                        <w:pPr>
                          <w:jc w:val="center"/>
                          <w:rPr>
                            <w:sz w:val="24"/>
                            <w:szCs w:val="24"/>
                            <w:lang w:val="kk-KZ"/>
                          </w:rPr>
                        </w:pPr>
                        <w:r w:rsidRPr="00493A25">
                          <w:rPr>
                            <w:sz w:val="24"/>
                            <w:szCs w:val="24"/>
                            <w:lang w:val="kk-KZ"/>
                          </w:rPr>
                          <w:t>Бақылау</w:t>
                        </w:r>
                      </w:p>
                    </w:txbxContent>
                  </v:textbox>
                </v:shape>
                <v:shape id="Надпись 43" o:spid="_x0000_s1044" type="#_x0000_t202" style="position:absolute;left:44476;top:40160;width:14332;height:25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95IhMUA&#10;AADbAAAADwAAAGRycy9kb3ducmV2LnhtbESPT2sCMRTE70K/Q3gFb5rtH4tsjSLFglD24Nqix8fm&#10;ZbO4eVk2Uddv3xSEHoeZ+Q2zWA2uFRfqQ+NZwdM0A0Fced1wreB7/zmZgwgRWWPrmRTcKMBq+TBa&#10;YK79lXd0KWMtEoRDjgpsjF0uZagsOQxT3xEnz/jeYUyyr6Xu8ZrgrpXPWfYmHTacFix29GGpOpVn&#10;p0Absz/N7Nbsvg7m+FNsivWxLJQaPw7rdxCRhvgfvre3WsHrC/x9ST9ALn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n3kiExQAAANsAAAAPAAAAAAAAAAAAAAAAAJgCAABkcnMv&#10;ZG93bnJldi54bWxQSwUGAAAAAAQABAD1AAAAigMAAAAA&#10;" fillcolor="white [3201]" strokeweight=".5pt">
                  <v:path arrowok="t"/>
                  <o:lock v:ext="edit" aspectratio="t"/>
                  <v:textbox>
                    <w:txbxContent>
                      <w:p w:rsidR="00415E77" w:rsidRPr="00493A25" w:rsidRDefault="00415E77" w:rsidP="00827AE0">
                        <w:pPr>
                          <w:jc w:val="center"/>
                          <w:rPr>
                            <w:sz w:val="24"/>
                            <w:szCs w:val="24"/>
                            <w:lang w:val="kk-KZ"/>
                          </w:rPr>
                        </w:pPr>
                        <w:r w:rsidRPr="00493A25">
                          <w:rPr>
                            <w:sz w:val="24"/>
                            <w:szCs w:val="24"/>
                            <w:lang w:val="kk-KZ"/>
                          </w:rPr>
                          <w:t>Бақылау</w:t>
                        </w:r>
                      </w:p>
                      <w:p w:rsidR="00415E77" w:rsidRPr="00493A25" w:rsidRDefault="00415E77" w:rsidP="00B56239">
                        <w:pPr>
                          <w:jc w:val="center"/>
                          <w:rPr>
                            <w:sz w:val="24"/>
                            <w:szCs w:val="24"/>
                          </w:rPr>
                        </w:pPr>
                      </w:p>
                    </w:txbxContent>
                  </v:textbox>
                </v:shape>
                <v:rect id="Прямоугольник 8" o:spid="_x0000_s1045" style="position:absolute;left:18141;top:46744;width:23616;height:733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" fillcolor="#5b9bd5 [3204]" strokecolor="#1f4d78 [1604]" strokeweight="1pt"/>
                <v:shape id="Надпись 60" o:spid="_x0000_s1046" type="#_x0000_t202" style="position:absolute;left:438;top:44842;width:14266;height:97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DUw6L8A&#10;AADbAAAADwAAAGRycy9kb3ducmV2LnhtbERPy4rCMBTdD/gP4QruxlQXUjqmRcWBAVc+BnF3aa5t&#10;NbkpTdT692YhuDyc97zorRF36nzjWMFknIAgLp1uuFJw2P9+pyB8QNZoHJOCJ3ko8sHXHDPtHryl&#10;+y5UIoawz1BBHUKbSenLmiz6sWuJI3d2ncUQYVdJ3eEjhlsjp0kykxYbjg01trSqqbzublYBp+nW&#10;n+zSHKfH9cKmt3+9uRilRsN+8QMiUB8+4rf7TyuYxfXxS/wBMn8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4NTDovwAAANsAAAAPAAAAAAAAAAAAAAAAAJgCAABkcnMvZG93bnJl&#10;di54bWxQSwUGAAAAAAQABAD1AAAAhAMAAAAA&#10;" fillcolor="white [3201]" strokecolor="#5b9bd5 [3204]" strokeweight="3pt">
                  <v:textbox>
                    <w:txbxContent>
                      <w:p w:rsidR="00415E77" w:rsidRDefault="00415E77" w:rsidP="00B56239">
                        <w:pPr>
                          <w:jc w:val="center"/>
                        </w:pPr>
                        <w:r>
                          <w:rPr>
                            <w:b/>
                            <w:bCs/>
                            <w:noProof/>
                            <w:sz w:val="28"/>
                            <w:szCs w:val="28"/>
                          </w:rPr>
                          <w:drawing>
                            <wp:inline distT="0" distB="0" distL="0" distR="0" wp14:anchorId="2BCCFAD6" wp14:editId="71BFC12D">
                              <wp:extent cx="1169581" cy="809589"/>
                              <wp:effectExtent l="0" t="0" r="0" b="3810"/>
                              <wp:docPr id="89177541" name="Рисунок 52" descr="Группа людей со сплошной заливк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7941270" name="Рисунок 297941270" descr="Группа людей со сплошной заливкой"/>
                                      <pic:cNvPicPr/>
                                    </pic:nvPicPr>
                                    <pic:blipFill>
                                      <a:blip r:embed="rId11"/>
                                      <a:stretch>
                                        <a:fillRect/>
                                      </a:stretch>
                                    </pic:blipFill>
                                    <pic:spPr>
                                      <a:xfrm>
                                        <a:off x="0" y="0"/>
                                        <a:ext cx="1186166" cy="821069"/>
                                      </a:xfrm>
                                      <a:prstGeom prst="rect">
                                        <a:avLst/>
                                      </a:prstGeom>
                                    </pic:spPr>
                                  </pic:pic>
                                </a:graphicData>
                              </a:graphic>
                            </wp:inline>
                          </w:drawing>
                        </w:r>
                      </w:p>
                    </w:txbxContent>
                  </v:textbox>
                </v:shape>
                <v:shape id="Надпись 34" o:spid="_x0000_s1047" type="#_x0000_t202" style="position:absolute;left:44695;top:45281;width:14110;height:861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L0Z9sMA&#10;AADbAAAADwAAAGRycy9kb3ducmV2LnhtbESPT4vCMBTE7wt+h/CEvWnqH6RUo6goLHjSXRFvj+bZ&#10;VpOX0kSt394sLOxxmJnfMLNFa414UOMrxwoG/QQEce50xYWCn+9tLwXhA7JG45gUvMjDYt75mGGm&#10;3ZP39DiEQkQI+wwVlCHUmZQ+L8mi77uaOHoX11gMUTaF1A0+I9waOUySibRYcVwosaZ1SfntcLcK&#10;OE33/mxX5jQ8bZY2vR/17mqU+uy2yymIQG34D/+1v7SC0Rh+v8QfIOd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L0Z9sMAAADbAAAADwAAAAAAAAAAAAAAAACYAgAAZHJzL2Rv&#10;d25yZXYueG1sUEsFBgAAAAAEAAQA9QAAAIgDAAAAAA==&#10;" fillcolor="white [3201]" strokecolor="#5b9bd5 [3204]" strokeweight="3pt">
                  <v:textbox>
                    <w:txbxContent>
                      <w:p w:rsidR="00415E77" w:rsidRPr="00AC5CF0" w:rsidRDefault="00415E77" w:rsidP="00B56239">
                        <w:pPr>
                          <w:jc w:val="center"/>
                          <w:rPr>
                            <w:b/>
                            <w:bCs/>
                          </w:rPr>
                        </w:pPr>
                        <w:r w:rsidRPr="00AC5CF0">
                          <w:rPr>
                            <w:b/>
                            <w:bCs/>
                            <w:noProof/>
                            <w:sz w:val="28"/>
                            <w:szCs w:val="28"/>
                          </w:rPr>
                          <w:drawing>
                            <wp:inline distT="0" distB="0" distL="0" distR="0" wp14:anchorId="43923CCB" wp14:editId="5C331F5F">
                              <wp:extent cx="1158948" cy="753745"/>
                              <wp:effectExtent l="0" t="0" r="0" b="0"/>
                              <wp:docPr id="618260363" name="Рисунок 2" descr="Группа людей со сплошной заливк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7941270" name="Рисунок 297941270" descr="Группа людей со сплошной заливкой"/>
                                      <pic:cNvPicPr/>
                                    </pic:nvPicPr>
                                    <pic:blipFill>
                                      <a:blip r:embed="rId11"/>
                                      <a:stretch>
                                        <a:fillRect/>
                                      </a:stretch>
                                    </pic:blipFill>
                                    <pic:spPr>
                                      <a:xfrm>
                                        <a:off x="0" y="0"/>
                                        <a:ext cx="1197503" cy="778820"/>
                                      </a:xfrm>
                                      <a:prstGeom prst="rect">
                                        <a:avLst/>
                                      </a:prstGeom>
                                    </pic:spPr>
                                  </pic:pic>
                                </a:graphicData>
                              </a:graphic>
                            </wp:inline>
                          </w:drawing>
                        </w:r>
                      </w:p>
                    </w:txbxContent>
                  </v:textbox>
                </v:shape>
                <v:rect id="Прямоугольник 35" o:spid="_x0000_s1048" style="position:absolute;left:18141;top:35405;width:21901;height:816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2g/IsAA&#10;AADbAAAADwAAAGRycy9kb3ducmV2LnhtbESP24rCMBRF3wf8h3AE38ZUxQvVKCIIIsyDlw84NMem&#10;2pyUJtr2782A4ONmXxZ7tWltKV5U+8KxgtEwAUGcOV1wruB62f8uQPiArLF0TAo68rBZ935WmGrX&#10;8Ile55CLOMI+RQUmhCqV0meGLPqhq4ijd3O1xRBlnUtdYxPHbSnHSTKTFguOBIMV7Qxlj/PTRgjS&#10;qRvNm93jz7THgsruTs9OqUG/3S5BBGrDN/xpH7SCyRT+v8QfINdv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j2g/IsAAAADbAAAADwAAAAAAAAAAAAAAAACYAgAAZHJzL2Rvd25y&#10;ZXYueG1sUEsFBgAAAAAEAAQA9QAAAIUDAAAAAA==&#10;" fillcolor="#5b9bd5 [3204]" strokecolor="#1f4d78 [1604]" strokeweight="1pt"/>
                <v:line id="Прямая соединительная линия 9" o:spid="_x0000_s1049" style="position:absolute;visibility:visible;mso-wrap-style:square" from="15873,39355" to="45404,394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K2VAMMAAADaAAAADwAAAGRycy9kb3ducmV2LnhtbESPT2vCQBTE7wW/w/IEb81GBWtTV5GC&#10;4kmofw7eHtlnNm32bZpdk/jtu4LQ4zAzv2EWq95WoqXGl44VjJMUBHHudMmFgtNx8zoH4QOyxsox&#10;KbiTh9Vy8LLATLuOv6g9hEJECPsMFZgQ6kxKnxuy6BNXE0fv6hqLIcqmkLrBLsJtJSdpOpMWS44L&#10;Bmv6NJT/HG5WwS/mG7KX87ZNO9NOZ9d6//Z9UWo07NcfIAL14T/8bO+0gnd4XIk3QC7/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ICtlQDDAAAA2gAAAA8AAAAAAAAAAAAA&#10;AAAAoQIAAGRycy9kb3ducmV2LnhtbFBLBQYAAAAABAAEAPkAAACRAwAAAAA=&#10;" strokecolor="#5b9bd5 [3204]" strokeweight=".5pt">
                  <v:stroke joinstyle="miter"/>
                </v:line>
                <v:line id="Прямая соединительная линия 10" o:spid="_x0000_s1050" style="position:absolute;flip:y;visibility:visible;mso-wrap-style:square" from="52815,36795" to="52815,3934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I8cMsQAAADbAAAADwAAAGRycy9kb3ducmV2LnhtbESPQWvCQBCF7wX/wzJCb3VjQdHoKiIK&#10;glSo1YO3MTsm0exsyK6a/nvnUOhthvfmvW+m89ZV6kFNKD0b6PcSUMSZtyXnBg4/648RqBCRLVae&#10;ycAvBZjPOm9TTK1/8jc99jFXEsIhRQNFjHWqdcgKchh6viYW7eIbh1HWJte2waeEu0p/JslQOyxZ&#10;GgqsaVlQdtvfnYG1/TrzaBx2p6Mvh9vNtT6uBgNj3rvtYgIqUhv/zX/XGyv4Qi+/yAB69gI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kjxwyxAAAANsAAAAPAAAAAAAAAAAA&#10;AAAAAKECAABkcnMvZG93bnJldi54bWxQSwUGAAAAAAQABAD5AAAAkgMAAAAA&#10;" strokecolor="#5b9bd5 [3204]" strokeweight=".5pt">
                  <v:stroke joinstyle="miter"/>
                </v:line>
                <v:line id="Прямая соединительная линия 11" o:spid="_x0000_s1051" style="position:absolute;visibility:visible;mso-wrap-style:square" from="7095,42720" to="7095,448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BElrsAAAADbAAAADwAAAGRycy9kb3ducmV2LnhtbERPS4vCMBC+C/6HMMLeNFVBl65RRFA8&#10;Lfg6eBuaseluM6lNbLv/fiMI3ubje85i1dlSNFT7wrGC8SgBQZw5XXCu4HzaDj9B+ICssXRMCv7I&#10;w2rZ7y0w1a7lAzXHkIsYwj5FBSaEKpXSZ4Ys+pGriCN3c7XFEGGdS11jG8NtKSdJMpMWC44NBiva&#10;GMp+jw+r4I7Zluz1smuS1jTT2a36nv9clfoYdOsvEIG68Ba/3Hsd54/h+Us8QC7/AQ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DwRJa7AAAAA2wAAAA8AAAAAAAAAAAAAAAAA&#10;oQIAAGRycy9kb3ducmV2LnhtbFBLBQYAAAAABAAEAPkAAACOAwAAAAA=&#10;" strokecolor="#5b9bd5 [3204]" strokeweight=".5pt">
                  <v:stroke joinstyle="miter"/>
                </v:line>
                <v:line id="Прямая соединительная линия 17" o:spid="_x0000_s1052" style="position:absolute;flip:y;visibility:visible;mso-wrap-style:square" from="15361,49231" to="44473,4923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2aERsIAAADbAAAADwAAAGRycy9kb3ducmV2LnhtbERPTYvCMBC9C/6HMAveNF1BrdUoy6Ig&#10;iILuevA2NrNt12ZSmqj13xtB8DaP9znTeWNKcaXaFZYVfPYiEMSp1QVnCn5/lt0YhPPIGkvLpOBO&#10;DuazdmuKibY33tF17zMRQtglqCD3vkqkdGlOBl3PVsSB+7O1QR9gnUld4y2Em1L2o2goDRYcGnKs&#10;6Dun9Ly/GAVLvTlxPHbb48EWw/XqvzosBgOlOh/N1wSEp8a/xS/3Sof5I3j+Eg6Qswc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q2aERsIAAADbAAAADwAAAAAAAAAAAAAA&#10;AAChAgAAZHJzL2Rvd25yZXYueG1sUEsFBgAAAAAEAAQA+QAAAJADAAAAAA==&#10;" strokecolor="#5b9bd5 [3204]" strokeweight=".5pt">
                  <v:stroke joinstyle="miter"/>
                </v:line>
                <v:shape id="Надпись 38" o:spid="_x0000_s1053" type="#_x0000_t202" style="position:absolute;left:21067;top:36210;width:16782;height:48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pQ7BL8A&#10;AADbAAAADwAAAGRycy9kb3ducmV2LnhtbERPTWsCMRC9F/ofwhR6q1krlO1qFBUtBU/a0vOwGZPg&#10;ZrIk6br9981B8Ph434vV6DsxUEwusILppAJB3Abt2Cj4/tq/1CBSRtbYBSYFf5RgtXx8WGCjw5WP&#10;NJyyESWEU4MKbM59I2VqLXlMk9ATF+4cosdcYDRSR7yWcN/J16p6kx4dlwaLPW0ttZfTr1ew25h3&#10;09YY7a7Wzg3jz/lgPpR6fhrXcxCZxnwX39yfWsGsjC1fyg+Qy3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SlDsEvwAAANsAAAAPAAAAAAAAAAAAAAAAAJgCAABkcnMvZG93bnJl&#10;di54bWxQSwUGAAAAAAQABAD1AAAAhAMAAAAA&#10;" fillcolor="white [3201]" strokeweight=".5pt">
                  <v:textbox>
                    <w:txbxContent>
                      <w:p w:rsidR="00415E77" w:rsidRPr="00493A25" w:rsidRDefault="00415E77" w:rsidP="00B56239">
                        <w:pPr>
                          <w:jc w:val="center"/>
                          <w:rPr>
                            <w:sz w:val="24"/>
                            <w:szCs w:val="24"/>
                          </w:rPr>
                        </w:pPr>
                        <w:r w:rsidRPr="00493A25">
                          <w:rPr>
                            <w:sz w:val="24"/>
                            <w:szCs w:val="24"/>
                          </w:rPr>
                          <w:t>Деректерді талдау</w:t>
                        </w:r>
                      </w:p>
                      <w:p w:rsidR="00415E77" w:rsidRPr="00493A25" w:rsidRDefault="00415E77" w:rsidP="00B56239">
                        <w:pPr>
                          <w:jc w:val="center"/>
                          <w:rPr>
                            <w:sz w:val="24"/>
                            <w:szCs w:val="24"/>
                          </w:rPr>
                        </w:pPr>
                        <w:r w:rsidRPr="00493A25">
                          <w:rPr>
                            <w:sz w:val="24"/>
                            <w:szCs w:val="24"/>
                          </w:rPr>
                          <w:t>(2014-2023)</w:t>
                        </w:r>
                      </w:p>
                    </w:txbxContent>
                  </v:textbox>
                </v:shape>
                <v:shape id="Надпись 12" o:spid="_x0000_s1054" type="#_x0000_t202" style="position:absolute;left:20116;top:48426;width:18498;height:369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lQjr8A&#10;AADbAAAADwAAAGRycy9kb3ducmV2LnhtbERPTWsCMRC9F/ofwgi91aweynY1ihZbhJ6qpedhMybB&#10;zWRJ0nX7701B8DaP9znL9eg7MVBMLrCC2bQCQdwG7dgo+D6+P9cgUkbW2AUmBX+UYL16fFhio8OF&#10;v2g4ZCNKCKcGFdic+0bK1FrymKahJy7cKUSPucBopI54KeG+k/OqepEeHZcGiz29WWrPh1+vYLc1&#10;r6atMdpdrZ0bxp/Tp/lQ6mkybhYgMo35Lr6597rMn8P/L+UAuboC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4yVCOvwAAANsAAAAPAAAAAAAAAAAAAAAAAJgCAABkcnMvZG93bnJl&#10;di54bWxQSwUGAAAAAAQABAD1AAAAhAMAAAAA&#10;" fillcolor="white [3201]" strokeweight=".5pt">
                  <v:textbox>
                    <w:txbxContent>
                      <w:p w:rsidR="00415E77" w:rsidRPr="00493A25" w:rsidRDefault="00415E77" w:rsidP="00B56239">
                        <w:pPr>
                          <w:jc w:val="center"/>
                          <w:rPr>
                            <w:sz w:val="24"/>
                            <w:szCs w:val="24"/>
                          </w:rPr>
                        </w:pPr>
                        <w:r w:rsidRPr="00493A25">
                          <w:rPr>
                            <w:sz w:val="24"/>
                            <w:szCs w:val="24"/>
                          </w:rPr>
                          <w:t>Нәтижелерді салыстыру</w:t>
                        </w:r>
                      </w:p>
                    </w:txbxContent>
                  </v:textbox>
                </v:shape>
                <v:shape id="Надпись 36" o:spid="_x0000_s1055" type="#_x0000_t202" style="position:absolute;left:18873;top:59838;width:18497;height:390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EcK7cIA&#10;AADbAAAADwAAAGRycy9kb3ducmV2LnhtbESPQWsCMRSE74X+h/AKvdVsK8i6GqUtKgVP1dLzY/NM&#10;gpuXJUnX7b83BaHHYWa+YZbr0XdioJhcYAXPkwoEcRu0Y6Pg67h9qkGkjKyxC0wKfinBenV/t8RG&#10;hwt/0nDIRhQIpwYV2Jz7RsrUWvKYJqEnLt4pRI+5yGikjngpcN/Jl6qaSY+Oy4LFnt4ttefDj1ew&#10;eTNz09YY7abWzg3j92lvdko9PoyvCxCZxvwfvrU/tILpDP6+lB8gV1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MRwrtwgAAANsAAAAPAAAAAAAAAAAAAAAAAJgCAABkcnMvZG93&#10;bnJldi54bWxQSwUGAAAAAAQABAD1AAAAhwMAAAAA&#10;" fillcolor="white [3201]" strokeweight=".5pt">
                  <v:textbox>
                    <w:txbxContent>
                      <w:p w:rsidR="00415E77" w:rsidRPr="00493A25" w:rsidRDefault="00415E77" w:rsidP="00B56239">
                        <w:pPr>
                          <w:jc w:val="center"/>
                          <w:rPr>
                            <w:sz w:val="24"/>
                            <w:szCs w:val="24"/>
                          </w:rPr>
                        </w:pPr>
                        <w:r w:rsidRPr="00493A25">
                          <w:rPr>
                            <w:sz w:val="24"/>
                            <w:szCs w:val="24"/>
                          </w:rPr>
                          <w:t>Болжау және бағалау</w:t>
                        </w:r>
                      </w:p>
                    </w:txbxContent>
                  </v:textbox>
                </v:shape>
                <v:line id="Прямая соединительная линия 27" o:spid="_x0000_s1056" style="position:absolute;visibility:visible;mso-wrap-style:square" from="28236,53181" to="28236,5689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tjS/MQAAADbAAAADwAAAGRycy9kb3ducmV2LnhtbESPQWvCQBSE70L/w/IKvemmKcSSuooU&#10;Ij0VTO3B2yP7zKZm38bsNkn/vSsIPQ4z8w2z2ky2FQP1vnGs4HmRgCCunG64VnD4KuavIHxA1tg6&#10;JgV/5GGzfpitMNdu5D0NZahFhLDPUYEJocul9JUhi37hOuLonVxvMUTZ11L3OEa4bWWaJJm02HBc&#10;MNjRu6HqXP5aBResCrLH792QjGZ4yU7d5/LnqNTT47R9AxFoCv/he/tDK0iXcPsSf4BcXw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S2NL8xAAAANsAAAAPAAAAAAAAAAAA&#10;AAAAAKECAABkcnMvZG93bnJldi54bWxQSwUGAAAAAAQABAD5AAAAkgMAAAAA&#10;" strokecolor="#5b9bd5 [3204]" strokeweight=".5pt">
                  <v:stroke joinstyle="miter"/>
                </v:line>
                <v:rect id="Прямоугольник 33" o:spid="_x0000_s1057" style="position:absolute;left:18141;width:23945;height:409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80CzcEA&#10;AADbAAAADwAAAGRycy9kb3ducmV2LnhtbESP3YrCMBCF7xd8hzCCd9vUFVappkUEYRH2wp8HGJqx&#10;qTaT0kTbvv1GEPbycH4+zqYYbCOe1PnasYJ5koIgLp2uuVJwOe8/VyB8QNbYOCYFI3ko8snHBjPt&#10;ej7S8xQqEUfYZ6jAhNBmUvrSkEWfuJY4elfXWQxRdpXUHfZx3DbyK02/pcWaI8FgSztD5f30sBGC&#10;dBzny353/zXDoaZmvNFjVGo2HbZrEIGG8B9+t3+0gsUCXl/iD5D5H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NAs3BAAAA2wAAAA8AAAAAAAAAAAAAAAAAmAIAAGRycy9kb3du&#10;cmV2LnhtbFBLBQYAAAAABAAEAPUAAACGAwAAAAA=&#10;" fillcolor="#5b9bd5 [3204]" strokecolor="#1f4d78 [1604]" strokeweight="1pt">
                  <v:textbox>
                    <w:txbxContent>
                      <w:p w:rsidR="00415E77" w:rsidRPr="000A3F95" w:rsidRDefault="00415E77" w:rsidP="000A3F95">
                        <w:pPr>
                          <w:tabs>
                            <w:tab w:val="left" w:pos="3975"/>
                          </w:tabs>
                          <w:suppressAutoHyphens/>
                          <w:jc w:val="center"/>
                          <w:rPr>
                            <w:color w:val="000000" w:themeColor="text1"/>
                            <w:sz w:val="24"/>
                            <w:szCs w:val="24"/>
                            <w:lang w:val="kk-KZ"/>
                          </w:rPr>
                        </w:pPr>
                        <w:r w:rsidRPr="000A3F95">
                          <w:rPr>
                            <w:color w:val="000000" w:themeColor="text1"/>
                            <w:sz w:val="24"/>
                            <w:szCs w:val="24"/>
                            <w:lang w:val="kk-KZ"/>
                          </w:rPr>
                          <w:t>Обсервациялық зерттеу</w:t>
                        </w:r>
                      </w:p>
                      <w:p w:rsidR="00415E77" w:rsidRDefault="00415E77" w:rsidP="000A3F95">
                        <w:pPr>
                          <w:jc w:val="center"/>
                        </w:pPr>
                      </w:p>
                    </w:txbxContent>
                  </v:textbox>
                </v:rect>
                <v:rect id="Прямоугольник 44" o:spid="_x0000_s1058" style="position:absolute;left:16166;top:6510;width:29624;height:329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CLpxMEA&#10;AADbAAAADwAAAGRycy9kb3ducmV2LnhtbESP3YrCMBCF7xd8hzCCd9vURVappkUEYRH2wp8HGJqx&#10;qTaT0kTbvv1GEPbycH4+zqYYbCOe1PnasYJ5koIgLp2uuVJwOe8/VyB8QNbYOCYFI3ko8snHBjPt&#10;ej7S8xQqEUfYZ6jAhNBmUvrSkEWfuJY4elfXWQxRdpXUHfZx3DbyK02/pcWaI8FgSztD5f30sBGC&#10;dBzny353/zXDoaZmvNFjVGo2HbZrEIGG8B9+t3+0gsUCXl/iD5D5H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gi6cTBAAAA2wAAAA8AAAAAAAAAAAAAAAAAmAIAAGRycy9kb3du&#10;cmV2LnhtbFBLBQYAAAAABAAEAPUAAACGAwAAAAA=&#10;" fillcolor="#5b9bd5 [3204]" strokecolor="#1f4d78 [1604]" strokeweight="1pt">
                  <v:textbox>
                    <w:txbxContent>
                      <w:p w:rsidR="00415E77" w:rsidRPr="000A3F95" w:rsidRDefault="00415E77" w:rsidP="00DF22A4">
                        <w:pPr>
                          <w:jc w:val="center"/>
                          <w:rPr>
                            <w:color w:val="000000" w:themeColor="text1"/>
                            <w:sz w:val="24"/>
                            <w:szCs w:val="24"/>
                          </w:rPr>
                        </w:pPr>
                        <w:r w:rsidRPr="000A3F95">
                          <w:rPr>
                            <w:color w:val="000000" w:themeColor="text1"/>
                            <w:sz w:val="24"/>
                            <w:szCs w:val="24"/>
                          </w:rPr>
                          <w:t>Ретроспективті когортты зерттеу</w:t>
                        </w:r>
                      </w:p>
                    </w:txbxContent>
                  </v:textbox>
                </v:rect>
                <v:shape id="Стрелка: вниз 25" o:spid="_x0000_s1059" type="#_x0000_t67" style="position:absolute;left:22311;top:9656;width:673;height:3340;rotation:-9421383fd;flip:x y;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a0Tg8MA&#10;AADbAAAADwAAAGRycy9kb3ducmV2LnhtbESPQWvCQBCF74X+h2UK3uomSq1EV2kVoeBFY0G8Ddkx&#10;G8zOhuyq8d+7guDx8eZ9b9503tlaXKj1lWMFaT8BQVw4XXGp4H+3+hyD8AFZY+2YFNzIw3z2/jbF&#10;TLsrb+mSh1JECPsMFZgQmkxKXxiy6PuuIY7e0bUWQ5RtKXWL1wi3tRwkyUharDg2GGxoYag45Wcb&#10;39iQ+ba7dD1cHtb7Ly63nNOvUr2P7mcCIlAXXsfP9J9WMErhsSUCQM7u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a0Tg8MAAADbAAAADwAAAAAAAAAAAAAAAACYAgAAZHJzL2Rv&#10;d25yZXYueG1sUEsFBgAAAAAEAAQA9QAAAIgDAAAAAA==&#10;" adj="19424" fillcolor="#5b9bd5 [3204]" strokecolor="#1f4d78 [1604]" strokeweight="1pt"/>
                <v:line id="Прямая соединительная линия 7" o:spid="_x0000_s1060" style="position:absolute;flip:y;visibility:visible;mso-wrap-style:square" from="29333,32772" to="29333,3561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IHZhcYAAADiAAAADwAAAGRycy9kb3ducmV2LnhtbERPS07DMBDdV+odrEHqrnVKFZqEOhUq&#10;omKH+jnAEA9xlHicxiYNt8cLJJZP77/bT7YTIw2+caxgvUpAEFdON1wruF7elhkIH5A1do5JwQ95&#10;2Jfz2Q4L7e58ovEcahFD2BeowITQF1L6ypBFv3I9ceS+3GAxRDjUUg94j+G2k49J8iQtNhwbDPZ0&#10;MFS152+rYDzePrnfrI9ZdnhtHV9HU+cfSi0eppdnEIGm8C/+c79rBWmep2mSbePmeCneAVn+Ag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KiB2YXGAAAA4gAAAA8AAAAAAAAA&#10;AAAAAAAAoQIAAGRycy9kb3ducmV2LnhtbFBLBQYAAAAABAAEAPkAAACUAwAAAAA=&#10;" strokecolor="#5b9bd5 [3204]" strokeweight="1.25pt">
                  <v:stroke joinstyle="miter"/>
                </v:line>
              </v:group>
            </w:pict>
          </mc:Fallback>
        </mc:AlternateContent>
      </w:r>
    </w:p>
    <w:p w:rsidR="001D5C6E" w:rsidRPr="00AD7505" w:rsidRDefault="001D5C6E" w:rsidP="00361C3D">
      <w:pPr>
        <w:suppressAutoHyphens/>
        <w:ind w:firstLine="709"/>
        <w:jc w:val="both"/>
        <w:rPr>
          <w:sz w:val="28"/>
          <w:szCs w:val="28"/>
          <w:lang w:val="kk-KZ"/>
        </w:rPr>
      </w:pPr>
    </w:p>
    <w:p w:rsidR="00937613" w:rsidRPr="00AD7505" w:rsidRDefault="00937613" w:rsidP="00361C3D">
      <w:pPr>
        <w:suppressAutoHyphens/>
        <w:ind w:firstLine="709"/>
        <w:jc w:val="both"/>
        <w:rPr>
          <w:sz w:val="28"/>
          <w:szCs w:val="28"/>
          <w:lang w:val="kk-KZ"/>
        </w:rPr>
      </w:pPr>
    </w:p>
    <w:p w:rsidR="00B56239" w:rsidRPr="00AD7505" w:rsidRDefault="00B56239" w:rsidP="00B56239">
      <w:pPr>
        <w:suppressAutoHyphens/>
        <w:ind w:firstLine="709"/>
        <w:jc w:val="both"/>
        <w:rPr>
          <w:sz w:val="28"/>
          <w:szCs w:val="28"/>
          <w:lang w:val="kk-KZ"/>
        </w:rPr>
      </w:pPr>
    </w:p>
    <w:p w:rsidR="00DF22A4" w:rsidRPr="00AD7505" w:rsidRDefault="00DF22A4" w:rsidP="00B56239">
      <w:pPr>
        <w:suppressAutoHyphens/>
        <w:ind w:firstLine="709"/>
        <w:jc w:val="center"/>
        <w:rPr>
          <w:sz w:val="28"/>
          <w:szCs w:val="28"/>
          <w:lang w:val="kk-KZ"/>
        </w:rPr>
      </w:pPr>
    </w:p>
    <w:p w:rsidR="00937613" w:rsidRPr="00AD7505" w:rsidRDefault="00937613" w:rsidP="00361C3D">
      <w:pPr>
        <w:suppressAutoHyphens/>
        <w:ind w:firstLine="709"/>
        <w:jc w:val="both"/>
        <w:rPr>
          <w:sz w:val="28"/>
          <w:szCs w:val="28"/>
          <w:lang w:val="kk-KZ"/>
        </w:rPr>
      </w:pPr>
    </w:p>
    <w:p w:rsidR="00DF22A4" w:rsidRPr="00AD7505" w:rsidRDefault="00DF22A4" w:rsidP="00DF22A4">
      <w:pPr>
        <w:rPr>
          <w:lang w:val="kk-KZ"/>
        </w:rPr>
      </w:pPr>
    </w:p>
    <w:p w:rsidR="00DF22A4" w:rsidRPr="00AD7505" w:rsidRDefault="00DF22A4" w:rsidP="00DF22A4">
      <w:pPr>
        <w:rPr>
          <w:lang w:val="kk-KZ"/>
        </w:rPr>
      </w:pPr>
    </w:p>
    <w:p w:rsidR="00B56239" w:rsidRPr="00AD7505" w:rsidRDefault="00B56239" w:rsidP="00B56239">
      <w:pPr>
        <w:pBdr>
          <w:top w:val="nil"/>
          <w:left w:val="nil"/>
          <w:bottom w:val="nil"/>
          <w:right w:val="nil"/>
          <w:between w:val="nil"/>
        </w:pBdr>
        <w:jc w:val="both"/>
        <w:rPr>
          <w:color w:val="000000"/>
          <w:sz w:val="28"/>
          <w:szCs w:val="28"/>
          <w:lang w:val="kk-KZ"/>
        </w:rPr>
      </w:pPr>
    </w:p>
    <w:p w:rsidR="00B56239" w:rsidRPr="00AD7505" w:rsidRDefault="000A3F95" w:rsidP="00B56239">
      <w:pPr>
        <w:pBdr>
          <w:top w:val="nil"/>
          <w:left w:val="nil"/>
          <w:bottom w:val="nil"/>
          <w:right w:val="nil"/>
          <w:between w:val="nil"/>
        </w:pBdr>
        <w:jc w:val="both"/>
        <w:rPr>
          <w:color w:val="000000"/>
          <w:sz w:val="28"/>
          <w:szCs w:val="28"/>
          <w:lang w:val="kk-KZ"/>
        </w:rPr>
      </w:pPr>
      <w:r w:rsidRPr="00AD7505">
        <w:rPr>
          <w:noProof/>
        </w:rPr>
        <mc:AlternateContent>
          <mc:Choice Requires="wps">
            <w:drawing>
              <wp:anchor distT="0" distB="0" distL="114300" distR="114300" simplePos="0" relativeHeight="251676672" behindDoc="0" locked="0" layoutInCell="1" hidden="0" allowOverlap="1" wp14:anchorId="4EE92591" wp14:editId="6153024B">
                <wp:simplePos x="0" y="0"/>
                <wp:positionH relativeFrom="page">
                  <wp:posOffset>2952115</wp:posOffset>
                </wp:positionH>
                <wp:positionV relativeFrom="paragraph">
                  <wp:posOffset>174625</wp:posOffset>
                </wp:positionV>
                <wp:extent cx="2118995" cy="1419860"/>
                <wp:effectExtent l="0" t="0" r="14605" b="27940"/>
                <wp:wrapNone/>
                <wp:docPr id="48" name="Прямоугольник 48"/>
                <wp:cNvGraphicFramePr/>
                <a:graphic xmlns:a="http://schemas.openxmlformats.org/drawingml/2006/main">
                  <a:graphicData uri="http://schemas.microsoft.com/office/word/2010/wordprocessingShape">
                    <wps:wsp>
                      <wps:cNvSpPr/>
                      <wps:spPr>
                        <a:xfrm>
                          <a:off x="0" y="0"/>
                          <a:ext cx="2118995" cy="141986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D567D3A" id="Прямоугольник 48" o:spid="_x0000_s1026" style="position:absolute;margin-left:232.45pt;margin-top:13.75pt;width:166.85pt;height:111.8pt;z-index:25167667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" fillcolor="#5b9bd5 [3204]" strokecolor="#1f4d78 [1604]" strokeweight="1pt">
                <w10:wrap anchorx="page"/>
              </v:rect>
            </w:pict>
          </mc:Fallback>
        </mc:AlternateContent>
      </w:r>
    </w:p>
    <w:p w:rsidR="00B56239" w:rsidRPr="00AD7505" w:rsidRDefault="00B56239" w:rsidP="00B56239">
      <w:pPr>
        <w:pBdr>
          <w:top w:val="nil"/>
          <w:left w:val="nil"/>
          <w:bottom w:val="nil"/>
          <w:right w:val="nil"/>
          <w:between w:val="nil"/>
        </w:pBdr>
        <w:jc w:val="both"/>
        <w:rPr>
          <w:color w:val="000000"/>
          <w:sz w:val="28"/>
          <w:szCs w:val="28"/>
          <w:lang w:val="kk-KZ"/>
        </w:rPr>
      </w:pPr>
    </w:p>
    <w:p w:rsidR="00B56239" w:rsidRPr="00AD7505" w:rsidRDefault="000A3F95" w:rsidP="00B56239">
      <w:pPr>
        <w:pBdr>
          <w:top w:val="nil"/>
          <w:left w:val="nil"/>
          <w:bottom w:val="nil"/>
          <w:right w:val="nil"/>
          <w:between w:val="nil"/>
        </w:pBdr>
        <w:jc w:val="both"/>
        <w:rPr>
          <w:color w:val="000000"/>
          <w:sz w:val="28"/>
          <w:szCs w:val="28"/>
          <w:lang w:val="kk-KZ"/>
        </w:rPr>
      </w:pPr>
      <w:r w:rsidRPr="00AD7505">
        <w:rPr>
          <w:noProof/>
        </w:rPr>
        <mc:AlternateContent>
          <mc:Choice Requires="wps">
            <w:drawing>
              <wp:anchor distT="0" distB="0" distL="114300" distR="114300" simplePos="0" relativeHeight="251686912" behindDoc="0" locked="0" layoutInCell="1" hidden="0" allowOverlap="1" wp14:anchorId="488BD030" wp14:editId="36BE8C38">
                <wp:simplePos x="0" y="0"/>
                <wp:positionH relativeFrom="column">
                  <wp:posOffset>5093335</wp:posOffset>
                </wp:positionH>
                <wp:positionV relativeFrom="paragraph">
                  <wp:posOffset>133350</wp:posOffset>
                </wp:positionV>
                <wp:extent cx="0" cy="204470"/>
                <wp:effectExtent l="0" t="0" r="19050" b="24130"/>
                <wp:wrapNone/>
                <wp:docPr id="28" name="Прямая соединительная линия 28"/>
                <wp:cNvGraphicFramePr/>
                <a:graphic xmlns:a="http://schemas.openxmlformats.org/drawingml/2006/main">
                  <a:graphicData uri="http://schemas.microsoft.com/office/word/2010/wordprocessingShape">
                    <wps:wsp>
                      <wps:cNvCnPr/>
                      <wps:spPr>
                        <a:xfrm flipV="1">
                          <a:off x="0" y="0"/>
                          <a:ext cx="0" cy="20447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514F4CB9" id="Прямая соединительная линия 28" o:spid="_x0000_s1026" style="position:absolute;flip:y;z-index:2516869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401.05pt,10.5pt" to="401.05pt,26.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" strokecolor="#5b9bd5 [3204]" strokeweight=".5pt">
                <v:stroke joinstyle="miter"/>
              </v:line>
            </w:pict>
          </mc:Fallback>
        </mc:AlternateContent>
      </w:r>
    </w:p>
    <w:p w:rsidR="00B56239" w:rsidRPr="00AD7505" w:rsidRDefault="00B56239" w:rsidP="00B56239">
      <w:pPr>
        <w:pBdr>
          <w:top w:val="nil"/>
          <w:left w:val="nil"/>
          <w:bottom w:val="nil"/>
          <w:right w:val="nil"/>
          <w:between w:val="nil"/>
        </w:pBdr>
        <w:jc w:val="both"/>
        <w:rPr>
          <w:color w:val="000000"/>
          <w:sz w:val="28"/>
          <w:szCs w:val="28"/>
          <w:lang w:val="kk-KZ"/>
        </w:rPr>
      </w:pPr>
    </w:p>
    <w:p w:rsidR="00B56239" w:rsidRPr="00AD7505" w:rsidRDefault="00B56239" w:rsidP="00B56239">
      <w:pPr>
        <w:pBdr>
          <w:top w:val="nil"/>
          <w:left w:val="nil"/>
          <w:bottom w:val="nil"/>
          <w:right w:val="nil"/>
          <w:between w:val="nil"/>
        </w:pBdr>
        <w:jc w:val="both"/>
        <w:rPr>
          <w:color w:val="000000"/>
          <w:sz w:val="28"/>
          <w:szCs w:val="28"/>
          <w:lang w:val="kk-KZ"/>
        </w:rPr>
      </w:pPr>
    </w:p>
    <w:p w:rsidR="00B56239" w:rsidRPr="00AD7505" w:rsidRDefault="00B56239" w:rsidP="00B56239">
      <w:pPr>
        <w:pBdr>
          <w:top w:val="nil"/>
          <w:left w:val="nil"/>
          <w:bottom w:val="nil"/>
          <w:right w:val="nil"/>
          <w:between w:val="nil"/>
        </w:pBdr>
        <w:jc w:val="both"/>
        <w:rPr>
          <w:color w:val="000000"/>
          <w:sz w:val="28"/>
          <w:szCs w:val="28"/>
          <w:lang w:val="kk-KZ"/>
        </w:rPr>
      </w:pPr>
    </w:p>
    <w:p w:rsidR="00B56239" w:rsidRPr="00AD7505" w:rsidRDefault="00B56239" w:rsidP="00B56239">
      <w:pPr>
        <w:pBdr>
          <w:top w:val="nil"/>
          <w:left w:val="nil"/>
          <w:bottom w:val="nil"/>
          <w:right w:val="nil"/>
          <w:between w:val="nil"/>
        </w:pBdr>
        <w:jc w:val="both"/>
        <w:rPr>
          <w:b/>
          <w:color w:val="000000"/>
          <w:sz w:val="28"/>
          <w:szCs w:val="28"/>
          <w:lang w:val="kk-KZ"/>
        </w:rPr>
      </w:pPr>
    </w:p>
    <w:p w:rsidR="00B56239" w:rsidRPr="00AD7505" w:rsidRDefault="00B56239" w:rsidP="00B56239">
      <w:pPr>
        <w:pBdr>
          <w:top w:val="nil"/>
          <w:left w:val="nil"/>
          <w:bottom w:val="nil"/>
          <w:right w:val="nil"/>
          <w:between w:val="nil"/>
        </w:pBdr>
        <w:jc w:val="both"/>
        <w:rPr>
          <w:color w:val="000000"/>
          <w:sz w:val="28"/>
          <w:szCs w:val="28"/>
          <w:lang w:val="kk-KZ"/>
        </w:rPr>
      </w:pPr>
    </w:p>
    <w:p w:rsidR="00B56239" w:rsidRPr="00AD7505" w:rsidRDefault="00B56239" w:rsidP="00B56239">
      <w:pPr>
        <w:pBdr>
          <w:top w:val="nil"/>
          <w:left w:val="nil"/>
          <w:bottom w:val="nil"/>
          <w:right w:val="nil"/>
          <w:between w:val="nil"/>
        </w:pBdr>
        <w:jc w:val="both"/>
        <w:rPr>
          <w:color w:val="000000"/>
          <w:sz w:val="28"/>
          <w:szCs w:val="28"/>
          <w:lang w:val="kk-KZ"/>
        </w:rPr>
      </w:pPr>
    </w:p>
    <w:p w:rsidR="00B56239" w:rsidRPr="00AD7505" w:rsidRDefault="00B56239" w:rsidP="00B56239">
      <w:pPr>
        <w:pBdr>
          <w:top w:val="nil"/>
          <w:left w:val="nil"/>
          <w:bottom w:val="nil"/>
          <w:right w:val="nil"/>
          <w:between w:val="nil"/>
        </w:pBdr>
        <w:jc w:val="both"/>
        <w:rPr>
          <w:color w:val="000000"/>
          <w:sz w:val="28"/>
          <w:szCs w:val="28"/>
          <w:lang w:val="kk-KZ"/>
        </w:rPr>
      </w:pPr>
    </w:p>
    <w:p w:rsidR="00B56239" w:rsidRPr="00AD7505" w:rsidRDefault="00B56239" w:rsidP="00B56239">
      <w:pPr>
        <w:pBdr>
          <w:top w:val="nil"/>
          <w:left w:val="nil"/>
          <w:bottom w:val="nil"/>
          <w:right w:val="nil"/>
          <w:between w:val="nil"/>
        </w:pBdr>
        <w:jc w:val="both"/>
        <w:rPr>
          <w:color w:val="000000"/>
          <w:sz w:val="28"/>
          <w:szCs w:val="28"/>
          <w:lang w:val="kk-KZ"/>
        </w:rPr>
      </w:pPr>
    </w:p>
    <w:p w:rsidR="001D5C6E" w:rsidRPr="00AD7505" w:rsidRDefault="00B56239" w:rsidP="00361C3D">
      <w:pPr>
        <w:tabs>
          <w:tab w:val="left" w:pos="5205"/>
        </w:tabs>
        <w:jc w:val="both"/>
        <w:rPr>
          <w:lang w:val="kk-KZ"/>
        </w:rPr>
      </w:pPr>
      <w:r w:rsidRPr="00AD7505">
        <w:rPr>
          <w:noProof/>
        </w:rPr>
        <mc:AlternateContent>
          <mc:Choice Requires="wps">
            <w:drawing>
              <wp:anchor distT="0" distB="0" distL="114300" distR="114300" simplePos="0" relativeHeight="251682816" behindDoc="0" locked="0" layoutInCell="1" hidden="0" allowOverlap="1" wp14:anchorId="4715FE76" wp14:editId="31CFBE99">
                <wp:simplePos x="0" y="0"/>
                <wp:positionH relativeFrom="column">
                  <wp:posOffset>4902200</wp:posOffset>
                </wp:positionH>
                <wp:positionV relativeFrom="paragraph">
                  <wp:posOffset>837565</wp:posOffset>
                </wp:positionV>
                <wp:extent cx="190618" cy="244549"/>
                <wp:effectExtent l="0" t="0" r="12700" b="22225"/>
                <wp:wrapNone/>
                <wp:docPr id="54" name="Прямая соединительная линия 54"/>
                <wp:cNvGraphicFramePr/>
                <a:graphic xmlns:a="http://schemas.openxmlformats.org/drawingml/2006/main">
                  <a:graphicData uri="http://schemas.microsoft.com/office/word/2010/wordprocessingShape">
                    <wps:wsp>
                      <wps:cNvCnPr/>
                      <wps:spPr>
                        <a:xfrm flipH="1">
                          <a:off x="0" y="0"/>
                          <a:ext cx="190618" cy="244549"/>
                        </a:xfrm>
                        <a:prstGeom prst="line">
                          <a:avLst/>
                        </a:prstGeom>
                        <a:ln w="12700" cmpd="sng">
                          <a:solidFill>
                            <a:srgbClr val="FF000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FC3BF6B" id="Прямая соединительная линия 54" o:spid="_x0000_s1026" style="position:absolute;flip:x;z-index:251682816;visibility:visible;mso-wrap-style:square;mso-wrap-distance-left:9pt;mso-wrap-distance-top:0;mso-wrap-distance-right:9pt;mso-wrap-distance-bottom:0;mso-position-horizontal:absolute;mso-position-horizontal-relative:text;mso-position-vertical:absolute;mso-position-vertical-relative:text" from="386pt,65.95pt" to="401pt,85.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" strokecolor="red" strokeweight="1pt">
                <v:stroke joinstyle="miter"/>
              </v:line>
            </w:pict>
          </mc:Fallback>
        </mc:AlternateContent>
      </w:r>
      <w:r w:rsidRPr="00AD7505">
        <w:rPr>
          <w:noProof/>
        </w:rPr>
        <mc:AlternateContent>
          <mc:Choice Requires="wps">
            <w:drawing>
              <wp:anchor distT="0" distB="0" distL="114300" distR="114300" simplePos="0" relativeHeight="251679744" behindDoc="0" locked="0" layoutInCell="1" hidden="0" allowOverlap="1" wp14:anchorId="09CFC33C" wp14:editId="02818B80">
                <wp:simplePos x="0" y="0"/>
                <wp:positionH relativeFrom="column">
                  <wp:posOffset>4667250</wp:posOffset>
                </wp:positionH>
                <wp:positionV relativeFrom="paragraph">
                  <wp:posOffset>743585</wp:posOffset>
                </wp:positionV>
                <wp:extent cx="190618" cy="244549"/>
                <wp:effectExtent l="0" t="0" r="12700" b="22225"/>
                <wp:wrapNone/>
                <wp:docPr id="32" name="Прямая соединительная линия 32"/>
                <wp:cNvGraphicFramePr/>
                <a:graphic xmlns:a="http://schemas.openxmlformats.org/drawingml/2006/main">
                  <a:graphicData uri="http://schemas.microsoft.com/office/word/2010/wordprocessingShape">
                    <wps:wsp>
                      <wps:cNvCnPr/>
                      <wps:spPr>
                        <a:xfrm flipH="1">
                          <a:off x="0" y="0"/>
                          <a:ext cx="190618" cy="244549"/>
                        </a:xfrm>
                        <a:prstGeom prst="line">
                          <a:avLst/>
                        </a:prstGeom>
                        <a:ln w="12700" cmpd="sng">
                          <a:solidFill>
                            <a:srgbClr val="FF000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639B925" id="Прямая соединительная линия 32" o:spid="_x0000_s1026" style="position:absolute;flip:x;z-index:251679744;visibility:visible;mso-wrap-style:square;mso-wrap-distance-left:9pt;mso-wrap-distance-top:0;mso-wrap-distance-right:9pt;mso-wrap-distance-bottom:0;mso-position-horizontal:absolute;mso-position-horizontal-relative:text;mso-position-vertical:absolute;mso-position-vertical-relative:text" from="367.5pt,58.55pt" to="382.5pt,77.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" strokecolor="red" strokeweight="1pt">
                <v:stroke joinstyle="miter"/>
              </v:line>
            </w:pict>
          </mc:Fallback>
        </mc:AlternateContent>
      </w:r>
    </w:p>
    <w:p w:rsidR="001D5C6E" w:rsidRPr="00AD7505" w:rsidRDefault="001D5C6E" w:rsidP="001D5C6E">
      <w:pPr>
        <w:rPr>
          <w:lang w:val="kk-KZ"/>
        </w:rPr>
      </w:pPr>
    </w:p>
    <w:p w:rsidR="001D5C6E" w:rsidRPr="00AD7505" w:rsidRDefault="00493A25" w:rsidP="001D5C6E">
      <w:pPr>
        <w:rPr>
          <w:lang w:val="kk-KZ"/>
        </w:rPr>
      </w:pPr>
      <w:r w:rsidRPr="00AD7505">
        <w:rPr>
          <w:noProof/>
        </w:rPr>
        <mc:AlternateContent>
          <mc:Choice Requires="wps">
            <w:drawing>
              <wp:anchor distT="0" distB="0" distL="114300" distR="114300" simplePos="0" relativeHeight="251702272" behindDoc="0" locked="0" layoutInCell="1" hidden="0" allowOverlap="1" wp14:anchorId="3ED1518A" wp14:editId="7F320322">
                <wp:simplePos x="0" y="0"/>
                <wp:positionH relativeFrom="column">
                  <wp:posOffset>5078730</wp:posOffset>
                </wp:positionH>
                <wp:positionV relativeFrom="paragraph">
                  <wp:posOffset>87630</wp:posOffset>
                </wp:positionV>
                <wp:extent cx="0" cy="160935"/>
                <wp:effectExtent l="0" t="0" r="19050" b="10795"/>
                <wp:wrapNone/>
                <wp:docPr id="15" name="Прямая соединительная линия 15"/>
                <wp:cNvGraphicFramePr/>
                <a:graphic xmlns:a="http://schemas.openxmlformats.org/drawingml/2006/main">
                  <a:graphicData uri="http://schemas.microsoft.com/office/word/2010/wordprocessingShape">
                    <wps:wsp>
                      <wps:cNvCnPr/>
                      <wps:spPr>
                        <a:xfrm>
                          <a:off x="0" y="0"/>
                          <a:ext cx="0" cy="16093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70DF31D" id="Прямая соединительная линия 15" o:spid="_x0000_s1026" style="position:absolute;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99.9pt,6.9pt" to="399.9pt,19.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" strokecolor="#5b9bd5 [3204]" strokeweight=".5pt">
                <v:stroke joinstyle="miter"/>
              </v:line>
            </w:pict>
          </mc:Fallback>
        </mc:AlternateContent>
      </w:r>
      <w:r w:rsidRPr="00AD7505">
        <w:rPr>
          <w:noProof/>
        </w:rPr>
        <mc:AlternateContent>
          <mc:Choice Requires="wps">
            <w:drawing>
              <wp:anchor distT="0" distB="0" distL="114300" distR="114300" simplePos="0" relativeHeight="251723776" behindDoc="0" locked="0" layoutInCell="1" hidden="0" allowOverlap="1" wp14:anchorId="3CAF24B1" wp14:editId="261F5F03">
                <wp:simplePos x="0" y="0"/>
                <wp:positionH relativeFrom="column">
                  <wp:posOffset>2984500</wp:posOffset>
                </wp:positionH>
                <wp:positionV relativeFrom="paragraph">
                  <wp:posOffset>141605</wp:posOffset>
                </wp:positionV>
                <wp:extent cx="0" cy="284480"/>
                <wp:effectExtent l="0" t="0" r="19050" b="20320"/>
                <wp:wrapNone/>
                <wp:docPr id="1410891759" name="Прямая соединительная линия 8"/>
                <wp:cNvGraphicFramePr/>
                <a:graphic xmlns:a="http://schemas.openxmlformats.org/drawingml/2006/main">
                  <a:graphicData uri="http://schemas.microsoft.com/office/word/2010/wordprocessingShape">
                    <wps:wsp>
                      <wps:cNvCnPr/>
                      <wps:spPr>
                        <a:xfrm flipV="1">
                          <a:off x="0" y="0"/>
                          <a:ext cx="0" cy="284480"/>
                        </a:xfrm>
                        <a:prstGeom prst="line">
                          <a:avLst/>
                        </a:prstGeom>
                        <a:ln w="15875"/>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5198F6C" id="Прямая соединительная линия 8" o:spid="_x0000_s1026" style="position:absolute;flip:y;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35pt,11.15pt" to="235pt,33.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" strokecolor="#5b9bd5 [3204]" strokeweight="1.25pt">
                <v:stroke joinstyle="miter"/>
              </v:line>
            </w:pict>
          </mc:Fallback>
        </mc:AlternateContent>
      </w:r>
      <w:r w:rsidR="00851ADA" w:rsidRPr="00AD7505">
        <w:rPr>
          <w:noProof/>
        </w:rPr>
        <mc:AlternateContent>
          <mc:Choice Requires="wps">
            <w:drawing>
              <wp:anchor distT="0" distB="0" distL="114300" distR="114300" simplePos="0" relativeHeight="251708416" behindDoc="0" locked="0" layoutInCell="1" hidden="0" allowOverlap="1" wp14:anchorId="1C8CBF39" wp14:editId="5E90ABF9">
                <wp:simplePos x="0" y="0"/>
                <wp:positionH relativeFrom="column">
                  <wp:posOffset>5282565</wp:posOffset>
                </wp:positionH>
                <wp:positionV relativeFrom="paragraph">
                  <wp:posOffset>617220</wp:posOffset>
                </wp:positionV>
                <wp:extent cx="340468" cy="429300"/>
                <wp:effectExtent l="0" t="0" r="15240" b="15240"/>
                <wp:wrapNone/>
                <wp:docPr id="47" name="Прямая соединительная линия 47"/>
                <wp:cNvGraphicFramePr/>
                <a:graphic xmlns:a="http://schemas.openxmlformats.org/drawingml/2006/main">
                  <a:graphicData uri="http://schemas.microsoft.com/office/word/2010/wordprocessingShape">
                    <wps:wsp>
                      <wps:cNvCnPr/>
                      <wps:spPr>
                        <a:xfrm flipH="1">
                          <a:off x="0" y="0"/>
                          <a:ext cx="340468" cy="429300"/>
                        </a:xfrm>
                        <a:prstGeom prst="line">
                          <a:avLst/>
                        </a:prstGeom>
                        <a:ln w="12700" cmpd="sng">
                          <a:solidFill>
                            <a:srgbClr val="FF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2183BBE" id="Прямая соединительная линия 47" o:spid="_x0000_s1026" style="position:absolute;flip:x;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15.95pt,48.6pt" to="442.75pt,82.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" strokecolor="red" strokeweight="1pt">
                <v:stroke joinstyle="miter"/>
              </v:line>
            </w:pict>
          </mc:Fallback>
        </mc:AlternateContent>
      </w:r>
      <w:r w:rsidR="00851ADA" w:rsidRPr="00AD7505">
        <w:rPr>
          <w:noProof/>
        </w:rPr>
        <mc:AlternateContent>
          <mc:Choice Requires="wps">
            <w:drawing>
              <wp:anchor distT="0" distB="0" distL="114300" distR="114300" simplePos="0" relativeHeight="251717632" behindDoc="0" locked="0" layoutInCell="1" hidden="0" allowOverlap="1" wp14:anchorId="6F22471F" wp14:editId="110F5E09">
                <wp:simplePos x="0" y="0"/>
                <wp:positionH relativeFrom="column">
                  <wp:posOffset>4963795</wp:posOffset>
                </wp:positionH>
                <wp:positionV relativeFrom="paragraph">
                  <wp:posOffset>323215</wp:posOffset>
                </wp:positionV>
                <wp:extent cx="375325" cy="533467"/>
                <wp:effectExtent l="0" t="0" r="18415" b="12700"/>
                <wp:wrapNone/>
                <wp:docPr id="942056984" name="Прямая соединительная линия 5"/>
                <wp:cNvGraphicFramePr/>
                <a:graphic xmlns:a="http://schemas.openxmlformats.org/drawingml/2006/main">
                  <a:graphicData uri="http://schemas.microsoft.com/office/word/2010/wordprocessingShape">
                    <wps:wsp>
                      <wps:cNvCnPr/>
                      <wps:spPr>
                        <a:xfrm flipH="1">
                          <a:off x="0" y="0"/>
                          <a:ext cx="375325" cy="533467"/>
                        </a:xfrm>
                        <a:prstGeom prst="line">
                          <a:avLst/>
                        </a:prstGeom>
                        <a:ln w="12700" cmpd="sng">
                          <a:solidFill>
                            <a:srgbClr val="FF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C0A93B5" id="Прямая соединительная линия 5" o:spid="_x0000_s1026" style="position:absolute;flip:x;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90.85pt,25.45pt" to="420.4pt,67.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" strokecolor="red" strokeweight="1pt">
                <v:stroke joinstyle="miter"/>
              </v:line>
            </w:pict>
          </mc:Fallback>
        </mc:AlternateContent>
      </w:r>
    </w:p>
    <w:p w:rsidR="001D5C6E" w:rsidRPr="00AD7505" w:rsidRDefault="001D5C6E" w:rsidP="001D5C6E">
      <w:pPr>
        <w:rPr>
          <w:lang w:val="kk-KZ"/>
        </w:rPr>
      </w:pPr>
    </w:p>
    <w:p w:rsidR="001D5C6E" w:rsidRPr="00AD7505" w:rsidRDefault="001D5C6E" w:rsidP="001D5C6E">
      <w:pPr>
        <w:rPr>
          <w:lang w:val="kk-KZ"/>
        </w:rPr>
      </w:pPr>
    </w:p>
    <w:p w:rsidR="001D5C6E" w:rsidRPr="00AD7505" w:rsidRDefault="001D5C6E" w:rsidP="001D5C6E">
      <w:pPr>
        <w:rPr>
          <w:lang w:val="kk-KZ"/>
        </w:rPr>
      </w:pPr>
    </w:p>
    <w:p w:rsidR="001D5C6E" w:rsidRPr="00AD7505" w:rsidRDefault="001D5C6E" w:rsidP="001D5C6E">
      <w:pPr>
        <w:tabs>
          <w:tab w:val="left" w:pos="1935"/>
        </w:tabs>
        <w:rPr>
          <w:lang w:val="kk-KZ"/>
        </w:rPr>
      </w:pPr>
      <w:r w:rsidRPr="00AD7505">
        <w:rPr>
          <w:lang w:val="kk-KZ"/>
        </w:rPr>
        <w:tab/>
      </w:r>
    </w:p>
    <w:p w:rsidR="00851ADA" w:rsidRPr="00AD7505" w:rsidRDefault="00851ADA" w:rsidP="001D5C6E">
      <w:pPr>
        <w:tabs>
          <w:tab w:val="left" w:pos="1935"/>
        </w:tabs>
        <w:rPr>
          <w:lang w:val="kk-KZ"/>
        </w:rPr>
      </w:pPr>
    </w:p>
    <w:p w:rsidR="001D5C6E" w:rsidRPr="00AD7505" w:rsidRDefault="001D5C6E" w:rsidP="001D5C6E">
      <w:pPr>
        <w:rPr>
          <w:lang w:val="kk-KZ"/>
        </w:rPr>
      </w:pPr>
    </w:p>
    <w:p w:rsidR="001D5C6E" w:rsidRPr="00AD7505" w:rsidRDefault="001D5C6E" w:rsidP="001D5C6E">
      <w:pPr>
        <w:rPr>
          <w:lang w:val="kk-KZ"/>
        </w:rPr>
      </w:pPr>
    </w:p>
    <w:p w:rsidR="001D5C6E" w:rsidRPr="00AD7505" w:rsidRDefault="001D5C6E" w:rsidP="001D5C6E">
      <w:pPr>
        <w:rPr>
          <w:lang w:val="kk-KZ"/>
        </w:rPr>
      </w:pPr>
    </w:p>
    <w:p w:rsidR="001D5C6E" w:rsidRPr="00AD7505" w:rsidRDefault="00AC5CF0" w:rsidP="001D5C6E">
      <w:pPr>
        <w:rPr>
          <w:lang w:val="kk-KZ"/>
        </w:rPr>
      </w:pPr>
      <w:r w:rsidRPr="00AD7505">
        <w:rPr>
          <w:noProof/>
        </w:rPr>
        <mc:AlternateContent>
          <mc:Choice Requires="wps">
            <w:drawing>
              <wp:anchor distT="0" distB="0" distL="114300" distR="114300" simplePos="0" relativeHeight="251705344" behindDoc="0" locked="0" layoutInCell="1" hidden="0" allowOverlap="1" wp14:anchorId="159736CB" wp14:editId="651DD413">
                <wp:simplePos x="0" y="0"/>
                <wp:positionH relativeFrom="column">
                  <wp:posOffset>1941195</wp:posOffset>
                </wp:positionH>
                <wp:positionV relativeFrom="paragraph">
                  <wp:posOffset>140335</wp:posOffset>
                </wp:positionV>
                <wp:extent cx="1849755" cy="882015"/>
                <wp:effectExtent l="0" t="0" r="17145" b="6985"/>
                <wp:wrapNone/>
                <wp:docPr id="40" name="Прямоугольник 40"/>
                <wp:cNvGraphicFramePr/>
                <a:graphic xmlns:a="http://schemas.openxmlformats.org/drawingml/2006/main">
                  <a:graphicData uri="http://schemas.microsoft.com/office/word/2010/wordprocessingShape">
                    <wps:wsp>
                      <wps:cNvSpPr/>
                      <wps:spPr>
                        <a:xfrm>
                          <a:off x="0" y="0"/>
                          <a:ext cx="1849755" cy="882015"/>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18F3BE6" id="Прямоугольник 40" o:spid="_x0000_s1026" style="position:absolute;margin-left:152.85pt;margin-top:11.05pt;width:145.65pt;height:69.45pt;z-index:25170534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" fillcolor="#5b9bd5 [3204]" strokecolor="#1f4d78 [1604]" strokeweight="1pt"/>
            </w:pict>
          </mc:Fallback>
        </mc:AlternateContent>
      </w:r>
    </w:p>
    <w:p w:rsidR="001D5C6E" w:rsidRPr="00AD7505" w:rsidRDefault="001D5C6E" w:rsidP="001D5C6E">
      <w:pPr>
        <w:rPr>
          <w:lang w:val="kk-KZ"/>
        </w:rPr>
      </w:pPr>
    </w:p>
    <w:p w:rsidR="001D5C6E" w:rsidRPr="00AD7505" w:rsidRDefault="001D5C6E" w:rsidP="001D5C6E">
      <w:pPr>
        <w:rPr>
          <w:lang w:val="kk-KZ"/>
        </w:rPr>
      </w:pPr>
    </w:p>
    <w:p w:rsidR="001D5C6E" w:rsidRPr="00AD7505" w:rsidRDefault="001D5C6E" w:rsidP="001D5C6E">
      <w:pPr>
        <w:rPr>
          <w:lang w:val="kk-KZ"/>
        </w:rPr>
      </w:pPr>
    </w:p>
    <w:p w:rsidR="001D5C6E" w:rsidRPr="00AD7505" w:rsidRDefault="001D5C6E" w:rsidP="001D5C6E">
      <w:pPr>
        <w:rPr>
          <w:lang w:val="kk-KZ"/>
        </w:rPr>
      </w:pPr>
    </w:p>
    <w:p w:rsidR="001D5C6E" w:rsidRPr="00AD7505" w:rsidRDefault="001D5C6E" w:rsidP="001D5C6E">
      <w:pPr>
        <w:rPr>
          <w:lang w:val="kk-KZ"/>
        </w:rPr>
      </w:pPr>
    </w:p>
    <w:p w:rsidR="00827AE0" w:rsidRPr="00AD7505" w:rsidRDefault="001D5C6E" w:rsidP="001D5C6E">
      <w:pPr>
        <w:tabs>
          <w:tab w:val="left" w:pos="1590"/>
        </w:tabs>
        <w:rPr>
          <w:lang w:val="kk-KZ"/>
        </w:rPr>
      </w:pPr>
      <w:r w:rsidRPr="00AD7505">
        <w:rPr>
          <w:lang w:val="kk-KZ"/>
        </w:rPr>
        <w:tab/>
      </w:r>
    </w:p>
    <w:p w:rsidR="000A3F95" w:rsidRPr="000A3F95" w:rsidRDefault="000A3F95" w:rsidP="00827AE0">
      <w:pPr>
        <w:tabs>
          <w:tab w:val="left" w:pos="6150"/>
        </w:tabs>
        <w:jc w:val="both"/>
        <w:rPr>
          <w:sz w:val="16"/>
          <w:szCs w:val="16"/>
          <w:lang w:val="kk-KZ"/>
        </w:rPr>
      </w:pPr>
    </w:p>
    <w:p w:rsidR="00827AE0" w:rsidRPr="00AD7505" w:rsidRDefault="000A3F95" w:rsidP="000A3F95">
      <w:pPr>
        <w:tabs>
          <w:tab w:val="left" w:pos="6150"/>
        </w:tabs>
        <w:jc w:val="center"/>
        <w:rPr>
          <w:sz w:val="28"/>
          <w:szCs w:val="28"/>
          <w:lang w:val="kk-KZ"/>
        </w:rPr>
      </w:pPr>
      <w:r>
        <w:rPr>
          <w:sz w:val="28"/>
          <w:szCs w:val="28"/>
          <w:lang w:val="kk-KZ"/>
        </w:rPr>
        <w:t xml:space="preserve">Сурет </w:t>
      </w:r>
      <w:r w:rsidR="00827AE0" w:rsidRPr="00AD7505">
        <w:rPr>
          <w:sz w:val="28"/>
          <w:szCs w:val="28"/>
          <w:lang w:val="kk-KZ"/>
        </w:rPr>
        <w:t xml:space="preserve">2.1 </w:t>
      </w:r>
      <w:r w:rsidR="000B2616">
        <w:rPr>
          <w:sz w:val="28"/>
          <w:szCs w:val="28"/>
          <w:lang w:val="kk-KZ"/>
        </w:rPr>
        <w:t>-</w:t>
      </w:r>
      <w:r w:rsidR="00827AE0" w:rsidRPr="00AD7505">
        <w:rPr>
          <w:sz w:val="28"/>
          <w:szCs w:val="28"/>
          <w:lang w:val="kk-KZ"/>
        </w:rPr>
        <w:t>Зерттеу дизайнының схемасы: құрылымы және негізгі кезеңдері</w:t>
      </w:r>
    </w:p>
    <w:p w:rsidR="00E41BCB" w:rsidRDefault="00E41BCB" w:rsidP="00827AE0">
      <w:pPr>
        <w:tabs>
          <w:tab w:val="left" w:pos="6150"/>
        </w:tabs>
        <w:jc w:val="both"/>
        <w:rPr>
          <w:sz w:val="28"/>
          <w:szCs w:val="28"/>
          <w:lang w:val="kk-KZ"/>
        </w:rPr>
      </w:pPr>
    </w:p>
    <w:p w:rsidR="00493A25" w:rsidRDefault="00493A25" w:rsidP="00827AE0">
      <w:pPr>
        <w:tabs>
          <w:tab w:val="left" w:pos="6150"/>
        </w:tabs>
        <w:jc w:val="both"/>
        <w:rPr>
          <w:sz w:val="28"/>
          <w:szCs w:val="28"/>
          <w:lang w:val="kk-KZ"/>
        </w:rPr>
      </w:pPr>
    </w:p>
    <w:p w:rsidR="00493A25" w:rsidRPr="00AD7505" w:rsidRDefault="00493A25" w:rsidP="00827AE0">
      <w:pPr>
        <w:tabs>
          <w:tab w:val="left" w:pos="6150"/>
        </w:tabs>
        <w:jc w:val="both"/>
        <w:rPr>
          <w:sz w:val="28"/>
          <w:szCs w:val="28"/>
          <w:lang w:val="kk-KZ"/>
        </w:rPr>
      </w:pPr>
    </w:p>
    <w:p w:rsidR="007133C2" w:rsidRPr="0026119A" w:rsidRDefault="007133C2" w:rsidP="007071DC">
      <w:pPr>
        <w:tabs>
          <w:tab w:val="left" w:pos="6150"/>
        </w:tabs>
        <w:ind w:firstLine="709"/>
        <w:jc w:val="both"/>
        <w:rPr>
          <w:b/>
          <w:sz w:val="28"/>
          <w:szCs w:val="28"/>
          <w:lang w:val="kk-KZ"/>
        </w:rPr>
      </w:pPr>
      <w:r w:rsidRPr="007071DC">
        <w:rPr>
          <w:b/>
          <w:sz w:val="28"/>
          <w:szCs w:val="28"/>
          <w:lang w:val="kk-KZ"/>
        </w:rPr>
        <w:t>2.3 Зерттеу объектілері</w:t>
      </w:r>
      <w:r w:rsidR="0026119A">
        <w:rPr>
          <w:b/>
          <w:sz w:val="28"/>
          <w:szCs w:val="28"/>
          <w:lang w:val="kk-KZ"/>
        </w:rPr>
        <w:t xml:space="preserve">. </w:t>
      </w:r>
      <w:r w:rsidRPr="0026119A">
        <w:rPr>
          <w:b/>
          <w:sz w:val="28"/>
          <w:szCs w:val="28"/>
          <w:lang w:val="kk-KZ"/>
        </w:rPr>
        <w:t>Зерттелетін популяция</w:t>
      </w:r>
    </w:p>
    <w:p w:rsidR="007133C2" w:rsidRPr="00AD7505" w:rsidRDefault="007133C2" w:rsidP="007071DC">
      <w:pPr>
        <w:tabs>
          <w:tab w:val="left" w:pos="6150"/>
        </w:tabs>
        <w:ind w:firstLine="709"/>
        <w:jc w:val="both"/>
        <w:rPr>
          <w:sz w:val="28"/>
          <w:szCs w:val="28"/>
          <w:lang w:val="kk-KZ"/>
        </w:rPr>
      </w:pPr>
      <w:r w:rsidRPr="00AD7505">
        <w:rPr>
          <w:sz w:val="28"/>
          <w:szCs w:val="28"/>
          <w:lang w:val="kk-KZ"/>
        </w:rPr>
        <w:t xml:space="preserve">Солтүстік Қазақстандағы кен орындары 12 уран кен орнына байланысты, олардың бірі </w:t>
      </w:r>
      <w:r w:rsidR="007071DC">
        <w:rPr>
          <w:sz w:val="28"/>
          <w:szCs w:val="28"/>
          <w:lang w:val="kk-KZ"/>
        </w:rPr>
        <w:t>‒</w:t>
      </w:r>
      <w:r w:rsidRPr="00AD7505">
        <w:rPr>
          <w:sz w:val="28"/>
          <w:szCs w:val="28"/>
          <w:lang w:val="kk-KZ"/>
        </w:rPr>
        <w:t xml:space="preserve"> Степногорск гидрометаллургиялық комбинатының (ГМК) қалдық сақтау орны. ГМЗ-нің қалдықсақтау орны </w:t>
      </w:r>
      <w:r w:rsidR="007071DC">
        <w:rPr>
          <w:sz w:val="28"/>
          <w:szCs w:val="28"/>
          <w:lang w:val="kk-KZ"/>
        </w:rPr>
        <w:t>‒</w:t>
      </w:r>
      <w:r w:rsidRPr="00AD7505">
        <w:rPr>
          <w:sz w:val="28"/>
          <w:szCs w:val="28"/>
          <w:lang w:val="kk-KZ"/>
        </w:rPr>
        <w:t xml:space="preserve"> көлемі 44,17 млн</w:t>
      </w:r>
      <w:r w:rsidR="007071DC" w:rsidRPr="007071DC">
        <w:rPr>
          <w:sz w:val="28"/>
          <w:szCs w:val="28"/>
          <w:lang w:val="kk-KZ"/>
        </w:rPr>
        <w:t>.</w:t>
      </w:r>
      <w:r w:rsidRPr="00AD7505">
        <w:rPr>
          <w:sz w:val="28"/>
          <w:szCs w:val="28"/>
          <w:lang w:val="kk-KZ"/>
        </w:rPr>
        <w:t xml:space="preserve"> тонна уран рудасының қалдығын құрайтын, Қазақстандағы ең ірі уран қалдық қоймасы болып табылады. Қалдықтардың жалпы белсенділігі 5,42 ГБк-ке тең. Осы зерттеуде уранның төмен деңгейлі радиациялық әсерінің қатерлі ісік жүктемесіне ықпалы 2014</w:t>
      </w:r>
      <w:r w:rsidR="000B2616">
        <w:rPr>
          <w:sz w:val="28"/>
          <w:szCs w:val="28"/>
          <w:lang w:val="kk-KZ"/>
        </w:rPr>
        <w:t>-</w:t>
      </w:r>
      <w:r w:rsidRPr="00AD7505">
        <w:rPr>
          <w:sz w:val="28"/>
          <w:szCs w:val="28"/>
          <w:lang w:val="kk-KZ"/>
        </w:rPr>
        <w:t>2023 жылдар аралығындағы мәліметтер негізінде, радиациялық қауіпті және бақылау аймақтарындағы қатерлі ісік аурушаңдығын салыстыру арқылы бағаланатын болады.</w:t>
      </w:r>
    </w:p>
    <w:p w:rsidR="00495626" w:rsidRPr="00AD7505" w:rsidRDefault="007133C2" w:rsidP="007071DC">
      <w:pPr>
        <w:tabs>
          <w:tab w:val="left" w:pos="6150"/>
        </w:tabs>
        <w:ind w:firstLine="709"/>
        <w:jc w:val="both"/>
        <w:rPr>
          <w:sz w:val="28"/>
          <w:szCs w:val="28"/>
          <w:lang w:val="kk-KZ"/>
        </w:rPr>
      </w:pPr>
      <w:r w:rsidRPr="00AD7505">
        <w:rPr>
          <w:sz w:val="28"/>
          <w:szCs w:val="28"/>
          <w:lang w:val="kk-KZ"/>
        </w:rPr>
        <w:t>Негізгі топқа Ақмола облысындағы Аксу, Кварцитка, Заводской елді мекендері мен қала тұрғындары енгізілді. Бұл елді мекендер гидрометаллургиялық зауыттың ГМК) радиоактивті қалдық сақтау орнына тікелей жақын орналасқан: оңтүстік бағытта 3</w:t>
      </w:r>
      <w:r w:rsidR="000B2616">
        <w:rPr>
          <w:sz w:val="28"/>
          <w:szCs w:val="28"/>
          <w:lang w:val="kk-KZ"/>
        </w:rPr>
        <w:t>-</w:t>
      </w:r>
      <w:r w:rsidRPr="00AD7505">
        <w:rPr>
          <w:sz w:val="28"/>
          <w:szCs w:val="28"/>
          <w:lang w:val="kk-KZ"/>
        </w:rPr>
        <w:t xml:space="preserve">15 км қашықтықта (2.2-сурет). Степногорск қаласы </w:t>
      </w:r>
      <w:r w:rsidR="007071DC">
        <w:rPr>
          <w:sz w:val="28"/>
          <w:szCs w:val="28"/>
          <w:lang w:val="kk-KZ"/>
        </w:rPr>
        <w:t>‒</w:t>
      </w:r>
      <w:r w:rsidRPr="00AD7505">
        <w:rPr>
          <w:sz w:val="28"/>
          <w:szCs w:val="28"/>
          <w:lang w:val="kk-KZ"/>
        </w:rPr>
        <w:t xml:space="preserve"> уран өндіруге маманданған солтүстік тау-кен аймағының орталығы ретінде маңызды рөл атқарады.</w:t>
      </w:r>
    </w:p>
    <w:p w:rsidR="00495626" w:rsidRPr="00AD7505" w:rsidRDefault="00495626" w:rsidP="00E41BCB">
      <w:pPr>
        <w:tabs>
          <w:tab w:val="left" w:pos="6150"/>
        </w:tabs>
        <w:ind w:firstLine="709"/>
        <w:jc w:val="both"/>
        <w:rPr>
          <w:sz w:val="28"/>
          <w:szCs w:val="28"/>
          <w:lang w:val="kk-KZ"/>
        </w:rPr>
      </w:pPr>
    </w:p>
    <w:p w:rsidR="00495626" w:rsidRPr="00AD7505" w:rsidRDefault="00495626" w:rsidP="00525FEA">
      <w:pPr>
        <w:tabs>
          <w:tab w:val="left" w:pos="6150"/>
        </w:tabs>
        <w:ind w:firstLine="284"/>
        <w:jc w:val="center"/>
        <w:rPr>
          <w:sz w:val="28"/>
          <w:szCs w:val="28"/>
          <w:lang w:val="kk-KZ"/>
        </w:rPr>
      </w:pPr>
      <w:r w:rsidRPr="00AD7505">
        <w:rPr>
          <w:noProof/>
          <w:sz w:val="28"/>
          <w:szCs w:val="28"/>
        </w:rPr>
        <w:drawing>
          <wp:inline distT="0" distB="0" distL="0" distR="0" wp14:anchorId="6A8518AA" wp14:editId="0F102C45">
            <wp:extent cx="5513544" cy="2752725"/>
            <wp:effectExtent l="0" t="0" r="0" b="0"/>
            <wp:docPr id="62" name="image1.png" descr="C:\Users\Кураш\Desktop\карта 1.jpg"/>
            <wp:cNvGraphicFramePr/>
            <a:graphic xmlns:a="http://schemas.openxmlformats.org/drawingml/2006/main">
              <a:graphicData uri="http://schemas.openxmlformats.org/drawingml/2006/picture">
                <pic:pic xmlns:pic="http://schemas.openxmlformats.org/drawingml/2006/picture">
                  <pic:nvPicPr>
                    <pic:cNvPr id="0" name="image1.png" descr="C:\Users\Кураш\Desktop\карта 1.jpg"/>
                    <pic:cNvPicPr preferRelativeResize="0"/>
                  </pic:nvPicPr>
                  <pic:blipFill rotWithShape="1">
                    <a:blip r:embed="rId12"/>
                    <a:srcRect l="653" t="1917" r="784" b="1337"/>
                    <a:stretch/>
                  </pic:blipFill>
                  <pic:spPr bwMode="auto">
                    <a:xfrm>
                      <a:off x="0" y="0"/>
                      <a:ext cx="5516774" cy="2754337"/>
                    </a:xfrm>
                    <a:prstGeom prst="rect">
                      <a:avLst/>
                    </a:prstGeom>
                    <a:ln>
                      <a:noFill/>
                    </a:ln>
                    <a:extLst>
                      <a:ext uri="{53640926-AAD7-44D8-BBD7-CCE9431645EC}">
                        <a14:shadowObscured xmlns:a14="http://schemas.microsoft.com/office/drawing/2010/main"/>
                      </a:ext>
                    </a:extLst>
                  </pic:spPr>
                </pic:pic>
              </a:graphicData>
            </a:graphic>
          </wp:inline>
        </w:drawing>
      </w:r>
    </w:p>
    <w:p w:rsidR="006C176F" w:rsidRPr="00525FEA" w:rsidRDefault="006C176F" w:rsidP="00495626">
      <w:pPr>
        <w:tabs>
          <w:tab w:val="left" w:pos="6150"/>
        </w:tabs>
        <w:ind w:firstLine="284"/>
        <w:jc w:val="both"/>
        <w:rPr>
          <w:sz w:val="16"/>
          <w:szCs w:val="16"/>
          <w:lang w:val="kk-KZ"/>
        </w:rPr>
      </w:pPr>
    </w:p>
    <w:p w:rsidR="00495626" w:rsidRPr="00AD7505" w:rsidRDefault="00525FEA" w:rsidP="00EE101C">
      <w:pPr>
        <w:tabs>
          <w:tab w:val="left" w:pos="6150"/>
        </w:tabs>
        <w:jc w:val="center"/>
        <w:rPr>
          <w:sz w:val="28"/>
          <w:szCs w:val="28"/>
          <w:lang w:val="kk-KZ"/>
        </w:rPr>
      </w:pPr>
      <w:r>
        <w:rPr>
          <w:sz w:val="28"/>
          <w:szCs w:val="28"/>
          <w:lang w:val="kk-KZ"/>
        </w:rPr>
        <w:t xml:space="preserve">Сурет </w:t>
      </w:r>
      <w:r w:rsidR="00495626" w:rsidRPr="00AD7505">
        <w:rPr>
          <w:sz w:val="28"/>
          <w:szCs w:val="28"/>
          <w:lang w:val="kk-KZ"/>
        </w:rPr>
        <w:t xml:space="preserve">2.2 </w:t>
      </w:r>
      <w:r w:rsidR="000B2616">
        <w:rPr>
          <w:sz w:val="28"/>
          <w:szCs w:val="28"/>
          <w:lang w:val="kk-KZ"/>
        </w:rPr>
        <w:t>-</w:t>
      </w:r>
      <w:r w:rsidR="00495626" w:rsidRPr="00AD7505">
        <w:rPr>
          <w:sz w:val="28"/>
          <w:szCs w:val="28"/>
          <w:lang w:val="kk-KZ"/>
        </w:rPr>
        <w:t>СТХК қалдықсақтау орнынан елді мекендердің орналасуы</w:t>
      </w:r>
    </w:p>
    <w:p w:rsidR="00827AE0" w:rsidRPr="00AD7505" w:rsidRDefault="00827AE0" w:rsidP="00827AE0">
      <w:pPr>
        <w:tabs>
          <w:tab w:val="left" w:pos="6150"/>
        </w:tabs>
        <w:jc w:val="both"/>
        <w:rPr>
          <w:sz w:val="28"/>
          <w:szCs w:val="28"/>
          <w:lang w:val="kk-KZ"/>
        </w:rPr>
      </w:pPr>
    </w:p>
    <w:p w:rsidR="007133C2" w:rsidRPr="00AD7505" w:rsidRDefault="007133C2" w:rsidP="007071DC">
      <w:pPr>
        <w:tabs>
          <w:tab w:val="left" w:pos="6150"/>
        </w:tabs>
        <w:ind w:firstLine="709"/>
        <w:jc w:val="both"/>
        <w:rPr>
          <w:sz w:val="28"/>
          <w:szCs w:val="28"/>
          <w:lang w:val="kk-KZ"/>
        </w:rPr>
      </w:pPr>
      <w:r w:rsidRPr="00AD7505">
        <w:rPr>
          <w:sz w:val="28"/>
          <w:szCs w:val="28"/>
          <w:lang w:val="kk-KZ"/>
        </w:rPr>
        <w:t>Бақылау тобы Степногорскіден 90 км қашықтықта орналасқан Ақкөл қаласының тұрғындарынан құралды. Бұл топтың таңдалуы негізгі топпен өмір салты мен әлеуметтік-экономикалық жағдайлардың ұқсастығына негізделген, бұл деректердің репрезентативтілігі мен салыстырмалылығын қамтамасыз етеді. Бақылау тобының тұрғындары осы аймақта ұзақ уақыт бойы өмір сүріп келеді және ГМК қызметімен байланысты радиациялық фонның әсеріне ұшырамаған.</w:t>
      </w:r>
    </w:p>
    <w:p w:rsidR="007133C2" w:rsidRPr="00AD7505" w:rsidRDefault="007133C2" w:rsidP="007071DC">
      <w:pPr>
        <w:ind w:firstLine="709"/>
        <w:jc w:val="both"/>
        <w:rPr>
          <w:lang w:val="kk-KZ"/>
        </w:rPr>
      </w:pPr>
      <w:r w:rsidRPr="00AD7505">
        <w:rPr>
          <w:sz w:val="28"/>
          <w:szCs w:val="28"/>
          <w:lang w:val="kk-KZ"/>
        </w:rPr>
        <w:t xml:space="preserve">Критикалық топ </w:t>
      </w:r>
      <w:r w:rsidR="007071DC">
        <w:rPr>
          <w:sz w:val="28"/>
          <w:szCs w:val="28"/>
          <w:lang w:val="kk-KZ"/>
        </w:rPr>
        <w:t>‒</w:t>
      </w:r>
      <w:r w:rsidRPr="00AD7505">
        <w:rPr>
          <w:sz w:val="28"/>
          <w:szCs w:val="28"/>
          <w:lang w:val="kk-KZ"/>
        </w:rPr>
        <w:t xml:space="preserve"> бұл иондаушы сәуле көзінен ең жоғары радиациялық әсерге ұшырайтын, бір немесе бірнеше белгілері (жынысы, жасы, әлеуметтік немесе кәсіби жағдайы, тұрғылықты жері, тағам рационы) бойынша біртекті кемінде он адамнан тұратын тұрғындар </w:t>
      </w:r>
      <w:r w:rsidRPr="00AD7505">
        <w:rPr>
          <w:color w:val="000000" w:themeColor="text1"/>
          <w:sz w:val="28"/>
          <w:szCs w:val="28"/>
          <w:lang w:val="kk-KZ"/>
        </w:rPr>
        <w:t>тобы [19</w:t>
      </w:r>
      <w:r w:rsidR="002234BB">
        <w:rPr>
          <w:color w:val="000000" w:themeColor="text1"/>
          <w:sz w:val="28"/>
          <w:szCs w:val="28"/>
          <w:lang w:val="kk-KZ"/>
        </w:rPr>
        <w:t>7</w:t>
      </w:r>
      <w:r w:rsidRPr="00AD7505">
        <w:rPr>
          <w:color w:val="000000" w:themeColor="text1"/>
          <w:sz w:val="28"/>
          <w:szCs w:val="28"/>
          <w:lang w:val="kk-KZ"/>
        </w:rPr>
        <w:t>].</w:t>
      </w:r>
    </w:p>
    <w:p w:rsidR="00827AE0" w:rsidRPr="000D2994" w:rsidRDefault="007133C2" w:rsidP="007071DC">
      <w:pPr>
        <w:tabs>
          <w:tab w:val="left" w:pos="6150"/>
        </w:tabs>
        <w:ind w:firstLine="709"/>
        <w:jc w:val="both"/>
        <w:rPr>
          <w:sz w:val="28"/>
          <w:szCs w:val="28"/>
          <w:lang w:val="kk-KZ"/>
        </w:rPr>
      </w:pPr>
      <w:r w:rsidRPr="00AD7505">
        <w:rPr>
          <w:sz w:val="28"/>
          <w:szCs w:val="28"/>
          <w:lang w:val="kk-KZ"/>
        </w:rPr>
        <w:t>Бұл зерттеуде негізгі топ шеңберінде радиоактивті қалдықтар қоймасынан 5 км қашықтықта орналасқан Аксу және Заводской елді мекендерінің тұрғындарын қамтыған критикалық қосалқы топ бөлінді. Бұл тұлғалар аталған аумақта кемінде 10 жыл бойы тұрақты түрде тұрып, ұзақ уақыт бойы жоғары радиациялық фонның әсеріне ұшыраған. Осы жағдайлардың жиынтығы оларды иондаушы сәулеленудің әсерінен туындайтын онкологиялық қауіптерді бағалау мақсатында критикалық топқа жатқызуға негіз береді.</w:t>
      </w:r>
    </w:p>
    <w:p w:rsidR="007133C2" w:rsidRPr="00AD7505" w:rsidRDefault="007133C2" w:rsidP="007071DC">
      <w:pPr>
        <w:tabs>
          <w:tab w:val="left" w:pos="6150"/>
        </w:tabs>
        <w:ind w:firstLine="709"/>
        <w:jc w:val="both"/>
        <w:rPr>
          <w:sz w:val="28"/>
          <w:szCs w:val="28"/>
          <w:lang w:val="kk-KZ"/>
        </w:rPr>
      </w:pPr>
      <w:r w:rsidRPr="00AD7505">
        <w:rPr>
          <w:sz w:val="28"/>
          <w:szCs w:val="28"/>
          <w:lang w:val="kk-KZ"/>
        </w:rPr>
        <w:t>Зерттеу үшін қажетті деректер Қазақстан Республикасының Онкологиялық науқастардың электрондық регистрінен ретроспективті түрде жиналды. Бұл дерекқорда пациенттің тұрғылықты жері туралы шифрланған ақпарат, аурудың халықаралық аурулар классификациясы (АХЖ-10) бойынша коды, ісіктің бастапқы диагнозы қойылған күні, пациенттің туған жылы, жынысы және диагноз қойылған сәттегі қатерлі ісіктің сатысы қамтылған.</w:t>
      </w:r>
    </w:p>
    <w:p w:rsidR="007133C2" w:rsidRPr="00AD7505" w:rsidRDefault="007133C2" w:rsidP="007071DC">
      <w:pPr>
        <w:tabs>
          <w:tab w:val="left" w:pos="6150"/>
        </w:tabs>
        <w:ind w:firstLine="709"/>
        <w:jc w:val="both"/>
        <w:rPr>
          <w:sz w:val="28"/>
          <w:szCs w:val="28"/>
          <w:lang w:val="kk-KZ"/>
        </w:rPr>
      </w:pPr>
      <w:r w:rsidRPr="00AD7505">
        <w:rPr>
          <w:sz w:val="28"/>
          <w:szCs w:val="28"/>
          <w:lang w:val="kk-KZ"/>
        </w:rPr>
        <w:t>Қосымша демографиялық деректер, соның ішінде халық саны мен жыныстық құрылым туралы мәліметтер Қазақстан Республикасының Ұлттық экономика министрлігіне қарасты Статистика комитетінен алынды. Онда негізгі әлеуметтік-экономикалық көрсеткіштер көрсетілген. Аталған ақпарат зерттеліп отырған популяция шеңберінде қатерлі ісіктердің даму қаупін терең талдауға, сондай-ақ ықтимал үрдістер мен өзара байланыстарды анықтауға мүмкіндік берді.</w:t>
      </w:r>
    </w:p>
    <w:p w:rsidR="00E41BCB" w:rsidRDefault="00E41BCB" w:rsidP="007071DC">
      <w:pPr>
        <w:tabs>
          <w:tab w:val="left" w:pos="6150"/>
        </w:tabs>
        <w:ind w:firstLine="709"/>
        <w:jc w:val="both"/>
        <w:rPr>
          <w:b/>
          <w:sz w:val="28"/>
          <w:szCs w:val="28"/>
          <w:lang w:val="kk-KZ"/>
        </w:rPr>
      </w:pPr>
    </w:p>
    <w:p w:rsidR="007133C2" w:rsidRPr="0026119A" w:rsidRDefault="007133C2" w:rsidP="007071DC">
      <w:pPr>
        <w:tabs>
          <w:tab w:val="left" w:pos="6150"/>
        </w:tabs>
        <w:ind w:firstLine="709"/>
        <w:jc w:val="both"/>
        <w:rPr>
          <w:b/>
          <w:sz w:val="28"/>
          <w:szCs w:val="28"/>
          <w:lang w:val="kk-KZ"/>
        </w:rPr>
      </w:pPr>
      <w:r w:rsidRPr="00AD7505">
        <w:rPr>
          <w:b/>
          <w:sz w:val="28"/>
          <w:szCs w:val="28"/>
          <w:lang w:val="kk-KZ"/>
        </w:rPr>
        <w:t xml:space="preserve">2.4 </w:t>
      </w:r>
      <w:r w:rsidR="0026119A" w:rsidRPr="0026119A">
        <w:rPr>
          <w:b/>
          <w:sz w:val="28"/>
          <w:szCs w:val="28"/>
          <w:lang w:val="kk-KZ"/>
        </w:rPr>
        <w:t>Қоршаған ортаны радиациялық бақылау әдістері</w:t>
      </w:r>
    </w:p>
    <w:p w:rsidR="007071DC" w:rsidRPr="0026119A" w:rsidRDefault="007071DC" w:rsidP="007071DC">
      <w:pPr>
        <w:tabs>
          <w:tab w:val="left" w:pos="6150"/>
        </w:tabs>
        <w:ind w:firstLine="709"/>
        <w:jc w:val="both"/>
        <w:rPr>
          <w:b/>
          <w:sz w:val="16"/>
          <w:szCs w:val="16"/>
          <w:lang w:val="kk-KZ"/>
        </w:rPr>
      </w:pPr>
    </w:p>
    <w:p w:rsidR="007133C2" w:rsidRPr="007071DC" w:rsidRDefault="007133C2" w:rsidP="007071DC">
      <w:pPr>
        <w:tabs>
          <w:tab w:val="left" w:pos="6150"/>
        </w:tabs>
        <w:ind w:firstLine="709"/>
        <w:jc w:val="both"/>
        <w:rPr>
          <w:sz w:val="28"/>
          <w:szCs w:val="28"/>
          <w:lang w:val="kk-KZ"/>
        </w:rPr>
      </w:pPr>
      <w:r w:rsidRPr="007071DC">
        <w:rPr>
          <w:sz w:val="28"/>
          <w:szCs w:val="28"/>
          <w:lang w:val="kk-KZ"/>
        </w:rPr>
        <w:t xml:space="preserve">2.4.1 </w:t>
      </w:r>
      <w:r w:rsidR="0026119A" w:rsidRPr="00AD7505">
        <w:rPr>
          <w:sz w:val="28"/>
          <w:szCs w:val="28"/>
          <w:lang w:val="kk-KZ"/>
        </w:rPr>
        <w:t>Елді мекендер аумақтарының радиациялық жағдайын кешенді бағалау</w:t>
      </w:r>
    </w:p>
    <w:p w:rsidR="007133C2" w:rsidRPr="00AD7505" w:rsidRDefault="007133C2" w:rsidP="007071DC">
      <w:pPr>
        <w:tabs>
          <w:tab w:val="left" w:pos="6150"/>
        </w:tabs>
        <w:ind w:firstLine="709"/>
        <w:jc w:val="both"/>
        <w:rPr>
          <w:sz w:val="28"/>
          <w:szCs w:val="28"/>
          <w:lang w:val="kk-KZ"/>
        </w:rPr>
      </w:pPr>
      <w:r w:rsidRPr="00AD7505">
        <w:rPr>
          <w:sz w:val="28"/>
          <w:szCs w:val="28"/>
          <w:lang w:val="kk-KZ"/>
        </w:rPr>
        <w:t xml:space="preserve">Степногорск тау-химия комбинаты (СТХК) уран кенін өндіру және өңдеумен айналысады және Степногорск қаласының өнеркәсіптік аймағында орналасқан. Қаланың өзінен шамамен 20 км солтүстікке қарай, ал ең жақын елді мекендер </w:t>
      </w:r>
      <w:r w:rsidR="000B2616">
        <w:rPr>
          <w:sz w:val="28"/>
          <w:szCs w:val="28"/>
          <w:lang w:val="kk-KZ"/>
        </w:rPr>
        <w:t>-</w:t>
      </w:r>
      <w:r w:rsidRPr="00AD7505">
        <w:rPr>
          <w:sz w:val="28"/>
          <w:szCs w:val="28"/>
          <w:lang w:val="kk-KZ"/>
        </w:rPr>
        <w:t>Ақсу, Кварцитка және Заводскойдан 5 км шығысқа қарай орналасқан. Комбинаттың өндірістік аумағында қаланың негізгі өнеркәсіптік объектілері шоғырланған. Олардың қатарында жылу электр орталығы, шыңдық қазандық, күкірт қышқылы цехы, батыс бөлігінде орналасқан СТХК-ның қалдықсақтау орны, сондай-ақ СПЗ, «Прогресс» өндірістік бірлестігі, жөндеу-механикалық зауыт (РМЗ) және Ақсу кеніші бар.</w:t>
      </w:r>
    </w:p>
    <w:p w:rsidR="007133C2" w:rsidRPr="00AD7505" w:rsidRDefault="007133C2" w:rsidP="007071DC">
      <w:pPr>
        <w:tabs>
          <w:tab w:val="left" w:pos="6150"/>
        </w:tabs>
        <w:ind w:firstLine="709"/>
        <w:jc w:val="both"/>
        <w:rPr>
          <w:sz w:val="28"/>
          <w:szCs w:val="28"/>
          <w:lang w:val="kk-KZ"/>
        </w:rPr>
      </w:pPr>
      <w:r w:rsidRPr="00AD7505">
        <w:rPr>
          <w:sz w:val="28"/>
          <w:szCs w:val="28"/>
          <w:lang w:val="kk-KZ"/>
        </w:rPr>
        <w:t>СТХК қалдықсақтау орнынан оңтүстік-шығыс бағытта 3</w:t>
      </w:r>
      <w:r w:rsidR="007071DC" w:rsidRPr="007071DC">
        <w:rPr>
          <w:sz w:val="28"/>
          <w:szCs w:val="28"/>
          <w:lang w:val="kk-KZ"/>
        </w:rPr>
        <w:t>-</w:t>
      </w:r>
      <w:r w:rsidRPr="00AD7505">
        <w:rPr>
          <w:sz w:val="28"/>
          <w:szCs w:val="28"/>
          <w:lang w:val="kk-KZ"/>
        </w:rPr>
        <w:t>5 км қашықтықта орналасқан Ақсу, Заводской және Кварцитка елді мекендері комбинаттың өндірістік қызметінен туындауы мүмкін радиациялық әсерге ұшырайтын аумақтар болып саналады. Басқа бағыттарда тұрғын аймақтар жоқ. Қала маңында орналасқан ұсақ тұзды көлдер өңірге ерекше экологиялық сипат береді. Бұл аумақ Көкшетау қыраттарына шектесіп жатыр және тереңдігі 20</w:t>
      </w:r>
      <w:r w:rsidR="007071DC" w:rsidRPr="007071DC">
        <w:rPr>
          <w:sz w:val="28"/>
          <w:szCs w:val="28"/>
          <w:lang w:val="kk-KZ"/>
        </w:rPr>
        <w:t>-</w:t>
      </w:r>
      <w:r w:rsidRPr="00AD7505">
        <w:rPr>
          <w:sz w:val="28"/>
          <w:szCs w:val="28"/>
          <w:lang w:val="kk-KZ"/>
        </w:rPr>
        <w:t>150 метр аралығында орналасқан жерасты сулы қабаттарымен қамтамасыз етілген. Бұл сулар негізінен тұщы және жергілікті халықты, сондай-ақ өндіріс орындарын сумен қамтамасыз етудің маңызды көзі болып табылады [10</w:t>
      </w:r>
      <w:r w:rsidR="002234BB">
        <w:rPr>
          <w:sz w:val="28"/>
          <w:szCs w:val="28"/>
          <w:lang w:val="kk-KZ"/>
        </w:rPr>
        <w:t>6, р. 35-36</w:t>
      </w:r>
      <w:r w:rsidRPr="00AD7505">
        <w:rPr>
          <w:sz w:val="28"/>
          <w:szCs w:val="28"/>
          <w:lang w:val="kk-KZ"/>
        </w:rPr>
        <w:t>].</w:t>
      </w:r>
    </w:p>
    <w:p w:rsidR="007133C2" w:rsidRPr="00AD7505" w:rsidRDefault="007133C2" w:rsidP="007071DC">
      <w:pPr>
        <w:tabs>
          <w:tab w:val="left" w:pos="6150"/>
        </w:tabs>
        <w:ind w:firstLine="709"/>
        <w:jc w:val="both"/>
        <w:rPr>
          <w:sz w:val="28"/>
          <w:szCs w:val="28"/>
          <w:lang w:val="kk-KZ"/>
        </w:rPr>
      </w:pPr>
      <w:r w:rsidRPr="00AD7505">
        <w:rPr>
          <w:sz w:val="28"/>
          <w:szCs w:val="28"/>
          <w:lang w:val="kk-KZ"/>
        </w:rPr>
        <w:t>Зерттеу шеңберінде зерттелетін объектілер ретінде Ақмола облысындағы Ақсу, Заводской, Кварцитка елді мекендерінің аумақтары, сондай-ақ шартты-бақылау пункті ретінде таңдалған Ақкөл қаласы іріктелді. Зерттеу экспедициялық сапарларды ұйымдастырудан басталды, олардың мақсаты аталған елді мекендердегі радиациялық жағдайды бағалау және ластану деңгейі жоғары аумақтарды анықтау болды.</w:t>
      </w:r>
    </w:p>
    <w:p w:rsidR="007133C2" w:rsidRPr="00AD7505" w:rsidRDefault="007133C2" w:rsidP="007071DC">
      <w:pPr>
        <w:tabs>
          <w:tab w:val="left" w:pos="6150"/>
        </w:tabs>
        <w:ind w:firstLine="709"/>
        <w:jc w:val="both"/>
        <w:rPr>
          <w:sz w:val="28"/>
          <w:szCs w:val="28"/>
          <w:lang w:val="kk-KZ"/>
        </w:rPr>
      </w:pPr>
      <w:r w:rsidRPr="00AD7505">
        <w:rPr>
          <w:sz w:val="28"/>
          <w:szCs w:val="28"/>
          <w:lang w:val="kk-KZ"/>
        </w:rPr>
        <w:t>Экспедициялық іс-шаралар барысында келесі жұмыстар жүргізілді:</w:t>
      </w:r>
    </w:p>
    <w:p w:rsidR="007133C2" w:rsidRPr="00AD7505" w:rsidRDefault="007071DC" w:rsidP="00E5305A">
      <w:pPr>
        <w:pStyle w:val="a4"/>
        <w:numPr>
          <w:ilvl w:val="0"/>
          <w:numId w:val="2"/>
        </w:numPr>
        <w:tabs>
          <w:tab w:val="left" w:pos="993"/>
          <w:tab w:val="left" w:pos="6150"/>
        </w:tabs>
        <w:spacing w:after="0" w:line="240" w:lineRule="auto"/>
        <w:ind w:left="0" w:firstLine="709"/>
        <w:jc w:val="both"/>
        <w:rPr>
          <w:rFonts w:ascii="Times New Roman" w:hAnsi="Times New Roman"/>
          <w:sz w:val="28"/>
          <w:szCs w:val="28"/>
          <w:lang w:val="kk-KZ"/>
        </w:rPr>
      </w:pPr>
      <w:r w:rsidRPr="00AD7505">
        <w:rPr>
          <w:rFonts w:ascii="Times New Roman" w:hAnsi="Times New Roman"/>
          <w:sz w:val="28"/>
          <w:szCs w:val="28"/>
          <w:lang w:val="kk-KZ"/>
        </w:rPr>
        <w:t xml:space="preserve">радиометриялық </w:t>
      </w:r>
      <w:r w:rsidR="007133C2" w:rsidRPr="00AD7505">
        <w:rPr>
          <w:rFonts w:ascii="Times New Roman" w:hAnsi="Times New Roman"/>
          <w:sz w:val="28"/>
          <w:szCs w:val="28"/>
          <w:lang w:val="kk-KZ"/>
        </w:rPr>
        <w:t>зерттеулер, оның ішінде гамма-сәулелену деңгейін бағалау үшін жүргізілген жаяу гамма-съёмкалар;</w:t>
      </w:r>
    </w:p>
    <w:p w:rsidR="007133C2" w:rsidRPr="00AD7505" w:rsidRDefault="007071DC" w:rsidP="00E5305A">
      <w:pPr>
        <w:pStyle w:val="a4"/>
        <w:numPr>
          <w:ilvl w:val="0"/>
          <w:numId w:val="2"/>
        </w:numPr>
        <w:tabs>
          <w:tab w:val="left" w:pos="993"/>
          <w:tab w:val="left" w:pos="6150"/>
        </w:tabs>
        <w:spacing w:after="0" w:line="240" w:lineRule="auto"/>
        <w:ind w:left="0" w:firstLine="709"/>
        <w:jc w:val="both"/>
        <w:rPr>
          <w:rFonts w:ascii="Times New Roman" w:hAnsi="Times New Roman"/>
          <w:sz w:val="28"/>
          <w:szCs w:val="28"/>
          <w:lang w:val="kk-KZ"/>
        </w:rPr>
      </w:pPr>
      <w:r w:rsidRPr="00AD7505">
        <w:rPr>
          <w:rFonts w:ascii="Times New Roman" w:hAnsi="Times New Roman"/>
          <w:sz w:val="28"/>
          <w:szCs w:val="28"/>
          <w:lang w:val="kk-KZ"/>
        </w:rPr>
        <w:t xml:space="preserve">қоршаған </w:t>
      </w:r>
      <w:r w:rsidR="007133C2" w:rsidRPr="00AD7505">
        <w:rPr>
          <w:rFonts w:ascii="Times New Roman" w:hAnsi="Times New Roman"/>
          <w:sz w:val="28"/>
          <w:szCs w:val="28"/>
          <w:lang w:val="kk-KZ"/>
        </w:rPr>
        <w:t>орта нысандарынан (топырақ, су) сынамалар алу, кейін бұл үлгілер зертханалық радиоспектрометриялық және радиохимиялық талдауға жіберіліп, радиоактивті ластану деңгейі анықталды.</w:t>
      </w:r>
    </w:p>
    <w:p w:rsidR="007133C2" w:rsidRPr="00AD7505" w:rsidRDefault="007133C2" w:rsidP="007071DC">
      <w:pPr>
        <w:tabs>
          <w:tab w:val="left" w:pos="6150"/>
        </w:tabs>
        <w:ind w:firstLine="709"/>
        <w:jc w:val="both"/>
        <w:rPr>
          <w:sz w:val="28"/>
          <w:szCs w:val="28"/>
          <w:lang w:val="kk-KZ"/>
        </w:rPr>
      </w:pPr>
      <w:r w:rsidRPr="00AD7505">
        <w:rPr>
          <w:sz w:val="28"/>
          <w:szCs w:val="28"/>
          <w:lang w:val="kk-KZ"/>
        </w:rPr>
        <w:t>Аталған зерттеулер радиоактивті элементтермен қоршаған ортаның ластану деңгейін және радиациялық фонды бағалауға мүмкіндік берді, бұл халық денсаулығын қорғау және радиоактивті заттардың экожүйеге одан әрі таралуын болдырмау бойынша шараларды әзірлеу үшін аса маңызды. Мұндай тәсіл радиациялық ластанудың бар-жоғын және оның ауқымын ғана анықтауға емес, сонымен қатар осы аудандарда тұратын тұрғындардың денсаулығына төнетін қауіп-қатерді азайту бойынша нақты ұсыныстар жасауға мүмкіндік берді.</w:t>
      </w:r>
    </w:p>
    <w:p w:rsidR="007133C2" w:rsidRPr="00AD7505" w:rsidRDefault="007133C2" w:rsidP="007071DC">
      <w:pPr>
        <w:tabs>
          <w:tab w:val="left" w:pos="6150"/>
        </w:tabs>
        <w:ind w:firstLine="709"/>
        <w:jc w:val="both"/>
        <w:rPr>
          <w:sz w:val="28"/>
          <w:szCs w:val="28"/>
          <w:lang w:val="kk-KZ"/>
        </w:rPr>
      </w:pPr>
      <w:r w:rsidRPr="00AD7505">
        <w:rPr>
          <w:sz w:val="28"/>
          <w:szCs w:val="28"/>
          <w:lang w:val="kk-KZ"/>
        </w:rPr>
        <w:t>Радиациялық мониторинг аймақтарында гамма-фонды бағалау әдістемелері</w:t>
      </w:r>
    </w:p>
    <w:p w:rsidR="007133C2" w:rsidRPr="00AD7505" w:rsidRDefault="007133C2" w:rsidP="007071DC">
      <w:pPr>
        <w:tabs>
          <w:tab w:val="left" w:pos="6150"/>
        </w:tabs>
        <w:ind w:firstLine="709"/>
        <w:jc w:val="both"/>
        <w:rPr>
          <w:sz w:val="28"/>
          <w:szCs w:val="28"/>
          <w:lang w:val="kk-KZ"/>
        </w:rPr>
      </w:pPr>
      <w:r w:rsidRPr="00AD7505">
        <w:rPr>
          <w:sz w:val="28"/>
          <w:szCs w:val="28"/>
          <w:lang w:val="kk-KZ"/>
        </w:rPr>
        <w:t>Гамма-фонды бағалау кезінде келесі радиологиялық өлшеу әдістері қолданылды:</w:t>
      </w:r>
    </w:p>
    <w:p w:rsidR="007133C2" w:rsidRPr="00AD7505" w:rsidRDefault="007133C2" w:rsidP="007071DC">
      <w:pPr>
        <w:tabs>
          <w:tab w:val="left" w:pos="6150"/>
        </w:tabs>
        <w:ind w:firstLine="709"/>
        <w:jc w:val="both"/>
        <w:rPr>
          <w:sz w:val="28"/>
          <w:szCs w:val="28"/>
          <w:lang w:val="kk-KZ"/>
        </w:rPr>
      </w:pPr>
      <w:r w:rsidRPr="00AD7505">
        <w:rPr>
          <w:sz w:val="28"/>
          <w:szCs w:val="28"/>
          <w:lang w:val="kk-KZ"/>
        </w:rPr>
        <w:t>Жаяу өлшеу кезінде ДКС-96 және РКС-01-СОЛО дозиметрлері пайдаланылды. Бұл өлшеулер фондық учаскелерде де, сондай-ақ елді мекендердің ішінде, соның ішінде тұрғын үйлердің ішкі бөлмелерінде де жүргізілді. Гамма-сәулеленудің амбиенттік эквиваленттік дозасының қуаты (</w:t>
      </w:r>
      <w:r w:rsidRPr="00AD7505">
        <w:rPr>
          <w:i/>
          <w:sz w:val="28"/>
          <w:szCs w:val="28"/>
          <w:lang w:val="kk-KZ"/>
        </w:rPr>
        <w:t>H^*(10)</w:t>
      </w:r>
      <w:r w:rsidRPr="00AD7505">
        <w:rPr>
          <w:sz w:val="28"/>
          <w:szCs w:val="28"/>
          <w:lang w:val="kk-KZ"/>
        </w:rPr>
        <w:t>) топырақ бетінде және жерден бір метр биіктікте тіркелді. Өлшенетін экспозициялық доза қуатының диапазоны 5 микрорентген/сағ</w:t>
      </w:r>
      <w:r w:rsidR="000B2616">
        <w:rPr>
          <w:sz w:val="28"/>
          <w:szCs w:val="28"/>
          <w:lang w:val="kk-KZ"/>
        </w:rPr>
        <w:t>-</w:t>
      </w:r>
      <w:r w:rsidRPr="00AD7505">
        <w:rPr>
          <w:sz w:val="28"/>
          <w:szCs w:val="28"/>
          <w:lang w:val="kk-KZ"/>
        </w:rPr>
        <w:t>тан 20 миллирентген/сағ аралығында болды. Өлшеулердің рұқсат етілген негізгі салыстырмалы қателігі ±30% шегінде сақталды.</w:t>
      </w:r>
    </w:p>
    <w:p w:rsidR="007133C2" w:rsidRPr="00AD7505" w:rsidRDefault="007133C2" w:rsidP="007071DC">
      <w:pPr>
        <w:tabs>
          <w:tab w:val="left" w:pos="6150"/>
        </w:tabs>
        <w:ind w:firstLine="709"/>
        <w:jc w:val="both"/>
        <w:rPr>
          <w:sz w:val="28"/>
          <w:szCs w:val="28"/>
          <w:lang w:val="kk-KZ"/>
        </w:rPr>
      </w:pPr>
      <w:r w:rsidRPr="00AD7505">
        <w:rPr>
          <w:sz w:val="28"/>
          <w:szCs w:val="28"/>
          <w:lang w:val="kk-KZ"/>
        </w:rPr>
        <w:t>Өлшеулер зерттелетін аумақтарда 500×500 метрлік тор схемасы бойынша жүргізілді, бұл алынған деректерді жүйелеуге мүмкіндік берді. Радиоактивті ластану анықталған учаскелерде сәулелену көздерін неғұрлым дәл локализациялау үшін 1×1 метрлік тор бойынша егжей-тегжейлі жаяу гамма-съёмка қосымша жүргізілді. Әрбір бақылау нүктесінде өлшеу қателігін азайту мақсатында бес рет өлшеу орындалды.</w:t>
      </w:r>
    </w:p>
    <w:p w:rsidR="007133C2" w:rsidRPr="00AD7505" w:rsidRDefault="007133C2" w:rsidP="007071DC">
      <w:pPr>
        <w:tabs>
          <w:tab w:val="left" w:pos="6150"/>
        </w:tabs>
        <w:ind w:firstLine="709"/>
        <w:jc w:val="both"/>
        <w:rPr>
          <w:sz w:val="28"/>
          <w:szCs w:val="28"/>
          <w:lang w:val="kk-KZ"/>
        </w:rPr>
      </w:pPr>
      <w:r w:rsidRPr="00AD7505">
        <w:rPr>
          <w:sz w:val="28"/>
          <w:szCs w:val="28"/>
          <w:lang w:val="kk-KZ"/>
        </w:rPr>
        <w:t>Зерттеу жүргізілген нүктелердің географиялық координаттарын нақты анықтау үшін Garmin спутниктік навигациялық құрылғысы қолданылды. Бұл құрал зерттеу нүктелерінің орнын географиялық координаттар жүйесінде жоғары дәлдікпен тіркеуге мүмкіндік берді. Далалық жұмыстар барысында гамма-сәулеленудің эквиваленттік дозасының қуаты, сондай-ақ альфа- және бета-бөлшектер ағынының тығыздығы белгіленген әдістеме бойынша өлшенді [</w:t>
      </w:r>
      <w:r w:rsidR="002234BB">
        <w:rPr>
          <w:sz w:val="28"/>
          <w:szCs w:val="28"/>
          <w:lang w:val="kk-KZ"/>
        </w:rPr>
        <w:t>40, с. 133-140</w:t>
      </w:r>
      <w:r w:rsidRPr="00AD7505">
        <w:rPr>
          <w:sz w:val="28"/>
          <w:szCs w:val="28"/>
          <w:lang w:val="kk-KZ"/>
        </w:rPr>
        <w:t>].</w:t>
      </w:r>
    </w:p>
    <w:p w:rsidR="007133C2" w:rsidRPr="00AD7505" w:rsidRDefault="007133C2" w:rsidP="007071DC">
      <w:pPr>
        <w:tabs>
          <w:tab w:val="left" w:pos="6150"/>
        </w:tabs>
        <w:ind w:firstLine="709"/>
        <w:jc w:val="both"/>
        <w:rPr>
          <w:sz w:val="28"/>
          <w:szCs w:val="28"/>
          <w:lang w:val="kk-KZ"/>
        </w:rPr>
      </w:pPr>
      <w:r w:rsidRPr="00AD7505">
        <w:rPr>
          <w:sz w:val="28"/>
          <w:szCs w:val="28"/>
          <w:lang w:val="kk-KZ"/>
        </w:rPr>
        <w:t xml:space="preserve">Топырақ үлгілері әрбір зерттелетін учаскеде «конверт әдісімен» </w:t>
      </w:r>
      <w:r w:rsidR="007071DC">
        <w:rPr>
          <w:sz w:val="28"/>
          <w:szCs w:val="28"/>
          <w:lang w:val="kk-KZ"/>
        </w:rPr>
        <w:t>‒</w:t>
      </w:r>
      <w:r w:rsidRPr="00AD7505">
        <w:rPr>
          <w:sz w:val="28"/>
          <w:szCs w:val="28"/>
          <w:lang w:val="kk-KZ"/>
        </w:rPr>
        <w:t xml:space="preserve"> төрт бұрыштан және орталықтан барлығы бес нүктеде, 0</w:t>
      </w:r>
      <w:r w:rsidR="000B2616">
        <w:rPr>
          <w:sz w:val="28"/>
          <w:szCs w:val="28"/>
          <w:lang w:val="kk-KZ"/>
        </w:rPr>
        <w:t>-</w:t>
      </w:r>
      <w:r w:rsidRPr="00AD7505">
        <w:rPr>
          <w:sz w:val="28"/>
          <w:szCs w:val="28"/>
          <w:lang w:val="kk-KZ"/>
        </w:rPr>
        <w:t>5 см тереңдікте алынды. Егер радиациялық фон деңгейі (H^*(10)) фондық мәндерден асып кетсе, топырақ қабаттап іріктеліп, 5 см интервалмен 30 см тереңдікке дейін үлгілер алынды. Радиациялық белсенділігі жоғары учаскелерде әрбір 5 см қабаттан қосымша үлгілер алынды.</w:t>
      </w:r>
    </w:p>
    <w:p w:rsidR="007133C2" w:rsidRPr="00AD7505" w:rsidRDefault="007133C2" w:rsidP="007071DC">
      <w:pPr>
        <w:tabs>
          <w:tab w:val="left" w:pos="6150"/>
        </w:tabs>
        <w:ind w:firstLine="709"/>
        <w:jc w:val="both"/>
        <w:rPr>
          <w:sz w:val="28"/>
          <w:szCs w:val="28"/>
          <w:lang w:val="kk-KZ"/>
        </w:rPr>
      </w:pPr>
      <w:r w:rsidRPr="00AD7505">
        <w:rPr>
          <w:sz w:val="28"/>
          <w:szCs w:val="28"/>
          <w:lang w:val="kk-KZ"/>
        </w:rPr>
        <w:t>Әрбір топырақ үлгісі таза полиэтилен пакеттерге салынды, оған үлгі туралы барлық қажетті ақпаратты қамтитын таңбасы (этикеткасы) тіркеліп, әрі қарай зертханалық талдау үшін жөнелтілді. Зертханада үлгілер алдымен 105°С температурада тұрақты массаға дейін кептірілді, содан кейін Маринелли ыдысына салынып, 14 күн бойы радиоактивтік тепе-теңдікке жету үшін қалдырылды. Соңғы кезеңде гамма-спектрометрия әдісімен негізгі радиоизотоптардың меншікті белсенділігі өлшенді [4</w:t>
      </w:r>
      <w:r w:rsidR="002234BB">
        <w:rPr>
          <w:sz w:val="28"/>
          <w:szCs w:val="28"/>
          <w:lang w:val="kk-KZ"/>
        </w:rPr>
        <w:t>1</w:t>
      </w:r>
      <w:r w:rsidRPr="00AD7505">
        <w:rPr>
          <w:sz w:val="28"/>
          <w:szCs w:val="28"/>
          <w:lang w:val="kk-KZ"/>
        </w:rPr>
        <w:t xml:space="preserve">, </w:t>
      </w:r>
      <w:r w:rsidR="002234BB">
        <w:rPr>
          <w:sz w:val="28"/>
          <w:szCs w:val="28"/>
          <w:lang w:val="kk-KZ"/>
        </w:rPr>
        <w:t xml:space="preserve">с. 306-309; </w:t>
      </w:r>
      <w:r w:rsidRPr="00AD7505">
        <w:rPr>
          <w:sz w:val="28"/>
          <w:szCs w:val="28"/>
          <w:lang w:val="kk-KZ"/>
        </w:rPr>
        <w:t>4</w:t>
      </w:r>
      <w:r w:rsidR="002234BB">
        <w:rPr>
          <w:sz w:val="28"/>
          <w:szCs w:val="28"/>
          <w:lang w:val="kk-KZ"/>
        </w:rPr>
        <w:t>2, с. 22-28</w:t>
      </w:r>
      <w:r w:rsidRPr="00AD7505">
        <w:rPr>
          <w:sz w:val="28"/>
          <w:szCs w:val="28"/>
          <w:lang w:val="kk-KZ"/>
        </w:rPr>
        <w:t>].</w:t>
      </w:r>
    </w:p>
    <w:p w:rsidR="007071DC" w:rsidRPr="002234BB" w:rsidRDefault="007071DC" w:rsidP="007071DC">
      <w:pPr>
        <w:tabs>
          <w:tab w:val="left" w:pos="6150"/>
        </w:tabs>
        <w:ind w:firstLine="709"/>
        <w:jc w:val="both"/>
        <w:rPr>
          <w:b/>
          <w:sz w:val="28"/>
          <w:szCs w:val="28"/>
          <w:lang w:val="kk-KZ"/>
        </w:rPr>
      </w:pPr>
    </w:p>
    <w:p w:rsidR="007133C2" w:rsidRPr="007071DC" w:rsidRDefault="007133C2" w:rsidP="007071DC">
      <w:pPr>
        <w:tabs>
          <w:tab w:val="left" w:pos="6150"/>
        </w:tabs>
        <w:ind w:firstLine="709"/>
        <w:jc w:val="both"/>
        <w:rPr>
          <w:sz w:val="28"/>
          <w:szCs w:val="28"/>
          <w:lang w:val="kk-KZ"/>
        </w:rPr>
      </w:pPr>
      <w:r w:rsidRPr="007071DC">
        <w:rPr>
          <w:sz w:val="28"/>
          <w:szCs w:val="28"/>
          <w:lang w:val="kk-KZ"/>
        </w:rPr>
        <w:t xml:space="preserve">2.4.2 </w:t>
      </w:r>
      <w:r w:rsidR="0026119A" w:rsidRPr="00AD7505">
        <w:rPr>
          <w:sz w:val="28"/>
          <w:szCs w:val="28"/>
          <w:lang w:val="kk-KZ"/>
        </w:rPr>
        <w:t>Радиациялық ластанған аумақтарда тұратын тұрғындардың сәулелену дозаларын бағалау</w:t>
      </w:r>
    </w:p>
    <w:p w:rsidR="007133C2" w:rsidRPr="00AD7505" w:rsidRDefault="007133C2" w:rsidP="007071DC">
      <w:pPr>
        <w:tabs>
          <w:tab w:val="left" w:pos="6150"/>
        </w:tabs>
        <w:ind w:firstLine="709"/>
        <w:jc w:val="both"/>
        <w:rPr>
          <w:sz w:val="28"/>
          <w:szCs w:val="28"/>
          <w:lang w:val="kk-KZ"/>
        </w:rPr>
      </w:pPr>
      <w:r w:rsidRPr="00AD7505">
        <w:rPr>
          <w:sz w:val="28"/>
          <w:szCs w:val="28"/>
          <w:lang w:val="kk-KZ"/>
        </w:rPr>
        <w:t xml:space="preserve">Соңғы уақытта қалдықсақтау орындарының санитарлық-қорғау аймақтарынан тыс жерлердегі радиациялық-экологиялық жағдайды кешенді бағалауға деген қажеттілік артып отыр. Бұл тек осы аумақтардың бір бөлігінің құрғау салдарларын бақылау қажеттілігімен ғана емес, сонымен қатар іргелес елді мекендердегі радиациялық жағдайды жан-жақты зерттеуге деген сұраныстың артуымен байланысты. Мұндағы негізгі міндет </w:t>
      </w:r>
      <w:r w:rsidR="000B2616">
        <w:rPr>
          <w:sz w:val="28"/>
          <w:szCs w:val="28"/>
          <w:lang w:val="kk-KZ"/>
        </w:rPr>
        <w:t>-</w:t>
      </w:r>
      <w:r w:rsidRPr="00AD7505">
        <w:rPr>
          <w:sz w:val="28"/>
          <w:szCs w:val="28"/>
          <w:lang w:val="kk-KZ"/>
        </w:rPr>
        <w:t>радиациялық жағдайды және онымен байланысты қауіптерді дәл болжау, бұл әдетте модельдеу әдістері арқылы жүзеге асырылады.</w:t>
      </w:r>
    </w:p>
    <w:p w:rsidR="007133C2" w:rsidRPr="00AD7505" w:rsidRDefault="007133C2" w:rsidP="007071DC">
      <w:pPr>
        <w:tabs>
          <w:tab w:val="left" w:pos="6150"/>
        </w:tabs>
        <w:ind w:firstLine="709"/>
        <w:jc w:val="both"/>
        <w:rPr>
          <w:sz w:val="28"/>
          <w:szCs w:val="28"/>
          <w:lang w:val="kk-KZ"/>
        </w:rPr>
      </w:pPr>
      <w:r w:rsidRPr="00AD7505">
        <w:rPr>
          <w:sz w:val="28"/>
          <w:szCs w:val="28"/>
          <w:lang w:val="kk-KZ"/>
        </w:rPr>
        <w:t xml:space="preserve">Радиациялық қауіпсіздікті бағалаудағы негізгі фактор </w:t>
      </w:r>
      <w:r w:rsidR="000B2616">
        <w:rPr>
          <w:sz w:val="28"/>
          <w:szCs w:val="28"/>
          <w:lang w:val="kk-KZ"/>
        </w:rPr>
        <w:t>-</w:t>
      </w:r>
      <w:r w:rsidRPr="00AD7505">
        <w:rPr>
          <w:sz w:val="28"/>
          <w:szCs w:val="28"/>
          <w:lang w:val="kk-KZ"/>
        </w:rPr>
        <w:t>адамның алған сәуле дозасы, себебі қоршаған ортадағы радионуклидтердің белсенділігінен гөрі, дәл осы көрсеткіш нақты радиациялық қауіп деңгейін анықтайды. Әр түрлі радионуклидтер бірдей белсенділікке ие болғанымен, ағзаға әртүрлі дозалық жүктеме түсіруі мүмкін. Радиациялық-экологиялық жағдайға жасалған болжаулардың дәлдігі қоршаған ортаның жүйелі мониторингі арқылы расталады, бұл өз кезегінде мониторинг деректерін жедел әрекет ету үшін тиімді пайдалануға және нәтижелердің дәлдігі мен сенімділігін барынша қамтамасыз етуге мүмкіндік береді [5</w:t>
      </w:r>
      <w:r w:rsidR="002234BB">
        <w:rPr>
          <w:sz w:val="28"/>
          <w:szCs w:val="28"/>
          <w:lang w:val="kk-KZ"/>
        </w:rPr>
        <w:t>2, с. 3-302</w:t>
      </w:r>
      <w:r w:rsidRPr="00AD7505">
        <w:rPr>
          <w:sz w:val="28"/>
          <w:szCs w:val="28"/>
          <w:lang w:val="kk-KZ"/>
        </w:rPr>
        <w:t>].</w:t>
      </w:r>
    </w:p>
    <w:p w:rsidR="007133C2" w:rsidRPr="00AD7505" w:rsidRDefault="007133C2" w:rsidP="007071DC">
      <w:pPr>
        <w:tabs>
          <w:tab w:val="left" w:pos="6150"/>
        </w:tabs>
        <w:ind w:firstLine="709"/>
        <w:jc w:val="both"/>
        <w:rPr>
          <w:sz w:val="28"/>
          <w:szCs w:val="28"/>
          <w:lang w:val="kk-KZ"/>
        </w:rPr>
      </w:pPr>
      <w:r w:rsidRPr="00AD7505">
        <w:rPr>
          <w:sz w:val="28"/>
          <w:szCs w:val="28"/>
          <w:lang w:val="kk-KZ"/>
        </w:rPr>
        <w:t>Қоршаған ортаның радиациялық қауіпсіздігін және халық денсаулығын қамтамасыз ету мақсатында дозалық жүктемелерді шектеуге бағытталған бірқатар қағидаттар әзірленген. Осы тұрғыда қоршаған ортаның әртүрлі құрамдас бөліктері сыртқы немесе ішкі сәулеленудің ықтимал көздері ретінде талданады. Бұл құрамдас бөліктердегі радионуклидтердің мөлшеріне қатаң нормативтік шектеулер қойылады. Адам ағзасына радиациялық әсерді азайтуға бағытталған қағидаттар мен шектеулерді белгілеу иондаушы сәуле көздерін қолдану тәжірибесіне негізделген кең ауқымды зерттеулер мен талдаулар нәтижесінде қалыптасқан [5</w:t>
      </w:r>
      <w:r w:rsidR="002234BB">
        <w:rPr>
          <w:sz w:val="28"/>
          <w:szCs w:val="28"/>
          <w:lang w:val="kk-KZ"/>
        </w:rPr>
        <w:t>3, р. 3-328</w:t>
      </w:r>
      <w:r w:rsidRPr="00AD7505">
        <w:rPr>
          <w:sz w:val="28"/>
          <w:szCs w:val="28"/>
          <w:lang w:val="kk-KZ"/>
        </w:rPr>
        <w:t>].</w:t>
      </w:r>
    </w:p>
    <w:p w:rsidR="007133C2" w:rsidRPr="002234BB" w:rsidRDefault="007133C2" w:rsidP="007071DC">
      <w:pPr>
        <w:tabs>
          <w:tab w:val="left" w:pos="6150"/>
        </w:tabs>
        <w:ind w:firstLine="709"/>
        <w:jc w:val="both"/>
        <w:rPr>
          <w:sz w:val="28"/>
          <w:szCs w:val="28"/>
          <w:lang w:val="kk-KZ"/>
        </w:rPr>
      </w:pPr>
      <w:r w:rsidRPr="00AD7505">
        <w:rPr>
          <w:sz w:val="28"/>
          <w:szCs w:val="28"/>
          <w:lang w:val="kk-KZ"/>
        </w:rPr>
        <w:t xml:space="preserve">Атом энергиясы жөніндегі халықаралық агенттіктің халықаралық ұсынымдарына сәйкес, радиоактивті ластанған аумақтарда тұратын халықтың сәулелену дозасын бағалау кезінде радиациялық әсер ету жолдарының әртүрлі сценарийлері ескеріледі. Халықтың аса осал топтары үшін жылдық тиімді сәуле дозасының рұқсат етілген шекті мәні 1 мЗв/жыл деңгейінде белгіленген. Бұл көрсеткіш топырақ пен азық-түлік өнімдеріндегі радиоактивті ластанудың, сондай-ақ оқу орындары мен тұрғын үйлердегі радон ингаляциясының әсеріне ұшырайтын адамдарға қатысты қолданылады. Радиациялық әсер ету </w:t>
      </w:r>
      <w:r w:rsidRPr="002234BB">
        <w:rPr>
          <w:sz w:val="28"/>
          <w:szCs w:val="28"/>
          <w:lang w:val="kk-KZ"/>
        </w:rPr>
        <w:t>сценарийлері аумақтардың нақты жағдайлары мен пайдалану мақсатын ескере отырып әзірленеді [5</w:t>
      </w:r>
      <w:r w:rsidR="002234BB" w:rsidRPr="002234BB">
        <w:rPr>
          <w:sz w:val="28"/>
          <w:szCs w:val="28"/>
          <w:lang w:val="kk-KZ"/>
        </w:rPr>
        <w:t xml:space="preserve">4, с. </w:t>
      </w:r>
      <w:r w:rsidRPr="002234BB">
        <w:rPr>
          <w:sz w:val="28"/>
          <w:szCs w:val="28"/>
          <w:lang w:val="kk-KZ"/>
        </w:rPr>
        <w:t>3</w:t>
      </w:r>
      <w:r w:rsidR="002234BB" w:rsidRPr="002234BB">
        <w:rPr>
          <w:sz w:val="28"/>
          <w:szCs w:val="28"/>
          <w:lang w:val="kk-KZ"/>
        </w:rPr>
        <w:t>-163</w:t>
      </w:r>
      <w:r w:rsidRPr="002234BB">
        <w:rPr>
          <w:sz w:val="28"/>
          <w:szCs w:val="28"/>
          <w:lang w:val="kk-KZ"/>
        </w:rPr>
        <w:t>]</w:t>
      </w:r>
      <w:r w:rsidR="007071DC" w:rsidRPr="002234BB">
        <w:rPr>
          <w:sz w:val="28"/>
          <w:szCs w:val="28"/>
          <w:lang w:val="kk-KZ"/>
        </w:rPr>
        <w:t>:</w:t>
      </w:r>
    </w:p>
    <w:p w:rsidR="007133C2" w:rsidRPr="00AD7505" w:rsidRDefault="007133C2" w:rsidP="007071DC">
      <w:pPr>
        <w:tabs>
          <w:tab w:val="left" w:pos="6150"/>
        </w:tabs>
        <w:ind w:firstLine="709"/>
        <w:jc w:val="both"/>
        <w:rPr>
          <w:sz w:val="28"/>
          <w:szCs w:val="28"/>
          <w:lang w:val="kk-KZ"/>
        </w:rPr>
      </w:pPr>
      <w:r w:rsidRPr="00AD7505">
        <w:rPr>
          <w:sz w:val="28"/>
          <w:szCs w:val="28"/>
          <w:lang w:val="kk-KZ"/>
        </w:rPr>
        <w:t xml:space="preserve">1. Бірінші сценарий </w:t>
      </w:r>
      <w:r w:rsidR="000B2616">
        <w:rPr>
          <w:sz w:val="28"/>
          <w:szCs w:val="28"/>
          <w:lang w:val="kk-KZ"/>
        </w:rPr>
        <w:t>-</w:t>
      </w:r>
      <w:r w:rsidRPr="00AD7505">
        <w:rPr>
          <w:sz w:val="28"/>
          <w:szCs w:val="28"/>
          <w:lang w:val="kk-KZ"/>
        </w:rPr>
        <w:t>радиациялық ластанған елді мекен аумағында уақытша болу нәтижесінде туындайтын сыртқы сәулеленуді қарастырады.</w:t>
      </w:r>
    </w:p>
    <w:p w:rsidR="007133C2" w:rsidRPr="00AD7505" w:rsidRDefault="007133C2" w:rsidP="007071DC">
      <w:pPr>
        <w:tabs>
          <w:tab w:val="left" w:pos="6150"/>
        </w:tabs>
        <w:ind w:firstLine="709"/>
        <w:jc w:val="both"/>
        <w:rPr>
          <w:sz w:val="28"/>
          <w:szCs w:val="28"/>
          <w:lang w:val="kk-KZ"/>
        </w:rPr>
      </w:pPr>
      <w:r w:rsidRPr="00AD7505">
        <w:rPr>
          <w:sz w:val="28"/>
          <w:szCs w:val="28"/>
          <w:lang w:val="kk-KZ"/>
        </w:rPr>
        <w:t>2.</w:t>
      </w:r>
      <w:r w:rsidR="00754E08" w:rsidRPr="00754E08">
        <w:rPr>
          <w:sz w:val="28"/>
          <w:szCs w:val="28"/>
          <w:lang w:val="kk-KZ"/>
        </w:rPr>
        <w:t xml:space="preserve"> </w:t>
      </w:r>
      <w:r w:rsidRPr="00AD7505">
        <w:rPr>
          <w:sz w:val="28"/>
          <w:szCs w:val="28"/>
          <w:lang w:val="kk-KZ"/>
        </w:rPr>
        <w:t xml:space="preserve">Екінші сценарий </w:t>
      </w:r>
      <w:r w:rsidR="000B2616">
        <w:rPr>
          <w:sz w:val="28"/>
          <w:szCs w:val="28"/>
          <w:lang w:val="kk-KZ"/>
        </w:rPr>
        <w:t>-</w:t>
      </w:r>
      <w:r w:rsidRPr="00AD7505">
        <w:rPr>
          <w:sz w:val="28"/>
          <w:szCs w:val="28"/>
          <w:lang w:val="kk-KZ"/>
        </w:rPr>
        <w:t>радиациялық ластанған зерттелетін аумақта тұрумен қатар, жергілікті бақша өнімдерін, соның ішінде ет және сүт өнімдерін орташа мөлшерде тұтынуды қамтиды. Бұл сценарийге арналған деректер өз зерттеулеріміз бен мұрағаттық материалдар негізінде алынған.</w:t>
      </w:r>
    </w:p>
    <w:p w:rsidR="007133C2" w:rsidRPr="00AD7505" w:rsidRDefault="007133C2" w:rsidP="007071DC">
      <w:pPr>
        <w:tabs>
          <w:tab w:val="left" w:pos="6150"/>
        </w:tabs>
        <w:ind w:firstLine="709"/>
        <w:jc w:val="both"/>
        <w:rPr>
          <w:sz w:val="28"/>
          <w:szCs w:val="28"/>
          <w:lang w:val="kk-KZ"/>
        </w:rPr>
      </w:pPr>
      <w:r w:rsidRPr="00AD7505">
        <w:rPr>
          <w:sz w:val="28"/>
          <w:szCs w:val="28"/>
          <w:lang w:val="kk-KZ"/>
        </w:rPr>
        <w:t>3.</w:t>
      </w:r>
      <w:r w:rsidR="00754E08" w:rsidRPr="00754E08">
        <w:rPr>
          <w:sz w:val="28"/>
          <w:szCs w:val="28"/>
          <w:lang w:val="kk-KZ"/>
        </w:rPr>
        <w:t xml:space="preserve"> </w:t>
      </w:r>
      <w:r w:rsidRPr="00AD7505">
        <w:rPr>
          <w:sz w:val="28"/>
          <w:szCs w:val="28"/>
          <w:lang w:val="kk-KZ"/>
        </w:rPr>
        <w:t xml:space="preserve">Үшінші сценарий </w:t>
      </w:r>
      <w:r w:rsidR="000B2616">
        <w:rPr>
          <w:sz w:val="28"/>
          <w:szCs w:val="28"/>
          <w:lang w:val="kk-KZ"/>
        </w:rPr>
        <w:t>-</w:t>
      </w:r>
      <w:r w:rsidRPr="00AD7505">
        <w:rPr>
          <w:sz w:val="28"/>
          <w:szCs w:val="28"/>
          <w:lang w:val="kk-KZ"/>
        </w:rPr>
        <w:t>тұрғын үйлерде үнемі тұру жағдайын қамтиды, бұл жағдайда радонның ингаляциялық жолмен ағзаға түсуі мүмкін.</w:t>
      </w:r>
    </w:p>
    <w:p w:rsidR="007133C2" w:rsidRPr="00AD7505" w:rsidRDefault="007133C2" w:rsidP="007071DC">
      <w:pPr>
        <w:tabs>
          <w:tab w:val="left" w:pos="6150"/>
        </w:tabs>
        <w:ind w:firstLine="709"/>
        <w:jc w:val="both"/>
        <w:rPr>
          <w:sz w:val="28"/>
          <w:szCs w:val="28"/>
          <w:lang w:val="kk-KZ"/>
        </w:rPr>
      </w:pPr>
      <w:r w:rsidRPr="00AD7505">
        <w:rPr>
          <w:sz w:val="28"/>
          <w:szCs w:val="28"/>
          <w:lang w:val="kk-KZ"/>
        </w:rPr>
        <w:t>Аталған сценарийлер халықтың сәулелену деңгейін әртүрлі жағынан бағалауға мүмкіндік береді және радиациялық әсерді азайтуға бағытталған шараларды қабылдау қажеттілігін көрсетеді.</w:t>
      </w:r>
    </w:p>
    <w:p w:rsidR="007133C2" w:rsidRPr="00AD7505" w:rsidRDefault="007133C2" w:rsidP="007071DC">
      <w:pPr>
        <w:tabs>
          <w:tab w:val="left" w:pos="6150"/>
        </w:tabs>
        <w:ind w:firstLine="709"/>
        <w:jc w:val="both"/>
        <w:rPr>
          <w:sz w:val="28"/>
          <w:szCs w:val="28"/>
          <w:lang w:val="kk-KZ"/>
        </w:rPr>
      </w:pPr>
      <w:r w:rsidRPr="00AD7505">
        <w:rPr>
          <w:sz w:val="28"/>
          <w:szCs w:val="28"/>
          <w:lang w:val="kk-KZ"/>
        </w:rPr>
        <w:t>Зерттеуде қолданылған сәулелену сценарийлерінің модельдері қоршаған ортадағы радионуклидтердің миграциялық үдерістерін едәуір жеңілдетілген түрде сипаттайды. Сәулелену дозаларын модельдеу кезінде дозалардың қалыптасуына әсер ететін негізгі параметрлер бойынша орташа мәндер пайдаланылды.</w:t>
      </w:r>
    </w:p>
    <w:p w:rsidR="007133C2" w:rsidRPr="00AD7505" w:rsidRDefault="007133C2" w:rsidP="007071DC">
      <w:pPr>
        <w:tabs>
          <w:tab w:val="left" w:pos="6150"/>
        </w:tabs>
        <w:ind w:firstLine="709"/>
        <w:jc w:val="both"/>
        <w:rPr>
          <w:sz w:val="28"/>
          <w:szCs w:val="28"/>
          <w:lang w:val="kk-KZ"/>
        </w:rPr>
      </w:pPr>
      <w:r w:rsidRPr="00AD7505">
        <w:rPr>
          <w:sz w:val="28"/>
          <w:szCs w:val="28"/>
          <w:lang w:val="kk-KZ"/>
        </w:rPr>
        <w:t xml:space="preserve">Атап айтқанда, ішкі сәулеленуді талдау үшін осы аймаққа тән ауылшаруашылық өнімдерінің негізгі түрлері бөлініп көрсетілді. Олар ішкі сәулелену деңгейіне айтарлықтай әсер етеді. Мұндай өнімдер қатарына сүт, үй жануарларының еті, картоп және тамыржемістер жатады. Бұл азық-түлік өнімдеріндегі ластану деңгейлерін бағалау үшін соңғы он жылдағы деректер, соның ішінде авторлық зерттеулердің нәтижелері пайдаланылды. Мұрағаттық материалдардың негізгі бөлігі </w:t>
      </w:r>
      <w:r w:rsidR="000B2616">
        <w:rPr>
          <w:sz w:val="28"/>
          <w:szCs w:val="28"/>
          <w:lang w:val="kk-KZ"/>
        </w:rPr>
        <w:t>-</w:t>
      </w:r>
      <w:r w:rsidRPr="00AD7505">
        <w:rPr>
          <w:sz w:val="28"/>
          <w:szCs w:val="28"/>
          <w:lang w:val="kk-KZ"/>
        </w:rPr>
        <w:t>сүт, ет және картоптың меншікті белсенділігіне қатысты мәліметтер.</w:t>
      </w:r>
    </w:p>
    <w:p w:rsidR="007133C2" w:rsidRPr="00AD7505" w:rsidRDefault="007133C2" w:rsidP="007071DC">
      <w:pPr>
        <w:tabs>
          <w:tab w:val="left" w:pos="6150"/>
        </w:tabs>
        <w:ind w:firstLine="709"/>
        <w:jc w:val="both"/>
        <w:rPr>
          <w:sz w:val="28"/>
          <w:szCs w:val="28"/>
          <w:lang w:val="kk-KZ"/>
        </w:rPr>
      </w:pPr>
      <w:r w:rsidRPr="00AD7505">
        <w:rPr>
          <w:sz w:val="28"/>
          <w:szCs w:val="28"/>
          <w:lang w:val="kk-KZ"/>
        </w:rPr>
        <w:t xml:space="preserve">Жергілікті тұрғындардың ауылшаруашылық өнімдерін тұтынуын бағалау 2018 және 2019 жылдары институт қызметкерлері жүргізген сауалнамалар арқылы жүзеге асырылды. Сауалнама сұрақтары елді мекен аумағында және оның жер пайдалану аймағында өндірілген азық-түлік өнімдерін тұтыну туралы нақты ақпарат алуға бағытталды. Зерттеуге әртүрлі жас топтарының өкілдері </w:t>
      </w:r>
      <w:r w:rsidR="000B2616">
        <w:rPr>
          <w:sz w:val="28"/>
          <w:szCs w:val="28"/>
          <w:lang w:val="kk-KZ"/>
        </w:rPr>
        <w:t>-</w:t>
      </w:r>
      <w:r w:rsidRPr="00AD7505">
        <w:rPr>
          <w:sz w:val="28"/>
          <w:szCs w:val="28"/>
          <w:lang w:val="kk-KZ"/>
        </w:rPr>
        <w:t>балалар, жасөспірімдер және ересектер қатысты.</w:t>
      </w:r>
    </w:p>
    <w:p w:rsidR="007133C2" w:rsidRPr="00AD7505" w:rsidRDefault="007133C2" w:rsidP="007071DC">
      <w:pPr>
        <w:tabs>
          <w:tab w:val="left" w:pos="6150"/>
        </w:tabs>
        <w:ind w:firstLine="709"/>
        <w:jc w:val="both"/>
        <w:rPr>
          <w:sz w:val="28"/>
          <w:szCs w:val="28"/>
          <w:lang w:val="kk-KZ"/>
        </w:rPr>
      </w:pPr>
      <w:r w:rsidRPr="00AD7505">
        <w:rPr>
          <w:sz w:val="28"/>
          <w:szCs w:val="28"/>
          <w:lang w:val="kk-KZ"/>
        </w:rPr>
        <w:t>Халықтың тиімді сәулелену дозасын есептеу үшін келесі формула қолданылды:</w:t>
      </w:r>
    </w:p>
    <w:p w:rsidR="002E4C12" w:rsidRPr="00AD7505" w:rsidRDefault="002E4C12" w:rsidP="002E4C12">
      <w:pPr>
        <w:tabs>
          <w:tab w:val="left" w:pos="6150"/>
        </w:tabs>
        <w:ind w:firstLine="851"/>
        <w:jc w:val="both"/>
        <w:rPr>
          <w:sz w:val="28"/>
          <w:szCs w:val="28"/>
          <w:lang w:val="kk-KZ"/>
        </w:rPr>
      </w:pPr>
    </w:p>
    <w:tbl>
      <w:tblPr>
        <w:tblW w:w="9889" w:type="dxa"/>
        <w:tblBorders>
          <w:top w:val="nil"/>
          <w:left w:val="nil"/>
          <w:bottom w:val="nil"/>
          <w:right w:val="nil"/>
          <w:insideH w:val="nil"/>
          <w:insideV w:val="nil"/>
        </w:tblBorders>
        <w:tblLayout w:type="fixed"/>
        <w:tblLook w:val="0400" w:firstRow="0" w:lastRow="0" w:firstColumn="0" w:lastColumn="0" w:noHBand="0" w:noVBand="1"/>
      </w:tblPr>
      <w:tblGrid>
        <w:gridCol w:w="7915"/>
        <w:gridCol w:w="1974"/>
      </w:tblGrid>
      <w:tr w:rsidR="002E4C12" w:rsidRPr="00AD7505" w:rsidTr="0056684F">
        <w:tc>
          <w:tcPr>
            <w:tcW w:w="7915" w:type="dxa"/>
          </w:tcPr>
          <w:p w:rsidR="002E4C12" w:rsidRPr="00AD7505" w:rsidRDefault="003C6B8E" w:rsidP="002E4C12">
            <w:pPr>
              <w:jc w:val="center"/>
              <w:rPr>
                <w:sz w:val="28"/>
                <w:szCs w:val="28"/>
              </w:rPr>
            </w:pPr>
            <m:oMath>
              <m:sSub>
                <m:sSubPr>
                  <m:ctrlPr>
                    <w:rPr>
                      <w:rFonts w:ascii="Cambria Math" w:eastAsia="Cambria Math" w:hAnsi="Cambria Math"/>
                      <w:i/>
                      <w:sz w:val="28"/>
                      <w:szCs w:val="28"/>
                    </w:rPr>
                  </m:ctrlPr>
                </m:sSubPr>
                <m:e>
                  <m:r>
                    <w:rPr>
                      <w:rFonts w:ascii="Cambria Math" w:eastAsia="Cambria Math" w:hAnsi="Cambria Math"/>
                      <w:sz w:val="28"/>
                      <w:szCs w:val="28"/>
                    </w:rPr>
                    <m:t>E</m:t>
                  </m:r>
                </m:e>
                <m:sub>
                  <m:r>
                    <w:rPr>
                      <w:rFonts w:ascii="Cambria Math" w:eastAsia="Cambria Math" w:hAnsi="Cambria Math"/>
                      <w:sz w:val="28"/>
                      <w:szCs w:val="28"/>
                    </w:rPr>
                    <m:t>эфф</m:t>
                  </m:r>
                </m:sub>
              </m:sSub>
              <m:r>
                <w:rPr>
                  <w:rFonts w:ascii="Cambria Math" w:eastAsia="Cambria Math" w:hAnsi="Cambria Math"/>
                  <w:sz w:val="28"/>
                  <w:szCs w:val="28"/>
                </w:rPr>
                <m:t>=</m:t>
              </m:r>
              <m:sSub>
                <m:sSubPr>
                  <m:ctrlPr>
                    <w:rPr>
                      <w:rFonts w:ascii="Cambria Math" w:eastAsia="Cambria Math" w:hAnsi="Cambria Math"/>
                      <w:i/>
                      <w:sz w:val="28"/>
                      <w:szCs w:val="28"/>
                    </w:rPr>
                  </m:ctrlPr>
                </m:sSubPr>
                <m:e>
                  <m:r>
                    <w:rPr>
                      <w:rFonts w:ascii="Cambria Math" w:eastAsia="Cambria Math" w:hAnsi="Cambria Math"/>
                      <w:sz w:val="28"/>
                      <w:szCs w:val="28"/>
                    </w:rPr>
                    <m:t>E</m:t>
                  </m:r>
                </m:e>
                <m:sub>
                  <m:r>
                    <w:rPr>
                      <w:rFonts w:ascii="Cambria Math" w:eastAsia="Cambria Math" w:hAnsi="Cambria Math"/>
                      <w:sz w:val="28"/>
                      <w:szCs w:val="28"/>
                    </w:rPr>
                    <m:t>сыртқы</m:t>
                  </m:r>
                </m:sub>
              </m:sSub>
              <m:r>
                <w:rPr>
                  <w:rFonts w:ascii="Cambria Math" w:eastAsia="Cambria Math" w:hAnsi="Cambria Math"/>
                  <w:sz w:val="28"/>
                  <w:szCs w:val="28"/>
                </w:rPr>
                <m:t xml:space="preserve">+ </m:t>
              </m:r>
              <m:sSub>
                <m:sSubPr>
                  <m:ctrlPr>
                    <w:rPr>
                      <w:rFonts w:ascii="Cambria Math" w:eastAsia="Cambria Math" w:hAnsi="Cambria Math"/>
                      <w:i/>
                      <w:sz w:val="28"/>
                      <w:szCs w:val="28"/>
                    </w:rPr>
                  </m:ctrlPr>
                </m:sSubPr>
                <m:e>
                  <m:r>
                    <w:rPr>
                      <w:rFonts w:ascii="Cambria Math" w:eastAsia="Cambria Math" w:hAnsi="Cambria Math"/>
                      <w:sz w:val="28"/>
                      <w:szCs w:val="28"/>
                    </w:rPr>
                    <m:t>E</m:t>
                  </m:r>
                </m:e>
                <m:sub>
                  <m:r>
                    <w:rPr>
                      <w:rFonts w:ascii="Cambria Math" w:eastAsia="Cambria Math" w:hAnsi="Cambria Math"/>
                      <w:sz w:val="28"/>
                      <w:szCs w:val="28"/>
                    </w:rPr>
                    <m:t>ішкі, ат</m:t>
                  </m:r>
                </m:sub>
              </m:sSub>
              <m:r>
                <w:rPr>
                  <w:rFonts w:ascii="Cambria Math" w:eastAsia="Cambria Math" w:hAnsi="Cambria Math"/>
                  <w:sz w:val="28"/>
                  <w:szCs w:val="28"/>
                </w:rPr>
                <m:t xml:space="preserve">+ </m:t>
              </m:r>
              <m:sSub>
                <m:sSubPr>
                  <m:ctrlPr>
                    <w:rPr>
                      <w:rFonts w:ascii="Cambria Math" w:eastAsia="Cambria Math" w:hAnsi="Cambria Math"/>
                      <w:i/>
                      <w:sz w:val="28"/>
                      <w:szCs w:val="28"/>
                    </w:rPr>
                  </m:ctrlPr>
                </m:sSubPr>
                <m:e>
                  <m:r>
                    <w:rPr>
                      <w:rFonts w:ascii="Cambria Math" w:eastAsia="Cambria Math" w:hAnsi="Cambria Math"/>
                      <w:sz w:val="28"/>
                      <w:szCs w:val="28"/>
                    </w:rPr>
                    <m:t>E</m:t>
                  </m:r>
                </m:e>
                <m:sub>
                  <m:r>
                    <w:rPr>
                      <w:rFonts w:ascii="Cambria Math" w:eastAsia="Cambria Math" w:hAnsi="Cambria Math"/>
                      <w:sz w:val="28"/>
                      <w:szCs w:val="28"/>
                    </w:rPr>
                    <m:t>Rn</m:t>
                  </m:r>
                </m:sub>
              </m:sSub>
            </m:oMath>
            <w:r w:rsidR="002E4C12" w:rsidRPr="00AD7505">
              <w:rPr>
                <w:iCs/>
                <w:sz w:val="28"/>
                <w:szCs w:val="28"/>
              </w:rPr>
              <w:t>, мЗв</w:t>
            </w:r>
            <w:r w:rsidR="002E4C12" w:rsidRPr="00AD7505">
              <w:rPr>
                <w:sz w:val="28"/>
                <w:szCs w:val="28"/>
              </w:rPr>
              <w:t>/жыл</w:t>
            </w:r>
          </w:p>
        </w:tc>
        <w:tc>
          <w:tcPr>
            <w:tcW w:w="1974" w:type="dxa"/>
          </w:tcPr>
          <w:p w:rsidR="002E4C12" w:rsidRPr="00AD7505" w:rsidRDefault="002E4C12" w:rsidP="0056684F">
            <w:pPr>
              <w:jc w:val="right"/>
              <w:rPr>
                <w:sz w:val="28"/>
                <w:szCs w:val="28"/>
              </w:rPr>
            </w:pPr>
            <w:r w:rsidRPr="00AD7505">
              <w:rPr>
                <w:sz w:val="28"/>
                <w:szCs w:val="28"/>
              </w:rPr>
              <w:t>(2.1)</w:t>
            </w:r>
          </w:p>
        </w:tc>
      </w:tr>
    </w:tbl>
    <w:p w:rsidR="002E4C12" w:rsidRPr="00AD7505" w:rsidRDefault="002E4C12" w:rsidP="002E4C12">
      <w:pPr>
        <w:ind w:firstLine="708"/>
        <w:jc w:val="both"/>
        <w:rPr>
          <w:sz w:val="28"/>
          <w:szCs w:val="28"/>
        </w:rPr>
      </w:pPr>
    </w:p>
    <w:p w:rsidR="002E4C12" w:rsidRPr="00AD7505" w:rsidRDefault="002E4C12" w:rsidP="002E4C12">
      <w:pPr>
        <w:ind w:firstLine="708"/>
        <w:jc w:val="both"/>
        <w:rPr>
          <w:sz w:val="28"/>
          <w:szCs w:val="28"/>
        </w:rPr>
      </w:pPr>
      <w:r w:rsidRPr="00AD7505">
        <w:rPr>
          <w:sz w:val="28"/>
          <w:szCs w:val="28"/>
        </w:rPr>
        <w:t>Сыртқы сәулелену мына формула бойынша есептеледі:</w:t>
      </w:r>
    </w:p>
    <w:p w:rsidR="002E4C12" w:rsidRPr="00AD7505" w:rsidRDefault="002E4C12" w:rsidP="002E4C12">
      <w:pPr>
        <w:ind w:firstLine="708"/>
        <w:jc w:val="both"/>
        <w:rPr>
          <w:sz w:val="28"/>
          <w:szCs w:val="28"/>
        </w:rPr>
      </w:pPr>
    </w:p>
    <w:tbl>
      <w:tblPr>
        <w:tblW w:w="9889" w:type="dxa"/>
        <w:tblBorders>
          <w:top w:val="nil"/>
          <w:left w:val="nil"/>
          <w:bottom w:val="nil"/>
          <w:right w:val="nil"/>
          <w:insideH w:val="nil"/>
          <w:insideV w:val="nil"/>
        </w:tblBorders>
        <w:tblLayout w:type="fixed"/>
        <w:tblLook w:val="0400" w:firstRow="0" w:lastRow="0" w:firstColumn="0" w:lastColumn="0" w:noHBand="0" w:noVBand="1"/>
      </w:tblPr>
      <w:tblGrid>
        <w:gridCol w:w="7914"/>
        <w:gridCol w:w="1975"/>
      </w:tblGrid>
      <w:tr w:rsidR="002E4C12" w:rsidRPr="00AD7505" w:rsidTr="0056684F">
        <w:tc>
          <w:tcPr>
            <w:tcW w:w="7914" w:type="dxa"/>
          </w:tcPr>
          <w:p w:rsidR="002E4C12" w:rsidRPr="00AD7505" w:rsidRDefault="003C6B8E" w:rsidP="004E1CC7">
            <w:pPr>
              <w:jc w:val="center"/>
              <w:rPr>
                <w:sz w:val="28"/>
                <w:szCs w:val="28"/>
                <w:lang w:val="kk-KZ"/>
              </w:rPr>
            </w:pPr>
            <m:oMath>
              <m:sSub>
                <m:sSubPr>
                  <m:ctrlPr>
                    <w:rPr>
                      <w:rFonts w:ascii="Cambria Math" w:eastAsia="Cambria Math" w:hAnsi="Cambria Math"/>
                      <w:sz w:val="28"/>
                      <w:szCs w:val="28"/>
                    </w:rPr>
                  </m:ctrlPr>
                </m:sSubPr>
                <m:e>
                  <m:r>
                    <w:rPr>
                      <w:rFonts w:ascii="Cambria Math" w:eastAsia="Cambria Math" w:hAnsi="Cambria Math"/>
                      <w:sz w:val="28"/>
                      <w:szCs w:val="28"/>
                    </w:rPr>
                    <m:t>E</m:t>
                  </m:r>
                </m:e>
                <m:sub>
                  <m:r>
                    <w:rPr>
                      <w:rFonts w:ascii="Cambria Math" w:eastAsia="Cambria Math" w:hAnsi="Cambria Math"/>
                      <w:sz w:val="28"/>
                      <w:szCs w:val="28"/>
                    </w:rPr>
                    <m:t>сыртқы</m:t>
                  </m:r>
                </m:sub>
              </m:sSub>
              <m:r>
                <w:rPr>
                  <w:rFonts w:ascii="Cambria Math" w:eastAsia="Cambria Math" w:hAnsi="Cambria Math"/>
                  <w:sz w:val="28"/>
                  <w:szCs w:val="28"/>
                </w:rPr>
                <m:t>=</m:t>
              </m:r>
              <m:r>
                <w:rPr>
                  <w:rFonts w:ascii="Cambria Math" w:hAnsi="Cambria Math"/>
                  <w:sz w:val="28"/>
                  <w:szCs w:val="28"/>
                  <w:lang w:val="kk-KZ"/>
                </w:rPr>
                <m:t>D</m:t>
              </m:r>
              <m:r>
                <w:rPr>
                  <w:rFonts w:ascii="Cambria Math" w:hAnsi="Cambria Math"/>
                  <w:sz w:val="28"/>
                  <w:szCs w:val="28"/>
                  <w:vertAlign w:val="subscript"/>
                  <w:lang w:val="kk-KZ"/>
                </w:rPr>
                <m:t>ГССД</m:t>
              </m:r>
              <m:r>
                <w:rPr>
                  <w:rFonts w:ascii="Cambria Math" w:eastAsia="Cambria Math" w:hAnsi="Cambria Math"/>
                  <w:sz w:val="28"/>
                  <w:szCs w:val="28"/>
                </w:rPr>
                <m:t>×8760×0,7 ×0,2</m:t>
              </m:r>
            </m:oMath>
            <w:r w:rsidR="002E4C12" w:rsidRPr="00AD7505">
              <w:rPr>
                <w:sz w:val="28"/>
                <w:szCs w:val="28"/>
              </w:rPr>
              <w:t>, мЗв/</w:t>
            </w:r>
            <w:r w:rsidR="004E1CC7" w:rsidRPr="00AD7505">
              <w:rPr>
                <w:sz w:val="28"/>
                <w:szCs w:val="28"/>
                <w:lang w:val="kk-KZ"/>
              </w:rPr>
              <w:t>жыл</w:t>
            </w:r>
          </w:p>
        </w:tc>
        <w:tc>
          <w:tcPr>
            <w:tcW w:w="1975" w:type="dxa"/>
          </w:tcPr>
          <w:p w:rsidR="002E4C12" w:rsidRPr="00AD7505" w:rsidRDefault="002E4C12" w:rsidP="0056684F">
            <w:pPr>
              <w:jc w:val="right"/>
              <w:rPr>
                <w:sz w:val="28"/>
                <w:szCs w:val="28"/>
              </w:rPr>
            </w:pPr>
            <w:r w:rsidRPr="00AD7505">
              <w:rPr>
                <w:sz w:val="28"/>
                <w:szCs w:val="28"/>
              </w:rPr>
              <w:t>(2.2)</w:t>
            </w:r>
          </w:p>
        </w:tc>
      </w:tr>
    </w:tbl>
    <w:p w:rsidR="002E4C12" w:rsidRPr="00AD7505" w:rsidRDefault="00233930" w:rsidP="002E4C12">
      <w:pPr>
        <w:jc w:val="both"/>
        <w:rPr>
          <w:sz w:val="28"/>
          <w:szCs w:val="28"/>
        </w:rPr>
      </w:pPr>
      <w:r w:rsidRPr="00AD7505">
        <w:rPr>
          <w:sz w:val="28"/>
          <w:szCs w:val="28"/>
        </w:rPr>
        <w:t xml:space="preserve"> </w:t>
      </w:r>
    </w:p>
    <w:p w:rsidR="0056684F" w:rsidRPr="00AD7505" w:rsidRDefault="0056684F" w:rsidP="0056684F">
      <w:pPr>
        <w:jc w:val="both"/>
        <w:rPr>
          <w:sz w:val="28"/>
          <w:szCs w:val="28"/>
          <w:lang w:val="kk-KZ"/>
        </w:rPr>
      </w:pPr>
      <w:r>
        <w:rPr>
          <w:sz w:val="28"/>
          <w:szCs w:val="28"/>
          <w:lang w:val="kk-KZ"/>
        </w:rPr>
        <w:t xml:space="preserve">мүнда </w:t>
      </w:r>
      <w:r w:rsidRPr="00AD7505">
        <w:rPr>
          <w:sz w:val="28"/>
          <w:szCs w:val="28"/>
          <w:lang w:val="kk-KZ"/>
        </w:rPr>
        <w:t xml:space="preserve">8760 </w:t>
      </w:r>
      <w:r w:rsidR="000B2616">
        <w:rPr>
          <w:sz w:val="28"/>
          <w:szCs w:val="28"/>
          <w:lang w:val="kk-KZ"/>
        </w:rPr>
        <w:t>-</w:t>
      </w:r>
      <w:r w:rsidRPr="00AD7505">
        <w:rPr>
          <w:sz w:val="28"/>
          <w:szCs w:val="28"/>
          <w:lang w:val="kk-KZ"/>
        </w:rPr>
        <w:t>тұрғындардың жыл ішінде аталған аумақта болу уақыты (сағат);</w:t>
      </w:r>
    </w:p>
    <w:p w:rsidR="0056684F" w:rsidRPr="00AD7505" w:rsidRDefault="0056684F" w:rsidP="0056684F">
      <w:pPr>
        <w:ind w:firstLine="868"/>
        <w:jc w:val="both"/>
        <w:rPr>
          <w:sz w:val="28"/>
          <w:szCs w:val="28"/>
          <w:lang w:val="kk-KZ"/>
        </w:rPr>
      </w:pPr>
      <w:r w:rsidRPr="00AD7505">
        <w:rPr>
          <w:sz w:val="28"/>
          <w:szCs w:val="28"/>
          <w:lang w:val="kk-KZ"/>
        </w:rPr>
        <w:t xml:space="preserve">0,7 </w:t>
      </w:r>
      <w:r w:rsidR="000B2616">
        <w:rPr>
          <w:sz w:val="28"/>
          <w:szCs w:val="28"/>
          <w:lang w:val="kk-KZ"/>
        </w:rPr>
        <w:t>-</w:t>
      </w:r>
      <w:r w:rsidRPr="00AD7505">
        <w:rPr>
          <w:sz w:val="28"/>
          <w:szCs w:val="28"/>
          <w:lang w:val="kk-KZ"/>
        </w:rPr>
        <w:t>ауадағы сіңірілген дозаны тиімді до</w:t>
      </w:r>
      <w:r w:rsidR="002234BB">
        <w:rPr>
          <w:sz w:val="28"/>
          <w:szCs w:val="28"/>
          <w:lang w:val="kk-KZ"/>
        </w:rPr>
        <w:t>заға қайта есептеу коэффициенті</w:t>
      </w:r>
      <w:r w:rsidRPr="00AD7505">
        <w:rPr>
          <w:sz w:val="28"/>
          <w:szCs w:val="28"/>
          <w:lang w:val="kk-KZ"/>
        </w:rPr>
        <w:t xml:space="preserve"> Зв Гр</w:t>
      </w:r>
      <w:r w:rsidRPr="00AD7505">
        <w:rPr>
          <w:rFonts w:ascii="Cambria Math" w:hAnsi="Cambria Math" w:cs="Cambria Math"/>
          <w:sz w:val="28"/>
          <w:szCs w:val="28"/>
          <w:lang w:val="kk-KZ"/>
        </w:rPr>
        <w:t>⁻</w:t>
      </w:r>
      <w:r w:rsidRPr="00AD7505">
        <w:rPr>
          <w:sz w:val="28"/>
          <w:szCs w:val="28"/>
          <w:lang w:val="kk-KZ"/>
        </w:rPr>
        <w:t>¹;</w:t>
      </w:r>
    </w:p>
    <w:p w:rsidR="0056684F" w:rsidRPr="00AD7505" w:rsidRDefault="0056684F" w:rsidP="0056684F">
      <w:pPr>
        <w:ind w:firstLine="868"/>
        <w:jc w:val="both"/>
        <w:rPr>
          <w:sz w:val="28"/>
          <w:szCs w:val="28"/>
          <w:lang w:val="kk-KZ"/>
        </w:rPr>
      </w:pPr>
      <w:r w:rsidRPr="00AD7505">
        <w:rPr>
          <w:sz w:val="28"/>
          <w:szCs w:val="28"/>
          <w:lang w:val="kk-KZ"/>
        </w:rPr>
        <w:t xml:space="preserve">0,2 </w:t>
      </w:r>
      <w:r w:rsidR="000B2616">
        <w:rPr>
          <w:sz w:val="28"/>
          <w:szCs w:val="28"/>
          <w:lang w:val="kk-KZ"/>
        </w:rPr>
        <w:t>-</w:t>
      </w:r>
      <w:r w:rsidRPr="00AD7505">
        <w:rPr>
          <w:sz w:val="28"/>
          <w:szCs w:val="28"/>
          <w:lang w:val="kk-KZ"/>
        </w:rPr>
        <w:t>ашық ауада болу коэффициенті.</w:t>
      </w:r>
    </w:p>
    <w:p w:rsidR="004E1CC7" w:rsidRPr="00E41BCB" w:rsidRDefault="00F73CAB" w:rsidP="0056684F">
      <w:pPr>
        <w:ind w:firstLine="709"/>
        <w:jc w:val="both"/>
        <w:rPr>
          <w:sz w:val="28"/>
          <w:szCs w:val="28"/>
          <w:lang w:val="kk-KZ"/>
        </w:rPr>
      </w:pPr>
      <w:r w:rsidRPr="00E41BCB">
        <w:rPr>
          <w:sz w:val="28"/>
          <w:szCs w:val="28"/>
          <w:lang w:val="kk-KZ"/>
        </w:rPr>
        <w:t xml:space="preserve">Сыртқы гамма-сәулелену жүктемесі топырақтағы радионуклидтер концентрациясына негізделе отырып есептелді. </w:t>
      </w:r>
      <w:r w:rsidRPr="00E41BCB">
        <w:rPr>
          <w:i/>
          <w:iCs/>
          <w:sz w:val="28"/>
          <w:szCs w:val="28"/>
          <w:lang w:val="kk-KZ"/>
        </w:rPr>
        <w:t>D</w:t>
      </w:r>
      <w:r w:rsidRPr="00E41BCB">
        <w:rPr>
          <w:i/>
          <w:iCs/>
          <w:sz w:val="28"/>
          <w:szCs w:val="28"/>
          <w:vertAlign w:val="subscript"/>
          <w:lang w:val="kk-KZ"/>
        </w:rPr>
        <w:t>ГССД</w:t>
      </w:r>
      <w:r w:rsidRPr="00E41BCB">
        <w:rPr>
          <w:sz w:val="28"/>
          <w:szCs w:val="28"/>
          <w:vertAlign w:val="subscript"/>
          <w:lang w:val="kk-KZ"/>
        </w:rPr>
        <w:t xml:space="preserve"> </w:t>
      </w:r>
      <w:r w:rsidR="000B2616">
        <w:rPr>
          <w:sz w:val="28"/>
          <w:szCs w:val="28"/>
          <w:lang w:val="kk-KZ"/>
        </w:rPr>
        <w:t>-</w:t>
      </w:r>
      <w:r w:rsidRPr="00E41BCB">
        <w:rPr>
          <w:sz w:val="28"/>
          <w:szCs w:val="28"/>
          <w:lang w:val="kk-KZ"/>
        </w:rPr>
        <w:t>ауадағы гамма-сәулеленудің сіңірілген дозасының қуаты (</w:t>
      </w:r>
      <w:r w:rsidRPr="00E41BCB">
        <w:rPr>
          <w:i/>
          <w:iCs/>
          <w:sz w:val="28"/>
          <w:szCs w:val="28"/>
          <w:lang w:val="kk-KZ"/>
        </w:rPr>
        <w:t>ГССД</w:t>
      </w:r>
      <w:r w:rsidRPr="00E41BCB">
        <w:rPr>
          <w:sz w:val="28"/>
          <w:szCs w:val="28"/>
          <w:lang w:val="kk-KZ"/>
        </w:rPr>
        <w:t>), мкЗв/сағ бірлігінде, жер бетінен 1 метр биіктікте, ²²</w:t>
      </w:r>
      <w:r w:rsidRPr="00E41BCB">
        <w:rPr>
          <w:rFonts w:ascii="Cambria Math" w:hAnsi="Cambria Math" w:cs="Cambria Math"/>
          <w:sz w:val="28"/>
          <w:szCs w:val="28"/>
          <w:lang w:val="kk-KZ"/>
        </w:rPr>
        <w:t>⁶</w:t>
      </w:r>
      <w:r w:rsidRPr="00E41BCB">
        <w:rPr>
          <w:sz w:val="28"/>
          <w:szCs w:val="28"/>
          <w:lang w:val="kk-KZ"/>
        </w:rPr>
        <w:t xml:space="preserve">Ra, ²³²Th және </w:t>
      </w:r>
      <w:r w:rsidRPr="00E41BCB">
        <w:rPr>
          <w:rFonts w:ascii="Cambria Math" w:hAnsi="Cambria Math" w:cs="Cambria Math"/>
          <w:sz w:val="28"/>
          <w:szCs w:val="28"/>
          <w:lang w:val="kk-KZ"/>
        </w:rPr>
        <w:t>⁴⁰</w:t>
      </w:r>
      <w:r w:rsidRPr="00E41BCB">
        <w:rPr>
          <w:sz w:val="28"/>
          <w:szCs w:val="28"/>
          <w:lang w:val="kk-KZ"/>
        </w:rPr>
        <w:t>K радиобелсенділіктерінің деңгейі негізінде (2.2.1) формуласы бойынша есептелді</w:t>
      </w:r>
      <w:r w:rsidR="004E1CC7" w:rsidRPr="00E41BCB">
        <w:rPr>
          <w:sz w:val="28"/>
          <w:szCs w:val="28"/>
          <w:lang w:val="kk-KZ"/>
        </w:rPr>
        <w:t xml:space="preserve"> </w:t>
      </w:r>
      <w:r w:rsidR="004E1CC7" w:rsidRPr="002234BB">
        <w:rPr>
          <w:sz w:val="28"/>
          <w:szCs w:val="28"/>
          <w:lang w:val="kk-KZ"/>
        </w:rPr>
        <w:t>[</w:t>
      </w:r>
      <w:r w:rsidR="002234BB">
        <w:rPr>
          <w:sz w:val="28"/>
          <w:szCs w:val="28"/>
          <w:lang w:val="kk-KZ"/>
        </w:rPr>
        <w:t>108, р. 3-564</w:t>
      </w:r>
      <w:r w:rsidR="004E1CC7" w:rsidRPr="002234BB">
        <w:rPr>
          <w:sz w:val="28"/>
          <w:szCs w:val="28"/>
          <w:lang w:val="kk-KZ"/>
        </w:rPr>
        <w:t xml:space="preserve">].    </w:t>
      </w:r>
    </w:p>
    <w:p w:rsidR="004E1CC7" w:rsidRPr="00AD7505" w:rsidRDefault="004E1CC7" w:rsidP="004E1CC7">
      <w:pPr>
        <w:ind w:firstLine="709"/>
        <w:jc w:val="both"/>
        <w:rPr>
          <w:sz w:val="28"/>
          <w:szCs w:val="28"/>
          <w:lang w:val="kk-KZ"/>
        </w:rPr>
      </w:pPr>
      <w:r w:rsidRPr="00AD7505">
        <w:rPr>
          <w:sz w:val="28"/>
          <w:szCs w:val="28"/>
          <w:lang w:val="kk-KZ"/>
        </w:rPr>
        <w:t xml:space="preserve"> </w:t>
      </w:r>
    </w:p>
    <w:tbl>
      <w:tblPr>
        <w:tblW w:w="9747" w:type="dxa"/>
        <w:tblBorders>
          <w:top w:val="nil"/>
          <w:left w:val="nil"/>
          <w:bottom w:val="nil"/>
          <w:right w:val="nil"/>
          <w:insideH w:val="nil"/>
          <w:insideV w:val="nil"/>
        </w:tblBorders>
        <w:tblLayout w:type="fixed"/>
        <w:tblLook w:val="0400" w:firstRow="0" w:lastRow="0" w:firstColumn="0" w:lastColumn="0" w:noHBand="0" w:noVBand="1"/>
      </w:tblPr>
      <w:tblGrid>
        <w:gridCol w:w="8330"/>
        <w:gridCol w:w="1417"/>
      </w:tblGrid>
      <w:tr w:rsidR="004E1CC7" w:rsidRPr="00AD7505" w:rsidTr="0056684F">
        <w:tc>
          <w:tcPr>
            <w:tcW w:w="8330" w:type="dxa"/>
          </w:tcPr>
          <w:p w:rsidR="004E1CC7" w:rsidRPr="00AD7505" w:rsidRDefault="00F73CAB" w:rsidP="0056684F">
            <w:pPr>
              <w:jc w:val="right"/>
              <w:rPr>
                <w:sz w:val="28"/>
                <w:szCs w:val="28"/>
              </w:rPr>
            </w:pPr>
            <m:oMath>
              <m:r>
                <w:rPr>
                  <w:rFonts w:ascii="Cambria Math" w:hAnsi="Cambria Math"/>
                  <w:sz w:val="28"/>
                  <w:szCs w:val="28"/>
                  <w:lang w:val="kk-KZ"/>
                </w:rPr>
                <m:t>D</m:t>
              </m:r>
              <m:r>
                <w:rPr>
                  <w:rFonts w:ascii="Cambria Math" w:hAnsi="Cambria Math"/>
                  <w:sz w:val="28"/>
                  <w:szCs w:val="28"/>
                  <w:vertAlign w:val="subscript"/>
                  <w:lang w:val="kk-KZ"/>
                </w:rPr>
                <m:t>ГССД</m:t>
              </m:r>
              <m:r>
                <w:rPr>
                  <w:rFonts w:ascii="Cambria Math" w:eastAsia="Cambria Math" w:hAnsi="Cambria Math"/>
                  <w:sz w:val="28"/>
                  <w:szCs w:val="28"/>
                </w:rPr>
                <m:t>=0.461×</m:t>
              </m:r>
              <m:sSub>
                <m:sSubPr>
                  <m:ctrlPr>
                    <w:rPr>
                      <w:rFonts w:ascii="Cambria Math" w:eastAsia="Cambria Math" w:hAnsi="Cambria Math"/>
                      <w:sz w:val="28"/>
                      <w:szCs w:val="28"/>
                    </w:rPr>
                  </m:ctrlPr>
                </m:sSubPr>
                <m:e>
                  <m:r>
                    <w:rPr>
                      <w:rFonts w:ascii="Cambria Math" w:eastAsia="Cambria Math" w:hAnsi="Cambria Math"/>
                      <w:sz w:val="28"/>
                      <w:szCs w:val="28"/>
                    </w:rPr>
                    <m:t>A</m:t>
                  </m:r>
                </m:e>
                <m:sub>
                  <m:r>
                    <w:rPr>
                      <w:rFonts w:ascii="Cambria Math" w:eastAsia="Cambria Math" w:hAnsi="Cambria Math"/>
                      <w:sz w:val="28"/>
                      <w:szCs w:val="28"/>
                    </w:rPr>
                    <m:t>Ra</m:t>
                  </m:r>
                </m:sub>
              </m:sSub>
              <m:r>
                <w:rPr>
                  <w:rFonts w:ascii="Cambria Math" w:eastAsia="Cambria Math" w:hAnsi="Cambria Math"/>
                  <w:sz w:val="28"/>
                  <w:szCs w:val="28"/>
                </w:rPr>
                <m:t>+0.623×</m:t>
              </m:r>
              <m:sSub>
                <m:sSubPr>
                  <m:ctrlPr>
                    <w:rPr>
                      <w:rFonts w:ascii="Cambria Math" w:eastAsia="Cambria Math" w:hAnsi="Cambria Math"/>
                      <w:sz w:val="28"/>
                      <w:szCs w:val="28"/>
                    </w:rPr>
                  </m:ctrlPr>
                </m:sSubPr>
                <m:e>
                  <m:r>
                    <w:rPr>
                      <w:rFonts w:ascii="Cambria Math" w:eastAsia="Cambria Math" w:hAnsi="Cambria Math"/>
                      <w:sz w:val="28"/>
                      <w:szCs w:val="28"/>
                    </w:rPr>
                    <m:t>A</m:t>
                  </m:r>
                </m:e>
                <m:sub>
                  <m:r>
                    <w:rPr>
                      <w:rFonts w:ascii="Cambria Math" w:eastAsia="Cambria Math" w:hAnsi="Cambria Math"/>
                      <w:sz w:val="28"/>
                      <w:szCs w:val="28"/>
                    </w:rPr>
                    <m:t>Th</m:t>
                  </m:r>
                </m:sub>
              </m:sSub>
              <m:r>
                <w:rPr>
                  <w:rFonts w:ascii="Cambria Math" w:eastAsia="Cambria Math" w:hAnsi="Cambria Math"/>
                  <w:sz w:val="28"/>
                  <w:szCs w:val="28"/>
                </w:rPr>
                <m:t>+0.0417×</m:t>
              </m:r>
              <m:sSub>
                <m:sSubPr>
                  <m:ctrlPr>
                    <w:rPr>
                      <w:rFonts w:ascii="Cambria Math" w:eastAsia="Cambria Math" w:hAnsi="Cambria Math"/>
                      <w:sz w:val="28"/>
                      <w:szCs w:val="28"/>
                    </w:rPr>
                  </m:ctrlPr>
                </m:sSubPr>
                <m:e>
                  <m:r>
                    <w:rPr>
                      <w:rFonts w:ascii="Cambria Math" w:eastAsia="Cambria Math" w:hAnsi="Cambria Math"/>
                      <w:sz w:val="28"/>
                      <w:szCs w:val="28"/>
                    </w:rPr>
                    <m:t>A</m:t>
                  </m:r>
                </m:e>
                <m:sub>
                  <m:r>
                    <w:rPr>
                      <w:rFonts w:ascii="Cambria Math" w:eastAsia="Cambria Math" w:hAnsi="Cambria Math"/>
                      <w:sz w:val="28"/>
                      <w:szCs w:val="28"/>
                    </w:rPr>
                    <m:t>K</m:t>
                  </m:r>
                </m:sub>
              </m:sSub>
            </m:oMath>
            <w:r w:rsidR="004E1CC7" w:rsidRPr="00AD7505">
              <w:rPr>
                <w:sz w:val="28"/>
                <w:szCs w:val="28"/>
              </w:rPr>
              <w:t>, мкЗв/ч</w:t>
            </w:r>
          </w:p>
        </w:tc>
        <w:tc>
          <w:tcPr>
            <w:tcW w:w="1417" w:type="dxa"/>
          </w:tcPr>
          <w:p w:rsidR="004E1CC7" w:rsidRPr="00AD7505" w:rsidRDefault="004E1CC7" w:rsidP="0056684F">
            <w:pPr>
              <w:jc w:val="right"/>
              <w:rPr>
                <w:sz w:val="28"/>
                <w:szCs w:val="28"/>
              </w:rPr>
            </w:pPr>
            <w:r w:rsidRPr="00AD7505">
              <w:rPr>
                <w:sz w:val="28"/>
                <w:szCs w:val="28"/>
              </w:rPr>
              <w:t>(2.2.1)</w:t>
            </w:r>
          </w:p>
        </w:tc>
      </w:tr>
    </w:tbl>
    <w:p w:rsidR="0056684F" w:rsidRDefault="0056684F" w:rsidP="004E1CC7">
      <w:pPr>
        <w:jc w:val="both"/>
        <w:rPr>
          <w:sz w:val="28"/>
          <w:szCs w:val="28"/>
          <w:lang w:val="kk-KZ"/>
        </w:rPr>
      </w:pPr>
    </w:p>
    <w:p w:rsidR="004E1CC7" w:rsidRPr="00AD7505" w:rsidRDefault="004E1CC7" w:rsidP="004E1CC7">
      <w:pPr>
        <w:ind w:firstLine="708"/>
        <w:jc w:val="both"/>
        <w:rPr>
          <w:sz w:val="28"/>
          <w:szCs w:val="28"/>
          <w:lang w:val="kk-KZ"/>
        </w:rPr>
      </w:pPr>
      <w:r w:rsidRPr="00AD7505">
        <w:rPr>
          <w:sz w:val="28"/>
          <w:szCs w:val="28"/>
          <w:lang w:val="kk-KZ"/>
        </w:rPr>
        <w:t>Тұрғындардың ішкі сәулеленуінің тиімді дозасын есептеу үшін, ұзақ өмір сүретін табиғи радионуклидтердің тағам өнімдерінде және ауыз суда болуына негізделг</w:t>
      </w:r>
      <w:r w:rsidR="006D501B" w:rsidRPr="00AD7505">
        <w:rPr>
          <w:sz w:val="28"/>
          <w:szCs w:val="28"/>
          <w:lang w:val="kk-KZ"/>
        </w:rPr>
        <w:t xml:space="preserve">ен келесі </w:t>
      </w:r>
      <w:r w:rsidR="0056684F">
        <w:rPr>
          <w:sz w:val="28"/>
          <w:szCs w:val="28"/>
          <w:lang w:val="kk-KZ"/>
        </w:rPr>
        <w:t xml:space="preserve">(2.3) </w:t>
      </w:r>
      <w:r w:rsidR="006D501B" w:rsidRPr="00AD7505">
        <w:rPr>
          <w:sz w:val="28"/>
          <w:szCs w:val="28"/>
          <w:lang w:val="kk-KZ"/>
        </w:rPr>
        <w:t>формула қолданылды [5</w:t>
      </w:r>
      <w:r w:rsidR="002234BB">
        <w:rPr>
          <w:sz w:val="28"/>
          <w:szCs w:val="28"/>
          <w:lang w:val="kk-KZ"/>
        </w:rPr>
        <w:t>3, р. 3-328</w:t>
      </w:r>
      <w:r w:rsidRPr="00AD7505">
        <w:rPr>
          <w:sz w:val="28"/>
          <w:szCs w:val="28"/>
          <w:lang w:val="kk-KZ"/>
        </w:rPr>
        <w:t>].</w:t>
      </w:r>
    </w:p>
    <w:p w:rsidR="004E1CC7" w:rsidRPr="00AD7505" w:rsidRDefault="004E1CC7" w:rsidP="004E1CC7">
      <w:pPr>
        <w:ind w:firstLine="708"/>
        <w:jc w:val="both"/>
        <w:rPr>
          <w:sz w:val="28"/>
          <w:szCs w:val="28"/>
          <w:lang w:val="kk-KZ"/>
        </w:rPr>
      </w:pPr>
    </w:p>
    <w:tbl>
      <w:tblPr>
        <w:tblW w:w="9747" w:type="dxa"/>
        <w:tblBorders>
          <w:top w:val="nil"/>
          <w:left w:val="nil"/>
          <w:bottom w:val="nil"/>
          <w:right w:val="nil"/>
          <w:insideH w:val="nil"/>
          <w:insideV w:val="nil"/>
        </w:tblBorders>
        <w:tblLayout w:type="fixed"/>
        <w:tblLook w:val="0400" w:firstRow="0" w:lastRow="0" w:firstColumn="0" w:lastColumn="0" w:noHBand="0" w:noVBand="1"/>
      </w:tblPr>
      <w:tblGrid>
        <w:gridCol w:w="7915"/>
        <w:gridCol w:w="1832"/>
      </w:tblGrid>
      <w:tr w:rsidR="004E1CC7" w:rsidRPr="002234BB" w:rsidTr="0056684F">
        <w:trPr>
          <w:trHeight w:val="487"/>
        </w:trPr>
        <w:tc>
          <w:tcPr>
            <w:tcW w:w="7915" w:type="dxa"/>
          </w:tcPr>
          <w:p w:rsidR="004E1CC7" w:rsidRPr="00AD7505" w:rsidRDefault="003C6B8E" w:rsidP="0056684F">
            <w:pPr>
              <w:jc w:val="right"/>
              <w:rPr>
                <w:sz w:val="28"/>
                <w:szCs w:val="28"/>
                <w:lang w:val="kk-KZ"/>
              </w:rPr>
            </w:pPr>
            <m:oMath>
              <m:sSub>
                <m:sSubPr>
                  <m:ctrlPr>
                    <w:rPr>
                      <w:rFonts w:ascii="Cambria Math" w:eastAsia="Cambria Math" w:hAnsi="Cambria Math"/>
                      <w:sz w:val="28"/>
                      <w:szCs w:val="28"/>
                    </w:rPr>
                  </m:ctrlPr>
                </m:sSubPr>
                <m:e>
                  <m:r>
                    <w:rPr>
                      <w:rFonts w:ascii="Cambria Math" w:eastAsia="Cambria Math" w:hAnsi="Cambria Math"/>
                      <w:sz w:val="28"/>
                      <w:szCs w:val="28"/>
                      <w:lang w:val="kk-KZ"/>
                    </w:rPr>
                    <m:t>E</m:t>
                  </m:r>
                </m:e>
                <m:sub>
                  <m:r>
                    <w:rPr>
                      <w:rFonts w:ascii="Cambria Math" w:eastAsia="Cambria Math" w:hAnsi="Cambria Math"/>
                      <w:sz w:val="28"/>
                      <w:szCs w:val="28"/>
                      <w:lang w:val="kk-KZ"/>
                    </w:rPr>
                    <m:t>ішкі, ат</m:t>
                  </m:r>
                </m:sub>
              </m:sSub>
              <m:r>
                <w:rPr>
                  <w:rFonts w:ascii="Cambria Math" w:eastAsia="Cambria Math" w:hAnsi="Cambria Math"/>
                  <w:sz w:val="28"/>
                  <w:szCs w:val="28"/>
                  <w:lang w:val="kk-KZ"/>
                </w:rPr>
                <m:t>=</m:t>
              </m:r>
              <m:nary>
                <m:naryPr>
                  <m:chr m:val="∑"/>
                  <m:ctrlPr>
                    <w:rPr>
                      <w:rFonts w:ascii="Cambria Math" w:eastAsia="Cambria Math" w:hAnsi="Cambria Math"/>
                      <w:sz w:val="28"/>
                      <w:szCs w:val="28"/>
                    </w:rPr>
                  </m:ctrlPr>
                </m:naryPr>
                <m:sub>
                  <m:r>
                    <w:rPr>
                      <w:rFonts w:ascii="Cambria Math" w:eastAsia="Cambria Math" w:hAnsi="Cambria Math"/>
                      <w:sz w:val="28"/>
                      <w:szCs w:val="28"/>
                      <w:lang w:val="kk-KZ"/>
                    </w:rPr>
                    <m:t>i,j</m:t>
                  </m:r>
                </m:sub>
                <m:sup>
                  <m:r>
                    <w:rPr>
                      <w:rFonts w:ascii="Cambria Math" w:eastAsia="Cambria Math" w:hAnsi="Cambria Math"/>
                      <w:sz w:val="28"/>
                      <w:szCs w:val="28"/>
                      <w:lang w:val="kk-KZ"/>
                    </w:rPr>
                    <m:t>p</m:t>
                  </m:r>
                </m:sup>
                <m:e>
                  <m:sSub>
                    <m:sSubPr>
                      <m:ctrlPr>
                        <w:rPr>
                          <w:rFonts w:ascii="Cambria Math" w:eastAsia="Cambria Math" w:hAnsi="Cambria Math"/>
                          <w:sz w:val="28"/>
                          <w:szCs w:val="28"/>
                        </w:rPr>
                      </m:ctrlPr>
                    </m:sSubPr>
                    <m:e>
                      <m:r>
                        <w:rPr>
                          <w:rFonts w:ascii="Cambria Math" w:eastAsia="Cambria Math" w:hAnsi="Cambria Math"/>
                          <w:sz w:val="28"/>
                          <w:szCs w:val="28"/>
                          <w:lang w:val="kk-KZ"/>
                        </w:rPr>
                        <m:t>d</m:t>
                      </m:r>
                    </m:e>
                    <m:sub>
                      <m:r>
                        <w:rPr>
                          <w:rFonts w:ascii="Cambria Math" w:eastAsia="Cambria Math" w:hAnsi="Cambria Math"/>
                          <w:sz w:val="28"/>
                          <w:szCs w:val="28"/>
                          <w:lang w:val="kk-KZ"/>
                        </w:rPr>
                        <m:t>p,i</m:t>
                      </m:r>
                    </m:sub>
                  </m:sSub>
                </m:e>
              </m:nary>
              <m:r>
                <w:rPr>
                  <w:rFonts w:ascii="Cambria Math" w:eastAsia="Cambria Math" w:hAnsi="Cambria Math"/>
                  <w:sz w:val="28"/>
                  <w:szCs w:val="28"/>
                  <w:lang w:val="kk-KZ"/>
                </w:rPr>
                <m:t>*</m:t>
              </m:r>
              <m:sSub>
                <m:sSubPr>
                  <m:ctrlPr>
                    <w:rPr>
                      <w:rFonts w:ascii="Cambria Math" w:eastAsia="Cambria Math" w:hAnsi="Cambria Math"/>
                      <w:sz w:val="28"/>
                      <w:szCs w:val="28"/>
                    </w:rPr>
                  </m:ctrlPr>
                </m:sSubPr>
                <m:e>
                  <m:r>
                    <w:rPr>
                      <w:rFonts w:ascii="Cambria Math" w:eastAsia="Cambria Math" w:hAnsi="Cambria Math"/>
                      <w:sz w:val="28"/>
                      <w:szCs w:val="28"/>
                      <w:lang w:val="kk-KZ"/>
                    </w:rPr>
                    <m:t>m</m:t>
                  </m:r>
                </m:e>
                <m:sub>
                  <m:r>
                    <w:rPr>
                      <w:rFonts w:ascii="Cambria Math" w:eastAsia="Cambria Math" w:hAnsi="Cambria Math"/>
                      <w:sz w:val="28"/>
                      <w:szCs w:val="28"/>
                      <w:lang w:val="kk-KZ"/>
                    </w:rPr>
                    <m:t>i</m:t>
                  </m:r>
                </m:sub>
              </m:sSub>
              <m:r>
                <w:rPr>
                  <w:rFonts w:ascii="Cambria Math" w:eastAsia="Cambria Math" w:hAnsi="Cambria Math"/>
                  <w:sz w:val="28"/>
                  <w:szCs w:val="28"/>
                  <w:lang w:val="kk-KZ"/>
                </w:rPr>
                <m:t>*</m:t>
              </m:r>
              <m:sSub>
                <m:sSubPr>
                  <m:ctrlPr>
                    <w:rPr>
                      <w:rFonts w:ascii="Cambria Math" w:eastAsia="Cambria Math" w:hAnsi="Cambria Math"/>
                      <w:sz w:val="28"/>
                      <w:szCs w:val="28"/>
                    </w:rPr>
                  </m:ctrlPr>
                </m:sSubPr>
                <m:e>
                  <m:r>
                    <w:rPr>
                      <w:rFonts w:ascii="Cambria Math" w:eastAsia="Cambria Math" w:hAnsi="Cambria Math"/>
                      <w:sz w:val="28"/>
                      <w:szCs w:val="28"/>
                      <w:lang w:val="kk-KZ"/>
                    </w:rPr>
                    <m:t>C</m:t>
                  </m:r>
                </m:e>
                <m:sub>
                  <m:r>
                    <w:rPr>
                      <w:rFonts w:ascii="Cambria Math" w:eastAsia="Cambria Math" w:hAnsi="Cambria Math"/>
                      <w:sz w:val="28"/>
                      <w:szCs w:val="28"/>
                      <w:lang w:val="kk-KZ"/>
                    </w:rPr>
                    <m:t>i, j</m:t>
                  </m:r>
                </m:sub>
              </m:sSub>
            </m:oMath>
            <w:r w:rsidR="00F73CAB" w:rsidRPr="00AD7505">
              <w:rPr>
                <w:sz w:val="28"/>
                <w:szCs w:val="28"/>
                <w:lang w:val="kk-KZ"/>
              </w:rPr>
              <w:t xml:space="preserve"> , мЗв/жыл</w:t>
            </w:r>
          </w:p>
        </w:tc>
        <w:tc>
          <w:tcPr>
            <w:tcW w:w="1832" w:type="dxa"/>
          </w:tcPr>
          <w:p w:rsidR="004E1CC7" w:rsidRPr="002234BB" w:rsidRDefault="004E1CC7" w:rsidP="0056684F">
            <w:pPr>
              <w:jc w:val="right"/>
              <w:rPr>
                <w:sz w:val="28"/>
                <w:szCs w:val="28"/>
                <w:lang w:val="kk-KZ"/>
              </w:rPr>
            </w:pPr>
            <w:r w:rsidRPr="002234BB">
              <w:rPr>
                <w:sz w:val="28"/>
                <w:szCs w:val="28"/>
                <w:lang w:val="kk-KZ"/>
              </w:rPr>
              <w:t>(2.3)</w:t>
            </w:r>
          </w:p>
        </w:tc>
      </w:tr>
    </w:tbl>
    <w:p w:rsidR="004E1CC7" w:rsidRPr="00AD7505" w:rsidRDefault="004E1CC7" w:rsidP="004E1CC7">
      <w:pPr>
        <w:jc w:val="both"/>
        <w:rPr>
          <w:sz w:val="28"/>
          <w:szCs w:val="28"/>
          <w:lang w:val="kk-KZ"/>
        </w:rPr>
      </w:pPr>
      <w:r w:rsidRPr="00AD7505">
        <w:rPr>
          <w:sz w:val="28"/>
          <w:szCs w:val="28"/>
          <w:lang w:val="kk-KZ"/>
        </w:rPr>
        <w:t xml:space="preserve">                </w:t>
      </w:r>
    </w:p>
    <w:p w:rsidR="0056684F" w:rsidRDefault="004E1CC7" w:rsidP="0056684F">
      <w:pPr>
        <w:jc w:val="both"/>
        <w:rPr>
          <w:sz w:val="28"/>
          <w:szCs w:val="28"/>
          <w:lang w:val="kk-KZ"/>
        </w:rPr>
      </w:pPr>
      <w:r w:rsidRPr="00AD7505">
        <w:rPr>
          <w:sz w:val="28"/>
          <w:szCs w:val="28"/>
          <w:lang w:val="kk-KZ"/>
        </w:rPr>
        <w:t>мұнда</w:t>
      </w:r>
      <w:r w:rsidR="0056684F">
        <w:rPr>
          <w:sz w:val="28"/>
          <w:szCs w:val="28"/>
          <w:lang w:val="kk-KZ"/>
        </w:rPr>
        <w:t xml:space="preserve"> </w:t>
      </w:r>
      <m:oMath>
        <m:sSub>
          <m:sSubPr>
            <m:ctrlPr>
              <w:rPr>
                <w:rFonts w:ascii="Cambria Math" w:eastAsia="Cambria Math" w:hAnsi="Cambria Math"/>
                <w:sz w:val="28"/>
                <w:szCs w:val="28"/>
              </w:rPr>
            </m:ctrlPr>
          </m:sSubPr>
          <m:e>
            <m:r>
              <w:rPr>
                <w:rFonts w:ascii="Cambria Math" w:eastAsia="Cambria Math" w:hAnsi="Cambria Math"/>
                <w:sz w:val="28"/>
                <w:szCs w:val="28"/>
                <w:lang w:val="kk-KZ"/>
              </w:rPr>
              <m:t>d</m:t>
            </m:r>
          </m:e>
          <m:sub>
            <m:r>
              <w:rPr>
                <w:rFonts w:ascii="Cambria Math" w:eastAsia="Cambria Math" w:hAnsi="Cambria Math"/>
                <w:sz w:val="28"/>
                <w:szCs w:val="28"/>
                <w:lang w:val="kk-KZ"/>
              </w:rPr>
              <m:t>p,i</m:t>
            </m:r>
          </m:sub>
        </m:sSub>
      </m:oMath>
      <w:r w:rsidRPr="00AD7505">
        <w:rPr>
          <w:sz w:val="28"/>
          <w:szCs w:val="28"/>
          <w:lang w:val="kk-KZ"/>
        </w:rPr>
        <w:t xml:space="preserve"> </w:t>
      </w:r>
      <w:r w:rsidR="000B2616">
        <w:rPr>
          <w:sz w:val="28"/>
          <w:szCs w:val="28"/>
          <w:lang w:val="kk-KZ"/>
        </w:rPr>
        <w:t>-</w:t>
      </w:r>
      <w:r w:rsidRPr="00AD7505">
        <w:rPr>
          <w:sz w:val="28"/>
          <w:szCs w:val="28"/>
          <w:lang w:val="kk-KZ"/>
        </w:rPr>
        <w:t>тағам өнімдері арқылы ағзаға пероральды түскен кезде i-нші радионуклидке арналған дозалық коэффициент, Зв/Бк;</w:t>
      </w:r>
    </w:p>
    <w:p w:rsidR="0056684F" w:rsidRDefault="003C6B8E" w:rsidP="0056684F">
      <w:pPr>
        <w:ind w:firstLine="840"/>
        <w:jc w:val="both"/>
        <w:rPr>
          <w:sz w:val="28"/>
          <w:szCs w:val="28"/>
          <w:lang w:val="kk-KZ"/>
        </w:rPr>
      </w:pPr>
      <m:oMath>
        <m:sSub>
          <m:sSubPr>
            <m:ctrlPr>
              <w:rPr>
                <w:rFonts w:ascii="Cambria Math" w:eastAsia="Cambria Math" w:hAnsi="Cambria Math"/>
                <w:sz w:val="28"/>
                <w:szCs w:val="28"/>
              </w:rPr>
            </m:ctrlPr>
          </m:sSubPr>
          <m:e>
            <m:r>
              <w:rPr>
                <w:rFonts w:ascii="Cambria Math" w:eastAsia="Cambria Math" w:hAnsi="Cambria Math"/>
                <w:sz w:val="28"/>
                <w:szCs w:val="28"/>
                <w:lang w:val="kk-KZ"/>
              </w:rPr>
              <m:t>m</m:t>
            </m:r>
          </m:e>
          <m:sub>
            <m:r>
              <w:rPr>
                <w:rFonts w:ascii="Cambria Math" w:eastAsia="Cambria Math" w:hAnsi="Cambria Math"/>
                <w:sz w:val="28"/>
                <w:szCs w:val="28"/>
                <w:lang w:val="kk-KZ"/>
              </w:rPr>
              <m:t>i</m:t>
            </m:r>
          </m:sub>
        </m:sSub>
      </m:oMath>
      <w:r w:rsidR="004E1CC7" w:rsidRPr="00AD7505">
        <w:rPr>
          <w:sz w:val="28"/>
          <w:szCs w:val="28"/>
          <w:lang w:val="kk-KZ"/>
        </w:rPr>
        <w:t xml:space="preserve"> </w:t>
      </w:r>
      <w:r w:rsidR="000B2616">
        <w:rPr>
          <w:sz w:val="28"/>
          <w:szCs w:val="28"/>
          <w:lang w:val="kk-KZ"/>
        </w:rPr>
        <w:t>-</w:t>
      </w:r>
      <w:r w:rsidR="004E1CC7" w:rsidRPr="00AD7505">
        <w:rPr>
          <w:i/>
          <w:sz w:val="28"/>
          <w:szCs w:val="28"/>
          <w:lang w:val="kk-KZ"/>
        </w:rPr>
        <w:t>i</w:t>
      </w:r>
      <w:r w:rsidR="004E1CC7" w:rsidRPr="00AD7505">
        <w:rPr>
          <w:sz w:val="28"/>
          <w:szCs w:val="28"/>
          <w:lang w:val="kk-KZ"/>
        </w:rPr>
        <w:t>-нші өнімнің орташа жылдық тұтын</w:t>
      </w:r>
      <w:r w:rsidR="006D501B" w:rsidRPr="00AD7505">
        <w:rPr>
          <w:sz w:val="28"/>
          <w:szCs w:val="28"/>
          <w:lang w:val="kk-KZ"/>
        </w:rPr>
        <w:t xml:space="preserve">у мөлшері, кг/жыл </w:t>
      </w:r>
      <w:r w:rsidR="006D501B" w:rsidRPr="002234BB">
        <w:rPr>
          <w:sz w:val="28"/>
          <w:szCs w:val="28"/>
          <w:lang w:val="kk-KZ"/>
        </w:rPr>
        <w:t>[</w:t>
      </w:r>
      <w:r w:rsidR="002234BB" w:rsidRPr="002234BB">
        <w:rPr>
          <w:sz w:val="28"/>
          <w:szCs w:val="28"/>
          <w:lang w:val="kk-KZ"/>
        </w:rPr>
        <w:t>55</w:t>
      </w:r>
      <w:r w:rsidR="002234BB">
        <w:rPr>
          <w:sz w:val="28"/>
          <w:szCs w:val="28"/>
          <w:lang w:val="kk-KZ"/>
        </w:rPr>
        <w:t>, с. 7-11</w:t>
      </w:r>
      <w:r w:rsidR="004E1CC7" w:rsidRPr="002234BB">
        <w:rPr>
          <w:sz w:val="28"/>
          <w:szCs w:val="28"/>
          <w:lang w:val="kk-KZ"/>
        </w:rPr>
        <w:t>];</w:t>
      </w:r>
    </w:p>
    <w:p w:rsidR="004E1CC7" w:rsidRPr="00AD7505" w:rsidRDefault="003C6B8E" w:rsidP="0056684F">
      <w:pPr>
        <w:ind w:firstLine="840"/>
        <w:jc w:val="both"/>
        <w:rPr>
          <w:sz w:val="28"/>
          <w:szCs w:val="28"/>
          <w:lang w:val="kk-KZ"/>
        </w:rPr>
      </w:pPr>
      <m:oMath>
        <m:sSub>
          <m:sSubPr>
            <m:ctrlPr>
              <w:rPr>
                <w:rFonts w:ascii="Cambria Math" w:eastAsia="Cambria Math" w:hAnsi="Cambria Math"/>
                <w:sz w:val="28"/>
                <w:szCs w:val="28"/>
              </w:rPr>
            </m:ctrlPr>
          </m:sSubPr>
          <m:e>
            <m:r>
              <w:rPr>
                <w:rFonts w:ascii="Cambria Math" w:eastAsia="Cambria Math" w:hAnsi="Cambria Math"/>
                <w:sz w:val="28"/>
                <w:szCs w:val="28"/>
                <w:lang w:val="kk-KZ"/>
              </w:rPr>
              <m:t>C</m:t>
            </m:r>
          </m:e>
          <m:sub>
            <m:r>
              <w:rPr>
                <w:rFonts w:ascii="Cambria Math" w:eastAsia="Cambria Math" w:hAnsi="Cambria Math"/>
                <w:sz w:val="28"/>
                <w:szCs w:val="28"/>
                <w:lang w:val="kk-KZ"/>
              </w:rPr>
              <m:t>i, j</m:t>
            </m:r>
          </m:sub>
        </m:sSub>
      </m:oMath>
      <w:r w:rsidR="00E50FE3" w:rsidRPr="00AD7505">
        <w:rPr>
          <w:sz w:val="28"/>
          <w:szCs w:val="28"/>
          <w:lang w:val="kk-KZ"/>
        </w:rPr>
        <w:t xml:space="preserve"> </w:t>
      </w:r>
      <w:r w:rsidR="000B2616">
        <w:rPr>
          <w:sz w:val="28"/>
          <w:szCs w:val="28"/>
          <w:lang w:val="kk-KZ"/>
        </w:rPr>
        <w:t>-</w:t>
      </w:r>
      <w:r w:rsidR="004E1CC7" w:rsidRPr="00AD7505">
        <w:rPr>
          <w:sz w:val="28"/>
          <w:szCs w:val="28"/>
          <w:lang w:val="kk-KZ"/>
        </w:rPr>
        <w:t xml:space="preserve">елді мекен тұрғындарының тамақтану рационындағы </w:t>
      </w:r>
      <w:r w:rsidR="004E1CC7" w:rsidRPr="00AD7505">
        <w:rPr>
          <w:i/>
          <w:sz w:val="28"/>
          <w:szCs w:val="28"/>
          <w:lang w:val="kk-KZ"/>
        </w:rPr>
        <w:t>i</w:t>
      </w:r>
      <w:r w:rsidR="004E1CC7" w:rsidRPr="00AD7505">
        <w:rPr>
          <w:sz w:val="28"/>
          <w:szCs w:val="28"/>
          <w:lang w:val="kk-KZ"/>
        </w:rPr>
        <w:t xml:space="preserve">-нші компоненттегі </w:t>
      </w:r>
      <w:r w:rsidR="004E1CC7" w:rsidRPr="00AD7505">
        <w:rPr>
          <w:i/>
          <w:sz w:val="28"/>
          <w:szCs w:val="28"/>
          <w:lang w:val="kk-KZ"/>
        </w:rPr>
        <w:t>j</w:t>
      </w:r>
      <w:r w:rsidR="004E1CC7" w:rsidRPr="00AD7505">
        <w:rPr>
          <w:sz w:val="28"/>
          <w:szCs w:val="28"/>
          <w:lang w:val="kk-KZ"/>
        </w:rPr>
        <w:t>-нші радионуклидтің орташа меншікті белсенділігі, Бк/кг.</w:t>
      </w:r>
    </w:p>
    <w:p w:rsidR="004E1CC7" w:rsidRPr="00AD7505" w:rsidRDefault="004E1CC7" w:rsidP="00E50FE3">
      <w:pPr>
        <w:pStyle w:val="a6"/>
        <w:spacing w:before="0" w:beforeAutospacing="0" w:after="0" w:afterAutospacing="0"/>
        <w:ind w:firstLine="708"/>
        <w:jc w:val="both"/>
        <w:rPr>
          <w:sz w:val="28"/>
          <w:szCs w:val="28"/>
          <w:lang w:val="kk-KZ"/>
        </w:rPr>
      </w:pPr>
      <w:r w:rsidRPr="00AD7505">
        <w:rPr>
          <w:sz w:val="28"/>
          <w:szCs w:val="28"/>
          <w:lang w:val="kk-KZ"/>
        </w:rPr>
        <w:t xml:space="preserve">Радон </w:t>
      </w:r>
      <w:r w:rsidR="000B2616">
        <w:rPr>
          <w:sz w:val="28"/>
          <w:szCs w:val="28"/>
          <w:lang w:val="kk-KZ"/>
        </w:rPr>
        <w:t>-</w:t>
      </w:r>
      <w:r w:rsidRPr="00AD7505">
        <w:rPr>
          <w:sz w:val="28"/>
          <w:szCs w:val="28"/>
          <w:lang w:val="kk-KZ"/>
        </w:rPr>
        <w:t>радиоактивті газ ретінде табиғи радиоактивтіліктің негізгі көзі болып табылады және халықтың жылдық тиімді сәулелену дозасына елеулі үлес қосады. Тиімді сәулелену дозаларын есептеу Халықаралық радиациялық қорғау комиссиясының (ХРҚК) №118, №115 және №126 жарияланымдарында ұсынылған дозалық коэффициенттер мен модельдер негізінде жүргізілд</w:t>
      </w:r>
      <w:r w:rsidR="006D501B" w:rsidRPr="00AD7505">
        <w:rPr>
          <w:sz w:val="28"/>
          <w:szCs w:val="28"/>
          <w:lang w:val="kk-KZ"/>
        </w:rPr>
        <w:t>і [5</w:t>
      </w:r>
      <w:r w:rsidR="002234BB">
        <w:rPr>
          <w:sz w:val="28"/>
          <w:szCs w:val="28"/>
          <w:lang w:val="kk-KZ"/>
        </w:rPr>
        <w:t xml:space="preserve">6, с. 7-11; </w:t>
      </w:r>
      <w:r w:rsidR="006D501B" w:rsidRPr="00AD7505">
        <w:rPr>
          <w:sz w:val="28"/>
          <w:szCs w:val="28"/>
          <w:lang w:val="kk-KZ"/>
        </w:rPr>
        <w:t>5</w:t>
      </w:r>
      <w:r w:rsidR="002234BB">
        <w:rPr>
          <w:sz w:val="28"/>
          <w:szCs w:val="28"/>
          <w:lang w:val="kk-KZ"/>
        </w:rPr>
        <w:t xml:space="preserve">7, р. 2-19; </w:t>
      </w:r>
      <w:r w:rsidR="006D501B" w:rsidRPr="00AD7505">
        <w:rPr>
          <w:sz w:val="28"/>
          <w:szCs w:val="28"/>
          <w:lang w:val="kk-KZ"/>
        </w:rPr>
        <w:t>5</w:t>
      </w:r>
      <w:r w:rsidR="002234BB">
        <w:rPr>
          <w:sz w:val="28"/>
          <w:szCs w:val="28"/>
          <w:lang w:val="kk-KZ"/>
        </w:rPr>
        <w:t>8, р. 128-135</w:t>
      </w:r>
      <w:r w:rsidRPr="00AD7505">
        <w:rPr>
          <w:sz w:val="28"/>
          <w:szCs w:val="28"/>
          <w:lang w:val="kk-KZ"/>
        </w:rPr>
        <w:t>].</w:t>
      </w:r>
      <w:r w:rsidR="0056684F">
        <w:rPr>
          <w:sz w:val="28"/>
          <w:szCs w:val="28"/>
          <w:lang w:val="kk-KZ"/>
        </w:rPr>
        <w:t xml:space="preserve"> </w:t>
      </w:r>
      <w:r w:rsidRPr="00AD7505">
        <w:rPr>
          <w:sz w:val="28"/>
          <w:szCs w:val="28"/>
          <w:lang w:val="kk-KZ"/>
        </w:rPr>
        <w:t xml:space="preserve">Бұл есептеулер үшін келесі </w:t>
      </w:r>
      <w:r w:rsidR="0056684F">
        <w:rPr>
          <w:sz w:val="28"/>
          <w:szCs w:val="28"/>
          <w:lang w:val="kk-KZ"/>
        </w:rPr>
        <w:t xml:space="preserve">(2.4) </w:t>
      </w:r>
      <w:r w:rsidRPr="00AD7505">
        <w:rPr>
          <w:sz w:val="28"/>
          <w:szCs w:val="28"/>
          <w:lang w:val="kk-KZ"/>
        </w:rPr>
        <w:t>формула қолданылды:</w:t>
      </w:r>
    </w:p>
    <w:p w:rsidR="00E50FE3" w:rsidRPr="00AD7505" w:rsidRDefault="00E50FE3" w:rsidP="00E50FE3">
      <w:pPr>
        <w:pStyle w:val="a6"/>
        <w:spacing w:before="0" w:beforeAutospacing="0" w:after="0" w:afterAutospacing="0"/>
        <w:ind w:firstLine="708"/>
        <w:jc w:val="both"/>
        <w:rPr>
          <w:sz w:val="28"/>
          <w:szCs w:val="28"/>
          <w:lang w:val="kk-KZ"/>
        </w:rPr>
      </w:pPr>
    </w:p>
    <w:tbl>
      <w:tblPr>
        <w:tblW w:w="9475" w:type="dxa"/>
        <w:jc w:val="center"/>
        <w:tblBorders>
          <w:top w:val="nil"/>
          <w:left w:val="nil"/>
          <w:bottom w:val="nil"/>
          <w:right w:val="nil"/>
          <w:insideH w:val="nil"/>
          <w:insideV w:val="nil"/>
        </w:tblBorders>
        <w:tblLayout w:type="fixed"/>
        <w:tblLook w:val="0400" w:firstRow="0" w:lastRow="0" w:firstColumn="0" w:lastColumn="0" w:noHBand="0" w:noVBand="1"/>
      </w:tblPr>
      <w:tblGrid>
        <w:gridCol w:w="7914"/>
        <w:gridCol w:w="1561"/>
      </w:tblGrid>
      <w:tr w:rsidR="00E50FE3" w:rsidRPr="002234BB" w:rsidTr="0056684F">
        <w:trPr>
          <w:jc w:val="center"/>
        </w:trPr>
        <w:tc>
          <w:tcPr>
            <w:tcW w:w="7914" w:type="dxa"/>
          </w:tcPr>
          <w:p w:rsidR="00E50FE3" w:rsidRPr="002234BB" w:rsidRDefault="003C6B8E" w:rsidP="0056684F">
            <w:pPr>
              <w:jc w:val="right"/>
              <w:rPr>
                <w:sz w:val="28"/>
                <w:szCs w:val="28"/>
                <w:lang w:val="kk-KZ"/>
              </w:rPr>
            </w:pPr>
            <m:oMath>
              <m:sSub>
                <m:sSubPr>
                  <m:ctrlPr>
                    <w:rPr>
                      <w:rFonts w:ascii="Cambria Math" w:eastAsia="Cambria Math" w:hAnsi="Cambria Math"/>
                      <w:sz w:val="28"/>
                      <w:szCs w:val="28"/>
                    </w:rPr>
                  </m:ctrlPr>
                </m:sSubPr>
                <m:e>
                  <m:r>
                    <w:rPr>
                      <w:rFonts w:ascii="Cambria Math" w:eastAsia="Cambria Math" w:hAnsi="Cambria Math"/>
                      <w:sz w:val="28"/>
                      <w:szCs w:val="28"/>
                      <w:lang w:val="kk-KZ"/>
                    </w:rPr>
                    <m:t>E</m:t>
                  </m:r>
                </m:e>
                <m:sub>
                  <m:r>
                    <w:rPr>
                      <w:rFonts w:ascii="Cambria Math" w:eastAsia="Cambria Math" w:hAnsi="Cambria Math"/>
                      <w:sz w:val="28"/>
                      <w:szCs w:val="28"/>
                      <w:lang w:val="kk-KZ"/>
                    </w:rPr>
                    <m:t>Rn</m:t>
                  </m:r>
                </m:sub>
              </m:sSub>
              <m:r>
                <w:rPr>
                  <w:rFonts w:ascii="Cambria Math" w:eastAsia="Cambria Math" w:hAnsi="Cambria Math"/>
                  <w:sz w:val="28"/>
                  <w:szCs w:val="28"/>
                  <w:lang w:val="kk-KZ"/>
                </w:rPr>
                <m:t>=</m:t>
              </m:r>
              <m:sSub>
                <m:sSubPr>
                  <m:ctrlPr>
                    <w:rPr>
                      <w:rFonts w:ascii="Cambria Math" w:eastAsia="Cambria Math" w:hAnsi="Cambria Math"/>
                      <w:sz w:val="28"/>
                      <w:szCs w:val="28"/>
                    </w:rPr>
                  </m:ctrlPr>
                </m:sSubPr>
                <m:e>
                  <m:r>
                    <w:rPr>
                      <w:rFonts w:ascii="Cambria Math" w:eastAsia="Cambria Math" w:hAnsi="Cambria Math"/>
                      <w:sz w:val="28"/>
                      <w:szCs w:val="28"/>
                      <w:lang w:val="kk-KZ"/>
                    </w:rPr>
                    <m:t>DCF</m:t>
                  </m:r>
                </m:e>
                <m:sub>
                  <m:r>
                    <w:rPr>
                      <w:rFonts w:ascii="Cambria Math" w:eastAsia="Cambria Math" w:hAnsi="Cambria Math"/>
                      <w:sz w:val="28"/>
                      <w:szCs w:val="28"/>
                      <w:lang w:val="kk-KZ"/>
                    </w:rPr>
                    <m:t>Rn</m:t>
                  </m:r>
                </m:sub>
              </m:sSub>
              <m:r>
                <w:rPr>
                  <w:rFonts w:ascii="Cambria Math" w:eastAsia="Cambria Math" w:hAnsi="Cambria Math"/>
                  <w:sz w:val="28"/>
                  <w:szCs w:val="28"/>
                  <w:lang w:val="kk-KZ"/>
                </w:rPr>
                <m:t>×</m:t>
              </m:r>
              <m:sSub>
                <m:sSubPr>
                  <m:ctrlPr>
                    <w:rPr>
                      <w:rFonts w:ascii="Cambria Math" w:eastAsia="Cambria Math" w:hAnsi="Cambria Math"/>
                      <w:sz w:val="28"/>
                      <w:szCs w:val="28"/>
                    </w:rPr>
                  </m:ctrlPr>
                </m:sSubPr>
                <m:e>
                  <m:r>
                    <w:rPr>
                      <w:rFonts w:ascii="Cambria Math" w:eastAsia="Cambria Math" w:hAnsi="Cambria Math"/>
                      <w:sz w:val="28"/>
                      <w:szCs w:val="28"/>
                      <w:lang w:val="kk-KZ"/>
                    </w:rPr>
                    <m:t>F</m:t>
                  </m:r>
                </m:e>
                <m:sub>
                  <m:r>
                    <w:rPr>
                      <w:rFonts w:ascii="Cambria Math" w:eastAsia="Cambria Math" w:hAnsi="Cambria Math"/>
                      <w:sz w:val="28"/>
                      <w:szCs w:val="28"/>
                      <w:lang w:val="kk-KZ"/>
                    </w:rPr>
                    <m:t>Rn</m:t>
                  </m:r>
                </m:sub>
              </m:sSub>
              <m:r>
                <w:rPr>
                  <w:rFonts w:ascii="Cambria Math" w:eastAsia="Cambria Math" w:hAnsi="Cambria Math"/>
                  <w:sz w:val="28"/>
                  <w:szCs w:val="28"/>
                  <w:lang w:val="kk-KZ"/>
                </w:rPr>
                <m:t>×</m:t>
              </m:r>
              <m:sSub>
                <m:sSubPr>
                  <m:ctrlPr>
                    <w:rPr>
                      <w:rFonts w:ascii="Cambria Math" w:eastAsia="Cambria Math" w:hAnsi="Cambria Math"/>
                      <w:sz w:val="28"/>
                      <w:szCs w:val="28"/>
                    </w:rPr>
                  </m:ctrlPr>
                </m:sSubPr>
                <m:e>
                  <m:r>
                    <w:rPr>
                      <w:rFonts w:ascii="Cambria Math" w:eastAsia="Cambria Math" w:hAnsi="Cambria Math"/>
                      <w:sz w:val="28"/>
                      <w:szCs w:val="28"/>
                      <w:lang w:val="kk-KZ"/>
                    </w:rPr>
                    <m:t>С</m:t>
                  </m:r>
                </m:e>
                <m:sub>
                  <m:r>
                    <w:rPr>
                      <w:rFonts w:ascii="Cambria Math" w:eastAsia="Cambria Math" w:hAnsi="Cambria Math"/>
                      <w:sz w:val="28"/>
                      <w:szCs w:val="28"/>
                      <w:lang w:val="kk-KZ"/>
                    </w:rPr>
                    <m:t>Rn</m:t>
                  </m:r>
                </m:sub>
              </m:sSub>
              <m:r>
                <w:rPr>
                  <w:rFonts w:ascii="Cambria Math" w:eastAsia="Cambria Math" w:hAnsi="Cambria Math"/>
                  <w:sz w:val="28"/>
                  <w:szCs w:val="28"/>
                  <w:lang w:val="kk-KZ"/>
                </w:rPr>
                <m:t xml:space="preserve">×Т× </m:t>
              </m:r>
              <m:sSup>
                <m:sSupPr>
                  <m:ctrlPr>
                    <w:rPr>
                      <w:rFonts w:ascii="Cambria Math" w:eastAsia="Cambria Math" w:hAnsi="Cambria Math"/>
                      <w:sz w:val="28"/>
                      <w:szCs w:val="28"/>
                    </w:rPr>
                  </m:ctrlPr>
                </m:sSupPr>
                <m:e>
                  <m:r>
                    <w:rPr>
                      <w:rFonts w:ascii="Cambria Math" w:eastAsia="Cambria Math" w:hAnsi="Cambria Math"/>
                      <w:sz w:val="28"/>
                      <w:szCs w:val="28"/>
                      <w:lang w:val="kk-KZ"/>
                    </w:rPr>
                    <m:t>10</m:t>
                  </m:r>
                </m:e>
                <m:sup>
                  <m:r>
                    <w:rPr>
                      <w:rFonts w:ascii="Cambria Math" w:eastAsia="Cambria Math" w:hAnsi="Cambria Math"/>
                      <w:sz w:val="28"/>
                      <w:szCs w:val="28"/>
                      <w:lang w:val="kk-KZ"/>
                    </w:rPr>
                    <m:t>-6</m:t>
                  </m:r>
                </m:sup>
              </m:sSup>
            </m:oMath>
            <w:r w:rsidR="00E50FE3" w:rsidRPr="002234BB">
              <w:rPr>
                <w:sz w:val="28"/>
                <w:szCs w:val="28"/>
                <w:lang w:val="kk-KZ"/>
              </w:rPr>
              <w:t>, мЗв/год</w:t>
            </w:r>
          </w:p>
        </w:tc>
        <w:tc>
          <w:tcPr>
            <w:tcW w:w="1561" w:type="dxa"/>
          </w:tcPr>
          <w:p w:rsidR="00E50FE3" w:rsidRPr="002234BB" w:rsidRDefault="00E50FE3" w:rsidP="0056684F">
            <w:pPr>
              <w:jc w:val="right"/>
              <w:rPr>
                <w:sz w:val="28"/>
                <w:szCs w:val="28"/>
                <w:lang w:val="kk-KZ"/>
              </w:rPr>
            </w:pPr>
            <w:r w:rsidRPr="002234BB">
              <w:rPr>
                <w:sz w:val="28"/>
                <w:szCs w:val="28"/>
                <w:lang w:val="kk-KZ"/>
              </w:rPr>
              <w:t>(2.4)</w:t>
            </w:r>
          </w:p>
        </w:tc>
      </w:tr>
    </w:tbl>
    <w:p w:rsidR="00E50FE3" w:rsidRPr="00AD7505" w:rsidRDefault="00E50FE3" w:rsidP="00E50FE3">
      <w:pPr>
        <w:ind w:firstLine="709"/>
        <w:jc w:val="both"/>
        <w:rPr>
          <w:sz w:val="28"/>
          <w:szCs w:val="28"/>
          <w:lang w:val="kk-KZ"/>
        </w:rPr>
      </w:pPr>
    </w:p>
    <w:p w:rsidR="00E50FE3" w:rsidRPr="0056684F" w:rsidRDefault="00E50FE3" w:rsidP="0056684F">
      <w:pPr>
        <w:jc w:val="both"/>
        <w:rPr>
          <w:sz w:val="28"/>
          <w:szCs w:val="28"/>
          <w:lang w:val="kk-KZ"/>
        </w:rPr>
      </w:pPr>
      <w:r w:rsidRPr="00AD7505">
        <w:rPr>
          <w:sz w:val="28"/>
          <w:szCs w:val="28"/>
          <w:lang w:val="kk-KZ"/>
        </w:rPr>
        <w:t>мұнда</w:t>
      </w:r>
      <w:r w:rsidR="0056684F">
        <w:rPr>
          <w:sz w:val="28"/>
          <w:szCs w:val="28"/>
          <w:lang w:val="kk-KZ"/>
        </w:rPr>
        <w:t xml:space="preserve"> </w:t>
      </w:r>
      <m:oMath>
        <m:sSub>
          <m:sSubPr>
            <m:ctrlPr>
              <w:rPr>
                <w:rFonts w:ascii="Cambria Math" w:eastAsia="Cambria Math" w:hAnsi="Cambria Math"/>
                <w:sz w:val="28"/>
                <w:szCs w:val="28"/>
              </w:rPr>
            </m:ctrlPr>
          </m:sSubPr>
          <m:e>
            <m:r>
              <w:rPr>
                <w:rFonts w:ascii="Cambria Math" w:eastAsia="Cambria Math" w:hAnsi="Cambria Math"/>
                <w:sz w:val="28"/>
                <w:szCs w:val="28"/>
                <w:lang w:val="kk-KZ"/>
              </w:rPr>
              <m:t>DCF</m:t>
            </m:r>
          </m:e>
          <m:sub>
            <m:r>
              <w:rPr>
                <w:rFonts w:ascii="Cambria Math" w:eastAsia="Cambria Math" w:hAnsi="Cambria Math"/>
                <w:sz w:val="28"/>
                <w:szCs w:val="28"/>
                <w:lang w:val="kk-KZ"/>
              </w:rPr>
              <m:t>Rn</m:t>
            </m:r>
          </m:sub>
        </m:sSub>
      </m:oMath>
      <w:r w:rsidRPr="0056684F">
        <w:rPr>
          <w:sz w:val="28"/>
          <w:szCs w:val="28"/>
          <w:lang w:val="kk-KZ"/>
        </w:rPr>
        <w:t xml:space="preserve"> Радонның ингаляциялық жолмен ағзаға түсуі кезіндегі дозаға түрлендіру коэффициенті (қалыпты мәні </w:t>
      </w:r>
      <w:r w:rsidR="0056684F">
        <w:rPr>
          <w:sz w:val="28"/>
          <w:szCs w:val="28"/>
          <w:lang w:val="kk-KZ"/>
        </w:rPr>
        <w:t>‒</w:t>
      </w:r>
      <w:r w:rsidRPr="0056684F">
        <w:rPr>
          <w:sz w:val="28"/>
          <w:szCs w:val="28"/>
          <w:lang w:val="kk-KZ"/>
        </w:rPr>
        <w:t xml:space="preserve"> 9 нЗв/Бк·сағ·м³ деп есептеледі);</w:t>
      </w:r>
    </w:p>
    <w:p w:rsidR="00E50FE3" w:rsidRPr="0056684F" w:rsidRDefault="003C6B8E" w:rsidP="0056684F">
      <w:pPr>
        <w:ind w:firstLine="854"/>
        <w:jc w:val="both"/>
        <w:rPr>
          <w:sz w:val="28"/>
          <w:szCs w:val="28"/>
          <w:lang w:val="kk-KZ"/>
        </w:rPr>
      </w:pPr>
      <m:oMath>
        <m:sSub>
          <m:sSubPr>
            <m:ctrlPr>
              <w:rPr>
                <w:rFonts w:ascii="Cambria Math" w:eastAsia="Cambria Math" w:hAnsi="Cambria Math"/>
                <w:sz w:val="28"/>
                <w:szCs w:val="28"/>
              </w:rPr>
            </m:ctrlPr>
          </m:sSubPr>
          <m:e>
            <m:r>
              <w:rPr>
                <w:rFonts w:ascii="Cambria Math" w:eastAsia="Cambria Math" w:hAnsi="Cambria Math"/>
                <w:sz w:val="28"/>
                <w:szCs w:val="28"/>
                <w:lang w:val="kk-KZ"/>
              </w:rPr>
              <m:t>F</m:t>
            </m:r>
          </m:e>
          <m:sub>
            <m:r>
              <w:rPr>
                <w:rFonts w:ascii="Cambria Math" w:eastAsia="Cambria Math" w:hAnsi="Cambria Math"/>
                <w:sz w:val="28"/>
                <w:szCs w:val="28"/>
                <w:lang w:val="kk-KZ"/>
              </w:rPr>
              <m:t>Rn</m:t>
            </m:r>
          </m:sub>
        </m:sSub>
      </m:oMath>
      <w:r w:rsidR="00E50FE3" w:rsidRPr="0056684F">
        <w:rPr>
          <w:sz w:val="28"/>
          <w:szCs w:val="28"/>
          <w:lang w:val="kk-KZ"/>
        </w:rPr>
        <w:t xml:space="preserve"> </w:t>
      </w:r>
      <w:r w:rsidR="000B2616">
        <w:rPr>
          <w:sz w:val="28"/>
          <w:szCs w:val="28"/>
          <w:lang w:val="kk-KZ"/>
        </w:rPr>
        <w:t>-</w:t>
      </w:r>
      <w:r w:rsidR="00E50FE3" w:rsidRPr="0056684F">
        <w:rPr>
          <w:sz w:val="28"/>
          <w:szCs w:val="28"/>
          <w:lang w:val="kk-KZ"/>
        </w:rPr>
        <w:t xml:space="preserve">радон мен оның ыдырау өнімдерінің ауадағы тепе-теңдік факторы (қалыпты мәні </w:t>
      </w:r>
      <w:r w:rsidR="0056684F" w:rsidRPr="0056684F">
        <w:rPr>
          <w:sz w:val="28"/>
          <w:szCs w:val="28"/>
          <w:lang w:val="kk-KZ"/>
        </w:rPr>
        <w:t>‒</w:t>
      </w:r>
      <w:r w:rsidR="00E50FE3" w:rsidRPr="0056684F">
        <w:rPr>
          <w:sz w:val="28"/>
          <w:szCs w:val="28"/>
          <w:lang w:val="kk-KZ"/>
        </w:rPr>
        <w:t xml:space="preserve"> 0,4 деп алынады);</w:t>
      </w:r>
    </w:p>
    <w:p w:rsidR="00E50FE3" w:rsidRPr="0056684F" w:rsidRDefault="003C6B8E" w:rsidP="0056684F">
      <w:pPr>
        <w:ind w:firstLine="854"/>
        <w:jc w:val="both"/>
        <w:rPr>
          <w:sz w:val="28"/>
          <w:szCs w:val="28"/>
          <w:lang w:val="kk-KZ"/>
        </w:rPr>
      </w:pPr>
      <m:oMath>
        <m:sSub>
          <m:sSubPr>
            <m:ctrlPr>
              <w:rPr>
                <w:rFonts w:ascii="Cambria Math" w:eastAsia="Cambria Math" w:hAnsi="Cambria Math"/>
                <w:sz w:val="28"/>
                <w:szCs w:val="28"/>
              </w:rPr>
            </m:ctrlPr>
          </m:sSubPr>
          <m:e>
            <m:r>
              <w:rPr>
                <w:rFonts w:ascii="Cambria Math" w:eastAsia="Cambria Math" w:hAnsi="Cambria Math"/>
                <w:sz w:val="28"/>
                <w:szCs w:val="28"/>
                <w:lang w:val="kk-KZ"/>
              </w:rPr>
              <m:t>C</m:t>
            </m:r>
          </m:e>
          <m:sub>
            <m:r>
              <w:rPr>
                <w:rFonts w:ascii="Cambria Math" w:eastAsia="Cambria Math" w:hAnsi="Cambria Math"/>
                <w:sz w:val="28"/>
                <w:szCs w:val="28"/>
                <w:lang w:val="kk-KZ"/>
              </w:rPr>
              <m:t>Rn</m:t>
            </m:r>
          </m:sub>
        </m:sSub>
      </m:oMath>
      <w:r w:rsidR="00E50FE3" w:rsidRPr="0056684F">
        <w:rPr>
          <w:sz w:val="28"/>
          <w:szCs w:val="28"/>
          <w:lang w:val="kk-KZ"/>
        </w:rPr>
        <w:t xml:space="preserve"> </w:t>
      </w:r>
      <w:r w:rsidR="0056684F" w:rsidRPr="0056684F">
        <w:rPr>
          <w:sz w:val="28"/>
          <w:szCs w:val="28"/>
          <w:lang w:val="kk-KZ"/>
        </w:rPr>
        <w:t>‒</w:t>
      </w:r>
      <w:r w:rsidR="0056684F">
        <w:rPr>
          <w:sz w:val="28"/>
          <w:szCs w:val="28"/>
          <w:lang w:val="kk-KZ"/>
        </w:rPr>
        <w:t xml:space="preserve"> </w:t>
      </w:r>
      <w:r w:rsidR="00E50FE3" w:rsidRPr="0056684F">
        <w:rPr>
          <w:sz w:val="28"/>
          <w:szCs w:val="28"/>
          <w:lang w:val="kk-KZ"/>
        </w:rPr>
        <w:t>радонның жылдық орташа теңестірілген көлемдік белсенділігі (ЭРОА), Бк/м³;</w:t>
      </w:r>
    </w:p>
    <w:p w:rsidR="00E50FE3" w:rsidRPr="0056684F" w:rsidRDefault="00E50FE3" w:rsidP="0056684F">
      <w:pPr>
        <w:ind w:firstLine="854"/>
        <w:jc w:val="both"/>
        <w:rPr>
          <w:sz w:val="28"/>
          <w:szCs w:val="28"/>
          <w:lang w:val="kk-KZ"/>
        </w:rPr>
      </w:pPr>
      <m:oMath>
        <m:r>
          <w:rPr>
            <w:rFonts w:ascii="Cambria Math" w:eastAsia="Cambria Math" w:hAnsi="Cambria Math"/>
            <w:sz w:val="28"/>
            <w:szCs w:val="28"/>
            <w:lang w:val="kk-KZ"/>
          </w:rPr>
          <m:t xml:space="preserve">T </m:t>
        </m:r>
      </m:oMath>
      <w:r w:rsidR="0056684F">
        <w:rPr>
          <w:sz w:val="28"/>
          <w:szCs w:val="28"/>
          <w:lang w:val="kk-KZ"/>
        </w:rPr>
        <w:t>‒</w:t>
      </w:r>
      <w:r w:rsidRPr="0056684F">
        <w:rPr>
          <w:sz w:val="28"/>
          <w:szCs w:val="28"/>
          <w:lang w:val="kk-KZ"/>
        </w:rPr>
        <w:t xml:space="preserve"> осы концентрацияның әсер ету уақыты (қалыпты мәні </w:t>
      </w:r>
      <w:r w:rsidR="002234BB">
        <w:rPr>
          <w:sz w:val="28"/>
          <w:szCs w:val="28"/>
          <w:lang w:val="kk-KZ"/>
        </w:rPr>
        <w:t>‒</w:t>
      </w:r>
      <w:r w:rsidRPr="0056684F">
        <w:rPr>
          <w:sz w:val="28"/>
          <w:szCs w:val="28"/>
          <w:lang w:val="kk-KZ"/>
        </w:rPr>
        <w:t xml:space="preserve"> жылына 8760 сағат деп қабылданады).</w:t>
      </w:r>
    </w:p>
    <w:p w:rsidR="00E50FE3" w:rsidRPr="0056684F" w:rsidRDefault="00E50FE3" w:rsidP="00E50FE3">
      <w:pPr>
        <w:ind w:firstLine="708"/>
        <w:jc w:val="both"/>
        <w:rPr>
          <w:sz w:val="28"/>
          <w:szCs w:val="28"/>
          <w:lang w:val="kk-KZ"/>
        </w:rPr>
      </w:pPr>
    </w:p>
    <w:p w:rsidR="00E50FE3" w:rsidRPr="0026119A" w:rsidRDefault="00E50FE3" w:rsidP="00E41BCB">
      <w:pPr>
        <w:ind w:firstLine="709"/>
        <w:jc w:val="both"/>
        <w:rPr>
          <w:b/>
          <w:sz w:val="28"/>
          <w:szCs w:val="28"/>
          <w:lang w:val="kk-KZ"/>
        </w:rPr>
      </w:pPr>
      <w:r w:rsidRPr="00AB0FBA">
        <w:rPr>
          <w:b/>
          <w:sz w:val="28"/>
          <w:szCs w:val="28"/>
          <w:lang w:val="kk-KZ"/>
        </w:rPr>
        <w:t xml:space="preserve">2.5 </w:t>
      </w:r>
      <w:r w:rsidR="0026119A" w:rsidRPr="0026119A">
        <w:rPr>
          <w:b/>
          <w:sz w:val="28"/>
          <w:szCs w:val="28"/>
          <w:lang w:val="kk-KZ"/>
        </w:rPr>
        <w:t>Зерттеудің эпидемиологиялық және статистикалық әдістері</w:t>
      </w:r>
    </w:p>
    <w:p w:rsidR="00E50FE3" w:rsidRPr="00AB0FBA" w:rsidRDefault="00E50FE3" w:rsidP="00E41BCB">
      <w:pPr>
        <w:ind w:firstLine="709"/>
        <w:jc w:val="both"/>
        <w:rPr>
          <w:sz w:val="28"/>
          <w:szCs w:val="28"/>
          <w:lang w:val="kk-KZ"/>
        </w:rPr>
      </w:pPr>
      <w:r w:rsidRPr="00AB0FBA">
        <w:rPr>
          <w:sz w:val="28"/>
          <w:szCs w:val="28"/>
          <w:lang w:val="kk-KZ"/>
        </w:rPr>
        <w:t xml:space="preserve">Бұл бөлімде қатерлі ісіктерге (ҚІ) шалдығу жиілігін, атрибутивтік және өмір бойғы қатерлі ісік қаупін бағалау, сондай-ақ </w:t>
      </w:r>
      <w:r w:rsidR="001B3FEA">
        <w:rPr>
          <w:sz w:val="28"/>
          <w:szCs w:val="28"/>
          <w:lang w:val="kk-KZ"/>
        </w:rPr>
        <w:t>аурушаңд</w:t>
      </w:r>
      <w:r w:rsidRPr="00AB0FBA">
        <w:rPr>
          <w:sz w:val="28"/>
          <w:szCs w:val="28"/>
          <w:lang w:val="kk-KZ"/>
        </w:rPr>
        <w:t xml:space="preserve">ылықтың динамикасын болжау үшін қолданылған әдістер егжей-тегжейлі сипатталады. Келтірілген барлық әдістер радиациялық факторлардың әсер ету аймағында тұратын халық арасындағы онкологиялық аурушаңдыққа ықпал ететін факторларды жан-жақты зерделеуді қамтамасыз ету қажеттілігімен негізделген. Бұл әдістер радиациялық факторлардың </w:t>
      </w:r>
      <w:r w:rsidR="001B3FEA">
        <w:rPr>
          <w:sz w:val="28"/>
          <w:szCs w:val="28"/>
          <w:lang w:val="kk-KZ"/>
        </w:rPr>
        <w:t>аурушаңд</w:t>
      </w:r>
      <w:r w:rsidRPr="00AB0FBA">
        <w:rPr>
          <w:sz w:val="28"/>
          <w:szCs w:val="28"/>
          <w:lang w:val="kk-KZ"/>
        </w:rPr>
        <w:t>ылыққа әсерінің сандық заңдылықтары мен сапалық ерекшеліктерін анықтауға мүмкіндік береді, осылайша жан-жақты талдау жүргізіледі.</w:t>
      </w:r>
    </w:p>
    <w:p w:rsidR="00E50FE3" w:rsidRPr="00AB0FBA" w:rsidRDefault="00E50FE3" w:rsidP="00E41BCB">
      <w:pPr>
        <w:ind w:firstLine="709"/>
        <w:jc w:val="both"/>
        <w:rPr>
          <w:sz w:val="28"/>
          <w:szCs w:val="28"/>
          <w:lang w:val="kk-KZ"/>
        </w:rPr>
      </w:pPr>
      <w:r w:rsidRPr="00AB0FBA">
        <w:rPr>
          <w:sz w:val="28"/>
          <w:szCs w:val="28"/>
          <w:lang w:val="kk-KZ"/>
        </w:rPr>
        <w:t>Қатерлі ісіктерге (ҚІ) шалдығу деңгейін бағалау үшін өрескел және стандартталған көрсеткіштерді есептеу, сондай-ақ негізгі және бақылау топтары арасында салыстырмалы талдау жүргізу секілді кешенді әдістер қолданылды.</w:t>
      </w:r>
    </w:p>
    <w:p w:rsidR="00E50FE3" w:rsidRPr="00AB0FBA" w:rsidRDefault="00E50FE3" w:rsidP="00E41BCB">
      <w:pPr>
        <w:ind w:firstLine="709"/>
        <w:jc w:val="both"/>
        <w:rPr>
          <w:sz w:val="28"/>
          <w:szCs w:val="28"/>
          <w:lang w:val="kk-KZ"/>
        </w:rPr>
      </w:pPr>
      <w:r w:rsidRPr="00AB0FBA">
        <w:rPr>
          <w:sz w:val="28"/>
          <w:szCs w:val="28"/>
          <w:lang w:val="kk-KZ"/>
        </w:rPr>
        <w:t>Қатерлі ісіктерге (ҚІ) шалдығу жағдайларының жиілігін бағалау мақсатында негізгі және бақылау топтарында өрескел аурушаңдық коэффициенті есептелді. Бұл көрсеткіш мәселенің ауқымын бастапқы деңгейде бағалауға мүмкіндік береді. Ол аурушаңдықтың абсолюттік жиілігін анықтауға жол ашады және топтар арасындағы салыстырудың бастапқы нүктесі ретінде қарастырылады.</w:t>
      </w:r>
    </w:p>
    <w:p w:rsidR="00E50FE3" w:rsidRPr="00A46CF9" w:rsidRDefault="00E50FE3" w:rsidP="00E41BCB">
      <w:pPr>
        <w:ind w:firstLine="709"/>
        <w:jc w:val="both"/>
        <w:rPr>
          <w:sz w:val="28"/>
          <w:szCs w:val="28"/>
          <w:lang w:val="kk-KZ"/>
        </w:rPr>
      </w:pPr>
      <w:r w:rsidRPr="00A46CF9">
        <w:rPr>
          <w:sz w:val="28"/>
          <w:szCs w:val="28"/>
          <w:lang w:val="kk-KZ"/>
        </w:rPr>
        <w:t>Өрескел коэффициентті есептеу үшін қатерлі ісіктердің (ҚІ) тіркелген жағдайларының саны және зерттеліп отырған әрбір топтағы халық саны пайдаланылды. Аурудың абсолюттік жағдайлар саны (C) негізгі және бақылау топтары бойынша онкологиялық аурулардың тіркелімі деректері негізінде тіркелді. Бұл мәліметтерге жыл сайынғы көрсеткіштер, сондай-ақ жас және жыныс бойынша бөлініс кірді.</w:t>
      </w:r>
    </w:p>
    <w:p w:rsidR="006D6662" w:rsidRDefault="00E50FE3" w:rsidP="0026119A">
      <w:pPr>
        <w:ind w:firstLine="709"/>
        <w:jc w:val="both"/>
        <w:rPr>
          <w:color w:val="000000"/>
          <w:sz w:val="28"/>
          <w:szCs w:val="28"/>
          <w:lang w:val="kk-KZ"/>
        </w:rPr>
      </w:pPr>
      <w:r w:rsidRPr="00A46CF9">
        <w:rPr>
          <w:sz w:val="28"/>
          <w:szCs w:val="28"/>
          <w:lang w:val="kk-KZ"/>
        </w:rPr>
        <w:t>Зерттелетін топтардағы халық саны (N) халық санағы мен ағымдағы демографиялық есеп негізіндегі ресми статистика бойынша анықталды. Есептеулердің дәлдігін арттыру үшін зерттеу кезеңіндегі орташа жылдық халық саны пайдаланылды. Өрескел аурушаңдық коэффициенті жас және жыныс ерекшеліктерін ескерместен аурулардың жалпы жиілігін бағалауға қолданылады, бұл мәселенің жалпы ауқымын көруге мүмкіндік береді</w:t>
      </w:r>
      <w:r w:rsidR="0026119A">
        <w:rPr>
          <w:sz w:val="28"/>
          <w:szCs w:val="28"/>
          <w:lang w:val="kk-KZ"/>
        </w:rPr>
        <w:t xml:space="preserve"> </w:t>
      </w:r>
      <w:r w:rsidR="0056684F">
        <w:rPr>
          <w:color w:val="000000"/>
          <w:sz w:val="28"/>
          <w:szCs w:val="28"/>
          <w:lang w:val="kk-KZ"/>
        </w:rPr>
        <w:t xml:space="preserve">(2.5) </w:t>
      </w:r>
      <w:r w:rsidR="0056684F" w:rsidRPr="00A46CF9">
        <w:rPr>
          <w:color w:val="000000"/>
          <w:sz w:val="28"/>
          <w:szCs w:val="28"/>
          <w:lang w:val="kk-KZ"/>
        </w:rPr>
        <w:t>формула</w:t>
      </w:r>
      <w:r w:rsidR="006D6662" w:rsidRPr="00A46CF9">
        <w:rPr>
          <w:color w:val="000000"/>
          <w:sz w:val="28"/>
          <w:szCs w:val="28"/>
          <w:lang w:val="kk-KZ"/>
        </w:rPr>
        <w:t xml:space="preserve">: </w:t>
      </w:r>
    </w:p>
    <w:p w:rsidR="0056684F" w:rsidRPr="0056684F" w:rsidRDefault="0056684F" w:rsidP="006D6662">
      <w:pPr>
        <w:pBdr>
          <w:top w:val="nil"/>
          <w:left w:val="nil"/>
          <w:bottom w:val="nil"/>
          <w:right w:val="nil"/>
          <w:between w:val="nil"/>
        </w:pBdr>
        <w:ind w:firstLine="708"/>
        <w:jc w:val="both"/>
        <w:rPr>
          <w:color w:val="000000"/>
          <w:sz w:val="28"/>
          <w:szCs w:val="28"/>
          <w:lang w:val="kk-KZ"/>
        </w:rPr>
      </w:pPr>
    </w:p>
    <w:p w:rsidR="006D6662" w:rsidRPr="00A46CF9" w:rsidRDefault="006D6662" w:rsidP="0056684F">
      <w:pPr>
        <w:pBdr>
          <w:top w:val="nil"/>
          <w:left w:val="nil"/>
          <w:bottom w:val="nil"/>
          <w:right w:val="nil"/>
          <w:between w:val="nil"/>
        </w:pBdr>
        <w:ind w:left="2552"/>
        <w:jc w:val="right"/>
        <w:rPr>
          <w:color w:val="000000"/>
          <w:sz w:val="28"/>
          <w:szCs w:val="28"/>
          <w:lang w:val="kk-KZ"/>
        </w:rPr>
      </w:pPr>
      <m:oMath>
        <m:r>
          <w:rPr>
            <w:rFonts w:ascii="Cambria Math" w:eastAsia="Cambria Math" w:hAnsi="Cambria Math"/>
            <w:color w:val="000000"/>
            <w:sz w:val="28"/>
            <w:szCs w:val="28"/>
            <w:lang w:val="kk-KZ"/>
          </w:rPr>
          <m:t>Cgr​ =С/</m:t>
        </m:r>
        <m:d>
          <m:dPr>
            <m:ctrlPr>
              <w:rPr>
                <w:rFonts w:ascii="Cambria Math" w:eastAsia="Cambria Math" w:hAnsi="Cambria Math"/>
                <w:color w:val="000000"/>
                <w:sz w:val="28"/>
                <w:szCs w:val="28"/>
              </w:rPr>
            </m:ctrlPr>
          </m:dPr>
          <m:e>
            <m:r>
              <w:rPr>
                <w:rFonts w:ascii="Cambria Math" w:eastAsia="Cambria Math" w:hAnsi="Cambria Math"/>
                <w:color w:val="000000"/>
                <w:sz w:val="28"/>
                <w:szCs w:val="28"/>
                <w:lang w:val="kk-KZ"/>
              </w:rPr>
              <m:t>N</m:t>
            </m:r>
          </m:e>
        </m:d>
        <m:r>
          <w:rPr>
            <w:rFonts w:ascii="Cambria Math" w:eastAsia="Cambria Math" w:hAnsi="Cambria Math"/>
            <w:color w:val="000000"/>
            <w:sz w:val="28"/>
            <w:szCs w:val="28"/>
            <w:lang w:val="kk-KZ"/>
          </w:rPr>
          <m:t>×100 000</m:t>
        </m:r>
      </m:oMath>
      <w:r w:rsidRPr="00A46CF9">
        <w:rPr>
          <w:color w:val="000000"/>
          <w:sz w:val="28"/>
          <w:szCs w:val="28"/>
          <w:lang w:val="kk-KZ"/>
        </w:rPr>
        <w:t xml:space="preserve">                                        (2.5)</w:t>
      </w:r>
    </w:p>
    <w:p w:rsidR="0056684F" w:rsidRDefault="0056684F" w:rsidP="006D6662">
      <w:pPr>
        <w:pBdr>
          <w:top w:val="nil"/>
          <w:left w:val="nil"/>
          <w:bottom w:val="nil"/>
          <w:right w:val="nil"/>
          <w:between w:val="nil"/>
        </w:pBdr>
        <w:ind w:left="2552"/>
        <w:jc w:val="both"/>
        <w:rPr>
          <w:color w:val="000000"/>
          <w:sz w:val="28"/>
          <w:szCs w:val="28"/>
          <w:lang w:val="kk-KZ"/>
        </w:rPr>
      </w:pPr>
    </w:p>
    <w:p w:rsidR="006D6662" w:rsidRPr="0056684F" w:rsidRDefault="006D6662" w:rsidP="0056684F">
      <w:pPr>
        <w:pBdr>
          <w:top w:val="nil"/>
          <w:left w:val="nil"/>
          <w:bottom w:val="nil"/>
          <w:right w:val="nil"/>
          <w:between w:val="nil"/>
        </w:pBdr>
        <w:jc w:val="both"/>
        <w:rPr>
          <w:sz w:val="28"/>
          <w:szCs w:val="28"/>
          <w:lang w:val="kk-KZ"/>
        </w:rPr>
      </w:pPr>
      <w:r w:rsidRPr="00AD7505">
        <w:rPr>
          <w:color w:val="000000"/>
          <w:sz w:val="28"/>
          <w:szCs w:val="28"/>
          <w:lang w:val="kk-KZ"/>
        </w:rPr>
        <w:t>мұнда</w:t>
      </w:r>
      <w:r w:rsidR="0056684F">
        <w:rPr>
          <w:color w:val="000000"/>
          <w:sz w:val="28"/>
          <w:szCs w:val="28"/>
          <w:lang w:val="kk-KZ"/>
        </w:rPr>
        <w:t xml:space="preserve"> </w:t>
      </w:r>
      <w:r w:rsidRPr="0056684F">
        <w:rPr>
          <w:sz w:val="28"/>
          <w:szCs w:val="28"/>
          <w:lang w:val="kk-KZ"/>
        </w:rPr>
        <w:t>C</w:t>
      </w:r>
      <w:r w:rsidRPr="0056684F">
        <w:rPr>
          <w:i/>
          <w:sz w:val="28"/>
          <w:szCs w:val="28"/>
          <w:lang w:val="kk-KZ"/>
        </w:rPr>
        <w:t>gr</w:t>
      </w:r>
      <w:r w:rsidRPr="0056684F">
        <w:rPr>
          <w:sz w:val="28"/>
          <w:szCs w:val="28"/>
          <w:lang w:val="kk-KZ"/>
        </w:rPr>
        <w:t xml:space="preserve"> </w:t>
      </w:r>
      <w:r w:rsidR="0056684F">
        <w:rPr>
          <w:sz w:val="28"/>
          <w:szCs w:val="28"/>
          <w:lang w:val="kk-KZ"/>
        </w:rPr>
        <w:t>‒</w:t>
      </w:r>
      <w:r w:rsidRPr="0056684F">
        <w:rPr>
          <w:sz w:val="28"/>
          <w:szCs w:val="28"/>
          <w:lang w:val="kk-KZ"/>
        </w:rPr>
        <w:t xml:space="preserve"> аурудың өрескел коэффициенті (100 000 адамға)</w:t>
      </w:r>
      <w:r w:rsidR="0056684F">
        <w:rPr>
          <w:sz w:val="28"/>
          <w:szCs w:val="28"/>
          <w:lang w:val="kk-KZ"/>
        </w:rPr>
        <w:t>;</w:t>
      </w:r>
    </w:p>
    <w:p w:rsidR="006D6662" w:rsidRPr="0056684F" w:rsidRDefault="006D6662" w:rsidP="0056684F">
      <w:pPr>
        <w:tabs>
          <w:tab w:val="left" w:pos="2977"/>
        </w:tabs>
        <w:ind w:left="798"/>
        <w:jc w:val="both"/>
        <w:rPr>
          <w:sz w:val="28"/>
          <w:szCs w:val="28"/>
          <w:lang w:val="kk-KZ"/>
        </w:rPr>
      </w:pPr>
      <w:r w:rsidRPr="0056684F">
        <w:rPr>
          <w:sz w:val="28"/>
          <w:szCs w:val="28"/>
          <w:lang w:val="kk-KZ"/>
        </w:rPr>
        <w:t xml:space="preserve">C </w:t>
      </w:r>
      <w:r w:rsidR="0056684F">
        <w:rPr>
          <w:sz w:val="28"/>
          <w:szCs w:val="28"/>
          <w:lang w:val="kk-KZ"/>
        </w:rPr>
        <w:t>‒</w:t>
      </w:r>
      <w:r w:rsidRPr="0056684F">
        <w:rPr>
          <w:sz w:val="28"/>
          <w:szCs w:val="28"/>
          <w:lang w:val="kk-KZ"/>
        </w:rPr>
        <w:t xml:space="preserve"> тіркелген ҚІ жағдайларының жалпы саны</w:t>
      </w:r>
      <w:r w:rsidR="0056684F">
        <w:rPr>
          <w:sz w:val="28"/>
          <w:szCs w:val="28"/>
          <w:lang w:val="kk-KZ"/>
        </w:rPr>
        <w:t>;</w:t>
      </w:r>
    </w:p>
    <w:p w:rsidR="006D6662" w:rsidRPr="0056684F" w:rsidRDefault="006D6662" w:rsidP="0056684F">
      <w:pPr>
        <w:tabs>
          <w:tab w:val="left" w:pos="2977"/>
        </w:tabs>
        <w:ind w:left="798"/>
        <w:jc w:val="both"/>
        <w:rPr>
          <w:sz w:val="28"/>
          <w:szCs w:val="28"/>
          <w:lang w:val="kk-KZ"/>
        </w:rPr>
      </w:pPr>
      <w:r w:rsidRPr="0056684F">
        <w:rPr>
          <w:sz w:val="28"/>
          <w:szCs w:val="28"/>
          <w:lang w:val="kk-KZ"/>
        </w:rPr>
        <w:t xml:space="preserve">N </w:t>
      </w:r>
      <w:r w:rsidR="0056684F" w:rsidRPr="0056684F">
        <w:rPr>
          <w:sz w:val="28"/>
          <w:szCs w:val="28"/>
          <w:lang w:val="kk-KZ"/>
        </w:rPr>
        <w:t>‒</w:t>
      </w:r>
      <w:r w:rsidRPr="0056684F">
        <w:rPr>
          <w:sz w:val="28"/>
          <w:szCs w:val="28"/>
          <w:lang w:val="kk-KZ"/>
        </w:rPr>
        <w:t xml:space="preserve"> топ халқының саны.</w:t>
      </w:r>
    </w:p>
    <w:p w:rsidR="006D6662" w:rsidRPr="00AD7505" w:rsidRDefault="006D6662" w:rsidP="006D6662">
      <w:pPr>
        <w:ind w:firstLine="709"/>
        <w:jc w:val="both"/>
        <w:rPr>
          <w:sz w:val="28"/>
          <w:szCs w:val="28"/>
          <w:lang w:val="kk-KZ"/>
        </w:rPr>
      </w:pPr>
      <w:r w:rsidRPr="00AD7505">
        <w:rPr>
          <w:sz w:val="28"/>
          <w:szCs w:val="28"/>
          <w:lang w:val="kk-KZ"/>
        </w:rPr>
        <w:t>Коэффициент 100 000 тұрғынға шаққандағы қатерлі ісік (ҚІ) жағдайларының саны ретінде өрнектелді, бұл топтар арасындағы деректердің салыстырмалылығын қамтамасыз етті.</w:t>
      </w:r>
    </w:p>
    <w:p w:rsidR="006D6662" w:rsidRPr="00AD7505" w:rsidRDefault="006D6662" w:rsidP="006D6662">
      <w:pPr>
        <w:ind w:firstLine="709"/>
        <w:jc w:val="both"/>
        <w:rPr>
          <w:sz w:val="28"/>
          <w:szCs w:val="28"/>
          <w:lang w:val="kk-KZ"/>
        </w:rPr>
      </w:pPr>
      <w:r w:rsidRPr="00AD7505">
        <w:rPr>
          <w:sz w:val="28"/>
          <w:szCs w:val="28"/>
          <w:lang w:val="kk-KZ"/>
        </w:rPr>
        <w:t>Негізгі және бақылау топтары үшін алынған өрескел коэффициенттер аурушаңдық деңгейіндегі абсолюттік айырмашылықтарды анықтау мақсатында талданды.</w:t>
      </w:r>
    </w:p>
    <w:p w:rsidR="006D6662" w:rsidRPr="00AD7505" w:rsidRDefault="006D6662" w:rsidP="006D6662">
      <w:pPr>
        <w:ind w:firstLine="709"/>
        <w:jc w:val="both"/>
        <w:rPr>
          <w:sz w:val="28"/>
          <w:szCs w:val="28"/>
          <w:lang w:val="kk-KZ"/>
        </w:rPr>
      </w:pPr>
      <w:r w:rsidRPr="00AD7505">
        <w:rPr>
          <w:sz w:val="28"/>
          <w:szCs w:val="28"/>
          <w:lang w:val="kk-KZ"/>
        </w:rPr>
        <w:t xml:space="preserve">Аталған көрсеткіш </w:t>
      </w:r>
      <w:r w:rsidR="000B2616">
        <w:rPr>
          <w:sz w:val="28"/>
          <w:szCs w:val="28"/>
          <w:lang w:val="kk-KZ"/>
        </w:rPr>
        <w:t>-</w:t>
      </w:r>
      <w:r w:rsidRPr="00AD7505">
        <w:rPr>
          <w:sz w:val="28"/>
          <w:szCs w:val="28"/>
          <w:lang w:val="kk-KZ"/>
        </w:rPr>
        <w:t>демографиялық факторлардың, соның ішінде халықтың жас және жыныстық құрылымының әсерін ескеруге мүмкіндік беретін, стандартталған коэффициенттерді есептеудің негізі болып табылады.</w:t>
      </w:r>
    </w:p>
    <w:p w:rsidR="006D6662" w:rsidRPr="00AD7505" w:rsidRDefault="008C58F9" w:rsidP="006D6662">
      <w:pPr>
        <w:ind w:firstLine="709"/>
        <w:jc w:val="both"/>
        <w:rPr>
          <w:sz w:val="28"/>
          <w:szCs w:val="28"/>
          <w:lang w:val="kk-KZ"/>
        </w:rPr>
      </w:pPr>
      <w:r w:rsidRPr="00AD7505">
        <w:rPr>
          <w:sz w:val="28"/>
          <w:szCs w:val="28"/>
          <w:lang w:val="kk-KZ"/>
        </w:rPr>
        <w:t>ҚІ</w:t>
      </w:r>
      <w:r w:rsidR="006D6662" w:rsidRPr="00AD7505">
        <w:rPr>
          <w:sz w:val="28"/>
          <w:szCs w:val="28"/>
          <w:lang w:val="kk-KZ"/>
        </w:rPr>
        <w:t xml:space="preserve"> ауруының таралу үрдістерін талдау үшін </w:t>
      </w:r>
      <w:r w:rsidRPr="00AD7505">
        <w:rPr>
          <w:sz w:val="28"/>
          <w:szCs w:val="28"/>
          <w:lang w:val="kk-KZ"/>
        </w:rPr>
        <w:t>екі</w:t>
      </w:r>
      <w:r w:rsidR="006D6662" w:rsidRPr="00AD7505">
        <w:rPr>
          <w:sz w:val="28"/>
          <w:szCs w:val="28"/>
          <w:lang w:val="kk-KZ"/>
        </w:rPr>
        <w:t xml:space="preserve"> уақыт аралығындағы (2014</w:t>
      </w:r>
      <w:r w:rsidR="0056684F">
        <w:rPr>
          <w:sz w:val="28"/>
          <w:szCs w:val="28"/>
          <w:lang w:val="kk-KZ"/>
        </w:rPr>
        <w:t>-</w:t>
      </w:r>
      <w:r w:rsidR="006D6662" w:rsidRPr="00AD7505">
        <w:rPr>
          <w:sz w:val="28"/>
          <w:szCs w:val="28"/>
          <w:lang w:val="kk-KZ"/>
        </w:rPr>
        <w:t>2018, 2019</w:t>
      </w:r>
      <w:r w:rsidR="0056684F">
        <w:rPr>
          <w:sz w:val="28"/>
          <w:szCs w:val="28"/>
          <w:lang w:val="kk-KZ"/>
        </w:rPr>
        <w:t>-</w:t>
      </w:r>
      <w:r w:rsidR="006D6662" w:rsidRPr="00AD7505">
        <w:rPr>
          <w:sz w:val="28"/>
          <w:szCs w:val="28"/>
          <w:lang w:val="kk-KZ"/>
        </w:rPr>
        <w:t>2023 жылдар) деректер пайдаланылды. Таңдалған кезеңдер ресми есептерде қолданылатын статистикалық өңдеу сатыларына сәйкес келеді және қоршаған орта факторлары мен ауруларды тіркеу әдістемелеріндегі өзгерістерді ескеруге мүмкіндік береді. Қатерлі ісік жағдайлары тиісті кезеңдердегі топтардағы халықтың орташа санына қатысты қалыпқа келтіріліп, 100 мың тұрғынға шаққандағы аурушаңдық көрсеткіштері есептелді. Бұл көрсеткіштер бақылау және әсерге ұшыраған (критикалық) аймақтар арасындағы аурушаңдық деңгейін салыстыруға және екі өңірдегі онкологиялық жүктемені сандық бағалауға мүмкіндік берді.</w:t>
      </w:r>
    </w:p>
    <w:p w:rsidR="006D6662" w:rsidRPr="00AD7505" w:rsidRDefault="006D6662" w:rsidP="006D6662">
      <w:pPr>
        <w:ind w:firstLine="709"/>
        <w:jc w:val="both"/>
        <w:rPr>
          <w:sz w:val="28"/>
          <w:szCs w:val="28"/>
          <w:lang w:val="kk-KZ"/>
        </w:rPr>
      </w:pPr>
      <w:r w:rsidRPr="00AD7505">
        <w:rPr>
          <w:sz w:val="28"/>
          <w:szCs w:val="28"/>
          <w:lang w:val="kk-KZ"/>
        </w:rPr>
        <w:t xml:space="preserve">Негізгі және бақылау топтарының салыстырмалы талдауы қатерлі </w:t>
      </w:r>
      <w:r w:rsidR="008C58F9" w:rsidRPr="00AD7505">
        <w:rPr>
          <w:sz w:val="28"/>
          <w:szCs w:val="28"/>
          <w:lang w:val="kk-KZ"/>
        </w:rPr>
        <w:t>ісіктермен</w:t>
      </w:r>
      <w:r w:rsidRPr="00AD7505">
        <w:rPr>
          <w:sz w:val="28"/>
          <w:szCs w:val="28"/>
          <w:lang w:val="kk-KZ"/>
        </w:rPr>
        <w:t xml:space="preserve"> аурушаңдық деңгейлеріндегі айырмашылықтарды анықтау және олардың статистикалық маңыздылығын бағалау мақсатында жүргізілді. Бұл кезеңде радиациялық әсердің халық денсаулығына ықпалын сандық және сапалық тұрғыдан бағалауға бағытталған деректерді талдау әдістері қолданылды.</w:t>
      </w:r>
    </w:p>
    <w:p w:rsidR="006D6662" w:rsidRPr="00AD7505" w:rsidRDefault="006D6662" w:rsidP="006D6662">
      <w:pPr>
        <w:ind w:firstLine="709"/>
        <w:jc w:val="both"/>
        <w:rPr>
          <w:sz w:val="28"/>
          <w:szCs w:val="28"/>
          <w:lang w:val="kk-KZ"/>
        </w:rPr>
      </w:pPr>
      <w:r w:rsidRPr="00AD7505">
        <w:rPr>
          <w:sz w:val="28"/>
          <w:szCs w:val="28"/>
          <w:lang w:val="kk-KZ"/>
        </w:rPr>
        <w:t>Зерттелген әр топ бойынша бастапқы деректер жас және жыныс санаттары бойынша алдын ала топтастырылды. Әр санат үшін өрескел аурушаңдық коэффициенттері (100 мың адамға шаққанда) және халықтың жас құрылымын ескеретін стандартталған коэффициенттер есептелді. Мұндай жіктеу негізгі және бақылау топтары арасындағы демографиялық айырмашылықтардың ықпалын азайтуға мүмкіндік берді.</w:t>
      </w:r>
    </w:p>
    <w:p w:rsidR="006D6662" w:rsidRPr="00AD7505" w:rsidRDefault="006D6662" w:rsidP="006D6662">
      <w:pPr>
        <w:ind w:firstLine="709"/>
        <w:jc w:val="both"/>
        <w:rPr>
          <w:sz w:val="28"/>
          <w:szCs w:val="28"/>
          <w:lang w:val="kk-KZ"/>
        </w:rPr>
      </w:pPr>
      <w:r w:rsidRPr="00AD7505">
        <w:rPr>
          <w:sz w:val="28"/>
          <w:szCs w:val="28"/>
          <w:lang w:val="kk-KZ"/>
        </w:rPr>
        <w:t xml:space="preserve">Алынған аурушаңдық коэффициенттері топтар арасындағы айырмашылықтарды анықтау үшін пайдаланылды. Бұл айырмашылықтар радиациялық фактордың ықтимал әсерімен байланысты ма, жоқ па </w:t>
      </w:r>
      <w:r w:rsidR="0056684F">
        <w:rPr>
          <w:sz w:val="28"/>
          <w:szCs w:val="28"/>
          <w:lang w:val="kk-KZ"/>
        </w:rPr>
        <w:t>‒</w:t>
      </w:r>
      <w:r w:rsidRPr="00AD7505">
        <w:rPr>
          <w:sz w:val="28"/>
          <w:szCs w:val="28"/>
          <w:lang w:val="kk-KZ"/>
        </w:rPr>
        <w:t xml:space="preserve"> осы аспектілер бағаланды.</w:t>
      </w:r>
      <w:r w:rsidR="00195795" w:rsidRPr="00AD7505">
        <w:rPr>
          <w:sz w:val="28"/>
          <w:szCs w:val="28"/>
          <w:lang w:val="kk-KZ"/>
        </w:rPr>
        <w:t xml:space="preserve"> Бұл талдаудың негізгі мақсаты </w:t>
      </w:r>
      <w:r w:rsidR="000B2616">
        <w:rPr>
          <w:sz w:val="28"/>
          <w:szCs w:val="28"/>
          <w:lang w:val="kk-KZ"/>
        </w:rPr>
        <w:t>-</w:t>
      </w:r>
      <w:r w:rsidRPr="00AD7505">
        <w:rPr>
          <w:sz w:val="28"/>
          <w:szCs w:val="28"/>
          <w:lang w:val="kk-KZ"/>
        </w:rPr>
        <w:t>негізгі топта бақылау тобымен салыстырғанда қатерлі ісіктердің аурушаңдық деңгейінің елеулі артуы бар-жоғын анықтау болды.</w:t>
      </w:r>
    </w:p>
    <w:p w:rsidR="008C58F9" w:rsidRPr="00AD7505" w:rsidRDefault="008C58F9" w:rsidP="008C58F9">
      <w:pPr>
        <w:ind w:firstLine="709"/>
        <w:jc w:val="both"/>
        <w:rPr>
          <w:sz w:val="28"/>
          <w:szCs w:val="28"/>
          <w:lang w:val="kk-KZ"/>
        </w:rPr>
      </w:pPr>
      <w:r w:rsidRPr="00AD7505">
        <w:rPr>
          <w:sz w:val="28"/>
          <w:szCs w:val="28"/>
          <w:lang w:val="kk-KZ"/>
        </w:rPr>
        <w:t>Айырмашылықтардың статистикалық мәнділігін бағалау</w:t>
      </w:r>
    </w:p>
    <w:p w:rsidR="008C58F9" w:rsidRPr="00AD7505" w:rsidRDefault="008C58F9" w:rsidP="008C58F9">
      <w:pPr>
        <w:ind w:firstLine="709"/>
        <w:jc w:val="both"/>
        <w:rPr>
          <w:sz w:val="28"/>
          <w:szCs w:val="28"/>
          <w:lang w:val="kk-KZ"/>
        </w:rPr>
      </w:pPr>
      <w:r w:rsidRPr="00AD7505">
        <w:rPr>
          <w:sz w:val="28"/>
          <w:szCs w:val="28"/>
          <w:lang w:val="kk-KZ"/>
        </w:rPr>
        <w:t>Анықталған айырмашылықтардың статистикалық мәнділігін тексеру үшін келесі статистикалық әдістер қолданылды:</w:t>
      </w:r>
    </w:p>
    <w:p w:rsidR="008C58F9" w:rsidRPr="00AD7505" w:rsidRDefault="008C58F9" w:rsidP="008C58F9">
      <w:pPr>
        <w:ind w:firstLine="709"/>
        <w:jc w:val="both"/>
        <w:rPr>
          <w:sz w:val="28"/>
          <w:szCs w:val="28"/>
          <w:lang w:val="kk-KZ"/>
        </w:rPr>
      </w:pPr>
      <w:r w:rsidRPr="00AD7505">
        <w:rPr>
          <w:sz w:val="28"/>
          <w:szCs w:val="28"/>
          <w:lang w:val="kk-KZ"/>
        </w:rPr>
        <w:t>χ² (хи-квадрат) критерийі:</w:t>
      </w:r>
    </w:p>
    <w:p w:rsidR="008C58F9" w:rsidRPr="00AD7505" w:rsidRDefault="008C58F9" w:rsidP="008C58F9">
      <w:pPr>
        <w:ind w:firstLine="709"/>
        <w:jc w:val="both"/>
        <w:rPr>
          <w:sz w:val="28"/>
          <w:szCs w:val="28"/>
          <w:lang w:val="kk-KZ"/>
        </w:rPr>
      </w:pPr>
      <w:r w:rsidRPr="00AD7505">
        <w:rPr>
          <w:sz w:val="28"/>
          <w:szCs w:val="28"/>
          <w:lang w:val="kk-KZ"/>
        </w:rPr>
        <w:t>Бұл әдіс негізгі және бақылау топтарындағы сырқаттанған адамдардың үлесі сияқты категориялық деректерді талдау үшін пайдаланылды.</w:t>
      </w:r>
    </w:p>
    <w:p w:rsidR="008C58F9" w:rsidRPr="00AD7505" w:rsidRDefault="008C58F9" w:rsidP="008C58F9">
      <w:pPr>
        <w:ind w:firstLine="709"/>
        <w:jc w:val="both"/>
        <w:rPr>
          <w:sz w:val="28"/>
          <w:szCs w:val="28"/>
          <w:lang w:val="kk-KZ"/>
        </w:rPr>
      </w:pPr>
      <w:r w:rsidRPr="00AD7505">
        <w:rPr>
          <w:sz w:val="28"/>
          <w:szCs w:val="28"/>
          <w:lang w:val="kk-KZ"/>
        </w:rPr>
        <w:t>Нөлдік гипотеза (H</w:t>
      </w:r>
      <w:r w:rsidRPr="00AD7505">
        <w:rPr>
          <w:rFonts w:ascii="Cambria Math" w:hAnsi="Cambria Math" w:cs="Cambria Math"/>
          <w:sz w:val="28"/>
          <w:szCs w:val="28"/>
          <w:lang w:val="kk-KZ"/>
        </w:rPr>
        <w:t>₀</w:t>
      </w:r>
      <w:r w:rsidRPr="00AD7505">
        <w:rPr>
          <w:sz w:val="28"/>
          <w:szCs w:val="28"/>
          <w:lang w:val="kk-KZ"/>
        </w:rPr>
        <w:t>): топтар арасында айырмашылық жоқ деп есептеледі.</w:t>
      </w:r>
    </w:p>
    <w:p w:rsidR="00DC49BC" w:rsidRPr="00AD7505" w:rsidRDefault="008C58F9" w:rsidP="00DC49BC">
      <w:pPr>
        <w:ind w:firstLine="709"/>
        <w:jc w:val="both"/>
        <w:rPr>
          <w:sz w:val="28"/>
          <w:szCs w:val="28"/>
          <w:lang w:val="kk-KZ"/>
        </w:rPr>
      </w:pPr>
      <w:r w:rsidRPr="00AD7505">
        <w:rPr>
          <w:sz w:val="28"/>
          <w:szCs w:val="28"/>
          <w:lang w:val="kk-KZ"/>
        </w:rPr>
        <w:t xml:space="preserve">Есептеулер келесі </w:t>
      </w:r>
      <w:r w:rsidR="0056684F">
        <w:rPr>
          <w:sz w:val="28"/>
          <w:szCs w:val="28"/>
          <w:lang w:val="kk-KZ"/>
        </w:rPr>
        <w:t xml:space="preserve">(2.6) </w:t>
      </w:r>
      <w:r w:rsidRPr="00AD7505">
        <w:rPr>
          <w:sz w:val="28"/>
          <w:szCs w:val="28"/>
          <w:lang w:val="kk-KZ"/>
        </w:rPr>
        <w:t>формула бойынша жүргізілді:</w:t>
      </w:r>
    </w:p>
    <w:p w:rsidR="00DC49BC" w:rsidRPr="00AD7505" w:rsidRDefault="00DC49BC" w:rsidP="00DC49BC">
      <w:pPr>
        <w:ind w:firstLine="709"/>
        <w:jc w:val="both"/>
        <w:rPr>
          <w:sz w:val="28"/>
          <w:szCs w:val="28"/>
          <w:lang w:val="kk-KZ"/>
        </w:rPr>
      </w:pPr>
    </w:p>
    <w:p w:rsidR="008C58F9" w:rsidRPr="00AD7505" w:rsidRDefault="00DC49BC" w:rsidP="00AB0FBA">
      <w:pPr>
        <w:ind w:firstLine="709"/>
        <w:jc w:val="right"/>
        <w:rPr>
          <w:sz w:val="28"/>
          <w:szCs w:val="28"/>
          <w:lang w:val="kk-KZ"/>
        </w:rPr>
      </w:pPr>
      <w:r w:rsidRPr="00AD7505">
        <w:rPr>
          <w:sz w:val="28"/>
          <w:szCs w:val="28"/>
          <w:lang w:val="kk-KZ"/>
        </w:rPr>
        <w:t xml:space="preserve">                        </w:t>
      </w:r>
      <w:r w:rsidR="008C58F9" w:rsidRPr="00AD7505">
        <w:rPr>
          <w:sz w:val="28"/>
          <w:szCs w:val="28"/>
          <w:lang w:val="kk-KZ"/>
        </w:rPr>
        <w:t>χ² = Σ (Oᵢ − Eᵢ)² / Eᵢ,</w:t>
      </w:r>
      <w:r w:rsidRPr="00AD7505">
        <w:rPr>
          <w:sz w:val="28"/>
          <w:szCs w:val="28"/>
          <w:lang w:val="kk-KZ"/>
        </w:rPr>
        <w:t xml:space="preserve">                                                  </w:t>
      </w:r>
      <w:r w:rsidRPr="00AD7505">
        <w:rPr>
          <w:color w:val="000000"/>
          <w:sz w:val="28"/>
          <w:szCs w:val="28"/>
          <w:lang w:val="kk-KZ"/>
        </w:rPr>
        <w:t>(2.6)</w:t>
      </w:r>
    </w:p>
    <w:p w:rsidR="0056684F" w:rsidRDefault="0056684F" w:rsidP="008C58F9">
      <w:pPr>
        <w:ind w:firstLine="709"/>
        <w:jc w:val="both"/>
        <w:rPr>
          <w:sz w:val="28"/>
          <w:szCs w:val="28"/>
          <w:lang w:val="kk-KZ"/>
        </w:rPr>
      </w:pPr>
    </w:p>
    <w:p w:rsidR="0056684F" w:rsidRDefault="008C58F9" w:rsidP="0056684F">
      <w:pPr>
        <w:jc w:val="both"/>
        <w:rPr>
          <w:sz w:val="28"/>
          <w:szCs w:val="28"/>
          <w:lang w:val="kk-KZ"/>
        </w:rPr>
      </w:pPr>
      <w:r w:rsidRPr="00AD7505">
        <w:rPr>
          <w:sz w:val="28"/>
          <w:szCs w:val="28"/>
          <w:lang w:val="kk-KZ"/>
        </w:rPr>
        <w:t xml:space="preserve">мұнда Oᵢ </w:t>
      </w:r>
      <w:r w:rsidR="0056684F">
        <w:rPr>
          <w:sz w:val="28"/>
          <w:szCs w:val="28"/>
          <w:lang w:val="kk-KZ"/>
        </w:rPr>
        <w:t>‒</w:t>
      </w:r>
      <w:r w:rsidRPr="00AD7505">
        <w:rPr>
          <w:sz w:val="28"/>
          <w:szCs w:val="28"/>
          <w:lang w:val="kk-KZ"/>
        </w:rPr>
        <w:t xml:space="preserve"> бақыланған мән</w:t>
      </w:r>
      <w:r w:rsidR="0056684F">
        <w:rPr>
          <w:sz w:val="28"/>
          <w:szCs w:val="28"/>
          <w:lang w:val="kk-KZ"/>
        </w:rPr>
        <w:t>;</w:t>
      </w:r>
    </w:p>
    <w:p w:rsidR="008C58F9" w:rsidRPr="00AD7505" w:rsidRDefault="008C58F9" w:rsidP="0056684F">
      <w:pPr>
        <w:ind w:firstLine="826"/>
        <w:jc w:val="both"/>
        <w:rPr>
          <w:sz w:val="28"/>
          <w:szCs w:val="28"/>
          <w:lang w:val="kk-KZ"/>
        </w:rPr>
      </w:pPr>
      <w:r w:rsidRPr="00AD7505">
        <w:rPr>
          <w:sz w:val="28"/>
          <w:szCs w:val="28"/>
          <w:lang w:val="kk-KZ"/>
        </w:rPr>
        <w:t xml:space="preserve">Eᵢ </w:t>
      </w:r>
      <w:r w:rsidR="0056684F">
        <w:rPr>
          <w:sz w:val="28"/>
          <w:szCs w:val="28"/>
          <w:lang w:val="kk-KZ"/>
        </w:rPr>
        <w:t>‒</w:t>
      </w:r>
      <w:r w:rsidRPr="00AD7505">
        <w:rPr>
          <w:sz w:val="28"/>
          <w:szCs w:val="28"/>
          <w:lang w:val="kk-KZ"/>
        </w:rPr>
        <w:t xml:space="preserve"> күтілетін мән.</w:t>
      </w:r>
    </w:p>
    <w:p w:rsidR="00DC49BC" w:rsidRPr="00AD7505" w:rsidRDefault="00DC49BC" w:rsidP="00DC49BC">
      <w:pPr>
        <w:ind w:firstLine="709"/>
        <w:jc w:val="both"/>
        <w:rPr>
          <w:sz w:val="28"/>
          <w:szCs w:val="28"/>
          <w:lang w:val="kk-KZ"/>
        </w:rPr>
      </w:pPr>
      <w:r w:rsidRPr="00AD7505">
        <w:rPr>
          <w:sz w:val="28"/>
          <w:szCs w:val="28"/>
          <w:lang w:val="kk-KZ"/>
        </w:rPr>
        <w:t>Есептеулер нәтижесінде алынған p-маңызы мәнділік деңгейінен (</w:t>
      </w:r>
      <w:r w:rsidRPr="00AD7505">
        <w:rPr>
          <w:sz w:val="28"/>
          <w:szCs w:val="28"/>
        </w:rPr>
        <w:t>α</w:t>
      </w:r>
      <w:r w:rsidRPr="00AD7505">
        <w:rPr>
          <w:sz w:val="28"/>
          <w:szCs w:val="28"/>
          <w:lang w:val="kk-KZ"/>
        </w:rPr>
        <w:t>=0.05) төмен болған жағдайда, нөлдік гипотеза (H</w:t>
      </w:r>
      <w:r w:rsidRPr="00AD7505">
        <w:rPr>
          <w:rFonts w:ascii="Cambria Math" w:hAnsi="Cambria Math" w:cs="Cambria Math"/>
          <w:sz w:val="28"/>
          <w:szCs w:val="28"/>
          <w:lang w:val="kk-KZ"/>
        </w:rPr>
        <w:t>₀</w:t>
      </w:r>
      <w:r w:rsidRPr="00AD7505">
        <w:rPr>
          <w:sz w:val="28"/>
          <w:szCs w:val="28"/>
          <w:lang w:val="kk-KZ"/>
        </w:rPr>
        <w:t>) қабылданбайды, яғни топтар арасындағы айырмашылықтар статистикалық тұрғыдан мәнді деп есептеледі.</w:t>
      </w:r>
    </w:p>
    <w:p w:rsidR="006D6662" w:rsidRPr="00AD7505" w:rsidRDefault="00DC49BC" w:rsidP="00DC49BC">
      <w:pPr>
        <w:ind w:firstLine="709"/>
        <w:jc w:val="both"/>
        <w:rPr>
          <w:sz w:val="28"/>
          <w:szCs w:val="28"/>
          <w:lang w:val="kk-KZ"/>
        </w:rPr>
      </w:pPr>
      <w:r w:rsidRPr="00AD7505">
        <w:rPr>
          <w:sz w:val="28"/>
          <w:szCs w:val="28"/>
          <w:lang w:val="kk-KZ"/>
        </w:rPr>
        <w:t>Сандық көрсеткіштер бойынша топтарды аналитикалық салыстыру кезінде тәуелсіз таңдамаларға арналған параметрлік Стьюденттің t-критерийі қолданылды. Егер талдау барысында топтар арасындағы дисперсиялардың біртекті еместігі анықталса, Уэлч критерийі пайдаланылды, бұл ретте дисперсиялардың біртектілігі алдын ала Левен критерийі арқылы тексерілді. Егер топтардағы деректер белгілі бір белгі бойынша қалыпты таралу заңына сәйкес келмесе және айқын асимметрия байқалса, онда параметрлік емес Манн</w:t>
      </w:r>
      <w:r w:rsidR="000B2616">
        <w:rPr>
          <w:sz w:val="28"/>
          <w:szCs w:val="28"/>
          <w:lang w:val="kk-KZ"/>
        </w:rPr>
        <w:t>-</w:t>
      </w:r>
      <w:r w:rsidRPr="00AD7505">
        <w:rPr>
          <w:sz w:val="28"/>
          <w:szCs w:val="28"/>
          <w:lang w:val="kk-KZ"/>
        </w:rPr>
        <w:t>Уитнидің U-критерийі қолданылды. Бұл әдіс деректердің қалыпты таралуынан ауытқуы жағдайында параметрлік әдістерді қолдану мүмкін болмаған кезде де талдау жүргізуге мүмкіндік береді.</w:t>
      </w:r>
    </w:p>
    <w:p w:rsidR="00DC49BC" w:rsidRPr="00AD7505" w:rsidRDefault="00DC49BC" w:rsidP="00DC49BC">
      <w:pPr>
        <w:ind w:firstLine="709"/>
        <w:jc w:val="both"/>
        <w:rPr>
          <w:sz w:val="28"/>
          <w:szCs w:val="28"/>
          <w:lang w:val="kk-KZ"/>
        </w:rPr>
      </w:pPr>
      <w:r w:rsidRPr="00AD7505">
        <w:rPr>
          <w:sz w:val="28"/>
          <w:szCs w:val="28"/>
          <w:lang w:val="kk-KZ"/>
        </w:rPr>
        <w:t>Топтарды салыстыруға арналған статистикалық талдау кезінде Стьюденттің t-критерийі мен Манн</w:t>
      </w:r>
      <w:r w:rsidR="000B2616">
        <w:rPr>
          <w:sz w:val="28"/>
          <w:szCs w:val="28"/>
          <w:lang w:val="kk-KZ"/>
        </w:rPr>
        <w:t>-</w:t>
      </w:r>
      <w:r w:rsidRPr="00AD7505">
        <w:rPr>
          <w:sz w:val="28"/>
          <w:szCs w:val="28"/>
          <w:lang w:val="kk-KZ"/>
        </w:rPr>
        <w:t>Уитнидің U-критерийі топтар сипаттамаларындағы айырмашылықтар жөніндегі гипотезаларды тексеруде кеңінен қолданылады.</w:t>
      </w:r>
    </w:p>
    <w:p w:rsidR="00DC49BC" w:rsidRPr="00AD7505" w:rsidRDefault="00DC49BC" w:rsidP="00DC49BC">
      <w:pPr>
        <w:ind w:firstLine="709"/>
        <w:jc w:val="both"/>
        <w:rPr>
          <w:sz w:val="28"/>
          <w:szCs w:val="28"/>
          <w:lang w:val="kk-KZ"/>
        </w:rPr>
      </w:pPr>
      <w:r w:rsidRPr="00AD7505">
        <w:rPr>
          <w:sz w:val="28"/>
          <w:szCs w:val="28"/>
          <w:lang w:val="kk-KZ"/>
        </w:rPr>
        <w:t>Стьюденттің t-критерийі:</w:t>
      </w:r>
    </w:p>
    <w:p w:rsidR="00DC49BC" w:rsidRPr="00AD7505" w:rsidRDefault="00DC49BC" w:rsidP="00DC49BC">
      <w:pPr>
        <w:ind w:firstLine="709"/>
        <w:jc w:val="both"/>
        <w:rPr>
          <w:sz w:val="28"/>
          <w:szCs w:val="28"/>
          <w:lang w:val="kk-KZ"/>
        </w:rPr>
      </w:pPr>
      <w:r w:rsidRPr="00AD7505">
        <w:rPr>
          <w:sz w:val="28"/>
          <w:szCs w:val="28"/>
          <w:lang w:val="kk-KZ"/>
        </w:rPr>
        <w:t>Ол екі топтағы аурушаңдық коэффициенттерінің орташа мәндерін салыстыру үшін қолданылды. Дисперсиялардың біртектілігі Левен критерийі арқылы тексерілді, нәтижесіне байланысты екі түрлі t-критерий қолданылды:</w:t>
      </w:r>
    </w:p>
    <w:p w:rsidR="00DC49BC" w:rsidRPr="00AD7505" w:rsidRDefault="000B2616" w:rsidP="00DC49BC">
      <w:pPr>
        <w:ind w:firstLine="709"/>
        <w:jc w:val="both"/>
        <w:rPr>
          <w:sz w:val="28"/>
          <w:szCs w:val="28"/>
          <w:lang w:val="kk-KZ"/>
        </w:rPr>
      </w:pPr>
      <w:r>
        <w:rPr>
          <w:sz w:val="28"/>
          <w:szCs w:val="28"/>
          <w:lang w:val="kk-KZ"/>
        </w:rPr>
        <w:t>-</w:t>
      </w:r>
      <w:r w:rsidR="00DC49BC" w:rsidRPr="00AD7505">
        <w:rPr>
          <w:sz w:val="28"/>
          <w:szCs w:val="28"/>
          <w:lang w:val="kk-KZ"/>
        </w:rPr>
        <w:t xml:space="preserve">дисперсиялар бірдей болған жағдайда </w:t>
      </w:r>
      <w:r>
        <w:rPr>
          <w:sz w:val="28"/>
          <w:szCs w:val="28"/>
          <w:lang w:val="kk-KZ"/>
        </w:rPr>
        <w:t>-</w:t>
      </w:r>
      <w:r w:rsidR="00DC49BC" w:rsidRPr="00AD7505">
        <w:rPr>
          <w:sz w:val="28"/>
          <w:szCs w:val="28"/>
          <w:lang w:val="kk-KZ"/>
        </w:rPr>
        <w:t>классикалық t-критерий</w:t>
      </w:r>
      <w:r w:rsidR="0056684F">
        <w:rPr>
          <w:sz w:val="28"/>
          <w:szCs w:val="28"/>
          <w:lang w:val="kk-KZ"/>
        </w:rPr>
        <w:t>;</w:t>
      </w:r>
    </w:p>
    <w:p w:rsidR="00DC49BC" w:rsidRPr="00AD7505" w:rsidRDefault="000B2616" w:rsidP="00DC49BC">
      <w:pPr>
        <w:ind w:firstLine="709"/>
        <w:jc w:val="both"/>
        <w:rPr>
          <w:sz w:val="28"/>
          <w:szCs w:val="28"/>
          <w:lang w:val="kk-KZ"/>
        </w:rPr>
      </w:pPr>
      <w:r>
        <w:rPr>
          <w:sz w:val="28"/>
          <w:szCs w:val="28"/>
          <w:lang w:val="kk-KZ"/>
        </w:rPr>
        <w:t>-</w:t>
      </w:r>
      <w:r w:rsidR="00DC49BC" w:rsidRPr="00AD7505">
        <w:rPr>
          <w:sz w:val="28"/>
          <w:szCs w:val="28"/>
          <w:lang w:val="kk-KZ"/>
        </w:rPr>
        <w:t xml:space="preserve">дисперсиялар әртүрлі болған жағдайда </w:t>
      </w:r>
      <w:r>
        <w:rPr>
          <w:sz w:val="28"/>
          <w:szCs w:val="28"/>
          <w:lang w:val="kk-KZ"/>
        </w:rPr>
        <w:t>-</w:t>
      </w:r>
      <w:r w:rsidR="00DC49BC" w:rsidRPr="00AD7505">
        <w:rPr>
          <w:sz w:val="28"/>
          <w:szCs w:val="28"/>
          <w:lang w:val="kk-KZ"/>
        </w:rPr>
        <w:t>Уэлч критерийі.</w:t>
      </w:r>
    </w:p>
    <w:p w:rsidR="00DC49BC" w:rsidRPr="00AD7505" w:rsidRDefault="00DC49BC" w:rsidP="002234BB">
      <w:pPr>
        <w:ind w:firstLine="709"/>
        <w:rPr>
          <w:sz w:val="28"/>
          <w:szCs w:val="28"/>
          <w:lang w:val="kk-KZ"/>
        </w:rPr>
      </w:pPr>
      <w:r w:rsidRPr="00AD7505">
        <w:rPr>
          <w:sz w:val="28"/>
          <w:szCs w:val="28"/>
          <w:lang w:val="kk-KZ"/>
        </w:rPr>
        <w:t xml:space="preserve">t-критерийді есептеу </w:t>
      </w:r>
      <w:r w:rsidR="0056684F">
        <w:rPr>
          <w:sz w:val="28"/>
          <w:szCs w:val="28"/>
          <w:lang w:val="kk-KZ"/>
        </w:rPr>
        <w:t xml:space="preserve">(2.7) </w:t>
      </w:r>
      <w:r w:rsidRPr="00AD7505">
        <w:rPr>
          <w:sz w:val="28"/>
          <w:szCs w:val="28"/>
          <w:lang w:val="kk-KZ"/>
        </w:rPr>
        <w:t>формуласы:</w:t>
      </w:r>
    </w:p>
    <w:p w:rsidR="00DC49BC" w:rsidRPr="00AD7505" w:rsidRDefault="00DC49BC" w:rsidP="00DC49BC">
      <w:pPr>
        <w:rPr>
          <w:sz w:val="28"/>
          <w:szCs w:val="28"/>
          <w:lang w:val="kk-KZ"/>
        </w:rPr>
      </w:pPr>
    </w:p>
    <w:p w:rsidR="00DC49BC" w:rsidRPr="0056684F" w:rsidRDefault="00DC49BC" w:rsidP="0056684F">
      <w:pPr>
        <w:jc w:val="right"/>
        <w:rPr>
          <w:lang w:val="kk-KZ"/>
        </w:rPr>
      </w:pPr>
      <m:oMath>
        <m:r>
          <w:rPr>
            <w:rFonts w:ascii="Cambria Math" w:eastAsia="Cambria Math" w:hAnsi="Cambria Math"/>
            <w:color w:val="000000"/>
            <w:sz w:val="28"/>
            <w:szCs w:val="28"/>
          </w:rPr>
          <m:t>t=</m:t>
        </m:r>
        <m:f>
          <m:fPr>
            <m:ctrlPr>
              <w:rPr>
                <w:rFonts w:ascii="Cambria Math" w:eastAsia="Cambria Math" w:hAnsi="Cambria Math"/>
                <w:color w:val="000000"/>
                <w:sz w:val="28"/>
                <w:szCs w:val="28"/>
              </w:rPr>
            </m:ctrlPr>
          </m:fPr>
          <m:num>
            <m:bar>
              <m:barPr>
                <m:ctrlPr>
                  <w:rPr>
                    <w:rFonts w:ascii="Cambria Math" w:eastAsia="Cambria Math" w:hAnsi="Cambria Math"/>
                    <w:color w:val="000000"/>
                    <w:sz w:val="28"/>
                    <w:szCs w:val="28"/>
                  </w:rPr>
                </m:ctrlPr>
              </m:barPr>
              <m:e>
                <m:sSub>
                  <m:sSubPr>
                    <m:ctrlPr>
                      <w:rPr>
                        <w:rFonts w:ascii="Cambria Math" w:eastAsia="Cambria Math" w:hAnsi="Cambria Math"/>
                        <w:color w:val="000000"/>
                        <w:sz w:val="28"/>
                        <w:szCs w:val="28"/>
                      </w:rPr>
                    </m:ctrlPr>
                  </m:sSubPr>
                  <m:e>
                    <m:r>
                      <w:rPr>
                        <w:rFonts w:ascii="Cambria Math" w:eastAsia="Cambria Math" w:hAnsi="Cambria Math"/>
                        <w:color w:val="000000"/>
                        <w:sz w:val="28"/>
                        <w:szCs w:val="28"/>
                      </w:rPr>
                      <m:t>X</m:t>
                    </m:r>
                  </m:e>
                  <m:sub>
                    <m:r>
                      <w:rPr>
                        <w:rFonts w:ascii="Cambria Math" w:eastAsia="Cambria Math" w:hAnsi="Cambria Math"/>
                        <w:color w:val="000000"/>
                        <w:sz w:val="28"/>
                        <w:szCs w:val="28"/>
                      </w:rPr>
                      <m:t>1</m:t>
                    </m:r>
                  </m:sub>
                </m:sSub>
              </m:e>
            </m:bar>
            <m:r>
              <w:rPr>
                <w:rFonts w:ascii="Cambria Math" w:eastAsia="Cambria Math" w:hAnsi="Cambria Math"/>
                <w:color w:val="000000"/>
                <w:sz w:val="28"/>
                <w:szCs w:val="28"/>
              </w:rPr>
              <m:t>-</m:t>
            </m:r>
            <m:bar>
              <m:barPr>
                <m:ctrlPr>
                  <w:rPr>
                    <w:rFonts w:ascii="Cambria Math" w:eastAsia="Cambria Math" w:hAnsi="Cambria Math"/>
                    <w:color w:val="000000"/>
                    <w:sz w:val="28"/>
                    <w:szCs w:val="28"/>
                  </w:rPr>
                </m:ctrlPr>
              </m:barPr>
              <m:e>
                <m:sSub>
                  <m:sSubPr>
                    <m:ctrlPr>
                      <w:rPr>
                        <w:rFonts w:ascii="Cambria Math" w:eastAsia="Cambria Math" w:hAnsi="Cambria Math"/>
                        <w:color w:val="000000"/>
                        <w:sz w:val="28"/>
                        <w:szCs w:val="28"/>
                      </w:rPr>
                    </m:ctrlPr>
                  </m:sSubPr>
                  <m:e>
                    <m:r>
                      <w:rPr>
                        <w:rFonts w:ascii="Cambria Math" w:eastAsia="Cambria Math" w:hAnsi="Cambria Math"/>
                        <w:color w:val="000000"/>
                        <w:sz w:val="28"/>
                        <w:szCs w:val="28"/>
                      </w:rPr>
                      <m:t>X</m:t>
                    </m:r>
                  </m:e>
                  <m:sub>
                    <m:r>
                      <w:rPr>
                        <w:rFonts w:ascii="Cambria Math" w:eastAsia="Cambria Math" w:hAnsi="Cambria Math"/>
                        <w:color w:val="000000"/>
                        <w:sz w:val="28"/>
                        <w:szCs w:val="28"/>
                      </w:rPr>
                      <m:t>2</m:t>
                    </m:r>
                  </m:sub>
                </m:sSub>
              </m:e>
            </m:bar>
          </m:num>
          <m:den>
            <m:rad>
              <m:radPr>
                <m:degHide m:val="1"/>
                <m:ctrlPr>
                  <w:rPr>
                    <w:rFonts w:ascii="Cambria Math" w:eastAsia="Cambria Math" w:hAnsi="Cambria Math"/>
                    <w:color w:val="000000"/>
                    <w:sz w:val="28"/>
                    <w:szCs w:val="28"/>
                  </w:rPr>
                </m:ctrlPr>
              </m:radPr>
              <m:deg/>
              <m:e>
                <m:f>
                  <m:fPr>
                    <m:ctrlPr>
                      <w:rPr>
                        <w:rFonts w:ascii="Cambria Math" w:eastAsia="Cambria Math" w:hAnsi="Cambria Math"/>
                        <w:color w:val="000000"/>
                        <w:sz w:val="28"/>
                        <w:szCs w:val="28"/>
                      </w:rPr>
                    </m:ctrlPr>
                  </m:fPr>
                  <m:num>
                    <m:sSubSup>
                      <m:sSubSupPr>
                        <m:ctrlPr>
                          <w:rPr>
                            <w:rFonts w:ascii="Cambria Math" w:eastAsia="Cambria Math" w:hAnsi="Cambria Math"/>
                            <w:color w:val="000000"/>
                            <w:sz w:val="28"/>
                            <w:szCs w:val="28"/>
                          </w:rPr>
                        </m:ctrlPr>
                      </m:sSubSupPr>
                      <m:e>
                        <m:r>
                          <w:rPr>
                            <w:rFonts w:ascii="Cambria Math" w:eastAsia="Cambria Math" w:hAnsi="Cambria Math"/>
                            <w:color w:val="000000"/>
                            <w:sz w:val="28"/>
                            <w:szCs w:val="28"/>
                          </w:rPr>
                          <m:t>s</m:t>
                        </m:r>
                      </m:e>
                      <m:sub>
                        <m:r>
                          <w:rPr>
                            <w:rFonts w:ascii="Cambria Math" w:eastAsia="Cambria Math" w:hAnsi="Cambria Math"/>
                            <w:color w:val="000000"/>
                            <w:sz w:val="28"/>
                            <w:szCs w:val="28"/>
                          </w:rPr>
                          <m:t>1</m:t>
                        </m:r>
                      </m:sub>
                      <m:sup>
                        <m:r>
                          <w:rPr>
                            <w:rFonts w:ascii="Cambria Math" w:eastAsia="Cambria Math" w:hAnsi="Cambria Math"/>
                            <w:color w:val="000000"/>
                            <w:sz w:val="28"/>
                            <w:szCs w:val="28"/>
                          </w:rPr>
                          <m:t>2</m:t>
                        </m:r>
                      </m:sup>
                    </m:sSubSup>
                  </m:num>
                  <m:den>
                    <m:sSub>
                      <m:sSubPr>
                        <m:ctrlPr>
                          <w:rPr>
                            <w:rFonts w:ascii="Cambria Math" w:eastAsia="Cambria Math" w:hAnsi="Cambria Math"/>
                            <w:color w:val="000000"/>
                            <w:sz w:val="28"/>
                            <w:szCs w:val="28"/>
                          </w:rPr>
                        </m:ctrlPr>
                      </m:sSubPr>
                      <m:e>
                        <m:r>
                          <w:rPr>
                            <w:rFonts w:ascii="Cambria Math" w:eastAsia="Cambria Math" w:hAnsi="Cambria Math"/>
                            <w:color w:val="000000"/>
                            <w:sz w:val="28"/>
                            <w:szCs w:val="28"/>
                          </w:rPr>
                          <m:t>n</m:t>
                        </m:r>
                      </m:e>
                      <m:sub>
                        <m:r>
                          <w:rPr>
                            <w:rFonts w:ascii="Cambria Math" w:eastAsia="Cambria Math" w:hAnsi="Cambria Math"/>
                            <w:color w:val="000000"/>
                            <w:sz w:val="28"/>
                            <w:szCs w:val="28"/>
                          </w:rPr>
                          <m:t>1</m:t>
                        </m:r>
                      </m:sub>
                    </m:sSub>
                  </m:den>
                </m:f>
                <m:r>
                  <w:rPr>
                    <w:rFonts w:ascii="Cambria Math" w:eastAsia="Cambria Math" w:hAnsi="Cambria Math"/>
                    <w:color w:val="000000"/>
                    <w:sz w:val="28"/>
                    <w:szCs w:val="28"/>
                  </w:rPr>
                  <m:t>+</m:t>
                </m:r>
                <m:f>
                  <m:fPr>
                    <m:ctrlPr>
                      <w:rPr>
                        <w:rFonts w:ascii="Cambria Math" w:eastAsia="Cambria Math" w:hAnsi="Cambria Math"/>
                        <w:color w:val="000000"/>
                        <w:sz w:val="28"/>
                        <w:szCs w:val="28"/>
                      </w:rPr>
                    </m:ctrlPr>
                  </m:fPr>
                  <m:num>
                    <m:sSubSup>
                      <m:sSubSupPr>
                        <m:ctrlPr>
                          <w:rPr>
                            <w:rFonts w:ascii="Cambria Math" w:eastAsia="Cambria Math" w:hAnsi="Cambria Math"/>
                            <w:color w:val="000000"/>
                            <w:sz w:val="28"/>
                            <w:szCs w:val="28"/>
                          </w:rPr>
                        </m:ctrlPr>
                      </m:sSubSupPr>
                      <m:e>
                        <m:r>
                          <w:rPr>
                            <w:rFonts w:ascii="Cambria Math" w:eastAsia="Cambria Math" w:hAnsi="Cambria Math"/>
                            <w:color w:val="000000"/>
                            <w:sz w:val="28"/>
                            <w:szCs w:val="28"/>
                          </w:rPr>
                          <m:t>s</m:t>
                        </m:r>
                      </m:e>
                      <m:sub>
                        <m:r>
                          <w:rPr>
                            <w:rFonts w:ascii="Cambria Math" w:eastAsia="Cambria Math" w:hAnsi="Cambria Math"/>
                            <w:color w:val="000000"/>
                            <w:sz w:val="28"/>
                            <w:szCs w:val="28"/>
                          </w:rPr>
                          <m:t>2</m:t>
                        </m:r>
                      </m:sub>
                      <m:sup>
                        <m:r>
                          <w:rPr>
                            <w:rFonts w:ascii="Cambria Math" w:eastAsia="Cambria Math" w:hAnsi="Cambria Math"/>
                            <w:color w:val="000000"/>
                            <w:sz w:val="28"/>
                            <w:szCs w:val="28"/>
                          </w:rPr>
                          <m:t>2</m:t>
                        </m:r>
                      </m:sup>
                    </m:sSubSup>
                  </m:num>
                  <m:den>
                    <m:sSub>
                      <m:sSubPr>
                        <m:ctrlPr>
                          <w:rPr>
                            <w:rFonts w:ascii="Cambria Math" w:eastAsia="Cambria Math" w:hAnsi="Cambria Math"/>
                            <w:color w:val="000000"/>
                            <w:sz w:val="28"/>
                            <w:szCs w:val="28"/>
                          </w:rPr>
                        </m:ctrlPr>
                      </m:sSubPr>
                      <m:e>
                        <m:r>
                          <w:rPr>
                            <w:rFonts w:ascii="Cambria Math" w:eastAsia="Cambria Math" w:hAnsi="Cambria Math"/>
                            <w:color w:val="000000"/>
                            <w:sz w:val="28"/>
                            <w:szCs w:val="28"/>
                          </w:rPr>
                          <m:t>n</m:t>
                        </m:r>
                      </m:e>
                      <m:sub>
                        <m:r>
                          <w:rPr>
                            <w:rFonts w:ascii="Cambria Math" w:eastAsia="Cambria Math" w:hAnsi="Cambria Math"/>
                            <w:color w:val="000000"/>
                            <w:sz w:val="28"/>
                            <w:szCs w:val="28"/>
                          </w:rPr>
                          <m:t>2</m:t>
                        </m:r>
                      </m:sub>
                    </m:sSub>
                  </m:den>
                </m:f>
              </m:e>
            </m:rad>
          </m:den>
        </m:f>
        <m:r>
          <m:rPr>
            <m:sty m:val="p"/>
          </m:rPr>
          <w:rPr>
            <w:rFonts w:ascii="Cambria Math" w:hAnsi="Cambria Math"/>
            <w:sz w:val="28"/>
            <w:szCs w:val="28"/>
          </w:rPr>
          <m:t xml:space="preserve"> </m:t>
        </m:r>
      </m:oMath>
      <w:r w:rsidR="0056684F">
        <w:rPr>
          <w:sz w:val="28"/>
          <w:szCs w:val="28"/>
          <w:lang w:val="kk-KZ"/>
        </w:rPr>
        <w:t xml:space="preserve">                                                               (2.7)</w:t>
      </w:r>
    </w:p>
    <w:p w:rsidR="0056684F" w:rsidRDefault="0056684F" w:rsidP="0056684F">
      <w:pPr>
        <w:pBdr>
          <w:top w:val="nil"/>
          <w:left w:val="nil"/>
          <w:bottom w:val="nil"/>
          <w:right w:val="nil"/>
          <w:between w:val="nil"/>
        </w:pBdr>
        <w:jc w:val="both"/>
        <w:rPr>
          <w:color w:val="000000"/>
          <w:sz w:val="28"/>
          <w:szCs w:val="28"/>
          <w:lang w:val="kk-KZ"/>
        </w:rPr>
      </w:pPr>
    </w:p>
    <w:p w:rsidR="00DC49BC" w:rsidRPr="0056684F" w:rsidRDefault="00DC49BC" w:rsidP="0056684F">
      <w:pPr>
        <w:pBdr>
          <w:top w:val="nil"/>
          <w:left w:val="nil"/>
          <w:bottom w:val="nil"/>
          <w:right w:val="nil"/>
          <w:between w:val="nil"/>
        </w:pBdr>
        <w:jc w:val="both"/>
        <w:rPr>
          <w:sz w:val="28"/>
          <w:szCs w:val="28"/>
          <w:lang w:val="kk-KZ"/>
        </w:rPr>
      </w:pPr>
      <w:r w:rsidRPr="00AD7505">
        <w:rPr>
          <w:color w:val="000000"/>
          <w:sz w:val="28"/>
          <w:szCs w:val="28"/>
          <w:lang w:val="kk-KZ"/>
        </w:rPr>
        <w:t>мұнда</w:t>
      </w:r>
      <w:r w:rsidR="0056684F">
        <w:rPr>
          <w:color w:val="000000"/>
          <w:sz w:val="28"/>
          <w:szCs w:val="28"/>
          <w:lang w:val="kk-KZ"/>
        </w:rPr>
        <w:t xml:space="preserve"> </w:t>
      </w:r>
      <w:r w:rsidRPr="0056684F">
        <w:rPr>
          <w:sz w:val="28"/>
          <w:szCs w:val="28"/>
          <w:lang w:val="kk-KZ"/>
        </w:rPr>
        <w:t>Xˉ</w:t>
      </w:r>
      <w:r w:rsidRPr="0056684F">
        <w:rPr>
          <w:sz w:val="28"/>
          <w:szCs w:val="28"/>
          <w:vertAlign w:val="subscript"/>
          <w:lang w:val="kk-KZ"/>
        </w:rPr>
        <w:t>1</w:t>
      </w:r>
      <w:r w:rsidRPr="0056684F">
        <w:rPr>
          <w:sz w:val="28"/>
          <w:szCs w:val="28"/>
          <w:lang w:val="kk-KZ"/>
        </w:rPr>
        <w:t>,Xˉ</w:t>
      </w:r>
      <w:r w:rsidRPr="0056684F">
        <w:rPr>
          <w:sz w:val="28"/>
          <w:szCs w:val="28"/>
          <w:vertAlign w:val="subscript"/>
          <w:lang w:val="kk-KZ"/>
        </w:rPr>
        <w:t>2</w:t>
      </w:r>
      <w:r w:rsidRPr="0056684F">
        <w:rPr>
          <w:sz w:val="28"/>
          <w:szCs w:val="28"/>
          <w:lang w:val="kk-KZ"/>
        </w:rPr>
        <w:t xml:space="preserve"> </w:t>
      </w:r>
      <w:r w:rsidR="0056684F">
        <w:rPr>
          <w:sz w:val="28"/>
          <w:szCs w:val="28"/>
          <w:lang w:val="kk-KZ"/>
        </w:rPr>
        <w:t>‒</w:t>
      </w:r>
      <w:r w:rsidRPr="0056684F">
        <w:rPr>
          <w:sz w:val="28"/>
          <w:szCs w:val="28"/>
          <w:lang w:val="kk-KZ"/>
        </w:rPr>
        <w:t xml:space="preserve"> топтардағы орташа мәндер</w:t>
      </w:r>
      <w:r w:rsidR="0056684F">
        <w:rPr>
          <w:sz w:val="28"/>
          <w:szCs w:val="28"/>
          <w:lang w:val="kk-KZ"/>
        </w:rPr>
        <w:t>;</w:t>
      </w:r>
    </w:p>
    <w:p w:rsidR="00DC49BC" w:rsidRPr="0056684F" w:rsidRDefault="00DC49BC" w:rsidP="0056684F">
      <w:pPr>
        <w:ind w:left="1276" w:hanging="450"/>
        <w:jc w:val="both"/>
        <w:rPr>
          <w:sz w:val="28"/>
          <w:szCs w:val="28"/>
          <w:lang w:val="kk-KZ"/>
        </w:rPr>
      </w:pPr>
      <w:r w:rsidRPr="0056684F">
        <w:rPr>
          <w:sz w:val="28"/>
          <w:szCs w:val="28"/>
          <w:lang w:val="kk-KZ"/>
        </w:rPr>
        <w:t>s</w:t>
      </w:r>
      <w:r w:rsidRPr="0056684F">
        <w:rPr>
          <w:sz w:val="28"/>
          <w:szCs w:val="28"/>
          <w:vertAlign w:val="subscript"/>
          <w:lang w:val="kk-KZ"/>
        </w:rPr>
        <w:t>1</w:t>
      </w:r>
      <w:r w:rsidRPr="0056684F">
        <w:rPr>
          <w:sz w:val="28"/>
          <w:szCs w:val="28"/>
          <w:vertAlign w:val="superscript"/>
          <w:lang w:val="kk-KZ"/>
        </w:rPr>
        <w:t>2</w:t>
      </w:r>
      <w:r w:rsidRPr="0056684F">
        <w:rPr>
          <w:sz w:val="28"/>
          <w:szCs w:val="28"/>
          <w:lang w:val="kk-KZ"/>
        </w:rPr>
        <w:t>,s</w:t>
      </w:r>
      <w:r w:rsidRPr="0056684F">
        <w:rPr>
          <w:sz w:val="28"/>
          <w:szCs w:val="28"/>
          <w:vertAlign w:val="subscript"/>
          <w:lang w:val="kk-KZ"/>
        </w:rPr>
        <w:t>2</w:t>
      </w:r>
      <w:r w:rsidRPr="0056684F">
        <w:rPr>
          <w:sz w:val="28"/>
          <w:szCs w:val="28"/>
          <w:vertAlign w:val="superscript"/>
          <w:lang w:val="kk-KZ"/>
        </w:rPr>
        <w:t xml:space="preserve">2 </w:t>
      </w:r>
      <w:r w:rsidR="0056684F">
        <w:rPr>
          <w:sz w:val="28"/>
          <w:szCs w:val="28"/>
          <w:lang w:val="kk-KZ"/>
        </w:rPr>
        <w:t>‒</w:t>
      </w:r>
      <w:r w:rsidR="00FE7F37" w:rsidRPr="00AD7505">
        <w:rPr>
          <w:sz w:val="28"/>
          <w:szCs w:val="28"/>
          <w:lang w:val="kk-KZ"/>
        </w:rPr>
        <w:t xml:space="preserve"> </w:t>
      </w:r>
      <w:r w:rsidRPr="0056684F">
        <w:rPr>
          <w:sz w:val="28"/>
          <w:szCs w:val="28"/>
          <w:lang w:val="kk-KZ"/>
        </w:rPr>
        <w:t>топтардағы дисперсиялар</w:t>
      </w:r>
      <w:r w:rsidR="0056684F">
        <w:rPr>
          <w:sz w:val="28"/>
          <w:szCs w:val="28"/>
          <w:lang w:val="kk-KZ"/>
        </w:rPr>
        <w:t>;</w:t>
      </w:r>
    </w:p>
    <w:p w:rsidR="00DC49BC" w:rsidRPr="0056684F" w:rsidRDefault="00DC49BC" w:rsidP="0056684F">
      <w:pPr>
        <w:ind w:left="1276" w:hanging="450"/>
        <w:jc w:val="both"/>
        <w:rPr>
          <w:sz w:val="28"/>
          <w:szCs w:val="28"/>
          <w:lang w:val="kk-KZ"/>
        </w:rPr>
      </w:pPr>
      <w:r w:rsidRPr="0056684F">
        <w:rPr>
          <w:sz w:val="28"/>
          <w:szCs w:val="28"/>
          <w:lang w:val="kk-KZ"/>
        </w:rPr>
        <w:t>n</w:t>
      </w:r>
      <w:r w:rsidRPr="0056684F">
        <w:rPr>
          <w:sz w:val="28"/>
          <w:szCs w:val="28"/>
          <w:vertAlign w:val="subscript"/>
          <w:lang w:val="kk-KZ"/>
        </w:rPr>
        <w:t>1</w:t>
      </w:r>
      <w:r w:rsidRPr="0056684F">
        <w:rPr>
          <w:sz w:val="28"/>
          <w:szCs w:val="28"/>
          <w:lang w:val="kk-KZ"/>
        </w:rPr>
        <w:t>,n</w:t>
      </w:r>
      <w:r w:rsidRPr="0056684F">
        <w:rPr>
          <w:sz w:val="28"/>
          <w:szCs w:val="28"/>
          <w:vertAlign w:val="subscript"/>
          <w:lang w:val="kk-KZ"/>
        </w:rPr>
        <w:t>2</w:t>
      </w:r>
      <w:r w:rsidRPr="0056684F">
        <w:rPr>
          <w:sz w:val="28"/>
          <w:szCs w:val="28"/>
          <w:lang w:val="kk-KZ"/>
        </w:rPr>
        <w:t xml:space="preserve"> </w:t>
      </w:r>
      <w:r w:rsidR="0056684F">
        <w:rPr>
          <w:sz w:val="28"/>
          <w:szCs w:val="28"/>
          <w:lang w:val="kk-KZ"/>
        </w:rPr>
        <w:t>‒</w:t>
      </w:r>
      <w:r w:rsidRPr="0056684F">
        <w:rPr>
          <w:sz w:val="28"/>
          <w:szCs w:val="28"/>
          <w:lang w:val="kk-KZ"/>
        </w:rPr>
        <w:t xml:space="preserve"> таңдама көлемі (әр топтағы бақылау саны).</w:t>
      </w:r>
    </w:p>
    <w:p w:rsidR="00FE7F37" w:rsidRPr="00AD7505" w:rsidRDefault="00FE7F37" w:rsidP="00FE7F37">
      <w:pPr>
        <w:ind w:firstLine="709"/>
        <w:jc w:val="both"/>
        <w:rPr>
          <w:sz w:val="28"/>
          <w:szCs w:val="28"/>
          <w:lang w:val="kk-KZ"/>
        </w:rPr>
      </w:pPr>
      <w:r w:rsidRPr="00AD7505">
        <w:rPr>
          <w:sz w:val="28"/>
          <w:szCs w:val="28"/>
          <w:lang w:val="kk-KZ"/>
        </w:rPr>
        <w:t>Айырмашылықтар p&lt;0,05 болған жағдайда статистикалық тұрғыдан мәнді деп есептелді. Нөлдік гипотеза (H</w:t>
      </w:r>
      <w:r w:rsidRPr="00AD7505">
        <w:rPr>
          <w:rFonts w:ascii="Cambria Math" w:hAnsi="Cambria Math" w:cs="Cambria Math"/>
          <w:sz w:val="28"/>
          <w:szCs w:val="28"/>
          <w:lang w:val="kk-KZ"/>
        </w:rPr>
        <w:t>₀</w:t>
      </w:r>
      <w:r w:rsidRPr="00AD7505">
        <w:rPr>
          <w:sz w:val="28"/>
          <w:szCs w:val="28"/>
          <w:lang w:val="kk-KZ"/>
        </w:rPr>
        <w:t>) бойынша, зерттеліп отырған белгінің орташа мәндері екі топта (1-топ және 2-топ) статистикалық тұрғыда бірдей. Альтернативті гипотеза (H</w:t>
      </w:r>
      <w:r w:rsidRPr="00AD7505">
        <w:rPr>
          <w:rFonts w:ascii="Cambria Math" w:hAnsi="Cambria Math" w:cs="Cambria Math"/>
          <w:sz w:val="28"/>
          <w:szCs w:val="28"/>
          <w:lang w:val="kk-KZ"/>
        </w:rPr>
        <w:t>₁</w:t>
      </w:r>
      <w:r w:rsidRPr="00AD7505">
        <w:rPr>
          <w:sz w:val="28"/>
          <w:szCs w:val="28"/>
          <w:lang w:val="kk-KZ"/>
        </w:rPr>
        <w:t>) бұл топтардағы орташа мәндер бір-бірінен ерекшеленеді деп болжайды. Бұл критерий белгілердің топтарда қалыпты таралуы жағдайында қолданылады.</w:t>
      </w:r>
    </w:p>
    <w:p w:rsidR="00FE7F37" w:rsidRPr="00AD7505" w:rsidRDefault="00FE7F37" w:rsidP="00FE7F37">
      <w:pPr>
        <w:ind w:firstLine="709"/>
        <w:jc w:val="both"/>
        <w:rPr>
          <w:sz w:val="28"/>
          <w:szCs w:val="28"/>
          <w:lang w:val="kk-KZ"/>
        </w:rPr>
      </w:pPr>
      <w:r w:rsidRPr="00AD7505">
        <w:rPr>
          <w:sz w:val="28"/>
          <w:szCs w:val="28"/>
          <w:lang w:val="kk-KZ"/>
        </w:rPr>
        <w:t>Манн</w:t>
      </w:r>
      <w:r w:rsidR="000B2616">
        <w:rPr>
          <w:sz w:val="28"/>
          <w:szCs w:val="28"/>
          <w:lang w:val="kk-KZ"/>
        </w:rPr>
        <w:t>-</w:t>
      </w:r>
      <w:r w:rsidRPr="00AD7505">
        <w:rPr>
          <w:sz w:val="28"/>
          <w:szCs w:val="28"/>
          <w:lang w:val="kk-KZ"/>
        </w:rPr>
        <w:t>Уитни U-критерийі үшін:</w:t>
      </w:r>
    </w:p>
    <w:p w:rsidR="00FE7F37" w:rsidRPr="00AD7505" w:rsidRDefault="00FE7F37" w:rsidP="00FE7F37">
      <w:pPr>
        <w:ind w:firstLine="709"/>
        <w:jc w:val="both"/>
        <w:rPr>
          <w:sz w:val="28"/>
          <w:szCs w:val="28"/>
          <w:lang w:val="kk-KZ"/>
        </w:rPr>
      </w:pPr>
      <w:r w:rsidRPr="00AD7505">
        <w:rPr>
          <w:sz w:val="28"/>
          <w:szCs w:val="28"/>
          <w:lang w:val="kk-KZ"/>
        </w:rPr>
        <w:t>Нөлдік гипотеза бойынша, 1-топ пен 2-топтағы медианалық мәндер (және сәйкесінше, үлестірімдер) арасында айырмашылық жоқ. Альтернативті гипотеза бойынша, топтар арасында медиана немесе үлестірімдер тұрғысынан айырмашылық бар. Бұл критерий деректердің қалыпты үлестірімге сәйкес келмеген жағдайында қолданылады, сондықтан ол параметрлік емес әдіс болып табылады.</w:t>
      </w:r>
    </w:p>
    <w:p w:rsidR="00FE7F37" w:rsidRPr="00AD7505" w:rsidRDefault="00FE7F37" w:rsidP="00FE7F37">
      <w:pPr>
        <w:ind w:firstLine="709"/>
        <w:jc w:val="both"/>
        <w:rPr>
          <w:sz w:val="28"/>
          <w:szCs w:val="28"/>
          <w:lang w:val="kk-KZ"/>
        </w:rPr>
      </w:pPr>
      <w:r w:rsidRPr="00AD7505">
        <w:rPr>
          <w:sz w:val="28"/>
          <w:szCs w:val="28"/>
          <w:lang w:val="kk-KZ"/>
        </w:rPr>
        <w:t xml:space="preserve">Нөлдік гипотеза үшін бақыланған P-мәні (p-value) </w:t>
      </w:r>
      <w:r w:rsidR="0056684F">
        <w:rPr>
          <w:sz w:val="28"/>
          <w:szCs w:val="28"/>
          <w:lang w:val="kk-KZ"/>
        </w:rPr>
        <w:t>‒</w:t>
      </w:r>
      <w:r w:rsidRPr="00AD7505">
        <w:rPr>
          <w:sz w:val="28"/>
          <w:szCs w:val="28"/>
          <w:lang w:val="kk-KZ"/>
        </w:rPr>
        <w:t xml:space="preserve"> бұл нөлдік гипотеза шынайы деп қабылданған жағдайда, зерттеу барысында байқалғандай немесе одан да күшті әсердің деректерде кездейсоқ пайда болу ықтималдығын көрсетеді. Басқаша айтқанда, бұл орташа мәндерде, медианаларда, үлестік қатынастарда немесе корреляциялық коэффициенттерде анықталған айырмашылықтардың жүйелі әсерден емес, іріктемелік деректердің кездейсоқ ауытқуларынан туындауы мүмкін екендігін бағалайтын ықтималдық. P-мәнінің төмен болуы деректердің нөлдік гипотезаға сәйкес келмейтінін көрсетеді және бұл, әдетте, баламалы гипотезаны қолдайтын белгі ретінде қарастырылады. Алайда, P-мәні әсердің шамасын да, оның практикалық маңыздылығын да көрсетпейді. Сонымен қатар, P-мәні нақты модельді немесе гипотезаны дәлелдейтін көрсеткіш болып табылмайды, ол тек деректердің статистикалық модельмен сәйкестік дәрежесін сипаттайды.</w:t>
      </w:r>
    </w:p>
    <w:p w:rsidR="00FE7F37" w:rsidRPr="00AD7505" w:rsidRDefault="00FE7F37" w:rsidP="00FE7F37">
      <w:pPr>
        <w:ind w:firstLine="709"/>
        <w:jc w:val="both"/>
        <w:rPr>
          <w:sz w:val="28"/>
          <w:szCs w:val="28"/>
          <w:lang w:val="kk-KZ"/>
        </w:rPr>
      </w:pPr>
      <w:r w:rsidRPr="00AD7505">
        <w:rPr>
          <w:sz w:val="28"/>
          <w:szCs w:val="28"/>
          <w:lang w:val="kk-KZ"/>
        </w:rPr>
        <w:t>Сенімділік интервалдары:</w:t>
      </w:r>
    </w:p>
    <w:p w:rsidR="00DC49BC" w:rsidRPr="00AD7505" w:rsidRDefault="00FE7F37" w:rsidP="00FE7F37">
      <w:pPr>
        <w:ind w:firstLine="709"/>
        <w:jc w:val="both"/>
        <w:rPr>
          <w:sz w:val="28"/>
          <w:szCs w:val="28"/>
          <w:lang w:val="kk-KZ"/>
        </w:rPr>
      </w:pPr>
      <w:r w:rsidRPr="00AD7505">
        <w:rPr>
          <w:sz w:val="28"/>
          <w:szCs w:val="28"/>
          <w:lang w:val="kk-KZ"/>
        </w:rPr>
        <w:t>Барлық аурушаңдық коэффициенттері үшін 95% сенімділік интервалдары (CI) есептелді. Бұл мәндердің мүмкін болатын шектерін нақтылап, есептеулердегі белгісіздік деңгейін көрсетуге мүмкіндік берді. Сенімділік интервалдары топтар арасындағы айырмашылықтардың мәнділігін визуалды түрде бағалау үшін қолданылды.</w:t>
      </w:r>
    </w:p>
    <w:p w:rsidR="00D53897" w:rsidRPr="0056684F" w:rsidRDefault="00955C58" w:rsidP="00AD7816">
      <w:pPr>
        <w:ind w:firstLine="709"/>
        <w:jc w:val="both"/>
        <w:rPr>
          <w:i/>
          <w:sz w:val="28"/>
          <w:szCs w:val="28"/>
          <w:lang w:val="kk-KZ"/>
        </w:rPr>
      </w:pPr>
      <w:r w:rsidRPr="0056684F">
        <w:rPr>
          <w:i/>
          <w:sz w:val="28"/>
          <w:szCs w:val="28"/>
          <w:lang w:val="kk-KZ"/>
        </w:rPr>
        <w:t>Аурушаңдықтың стан</w:t>
      </w:r>
      <w:r w:rsidR="00F91B1A" w:rsidRPr="0056684F">
        <w:rPr>
          <w:i/>
          <w:sz w:val="28"/>
          <w:szCs w:val="28"/>
          <w:lang w:val="kk-KZ"/>
        </w:rPr>
        <w:t>дартталған</w:t>
      </w:r>
      <w:r w:rsidR="00D53897" w:rsidRPr="0056684F">
        <w:rPr>
          <w:i/>
          <w:sz w:val="28"/>
          <w:szCs w:val="28"/>
          <w:lang w:val="kk-KZ"/>
        </w:rPr>
        <w:t xml:space="preserve"> коэффициенті (SIR):</w:t>
      </w:r>
    </w:p>
    <w:p w:rsidR="00D53897" w:rsidRPr="00AD7505" w:rsidRDefault="00D53897" w:rsidP="00D53897">
      <w:pPr>
        <w:ind w:firstLine="709"/>
        <w:jc w:val="both"/>
        <w:rPr>
          <w:sz w:val="28"/>
          <w:szCs w:val="28"/>
          <w:lang w:val="kk-KZ"/>
        </w:rPr>
      </w:pPr>
      <w:r w:rsidRPr="00AD7505">
        <w:rPr>
          <w:sz w:val="28"/>
          <w:szCs w:val="28"/>
          <w:lang w:val="kk-KZ"/>
        </w:rPr>
        <w:t xml:space="preserve">Негізгі және бақылау топтарындағы халықтың онкологиялық аурушаңдық деңгейін талдау үшін </w:t>
      </w:r>
      <w:r w:rsidR="00955C58" w:rsidRPr="00AD7505">
        <w:rPr>
          <w:sz w:val="28"/>
          <w:szCs w:val="28"/>
          <w:lang w:val="kk-KZ"/>
        </w:rPr>
        <w:t xml:space="preserve">аурушаңдықтың </w:t>
      </w:r>
      <w:r w:rsidR="00F91B1A" w:rsidRPr="00AD7505">
        <w:rPr>
          <w:sz w:val="28"/>
          <w:szCs w:val="28"/>
          <w:lang w:val="kk-KZ"/>
        </w:rPr>
        <w:t xml:space="preserve">стандартталған </w:t>
      </w:r>
      <w:r w:rsidRPr="00AD7505">
        <w:rPr>
          <w:sz w:val="28"/>
          <w:szCs w:val="28"/>
          <w:lang w:val="kk-KZ"/>
        </w:rPr>
        <w:t xml:space="preserve">коэффициенті (SIR </w:t>
      </w:r>
      <w:r w:rsidR="000B2616">
        <w:rPr>
          <w:sz w:val="28"/>
          <w:szCs w:val="28"/>
          <w:lang w:val="kk-KZ"/>
        </w:rPr>
        <w:t>-</w:t>
      </w:r>
      <w:r w:rsidRPr="00AD7505">
        <w:rPr>
          <w:sz w:val="28"/>
          <w:szCs w:val="28"/>
          <w:lang w:val="kk-KZ"/>
        </w:rPr>
        <w:t>Standardized Incidence Ratio) қолданылды. Бұл әдіс зерттелетін топтағы нақты тіркелген жағдайлар санын эталондық деректерге (мысалы, республикалық және облыстық қатерлі ісік аурушаңдығы көрсеткіштеріне) негізделіп есептелген күтілетін жағдайлар санымен салыстыруға мүмкіндік береді.</w:t>
      </w:r>
    </w:p>
    <w:p w:rsidR="00D53897" w:rsidRPr="00AD7505" w:rsidRDefault="00D53897" w:rsidP="0056684F">
      <w:pPr>
        <w:ind w:firstLine="709"/>
        <w:jc w:val="both"/>
        <w:rPr>
          <w:sz w:val="28"/>
          <w:szCs w:val="28"/>
          <w:lang w:val="kk-KZ"/>
        </w:rPr>
      </w:pPr>
      <w:r w:rsidRPr="00AD7505">
        <w:rPr>
          <w:sz w:val="28"/>
          <w:szCs w:val="28"/>
          <w:lang w:val="kk-KZ"/>
        </w:rPr>
        <w:t>SIR есептеуге а</w:t>
      </w:r>
      <w:r w:rsidR="00195795" w:rsidRPr="00AD7505">
        <w:rPr>
          <w:sz w:val="28"/>
          <w:szCs w:val="28"/>
          <w:lang w:val="kk-KZ"/>
        </w:rPr>
        <w:t>рналған бастапқы деректерге 2014</w:t>
      </w:r>
      <w:r w:rsidR="000B2616">
        <w:rPr>
          <w:sz w:val="28"/>
          <w:szCs w:val="28"/>
          <w:lang w:val="kk-KZ"/>
        </w:rPr>
        <w:t>-</w:t>
      </w:r>
      <w:r w:rsidRPr="00AD7505">
        <w:rPr>
          <w:sz w:val="28"/>
          <w:szCs w:val="28"/>
          <w:lang w:val="kk-KZ"/>
        </w:rPr>
        <w:t>2023 жылдар аралығындағы негізгі және бақылау топтарында тіркелген қатерлі ісік жағдайлары саны, сол кезеңдегі республикалық және облыстық эталондық аурушаңдық көрсеткіштері (100 мың тұрғынға шаққанда), сондай-ақ негізгі және бақылау топтарындағы тұрғындардың орташа жылдық саны енгізілді. Жас ерекшелігіне қарай талдау жүргізу үшін қатерлі ісік жағдайлары мен халық санының жас топтары бойынша (&lt;18 жас, 18</w:t>
      </w:r>
      <w:r w:rsidR="000B2616">
        <w:rPr>
          <w:sz w:val="28"/>
          <w:szCs w:val="28"/>
          <w:lang w:val="kk-KZ"/>
        </w:rPr>
        <w:t>-</w:t>
      </w:r>
      <w:r w:rsidRPr="00AD7505">
        <w:rPr>
          <w:sz w:val="28"/>
          <w:szCs w:val="28"/>
          <w:lang w:val="kk-KZ"/>
        </w:rPr>
        <w:t>34 жас, 35</w:t>
      </w:r>
      <w:r w:rsidR="000B2616">
        <w:rPr>
          <w:sz w:val="28"/>
          <w:szCs w:val="28"/>
          <w:lang w:val="kk-KZ"/>
        </w:rPr>
        <w:t>-</w:t>
      </w:r>
      <w:r w:rsidRPr="00AD7505">
        <w:rPr>
          <w:sz w:val="28"/>
          <w:szCs w:val="28"/>
          <w:lang w:val="kk-KZ"/>
        </w:rPr>
        <w:t>50 жас, 51</w:t>
      </w:r>
      <w:r w:rsidR="000B2616">
        <w:rPr>
          <w:sz w:val="28"/>
          <w:szCs w:val="28"/>
          <w:lang w:val="kk-KZ"/>
        </w:rPr>
        <w:t>-</w:t>
      </w:r>
      <w:r w:rsidRPr="00AD7505">
        <w:rPr>
          <w:sz w:val="28"/>
          <w:szCs w:val="28"/>
          <w:lang w:val="kk-KZ"/>
        </w:rPr>
        <w:t>70 жас, &gt;70 жас) бөлінісі де ескерілді.</w:t>
      </w:r>
    </w:p>
    <w:p w:rsidR="00D53897" w:rsidRPr="00AD7505" w:rsidRDefault="00EE101C" w:rsidP="0056684F">
      <w:pPr>
        <w:ind w:firstLine="709"/>
        <w:jc w:val="both"/>
        <w:rPr>
          <w:sz w:val="28"/>
          <w:szCs w:val="28"/>
          <w:lang w:val="kk-KZ"/>
        </w:rPr>
      </w:pPr>
      <w:r>
        <w:rPr>
          <w:sz w:val="28"/>
          <w:szCs w:val="28"/>
          <w:lang w:val="kk-KZ"/>
        </w:rPr>
        <w:t xml:space="preserve">(2.8) </w:t>
      </w:r>
      <w:r w:rsidRPr="00AD7505">
        <w:rPr>
          <w:sz w:val="28"/>
          <w:szCs w:val="28"/>
          <w:lang w:val="kk-KZ"/>
        </w:rPr>
        <w:t xml:space="preserve">формулалар </w:t>
      </w:r>
      <w:r w:rsidR="00D53897" w:rsidRPr="00AD7505">
        <w:rPr>
          <w:sz w:val="28"/>
          <w:szCs w:val="28"/>
          <w:lang w:val="kk-KZ"/>
        </w:rPr>
        <w:t>және оларды қолдану</w:t>
      </w:r>
      <w:r w:rsidR="008D0261">
        <w:rPr>
          <w:sz w:val="28"/>
          <w:szCs w:val="28"/>
          <w:lang w:val="kk-KZ"/>
        </w:rPr>
        <w:t xml:space="preserve">, </w:t>
      </w:r>
      <w:r w:rsidR="008D0261" w:rsidRPr="00AD7505">
        <w:rPr>
          <w:sz w:val="28"/>
          <w:szCs w:val="28"/>
          <w:lang w:val="kk-KZ"/>
        </w:rPr>
        <w:t xml:space="preserve">күтілетін </w:t>
      </w:r>
      <w:r w:rsidR="00D53897" w:rsidRPr="00AD7505">
        <w:rPr>
          <w:sz w:val="28"/>
          <w:szCs w:val="28"/>
          <w:lang w:val="kk-KZ"/>
        </w:rPr>
        <w:t>ауру жағдайларының (O) есебі:</w:t>
      </w:r>
    </w:p>
    <w:p w:rsidR="00D53897" w:rsidRPr="00AD7505" w:rsidRDefault="00D53897" w:rsidP="00D53897">
      <w:pPr>
        <w:ind w:firstLine="2977"/>
        <w:jc w:val="center"/>
        <w:rPr>
          <w:i/>
          <w:sz w:val="28"/>
          <w:szCs w:val="28"/>
          <w:lang w:val="kk-KZ"/>
        </w:rPr>
      </w:pPr>
    </w:p>
    <w:p w:rsidR="00D53897" w:rsidRPr="00AD7505" w:rsidRDefault="00D53897" w:rsidP="0056684F">
      <w:pPr>
        <w:ind w:firstLine="2977"/>
        <w:jc w:val="right"/>
        <w:rPr>
          <w:sz w:val="28"/>
          <w:szCs w:val="28"/>
          <w:lang w:val="kk-KZ"/>
        </w:rPr>
      </w:pPr>
      <w:r w:rsidRPr="00AD7505">
        <w:rPr>
          <w:i/>
          <w:sz w:val="28"/>
          <w:szCs w:val="28"/>
          <w:lang w:val="kk-KZ"/>
        </w:rPr>
        <w:t>O= ∑ (N</w:t>
      </w:r>
      <w:r w:rsidRPr="00AD7505">
        <w:rPr>
          <w:i/>
          <w:sz w:val="28"/>
          <w:szCs w:val="28"/>
          <w:vertAlign w:val="subscript"/>
          <w:lang w:val="kk-KZ"/>
        </w:rPr>
        <w:t>i</w:t>
      </w:r>
      <w:r w:rsidRPr="00AD7505">
        <w:rPr>
          <w:i/>
          <w:sz w:val="28"/>
          <w:szCs w:val="28"/>
          <w:lang w:val="kk-KZ"/>
        </w:rPr>
        <w:t xml:space="preserve"> ×I</w:t>
      </w:r>
      <w:r w:rsidRPr="00AD7505">
        <w:rPr>
          <w:i/>
          <w:sz w:val="28"/>
          <w:szCs w:val="28"/>
          <w:vertAlign w:val="subscript"/>
          <w:lang w:val="kk-KZ"/>
        </w:rPr>
        <w:t>i</w:t>
      </w:r>
      <w:r w:rsidRPr="00AD7505">
        <w:rPr>
          <w:i/>
          <w:sz w:val="28"/>
          <w:szCs w:val="28"/>
          <w:lang w:val="kk-KZ"/>
        </w:rPr>
        <w:t xml:space="preserve">).                                              </w:t>
      </w:r>
      <w:r w:rsidRPr="00AD7505">
        <w:rPr>
          <w:sz w:val="28"/>
          <w:szCs w:val="28"/>
          <w:lang w:val="kk-KZ"/>
        </w:rPr>
        <w:t>(2.8)</w:t>
      </w:r>
    </w:p>
    <w:p w:rsidR="00D53897" w:rsidRPr="00AD7505" w:rsidRDefault="00D53897" w:rsidP="00D53897">
      <w:pPr>
        <w:ind w:firstLine="2977"/>
        <w:jc w:val="center"/>
        <w:rPr>
          <w:sz w:val="28"/>
          <w:szCs w:val="28"/>
          <w:lang w:val="kk-KZ"/>
        </w:rPr>
      </w:pPr>
    </w:p>
    <w:p w:rsidR="00D53897" w:rsidRPr="00AD7505" w:rsidRDefault="00D53897" w:rsidP="00D53897">
      <w:pPr>
        <w:jc w:val="both"/>
        <w:rPr>
          <w:sz w:val="28"/>
          <w:szCs w:val="28"/>
          <w:lang w:val="kk-KZ"/>
        </w:rPr>
      </w:pPr>
      <w:r w:rsidRPr="00AD7505">
        <w:rPr>
          <w:sz w:val="28"/>
          <w:szCs w:val="28"/>
          <w:lang w:val="kk-KZ"/>
        </w:rPr>
        <w:t>мұнда</w:t>
      </w:r>
      <w:r w:rsidR="008D0261">
        <w:rPr>
          <w:sz w:val="28"/>
          <w:szCs w:val="28"/>
          <w:lang w:val="kk-KZ"/>
        </w:rPr>
        <w:t xml:space="preserve"> </w:t>
      </w:r>
      <w:r w:rsidRPr="00AD7505">
        <w:rPr>
          <w:i/>
          <w:sz w:val="28"/>
          <w:szCs w:val="28"/>
          <w:lang w:val="kk-KZ"/>
        </w:rPr>
        <w:t>N_i</w:t>
      </w:r>
      <w:r w:rsidRPr="00AD7505">
        <w:rPr>
          <w:sz w:val="28"/>
          <w:szCs w:val="28"/>
          <w:lang w:val="kk-KZ"/>
        </w:rPr>
        <w:t xml:space="preserve"> </w:t>
      </w:r>
      <w:r w:rsidR="000B2616">
        <w:rPr>
          <w:sz w:val="28"/>
          <w:szCs w:val="28"/>
          <w:lang w:val="kk-KZ"/>
        </w:rPr>
        <w:t>-</w:t>
      </w:r>
      <w:r w:rsidRPr="00AD7505">
        <w:rPr>
          <w:sz w:val="28"/>
          <w:szCs w:val="28"/>
          <w:lang w:val="kk-KZ"/>
        </w:rPr>
        <w:t>зерттеліп отырған популяциядағы i-жас тобындағы халық саны</w:t>
      </w:r>
      <w:r w:rsidR="008D0261">
        <w:rPr>
          <w:sz w:val="28"/>
          <w:szCs w:val="28"/>
          <w:lang w:val="kk-KZ"/>
        </w:rPr>
        <w:t>;</w:t>
      </w:r>
    </w:p>
    <w:p w:rsidR="00D53897" w:rsidRPr="00AD7505" w:rsidRDefault="00D53897" w:rsidP="008D0261">
      <w:pPr>
        <w:ind w:firstLine="784"/>
        <w:jc w:val="both"/>
        <w:rPr>
          <w:sz w:val="28"/>
          <w:szCs w:val="28"/>
          <w:lang w:val="kk-KZ"/>
        </w:rPr>
      </w:pPr>
      <w:r w:rsidRPr="00AD7505">
        <w:rPr>
          <w:i/>
          <w:sz w:val="28"/>
          <w:szCs w:val="28"/>
          <w:lang w:val="kk-KZ"/>
        </w:rPr>
        <w:t xml:space="preserve">I_i </w:t>
      </w:r>
      <w:r w:rsidR="000B2616">
        <w:rPr>
          <w:i/>
          <w:sz w:val="28"/>
          <w:szCs w:val="28"/>
          <w:lang w:val="kk-KZ"/>
        </w:rPr>
        <w:t>-</w:t>
      </w:r>
      <w:r w:rsidRPr="00AD7505">
        <w:rPr>
          <w:i/>
          <w:sz w:val="28"/>
          <w:szCs w:val="28"/>
          <w:lang w:val="kk-KZ"/>
        </w:rPr>
        <w:t>i</w:t>
      </w:r>
      <w:r w:rsidRPr="00AD7505">
        <w:rPr>
          <w:sz w:val="28"/>
          <w:szCs w:val="28"/>
          <w:lang w:val="kk-KZ"/>
        </w:rPr>
        <w:t>-жас тобы үшін эталондық аурушаңдық көрсеткіші (100 мың адамға)</w:t>
      </w:r>
      <w:r w:rsidR="008D0261">
        <w:rPr>
          <w:sz w:val="28"/>
          <w:szCs w:val="28"/>
          <w:lang w:val="kk-KZ"/>
        </w:rPr>
        <w:t>;</w:t>
      </w:r>
    </w:p>
    <w:p w:rsidR="00D53897" w:rsidRPr="00AD7505" w:rsidRDefault="00D53897" w:rsidP="008D0261">
      <w:pPr>
        <w:ind w:firstLine="784"/>
        <w:jc w:val="both"/>
        <w:rPr>
          <w:sz w:val="28"/>
          <w:szCs w:val="28"/>
          <w:lang w:val="kk-KZ"/>
        </w:rPr>
      </w:pPr>
      <w:r w:rsidRPr="00AD7505">
        <w:rPr>
          <w:i/>
          <w:sz w:val="28"/>
          <w:szCs w:val="28"/>
          <w:lang w:val="kk-KZ"/>
        </w:rPr>
        <w:t>∑</w:t>
      </w:r>
      <w:r w:rsidRPr="00AD7505">
        <w:rPr>
          <w:sz w:val="28"/>
          <w:szCs w:val="28"/>
          <w:lang w:val="kk-KZ"/>
        </w:rPr>
        <w:t xml:space="preserve"> </w:t>
      </w:r>
      <w:r w:rsidR="000B2616">
        <w:rPr>
          <w:sz w:val="28"/>
          <w:szCs w:val="28"/>
          <w:lang w:val="kk-KZ"/>
        </w:rPr>
        <w:t>-</w:t>
      </w:r>
      <w:r w:rsidRPr="00AD7505">
        <w:rPr>
          <w:sz w:val="28"/>
          <w:szCs w:val="28"/>
          <w:lang w:val="kk-KZ"/>
        </w:rPr>
        <w:t>барлық жас топтары бойынша қосынды.</w:t>
      </w:r>
    </w:p>
    <w:p w:rsidR="00D53897" w:rsidRPr="00AD7505" w:rsidRDefault="00D53897" w:rsidP="008D0261">
      <w:pPr>
        <w:ind w:firstLine="709"/>
        <w:jc w:val="both"/>
        <w:rPr>
          <w:sz w:val="28"/>
          <w:szCs w:val="28"/>
          <w:lang w:val="kk-KZ"/>
        </w:rPr>
      </w:pPr>
      <w:r w:rsidRPr="00AD7505">
        <w:rPr>
          <w:sz w:val="28"/>
          <w:szCs w:val="28"/>
          <w:lang w:val="kk-KZ"/>
        </w:rPr>
        <w:t>Күтілетін жағдайлар саны әрбір жас тобындағы халық саны мен сәйкес эталондық көрсеткішті көбейту арқылы есептелді. Барлық жас топтары үшін нәтижелер қосындысы алынды.</w:t>
      </w:r>
    </w:p>
    <w:p w:rsidR="00D53897" w:rsidRPr="00AD7505" w:rsidRDefault="00955C58" w:rsidP="008D0261">
      <w:pPr>
        <w:ind w:firstLine="709"/>
        <w:jc w:val="both"/>
        <w:rPr>
          <w:sz w:val="28"/>
          <w:szCs w:val="28"/>
          <w:lang w:val="kk-KZ"/>
        </w:rPr>
      </w:pPr>
      <w:r w:rsidRPr="00AD7505">
        <w:rPr>
          <w:sz w:val="28"/>
          <w:szCs w:val="28"/>
          <w:lang w:val="kk-KZ"/>
        </w:rPr>
        <w:t xml:space="preserve">Аурушаңдықтың </w:t>
      </w:r>
      <w:r w:rsidR="00F91B1A" w:rsidRPr="00AD7505">
        <w:rPr>
          <w:sz w:val="28"/>
          <w:szCs w:val="28"/>
          <w:lang w:val="kk-KZ"/>
        </w:rPr>
        <w:t>стандартталған</w:t>
      </w:r>
      <w:r w:rsidR="00D53897" w:rsidRPr="00AD7505">
        <w:rPr>
          <w:sz w:val="28"/>
          <w:szCs w:val="28"/>
          <w:lang w:val="kk-KZ"/>
        </w:rPr>
        <w:t xml:space="preserve"> коэффициентінің (SIR) есебі:</w:t>
      </w:r>
    </w:p>
    <w:p w:rsidR="00566271" w:rsidRPr="00AD7505" w:rsidRDefault="00566271" w:rsidP="008D0261">
      <w:pPr>
        <w:pBdr>
          <w:top w:val="nil"/>
          <w:left w:val="nil"/>
          <w:bottom w:val="nil"/>
          <w:right w:val="nil"/>
          <w:between w:val="nil"/>
        </w:pBdr>
        <w:ind w:left="708" w:firstLine="709"/>
        <w:jc w:val="both"/>
        <w:rPr>
          <w:color w:val="000000"/>
          <w:sz w:val="28"/>
          <w:szCs w:val="28"/>
          <w:lang w:val="kk-KZ"/>
        </w:rPr>
      </w:pPr>
    </w:p>
    <w:p w:rsidR="00566271" w:rsidRPr="00AD7505" w:rsidRDefault="00566271" w:rsidP="008D0261">
      <w:pPr>
        <w:ind w:firstLine="3402"/>
        <w:jc w:val="right"/>
        <w:rPr>
          <w:i/>
          <w:sz w:val="28"/>
          <w:szCs w:val="28"/>
          <w:lang w:val="kk-KZ"/>
        </w:rPr>
      </w:pPr>
      <m:oMath>
        <m:r>
          <w:rPr>
            <w:rFonts w:ascii="Cambria Math" w:eastAsia="Cambria Math" w:hAnsi="Cambria Math"/>
            <w:sz w:val="28"/>
            <w:szCs w:val="28"/>
            <w:lang w:val="kk-KZ"/>
          </w:rPr>
          <m:t>SIR=C/O</m:t>
        </m:r>
      </m:oMath>
      <w:r w:rsidRPr="00AD7505">
        <w:rPr>
          <w:i/>
          <w:sz w:val="28"/>
          <w:szCs w:val="28"/>
          <w:lang w:val="kk-KZ"/>
        </w:rPr>
        <w:t xml:space="preserve">                                               </w:t>
      </w:r>
      <w:r w:rsidRPr="00AD7505">
        <w:rPr>
          <w:sz w:val="28"/>
          <w:szCs w:val="28"/>
          <w:lang w:val="kk-KZ"/>
        </w:rPr>
        <w:t>(2.8.1)</w:t>
      </w:r>
    </w:p>
    <w:p w:rsidR="008D0261" w:rsidRDefault="008D0261" w:rsidP="00566271">
      <w:pPr>
        <w:jc w:val="both"/>
        <w:rPr>
          <w:sz w:val="28"/>
          <w:szCs w:val="28"/>
          <w:lang w:val="kk-KZ"/>
        </w:rPr>
      </w:pPr>
    </w:p>
    <w:p w:rsidR="00566271" w:rsidRPr="00AD7505" w:rsidRDefault="00566271" w:rsidP="00566271">
      <w:pPr>
        <w:jc w:val="both"/>
        <w:rPr>
          <w:sz w:val="28"/>
          <w:szCs w:val="28"/>
          <w:lang w:val="kk-KZ"/>
        </w:rPr>
      </w:pPr>
      <w:r w:rsidRPr="00AD7505">
        <w:rPr>
          <w:sz w:val="28"/>
          <w:szCs w:val="28"/>
          <w:lang w:val="kk-KZ"/>
        </w:rPr>
        <w:t>мұнда</w:t>
      </w:r>
      <w:r w:rsidR="008D0261">
        <w:rPr>
          <w:sz w:val="28"/>
          <w:szCs w:val="28"/>
          <w:lang w:val="kk-KZ"/>
        </w:rPr>
        <w:t xml:space="preserve"> </w:t>
      </w:r>
      <w:r w:rsidRPr="00AD7505">
        <w:rPr>
          <w:i/>
          <w:sz w:val="28"/>
          <w:szCs w:val="28"/>
          <w:lang w:val="kk-KZ"/>
        </w:rPr>
        <w:t>C</w:t>
      </w:r>
      <w:r w:rsidRPr="00AD7505">
        <w:rPr>
          <w:sz w:val="28"/>
          <w:szCs w:val="28"/>
          <w:lang w:val="kk-KZ"/>
        </w:rPr>
        <w:t xml:space="preserve"> </w:t>
      </w:r>
      <w:r w:rsidR="000B2616">
        <w:rPr>
          <w:sz w:val="28"/>
          <w:szCs w:val="28"/>
          <w:lang w:val="kk-KZ"/>
        </w:rPr>
        <w:t>-</w:t>
      </w:r>
      <w:r w:rsidRPr="00AD7505">
        <w:rPr>
          <w:sz w:val="28"/>
          <w:szCs w:val="28"/>
          <w:lang w:val="kk-KZ"/>
        </w:rPr>
        <w:t>зерттеліп отырған топтағы нақты тіркелген жағдайлар саны</w:t>
      </w:r>
      <w:r w:rsidR="008D0261">
        <w:rPr>
          <w:sz w:val="28"/>
          <w:szCs w:val="28"/>
          <w:lang w:val="kk-KZ"/>
        </w:rPr>
        <w:t>;</w:t>
      </w:r>
    </w:p>
    <w:p w:rsidR="00566271" w:rsidRPr="00AD7505" w:rsidRDefault="00566271" w:rsidP="008D0261">
      <w:pPr>
        <w:ind w:firstLine="812"/>
        <w:jc w:val="both"/>
        <w:rPr>
          <w:sz w:val="28"/>
          <w:szCs w:val="28"/>
          <w:lang w:val="kk-KZ"/>
        </w:rPr>
      </w:pPr>
      <w:r w:rsidRPr="00AD7505">
        <w:rPr>
          <w:i/>
          <w:sz w:val="28"/>
          <w:szCs w:val="28"/>
          <w:lang w:val="kk-KZ"/>
        </w:rPr>
        <w:t xml:space="preserve">O </w:t>
      </w:r>
      <w:r w:rsidR="000B2616">
        <w:rPr>
          <w:sz w:val="28"/>
          <w:szCs w:val="28"/>
          <w:lang w:val="kk-KZ"/>
        </w:rPr>
        <w:t>-</w:t>
      </w:r>
      <w:r w:rsidRPr="00AD7505">
        <w:rPr>
          <w:sz w:val="28"/>
          <w:szCs w:val="28"/>
          <w:lang w:val="kk-KZ"/>
        </w:rPr>
        <w:t>жоғарыда келтірілген формула бойынша есептелген күтілетін жағдайлар саны</w:t>
      </w:r>
      <w:r w:rsidR="008D0261">
        <w:rPr>
          <w:sz w:val="28"/>
          <w:szCs w:val="28"/>
          <w:lang w:val="kk-KZ"/>
        </w:rPr>
        <w:t>;</w:t>
      </w:r>
    </w:p>
    <w:p w:rsidR="00566271" w:rsidRPr="00AD7505" w:rsidRDefault="00566271" w:rsidP="008D0261">
      <w:pPr>
        <w:ind w:firstLine="812"/>
        <w:jc w:val="both"/>
        <w:rPr>
          <w:sz w:val="28"/>
          <w:szCs w:val="28"/>
          <w:lang w:val="kk-KZ"/>
        </w:rPr>
      </w:pPr>
      <w:r w:rsidRPr="00AD7505">
        <w:rPr>
          <w:i/>
          <w:sz w:val="28"/>
          <w:szCs w:val="28"/>
          <w:lang w:val="kk-KZ"/>
        </w:rPr>
        <w:t xml:space="preserve">SIR </w:t>
      </w:r>
      <w:r w:rsidR="000B2616">
        <w:rPr>
          <w:sz w:val="28"/>
          <w:szCs w:val="28"/>
          <w:lang w:val="kk-KZ"/>
        </w:rPr>
        <w:t>-</w:t>
      </w:r>
      <w:r w:rsidRPr="00AD7505">
        <w:rPr>
          <w:sz w:val="28"/>
          <w:szCs w:val="28"/>
          <w:lang w:val="kk-KZ"/>
        </w:rPr>
        <w:t>нақты тіркелген жағдайлар санының күтілетінмен салыстырғандағы қатынасын көрсетеді</w:t>
      </w:r>
      <w:r w:rsidR="00EE101C">
        <w:rPr>
          <w:sz w:val="28"/>
          <w:szCs w:val="28"/>
          <w:lang w:val="kk-KZ"/>
        </w:rPr>
        <w:t xml:space="preserve">, </w:t>
      </w:r>
      <w:r w:rsidRPr="00AD7505">
        <w:rPr>
          <w:i/>
          <w:sz w:val="28"/>
          <w:szCs w:val="28"/>
          <w:lang w:val="kk-KZ"/>
        </w:rPr>
        <w:t>SIR</w:t>
      </w:r>
      <w:r w:rsidRPr="00AD7505">
        <w:rPr>
          <w:sz w:val="28"/>
          <w:szCs w:val="28"/>
          <w:lang w:val="kk-KZ"/>
        </w:rPr>
        <w:t xml:space="preserve"> &gt; 1 болса </w:t>
      </w:r>
      <w:r w:rsidR="000B2616">
        <w:rPr>
          <w:sz w:val="28"/>
          <w:szCs w:val="28"/>
          <w:lang w:val="kk-KZ"/>
        </w:rPr>
        <w:t>-</w:t>
      </w:r>
      <w:r w:rsidRPr="00AD7505">
        <w:rPr>
          <w:sz w:val="28"/>
          <w:szCs w:val="28"/>
          <w:lang w:val="kk-KZ"/>
        </w:rPr>
        <w:t xml:space="preserve">аурушаңдықтың күтілетін деңгейден жоғары екенін, </w:t>
      </w:r>
      <w:r w:rsidRPr="00AD7505">
        <w:rPr>
          <w:i/>
          <w:sz w:val="28"/>
          <w:szCs w:val="28"/>
          <w:lang w:val="kk-KZ"/>
        </w:rPr>
        <w:t>SIR</w:t>
      </w:r>
      <w:r w:rsidRPr="00AD7505">
        <w:rPr>
          <w:sz w:val="28"/>
          <w:szCs w:val="28"/>
          <w:lang w:val="kk-KZ"/>
        </w:rPr>
        <w:t xml:space="preserve">=1 </w:t>
      </w:r>
      <w:r w:rsidR="000B2616">
        <w:rPr>
          <w:sz w:val="28"/>
          <w:szCs w:val="28"/>
          <w:lang w:val="kk-KZ"/>
        </w:rPr>
        <w:t>-</w:t>
      </w:r>
      <w:r w:rsidRPr="00AD7505">
        <w:rPr>
          <w:sz w:val="28"/>
          <w:szCs w:val="28"/>
          <w:lang w:val="kk-KZ"/>
        </w:rPr>
        <w:t xml:space="preserve">күтілетін деңгейге сәйкес екенін, </w:t>
      </w:r>
      <w:r w:rsidRPr="00AD7505">
        <w:rPr>
          <w:i/>
          <w:sz w:val="28"/>
          <w:szCs w:val="28"/>
          <w:lang w:val="kk-KZ"/>
        </w:rPr>
        <w:t>SIR</w:t>
      </w:r>
      <w:r w:rsidRPr="00AD7505">
        <w:rPr>
          <w:sz w:val="28"/>
          <w:szCs w:val="28"/>
          <w:lang w:val="kk-KZ"/>
        </w:rPr>
        <w:t xml:space="preserve">&lt;1 </w:t>
      </w:r>
      <w:r w:rsidR="000B2616">
        <w:rPr>
          <w:sz w:val="28"/>
          <w:szCs w:val="28"/>
          <w:lang w:val="kk-KZ"/>
        </w:rPr>
        <w:t>-</w:t>
      </w:r>
      <w:r w:rsidRPr="00AD7505">
        <w:rPr>
          <w:sz w:val="28"/>
          <w:szCs w:val="28"/>
          <w:lang w:val="kk-KZ"/>
        </w:rPr>
        <w:t>күтілетін деңгейден төмен екенін білдіреді.</w:t>
      </w:r>
    </w:p>
    <w:p w:rsidR="00566271" w:rsidRPr="00AD7505" w:rsidRDefault="00566271" w:rsidP="008D0261">
      <w:pPr>
        <w:ind w:firstLine="812"/>
        <w:jc w:val="both"/>
        <w:rPr>
          <w:sz w:val="28"/>
          <w:szCs w:val="28"/>
          <w:lang w:val="kk-KZ"/>
        </w:rPr>
      </w:pPr>
      <w:r w:rsidRPr="00AD7505">
        <w:rPr>
          <w:i/>
          <w:sz w:val="28"/>
          <w:szCs w:val="28"/>
          <w:lang w:val="kk-KZ"/>
        </w:rPr>
        <w:t>SIR</w:t>
      </w:r>
      <w:r w:rsidRPr="00AD7505">
        <w:rPr>
          <w:sz w:val="28"/>
          <w:szCs w:val="28"/>
          <w:lang w:val="kk-KZ"/>
        </w:rPr>
        <w:t xml:space="preserve"> үшін сенімділік интервалының (CI) есебі:</w:t>
      </w:r>
    </w:p>
    <w:p w:rsidR="00566271" w:rsidRPr="00AD7505" w:rsidRDefault="00566271" w:rsidP="00566271">
      <w:pPr>
        <w:jc w:val="both"/>
        <w:rPr>
          <w:sz w:val="28"/>
          <w:szCs w:val="28"/>
          <w:lang w:val="kk-KZ"/>
        </w:rPr>
      </w:pPr>
    </w:p>
    <w:p w:rsidR="00566271" w:rsidRPr="00AD7505" w:rsidRDefault="00566271" w:rsidP="008D0261">
      <w:pPr>
        <w:ind w:firstLine="2977"/>
        <w:jc w:val="right"/>
        <w:rPr>
          <w:sz w:val="28"/>
          <w:szCs w:val="28"/>
        </w:rPr>
      </w:pPr>
      <m:oMath>
        <m:r>
          <w:rPr>
            <w:rFonts w:ascii="Cambria Math" w:eastAsia="Cambria Math" w:hAnsi="Cambria Math"/>
            <w:sz w:val="28"/>
            <w:szCs w:val="28"/>
          </w:rPr>
          <m:t>CI=SIR±1.96×</m:t>
        </m:r>
        <m:rad>
          <m:radPr>
            <m:degHide m:val="1"/>
            <m:ctrlPr>
              <w:rPr>
                <w:rFonts w:ascii="Cambria Math" w:eastAsia="Cambria Math" w:hAnsi="Cambria Math"/>
                <w:sz w:val="28"/>
                <w:szCs w:val="28"/>
              </w:rPr>
            </m:ctrlPr>
          </m:radPr>
          <m:deg/>
          <m:e>
            <m:d>
              <m:dPr>
                <m:ctrlPr>
                  <w:rPr>
                    <w:rFonts w:ascii="Cambria Math" w:eastAsia="Cambria Math" w:hAnsi="Cambria Math"/>
                    <w:sz w:val="28"/>
                    <w:szCs w:val="28"/>
                  </w:rPr>
                </m:ctrlPr>
              </m:dPr>
              <m:e>
                <m:r>
                  <w:rPr>
                    <w:rFonts w:ascii="Cambria Math" w:eastAsia="Cambria Math" w:hAnsi="Cambria Math"/>
                    <w:sz w:val="28"/>
                    <w:szCs w:val="28"/>
                  </w:rPr>
                  <m:t>C​​/O2</m:t>
                </m:r>
              </m:e>
            </m:d>
          </m:e>
        </m:rad>
      </m:oMath>
      <w:r w:rsidRPr="00AD7505">
        <w:rPr>
          <w:i/>
          <w:sz w:val="28"/>
          <w:szCs w:val="28"/>
        </w:rPr>
        <w:t xml:space="preserve">                        </w:t>
      </w:r>
      <w:r w:rsidRPr="00AD7505">
        <w:rPr>
          <w:sz w:val="28"/>
          <w:szCs w:val="28"/>
        </w:rPr>
        <w:t>(2.8.2)</w:t>
      </w:r>
    </w:p>
    <w:p w:rsidR="00566271" w:rsidRPr="00AD7505" w:rsidRDefault="00566271" w:rsidP="00566271">
      <w:pPr>
        <w:ind w:firstLine="2977"/>
        <w:jc w:val="both"/>
        <w:rPr>
          <w:i/>
          <w:sz w:val="28"/>
          <w:szCs w:val="28"/>
        </w:rPr>
      </w:pPr>
    </w:p>
    <w:p w:rsidR="00566271" w:rsidRPr="00AD7505" w:rsidRDefault="00566271" w:rsidP="00566271">
      <w:pPr>
        <w:jc w:val="both"/>
        <w:rPr>
          <w:sz w:val="28"/>
          <w:szCs w:val="28"/>
          <w:lang w:val="kk-KZ"/>
        </w:rPr>
      </w:pPr>
      <w:r w:rsidRPr="00AD7505">
        <w:rPr>
          <w:sz w:val="28"/>
          <w:szCs w:val="28"/>
          <w:lang w:val="kk-KZ"/>
        </w:rPr>
        <w:t>мұнда</w:t>
      </w:r>
      <w:r w:rsidR="008D0261">
        <w:rPr>
          <w:sz w:val="28"/>
          <w:szCs w:val="28"/>
          <w:lang w:val="kk-KZ"/>
        </w:rPr>
        <w:t xml:space="preserve"> </w:t>
      </w:r>
      <w:r w:rsidRPr="00AD7505">
        <w:rPr>
          <w:i/>
          <w:sz w:val="28"/>
          <w:szCs w:val="28"/>
          <w:lang w:val="kk-KZ"/>
        </w:rPr>
        <w:t>CI</w:t>
      </w:r>
      <w:r w:rsidRPr="00AD7505">
        <w:rPr>
          <w:sz w:val="28"/>
          <w:szCs w:val="28"/>
          <w:lang w:val="kk-KZ"/>
        </w:rPr>
        <w:t xml:space="preserve"> </w:t>
      </w:r>
      <w:r w:rsidR="000B2616">
        <w:rPr>
          <w:sz w:val="28"/>
          <w:szCs w:val="28"/>
          <w:lang w:val="kk-KZ"/>
        </w:rPr>
        <w:t>-</w:t>
      </w:r>
      <w:r w:rsidRPr="00AD7505">
        <w:rPr>
          <w:sz w:val="28"/>
          <w:szCs w:val="28"/>
          <w:lang w:val="kk-KZ"/>
        </w:rPr>
        <w:t>сенімділік интервалы</w:t>
      </w:r>
      <w:r w:rsidR="008D0261">
        <w:rPr>
          <w:sz w:val="28"/>
          <w:szCs w:val="28"/>
          <w:lang w:val="kk-KZ"/>
        </w:rPr>
        <w:t>;</w:t>
      </w:r>
    </w:p>
    <w:p w:rsidR="00566271" w:rsidRPr="00AD7505" w:rsidRDefault="00566271" w:rsidP="008D0261">
      <w:pPr>
        <w:ind w:firstLine="812"/>
        <w:jc w:val="both"/>
        <w:rPr>
          <w:sz w:val="28"/>
          <w:szCs w:val="28"/>
          <w:lang w:val="kk-KZ"/>
        </w:rPr>
      </w:pPr>
      <w:r w:rsidRPr="00AD7505">
        <w:rPr>
          <w:i/>
          <w:sz w:val="28"/>
          <w:szCs w:val="28"/>
          <w:lang w:val="kk-KZ"/>
        </w:rPr>
        <w:t>SIR</w:t>
      </w:r>
      <w:r w:rsidRPr="00AD7505">
        <w:rPr>
          <w:sz w:val="28"/>
          <w:szCs w:val="28"/>
          <w:lang w:val="kk-KZ"/>
        </w:rPr>
        <w:t xml:space="preserve"> </w:t>
      </w:r>
      <w:r w:rsidR="000B2616">
        <w:rPr>
          <w:sz w:val="28"/>
          <w:szCs w:val="28"/>
          <w:lang w:val="kk-KZ"/>
        </w:rPr>
        <w:t>-</w:t>
      </w:r>
      <w:r w:rsidRPr="00AD7505">
        <w:rPr>
          <w:sz w:val="28"/>
          <w:szCs w:val="28"/>
          <w:lang w:val="kk-KZ"/>
        </w:rPr>
        <w:t>есептелген коэффициент</w:t>
      </w:r>
      <w:r w:rsidR="008D0261">
        <w:rPr>
          <w:sz w:val="28"/>
          <w:szCs w:val="28"/>
          <w:lang w:val="kk-KZ"/>
        </w:rPr>
        <w:t>;</w:t>
      </w:r>
    </w:p>
    <w:p w:rsidR="00566271" w:rsidRPr="00AD7505" w:rsidRDefault="00566271" w:rsidP="008D0261">
      <w:pPr>
        <w:ind w:firstLine="812"/>
        <w:jc w:val="both"/>
        <w:rPr>
          <w:sz w:val="28"/>
          <w:szCs w:val="28"/>
          <w:lang w:val="kk-KZ"/>
        </w:rPr>
      </w:pPr>
      <w:r w:rsidRPr="00AD7505">
        <w:rPr>
          <w:i/>
          <w:sz w:val="28"/>
          <w:szCs w:val="28"/>
          <w:lang w:val="kk-KZ"/>
        </w:rPr>
        <w:t>C</w:t>
      </w:r>
      <w:r w:rsidRPr="00AD7505">
        <w:rPr>
          <w:sz w:val="28"/>
          <w:szCs w:val="28"/>
          <w:lang w:val="kk-KZ"/>
        </w:rPr>
        <w:t xml:space="preserve"> </w:t>
      </w:r>
      <w:r w:rsidR="000B2616">
        <w:rPr>
          <w:sz w:val="28"/>
          <w:szCs w:val="28"/>
          <w:lang w:val="kk-KZ"/>
        </w:rPr>
        <w:t>-</w:t>
      </w:r>
      <w:r w:rsidRPr="00AD7505">
        <w:rPr>
          <w:sz w:val="28"/>
          <w:szCs w:val="28"/>
          <w:lang w:val="kk-KZ"/>
        </w:rPr>
        <w:t>нақты тіркелген жағдайлар саны</w:t>
      </w:r>
      <w:r w:rsidR="008D0261">
        <w:rPr>
          <w:sz w:val="28"/>
          <w:szCs w:val="28"/>
          <w:lang w:val="kk-KZ"/>
        </w:rPr>
        <w:t>;</w:t>
      </w:r>
    </w:p>
    <w:p w:rsidR="00566271" w:rsidRPr="00AD7505" w:rsidRDefault="00566271" w:rsidP="008D0261">
      <w:pPr>
        <w:ind w:firstLine="812"/>
        <w:jc w:val="both"/>
        <w:rPr>
          <w:sz w:val="28"/>
          <w:szCs w:val="28"/>
          <w:lang w:val="kk-KZ"/>
        </w:rPr>
      </w:pPr>
      <w:r w:rsidRPr="00AD7505">
        <w:rPr>
          <w:i/>
          <w:sz w:val="28"/>
          <w:szCs w:val="28"/>
          <w:lang w:val="kk-KZ"/>
        </w:rPr>
        <w:t>O</w:t>
      </w:r>
      <w:r w:rsidRPr="00AD7505">
        <w:rPr>
          <w:sz w:val="28"/>
          <w:szCs w:val="28"/>
          <w:lang w:val="kk-KZ"/>
        </w:rPr>
        <w:t xml:space="preserve"> </w:t>
      </w:r>
      <w:r w:rsidR="000B2616">
        <w:rPr>
          <w:sz w:val="28"/>
          <w:szCs w:val="28"/>
          <w:lang w:val="kk-KZ"/>
        </w:rPr>
        <w:t>-</w:t>
      </w:r>
      <w:r w:rsidRPr="00AD7505">
        <w:rPr>
          <w:sz w:val="28"/>
          <w:szCs w:val="28"/>
          <w:lang w:val="kk-KZ"/>
        </w:rPr>
        <w:t>күтілетін жағдайлар саны.</w:t>
      </w:r>
    </w:p>
    <w:p w:rsidR="00566271" w:rsidRPr="00AD7505" w:rsidRDefault="00566271" w:rsidP="00566271">
      <w:pPr>
        <w:ind w:firstLine="708"/>
        <w:jc w:val="both"/>
        <w:rPr>
          <w:sz w:val="28"/>
          <w:szCs w:val="28"/>
          <w:lang w:val="kk-KZ"/>
        </w:rPr>
      </w:pPr>
      <w:r w:rsidRPr="00AD7505">
        <w:rPr>
          <w:sz w:val="28"/>
          <w:szCs w:val="28"/>
          <w:lang w:val="kk-KZ"/>
        </w:rPr>
        <w:t>Сенімділік интервалы SIR мәнінің статистикалық маңыздылығын анықтау үшін қолданылды. Егер интервалдың шекаралары 1 мәнін қамтымаса, онда айырмашылықтар статистикалық тұрғыдан маңызды деп есептеледі.</w:t>
      </w:r>
    </w:p>
    <w:p w:rsidR="00566271" w:rsidRPr="00AD7505" w:rsidRDefault="00566271" w:rsidP="008D0261">
      <w:pPr>
        <w:ind w:firstLine="709"/>
        <w:jc w:val="both"/>
        <w:rPr>
          <w:sz w:val="28"/>
          <w:szCs w:val="28"/>
          <w:lang w:val="kk-KZ"/>
        </w:rPr>
      </w:pPr>
      <w:r w:rsidRPr="00AD7505">
        <w:rPr>
          <w:sz w:val="28"/>
          <w:szCs w:val="28"/>
          <w:lang w:val="kk-KZ"/>
        </w:rPr>
        <w:t>SIR есептеуде зерттелетін кезеңдегі негізгі және бақылау топтары бойынша қатерлі ісікке шалдығу туралы жиынтық деректер қолданылды. Күтілетін жағдайлар саны республикалық және облыстық эталондық көрсеткіштер негізінде есептелді. Әрбір жас категориясы (&lt;18 жас, 18</w:t>
      </w:r>
      <w:r w:rsidR="000B2616">
        <w:rPr>
          <w:sz w:val="28"/>
          <w:szCs w:val="28"/>
          <w:lang w:val="kk-KZ"/>
        </w:rPr>
        <w:t>-</w:t>
      </w:r>
      <w:r w:rsidRPr="00AD7505">
        <w:rPr>
          <w:sz w:val="28"/>
          <w:szCs w:val="28"/>
          <w:lang w:val="kk-KZ"/>
        </w:rPr>
        <w:t>34 жас, 35</w:t>
      </w:r>
      <w:r w:rsidR="000B2616">
        <w:rPr>
          <w:sz w:val="28"/>
          <w:szCs w:val="28"/>
          <w:lang w:val="kk-KZ"/>
        </w:rPr>
        <w:t>-</w:t>
      </w:r>
      <w:r w:rsidRPr="00AD7505">
        <w:rPr>
          <w:sz w:val="28"/>
          <w:szCs w:val="28"/>
          <w:lang w:val="kk-KZ"/>
        </w:rPr>
        <w:t>50 жас, 51</w:t>
      </w:r>
      <w:r w:rsidR="000B2616">
        <w:rPr>
          <w:sz w:val="28"/>
          <w:szCs w:val="28"/>
          <w:lang w:val="kk-KZ"/>
        </w:rPr>
        <w:t>-</w:t>
      </w:r>
      <w:r w:rsidRPr="00AD7505">
        <w:rPr>
          <w:sz w:val="28"/>
          <w:szCs w:val="28"/>
          <w:lang w:val="kk-KZ"/>
        </w:rPr>
        <w:t xml:space="preserve">70 жас, &gt;70 жас) үшін SIR жеке есептелді, бұл </w:t>
      </w:r>
      <w:r w:rsidR="000B2616">
        <w:rPr>
          <w:sz w:val="28"/>
          <w:szCs w:val="28"/>
          <w:lang w:val="kk-KZ"/>
        </w:rPr>
        <w:t>-</w:t>
      </w:r>
      <w:r w:rsidRPr="00AD7505">
        <w:rPr>
          <w:sz w:val="28"/>
          <w:szCs w:val="28"/>
          <w:lang w:val="kk-KZ"/>
        </w:rPr>
        <w:t>тиісті жас тобындағы халық саны мен нақты ауру жағдайлары ескеріліп жасалды.</w:t>
      </w:r>
    </w:p>
    <w:p w:rsidR="00566271" w:rsidRPr="00AD7505" w:rsidRDefault="00566271" w:rsidP="00566271">
      <w:pPr>
        <w:jc w:val="both"/>
        <w:rPr>
          <w:sz w:val="28"/>
          <w:szCs w:val="28"/>
          <w:lang w:val="kk-KZ"/>
        </w:rPr>
      </w:pPr>
      <w:r w:rsidRPr="00AD7505">
        <w:rPr>
          <w:sz w:val="28"/>
          <w:szCs w:val="28"/>
          <w:lang w:val="kk-KZ"/>
        </w:rPr>
        <w:t>Алынған нәтижелер зерттелетін топтардағы аурушаңдық деңгейін эталондық мәндермен салыстыруға және жас ерекшеліктері мен экологиялық факторларға байланысты айырмашылықтарды анықтауға мүмкіндік берді.</w:t>
      </w:r>
    </w:p>
    <w:p w:rsidR="00566271" w:rsidRPr="00AD7505" w:rsidRDefault="00566271" w:rsidP="00566271">
      <w:pPr>
        <w:ind w:firstLine="708"/>
        <w:jc w:val="both"/>
        <w:rPr>
          <w:sz w:val="28"/>
          <w:szCs w:val="28"/>
          <w:lang w:val="kk-KZ"/>
        </w:rPr>
      </w:pPr>
      <w:r w:rsidRPr="00AD7505">
        <w:rPr>
          <w:sz w:val="28"/>
          <w:szCs w:val="28"/>
          <w:lang w:val="kk-KZ"/>
        </w:rPr>
        <w:t>SIR көрсеткіштерін талдау сенімділік интервалдарын есептеу арқылы толықтырылды, бұл анықталған айырмашылықтардың статистикалық маңыздылығын растауға мүмкіндік берді.</w:t>
      </w:r>
    </w:p>
    <w:p w:rsidR="00566271" w:rsidRPr="008D0261" w:rsidRDefault="00566271" w:rsidP="00566271">
      <w:pPr>
        <w:ind w:firstLine="708"/>
        <w:jc w:val="both"/>
        <w:rPr>
          <w:i/>
          <w:sz w:val="28"/>
          <w:szCs w:val="28"/>
          <w:lang w:val="kk-KZ"/>
        </w:rPr>
      </w:pPr>
      <w:r w:rsidRPr="008D0261">
        <w:rPr>
          <w:i/>
          <w:sz w:val="28"/>
          <w:szCs w:val="28"/>
          <w:lang w:val="kk-KZ"/>
        </w:rPr>
        <w:t>Қатерлі ісіктердің  дамуының өмір бойғы қауіп есептеу</w:t>
      </w:r>
    </w:p>
    <w:p w:rsidR="00566271" w:rsidRPr="00AD7505" w:rsidRDefault="00566271" w:rsidP="00566271">
      <w:pPr>
        <w:ind w:firstLine="708"/>
        <w:jc w:val="both"/>
        <w:rPr>
          <w:sz w:val="28"/>
          <w:szCs w:val="28"/>
          <w:lang w:val="kk-KZ"/>
        </w:rPr>
      </w:pPr>
      <w:r w:rsidRPr="00AD7505">
        <w:rPr>
          <w:sz w:val="28"/>
          <w:szCs w:val="28"/>
          <w:lang w:val="kk-KZ"/>
        </w:rPr>
        <w:t xml:space="preserve">Өмір бойғы қауіп (Lifetime Risk, R) </w:t>
      </w:r>
      <w:r w:rsidR="000B2616">
        <w:rPr>
          <w:sz w:val="28"/>
          <w:szCs w:val="28"/>
          <w:lang w:val="kk-KZ"/>
        </w:rPr>
        <w:t>-</w:t>
      </w:r>
      <w:r w:rsidRPr="00AD7505">
        <w:rPr>
          <w:sz w:val="28"/>
          <w:szCs w:val="28"/>
          <w:lang w:val="kk-KZ"/>
        </w:rPr>
        <w:t>бұл радиациялық әсерге ұшыраған негізгі топтағы тұрғындардың өмір бойы қатерлі ісік ауруларына (ҚІ) шалдығу ықтималдығын сипаттайтын көрсеткіш. Есептеу халықаралық ұйымдардың (UNSCEAR, IAEA) ұсынған сәулелену дозалары мен қауіп коэффициенттеріне негізделді.</w:t>
      </w:r>
    </w:p>
    <w:p w:rsidR="00566271" w:rsidRDefault="00566271" w:rsidP="00566271">
      <w:pPr>
        <w:ind w:firstLine="708"/>
        <w:jc w:val="both"/>
        <w:rPr>
          <w:sz w:val="28"/>
          <w:szCs w:val="28"/>
          <w:lang w:val="kk-KZ"/>
        </w:rPr>
      </w:pPr>
      <w:r w:rsidRPr="00AD7505">
        <w:rPr>
          <w:sz w:val="28"/>
          <w:szCs w:val="28"/>
          <w:lang w:val="kk-KZ"/>
        </w:rPr>
        <w:t xml:space="preserve">Өмір бойғы қауіпті  есептеу </w:t>
      </w:r>
      <w:r w:rsidR="008D0261">
        <w:rPr>
          <w:sz w:val="28"/>
          <w:szCs w:val="28"/>
          <w:lang w:val="kk-KZ"/>
        </w:rPr>
        <w:t xml:space="preserve">(2.9) </w:t>
      </w:r>
      <w:r w:rsidRPr="00AD7505">
        <w:rPr>
          <w:sz w:val="28"/>
          <w:szCs w:val="28"/>
          <w:lang w:val="kk-KZ"/>
        </w:rPr>
        <w:t>формуласы:</w:t>
      </w:r>
    </w:p>
    <w:p w:rsidR="00566271" w:rsidRPr="00AD7505" w:rsidRDefault="00566271" w:rsidP="008D0261">
      <w:pPr>
        <w:pBdr>
          <w:top w:val="nil"/>
          <w:left w:val="nil"/>
          <w:bottom w:val="nil"/>
          <w:right w:val="nil"/>
          <w:between w:val="nil"/>
        </w:pBdr>
        <w:ind w:firstLine="993"/>
        <w:jc w:val="right"/>
        <w:rPr>
          <w:color w:val="000000"/>
          <w:sz w:val="28"/>
          <w:szCs w:val="28"/>
          <w:lang w:val="kk-KZ"/>
        </w:rPr>
      </w:pPr>
      <w:r w:rsidRPr="00AD7505">
        <w:rPr>
          <w:i/>
          <w:color w:val="000000"/>
          <w:sz w:val="28"/>
          <w:szCs w:val="28"/>
          <w:lang w:val="kk-KZ"/>
        </w:rPr>
        <w:t xml:space="preserve">Қауіп, ~ </w:t>
      </w:r>
      <w:r w:rsidR="00FF38C9" w:rsidRPr="00AD7505">
        <w:rPr>
          <w:i/>
          <w:color w:val="000000"/>
          <w:sz w:val="28"/>
          <w:szCs w:val="28"/>
          <w:lang w:val="kk-KZ"/>
        </w:rPr>
        <w:t xml:space="preserve">ЖЖТД </w:t>
      </w:r>
      <w:r w:rsidRPr="00AD7505">
        <w:rPr>
          <w:i/>
          <w:color w:val="000000"/>
          <w:sz w:val="28"/>
          <w:szCs w:val="28"/>
          <w:lang w:val="kk-KZ"/>
        </w:rPr>
        <w:t xml:space="preserve">j (мЗв) </w:t>
      </w:r>
      <w:r w:rsidRPr="00AD7505">
        <w:rPr>
          <w:color w:val="000000"/>
          <w:sz w:val="28"/>
          <w:szCs w:val="28"/>
          <w:lang w:val="kk-KZ"/>
        </w:rPr>
        <w:t xml:space="preserve">х </w:t>
      </w:r>
      <w:r w:rsidRPr="00AD7505">
        <w:rPr>
          <w:i/>
          <w:color w:val="000000"/>
          <w:sz w:val="28"/>
          <w:szCs w:val="28"/>
          <w:lang w:val="kk-KZ"/>
        </w:rPr>
        <w:t xml:space="preserve">0,001 </w:t>
      </w:r>
      <w:r w:rsidRPr="00AD7505">
        <w:rPr>
          <w:color w:val="000000"/>
          <w:sz w:val="28"/>
          <w:szCs w:val="28"/>
          <w:lang w:val="kk-KZ"/>
        </w:rPr>
        <w:t xml:space="preserve">х </w:t>
      </w:r>
      <w:r w:rsidR="00FF38C9" w:rsidRPr="00AD7505">
        <w:rPr>
          <w:i/>
          <w:color w:val="000000"/>
          <w:sz w:val="28"/>
          <w:szCs w:val="28"/>
          <w:lang w:val="kk-KZ"/>
        </w:rPr>
        <w:t>Қауіп к</w:t>
      </w:r>
      <w:r w:rsidRPr="00AD7505">
        <w:rPr>
          <w:i/>
          <w:color w:val="000000"/>
          <w:sz w:val="28"/>
          <w:szCs w:val="28"/>
          <w:lang w:val="kk-KZ"/>
        </w:rPr>
        <w:t>оэффициент</w:t>
      </w:r>
      <w:r w:rsidR="00FF38C9" w:rsidRPr="00AD7505">
        <w:rPr>
          <w:i/>
          <w:color w:val="000000"/>
          <w:sz w:val="28"/>
          <w:szCs w:val="28"/>
          <w:lang w:val="kk-KZ"/>
        </w:rPr>
        <w:t>і</w:t>
      </w:r>
      <w:r w:rsidRPr="00AD7505">
        <w:rPr>
          <w:i/>
          <w:color w:val="000000"/>
          <w:sz w:val="28"/>
          <w:szCs w:val="28"/>
          <w:lang w:val="kk-KZ"/>
        </w:rPr>
        <w:t xml:space="preserve">       </w:t>
      </w:r>
      <w:r w:rsidRPr="00AD7505">
        <w:rPr>
          <w:color w:val="000000"/>
          <w:sz w:val="28"/>
          <w:szCs w:val="28"/>
          <w:lang w:val="kk-KZ"/>
        </w:rPr>
        <w:t xml:space="preserve">  (2.9)</w:t>
      </w:r>
    </w:p>
    <w:p w:rsidR="008D0261" w:rsidRDefault="008D0261" w:rsidP="00FF38C9">
      <w:pPr>
        <w:ind w:firstLine="708"/>
        <w:jc w:val="both"/>
        <w:rPr>
          <w:sz w:val="28"/>
          <w:szCs w:val="28"/>
          <w:lang w:val="kk-KZ"/>
        </w:rPr>
      </w:pPr>
    </w:p>
    <w:p w:rsidR="00FF38C9" w:rsidRPr="00AD7505" w:rsidRDefault="00FF38C9" w:rsidP="008D0261">
      <w:pPr>
        <w:jc w:val="both"/>
        <w:rPr>
          <w:sz w:val="28"/>
          <w:szCs w:val="28"/>
          <w:lang w:val="kk-KZ"/>
        </w:rPr>
      </w:pPr>
      <w:r w:rsidRPr="00AD7505">
        <w:rPr>
          <w:sz w:val="28"/>
          <w:szCs w:val="28"/>
          <w:lang w:val="kk-KZ"/>
        </w:rPr>
        <w:t>мұнда</w:t>
      </w:r>
      <w:r w:rsidR="008D0261">
        <w:rPr>
          <w:sz w:val="28"/>
          <w:szCs w:val="28"/>
          <w:lang w:val="kk-KZ"/>
        </w:rPr>
        <w:t xml:space="preserve"> </w:t>
      </w:r>
      <w:r w:rsidRPr="00AD7505">
        <w:rPr>
          <w:i/>
          <w:sz w:val="28"/>
          <w:szCs w:val="28"/>
          <w:lang w:val="kk-KZ"/>
        </w:rPr>
        <w:t>Ri</w:t>
      </w:r>
      <w:r w:rsidR="008D0261">
        <w:rPr>
          <w:sz w:val="28"/>
          <w:szCs w:val="28"/>
          <w:lang w:val="kk-KZ"/>
        </w:rPr>
        <w:t>-</w:t>
      </w:r>
      <w:r w:rsidRPr="00AD7505">
        <w:rPr>
          <w:i/>
          <w:sz w:val="28"/>
          <w:szCs w:val="28"/>
          <w:lang w:val="kk-KZ"/>
        </w:rPr>
        <w:t>i</w:t>
      </w:r>
      <w:r w:rsidR="008D0261">
        <w:rPr>
          <w:i/>
          <w:sz w:val="28"/>
          <w:szCs w:val="28"/>
          <w:lang w:val="kk-KZ"/>
        </w:rPr>
        <w:t xml:space="preserve"> </w:t>
      </w:r>
      <w:r w:rsidR="008D0261">
        <w:rPr>
          <w:sz w:val="28"/>
          <w:szCs w:val="28"/>
          <w:lang w:val="kk-KZ"/>
        </w:rPr>
        <w:t>‒</w:t>
      </w:r>
      <w:r w:rsidRPr="00AD7505">
        <w:rPr>
          <w:sz w:val="28"/>
          <w:szCs w:val="28"/>
          <w:lang w:val="kk-KZ"/>
        </w:rPr>
        <w:t xml:space="preserve"> жылға арналған өмір бойғы қауіп;</w:t>
      </w:r>
    </w:p>
    <w:p w:rsidR="00FF38C9" w:rsidRPr="00AD7505" w:rsidRDefault="00FF38C9" w:rsidP="008D0261">
      <w:pPr>
        <w:ind w:firstLine="812"/>
        <w:jc w:val="both"/>
        <w:rPr>
          <w:sz w:val="28"/>
          <w:szCs w:val="28"/>
          <w:lang w:val="kk-KZ"/>
        </w:rPr>
      </w:pPr>
      <w:r w:rsidRPr="00AD7505">
        <w:rPr>
          <w:sz w:val="28"/>
          <w:szCs w:val="28"/>
          <w:lang w:val="kk-KZ"/>
        </w:rPr>
        <w:t>ЖЖТД</w:t>
      </w:r>
      <w:r w:rsidRPr="00AD7505">
        <w:rPr>
          <w:i/>
          <w:sz w:val="28"/>
          <w:szCs w:val="28"/>
          <w:lang w:val="kk-KZ"/>
        </w:rPr>
        <w:t xml:space="preserve">i </w:t>
      </w:r>
      <w:r w:rsidR="000B2616">
        <w:rPr>
          <w:sz w:val="28"/>
          <w:szCs w:val="28"/>
          <w:lang w:val="kk-KZ"/>
        </w:rPr>
        <w:t>-</w:t>
      </w:r>
      <w:r w:rsidRPr="00AD7505">
        <w:rPr>
          <w:sz w:val="28"/>
          <w:szCs w:val="28"/>
          <w:lang w:val="kk-KZ"/>
        </w:rPr>
        <w:t>ішкі және сыртқы сәулеленуді қамтитын жиынтық жылдық тиімді доза (мЗв);</w:t>
      </w:r>
    </w:p>
    <w:p w:rsidR="00566271" w:rsidRPr="00AD7505" w:rsidRDefault="00FF38C9" w:rsidP="008D0261">
      <w:pPr>
        <w:ind w:firstLine="812"/>
        <w:jc w:val="both"/>
        <w:rPr>
          <w:sz w:val="28"/>
          <w:szCs w:val="28"/>
          <w:lang w:val="kk-KZ"/>
        </w:rPr>
      </w:pPr>
      <w:r w:rsidRPr="00AD7505">
        <w:rPr>
          <w:i/>
          <w:sz w:val="28"/>
          <w:szCs w:val="28"/>
          <w:vertAlign w:val="superscript"/>
          <w:lang w:val="kk-KZ"/>
        </w:rPr>
        <w:t>k</w:t>
      </w:r>
      <w:r w:rsidRPr="00AD7505">
        <w:rPr>
          <w:i/>
          <w:sz w:val="28"/>
          <w:szCs w:val="28"/>
          <w:lang w:val="kk-KZ"/>
        </w:rPr>
        <w:t>риск</w:t>
      </w:r>
      <w:r w:rsidRPr="00AD7505">
        <w:rPr>
          <w:sz w:val="28"/>
          <w:szCs w:val="28"/>
          <w:lang w:val="kk-KZ"/>
        </w:rPr>
        <w:t xml:space="preserve">=0.08 </w:t>
      </w:r>
      <w:r w:rsidR="000B2616">
        <w:rPr>
          <w:sz w:val="28"/>
          <w:szCs w:val="28"/>
          <w:lang w:val="kk-KZ"/>
        </w:rPr>
        <w:t>-</w:t>
      </w:r>
      <w:r w:rsidRPr="00AD7505">
        <w:rPr>
          <w:sz w:val="28"/>
          <w:szCs w:val="28"/>
          <w:lang w:val="kk-KZ"/>
        </w:rPr>
        <w:t>ересек халық үшін қолданылатын қауіп коэффициенті.</w:t>
      </w:r>
    </w:p>
    <w:p w:rsidR="00FF38C9" w:rsidRPr="00AD7505" w:rsidRDefault="00FF38C9" w:rsidP="008D0261">
      <w:pPr>
        <w:tabs>
          <w:tab w:val="left" w:pos="993"/>
        </w:tabs>
        <w:ind w:firstLine="709"/>
        <w:jc w:val="both"/>
        <w:rPr>
          <w:sz w:val="28"/>
          <w:szCs w:val="28"/>
          <w:lang w:val="kk-KZ"/>
        </w:rPr>
      </w:pPr>
      <w:r w:rsidRPr="00AD7505">
        <w:rPr>
          <w:sz w:val="28"/>
          <w:szCs w:val="28"/>
          <w:lang w:val="kk-KZ"/>
        </w:rPr>
        <w:t>Жиынтық жылдық тиімді доза (ЖЖТД</w:t>
      </w:r>
      <w:r w:rsidRPr="00AD7505">
        <w:rPr>
          <w:i/>
          <w:sz w:val="28"/>
          <w:szCs w:val="28"/>
          <w:lang w:val="kk-KZ"/>
        </w:rPr>
        <w:t>i</w:t>
      </w:r>
      <w:r w:rsidRPr="00AD7505">
        <w:rPr>
          <w:sz w:val="28"/>
          <w:szCs w:val="28"/>
          <w:lang w:val="kk-KZ"/>
        </w:rPr>
        <w:t>) келесі екі негізгі компонентті қамтыды:</w:t>
      </w:r>
    </w:p>
    <w:p w:rsidR="00FF38C9" w:rsidRPr="00AD7505" w:rsidRDefault="00FF38C9" w:rsidP="00E5305A">
      <w:pPr>
        <w:pStyle w:val="a4"/>
        <w:numPr>
          <w:ilvl w:val="0"/>
          <w:numId w:val="4"/>
        </w:numPr>
        <w:tabs>
          <w:tab w:val="left" w:pos="993"/>
        </w:tabs>
        <w:spacing w:after="0" w:line="240" w:lineRule="auto"/>
        <w:ind w:left="0" w:firstLine="709"/>
        <w:jc w:val="both"/>
        <w:rPr>
          <w:rFonts w:ascii="Times New Roman" w:hAnsi="Times New Roman"/>
          <w:sz w:val="28"/>
          <w:szCs w:val="28"/>
          <w:lang w:val="kk-KZ"/>
        </w:rPr>
      </w:pPr>
      <w:r w:rsidRPr="00AD7505">
        <w:rPr>
          <w:rFonts w:ascii="Times New Roman" w:hAnsi="Times New Roman"/>
          <w:sz w:val="28"/>
          <w:szCs w:val="28"/>
          <w:lang w:val="kk-KZ"/>
        </w:rPr>
        <w:t>Сыртқы сәулеленудің тиімді дозасы, радионуклидтердің топырақтағы, ауаның гамма-сәулеленуіндегі және радон газының әсерінен алынған</w:t>
      </w:r>
      <w:r w:rsidR="008D0261">
        <w:rPr>
          <w:rFonts w:ascii="Times New Roman" w:hAnsi="Times New Roman"/>
          <w:sz w:val="28"/>
          <w:szCs w:val="28"/>
          <w:lang w:val="kk-KZ"/>
        </w:rPr>
        <w:t>.</w:t>
      </w:r>
    </w:p>
    <w:p w:rsidR="00FF38C9" w:rsidRPr="00AD7505" w:rsidRDefault="00FF38C9" w:rsidP="00E5305A">
      <w:pPr>
        <w:pStyle w:val="a4"/>
        <w:numPr>
          <w:ilvl w:val="0"/>
          <w:numId w:val="4"/>
        </w:numPr>
        <w:tabs>
          <w:tab w:val="left" w:pos="993"/>
        </w:tabs>
        <w:spacing w:after="0" w:line="240" w:lineRule="auto"/>
        <w:ind w:left="0" w:firstLine="709"/>
        <w:jc w:val="both"/>
        <w:rPr>
          <w:rFonts w:ascii="Times New Roman" w:hAnsi="Times New Roman"/>
          <w:sz w:val="28"/>
          <w:szCs w:val="28"/>
          <w:lang w:val="kk-KZ"/>
        </w:rPr>
      </w:pPr>
      <w:r w:rsidRPr="00AD7505">
        <w:rPr>
          <w:rFonts w:ascii="Times New Roman" w:hAnsi="Times New Roman"/>
          <w:sz w:val="28"/>
          <w:szCs w:val="28"/>
          <w:lang w:val="kk-KZ"/>
        </w:rPr>
        <w:t>Ішкі сәулеленудің тиімді дозасы, ауызсу мен тамақ өнімдеріндегі ұзақ өмір сүретін радионуклидтердің пероральді (ауыз арқылы) түсуімен байланысты.</w:t>
      </w:r>
    </w:p>
    <w:p w:rsidR="00FF38C9" w:rsidRPr="00AD7505" w:rsidRDefault="00FF38C9" w:rsidP="008D0261">
      <w:pPr>
        <w:tabs>
          <w:tab w:val="left" w:pos="993"/>
        </w:tabs>
        <w:ind w:firstLine="709"/>
        <w:jc w:val="both"/>
        <w:rPr>
          <w:sz w:val="28"/>
          <w:szCs w:val="28"/>
          <w:lang w:val="kk-KZ"/>
        </w:rPr>
      </w:pPr>
      <w:r w:rsidRPr="00AD7505">
        <w:rPr>
          <w:sz w:val="28"/>
          <w:szCs w:val="28"/>
          <w:lang w:val="kk-KZ"/>
        </w:rPr>
        <w:t xml:space="preserve">Аталған доза мәндері әр жыл үшін жеке есептеліп, кейіннен </w:t>
      </w:r>
      <w:r w:rsidR="00FC08CA">
        <w:rPr>
          <w:sz w:val="28"/>
          <w:szCs w:val="28"/>
          <w:lang w:val="kk-KZ"/>
        </w:rPr>
        <w:t>қауіп</w:t>
      </w:r>
      <w:r w:rsidRPr="00AD7505">
        <w:rPr>
          <w:sz w:val="28"/>
          <w:szCs w:val="28"/>
          <w:lang w:val="kk-KZ"/>
        </w:rPr>
        <w:t xml:space="preserve"> коэффициентімен көбейтілді. Осылайша әр жылға сәйкес </w:t>
      </w:r>
      <w:r w:rsidRPr="00AD7505">
        <w:rPr>
          <w:i/>
          <w:sz w:val="28"/>
          <w:szCs w:val="28"/>
          <w:lang w:val="kk-KZ"/>
        </w:rPr>
        <w:t>Ri</w:t>
      </w:r>
      <w:r w:rsidRPr="00AD7505">
        <w:rPr>
          <w:sz w:val="28"/>
          <w:szCs w:val="28"/>
          <w:lang w:val="kk-KZ"/>
        </w:rPr>
        <w:t xml:space="preserve"> мәндері есептеліп, кейіннен жинақталған өмір бойғы </w:t>
      </w:r>
      <w:r w:rsidR="00FC08CA">
        <w:rPr>
          <w:sz w:val="28"/>
          <w:szCs w:val="28"/>
          <w:lang w:val="kk-KZ"/>
        </w:rPr>
        <w:t>қауіп</w:t>
      </w:r>
      <w:r w:rsidRPr="00AD7505">
        <w:rPr>
          <w:sz w:val="28"/>
          <w:szCs w:val="28"/>
          <w:lang w:val="kk-KZ"/>
        </w:rPr>
        <w:t xml:space="preserve"> мөлшері алынды. Бұл әдіс тұрғындардың радиациялық әсер нәтижесінде онкологиялық ауруларға шалдығу мүмкіндігін сандық түрде бағалауға мүмкіндік береді.</w:t>
      </w:r>
    </w:p>
    <w:p w:rsidR="00FF38C9" w:rsidRPr="00AD7505" w:rsidRDefault="00FF38C9" w:rsidP="008D0261">
      <w:pPr>
        <w:tabs>
          <w:tab w:val="left" w:pos="993"/>
        </w:tabs>
        <w:ind w:firstLine="709"/>
        <w:jc w:val="both"/>
        <w:rPr>
          <w:sz w:val="28"/>
          <w:szCs w:val="28"/>
          <w:lang w:val="kk-KZ"/>
        </w:rPr>
      </w:pPr>
      <w:r w:rsidRPr="00AD7505">
        <w:rPr>
          <w:sz w:val="28"/>
          <w:szCs w:val="28"/>
          <w:lang w:val="kk-KZ"/>
        </w:rPr>
        <w:t>Осы көрсеткіштің (пожизненного риска) негізінде популяциядағы қосымша қатерлі жаңа өсінді (ЖЗО) жағдайларының саны (N) есептелді:</w:t>
      </w:r>
    </w:p>
    <w:p w:rsidR="00FF38C9" w:rsidRPr="00AD7505" w:rsidRDefault="00FF38C9" w:rsidP="00FF38C9">
      <w:pPr>
        <w:ind w:firstLine="426"/>
        <w:jc w:val="both"/>
        <w:rPr>
          <w:sz w:val="28"/>
          <w:szCs w:val="28"/>
          <w:lang w:val="kk-KZ"/>
        </w:rPr>
      </w:pPr>
    </w:p>
    <w:p w:rsidR="00FF38C9" w:rsidRPr="00AD7505" w:rsidRDefault="00FF38C9" w:rsidP="008D0261">
      <w:pPr>
        <w:ind w:firstLine="426"/>
        <w:jc w:val="right"/>
        <w:rPr>
          <w:sz w:val="28"/>
          <w:szCs w:val="28"/>
          <w:lang w:val="kk-KZ"/>
        </w:rPr>
      </w:pPr>
      <w:r w:rsidRPr="00AD7505">
        <w:rPr>
          <w:i/>
          <w:sz w:val="28"/>
          <w:szCs w:val="28"/>
          <w:lang w:val="kk-KZ"/>
        </w:rPr>
        <w:t>Ni = Ri</w:t>
      </w:r>
      <w:r w:rsidRPr="00AD7505">
        <w:rPr>
          <w:sz w:val="28"/>
          <w:szCs w:val="28"/>
          <w:lang w:val="kk-KZ"/>
        </w:rPr>
        <w:t xml:space="preserve"> × Халық саны        </w:t>
      </w:r>
      <w:r w:rsidR="008D0261">
        <w:rPr>
          <w:sz w:val="28"/>
          <w:szCs w:val="28"/>
          <w:lang w:val="kk-KZ"/>
        </w:rPr>
        <w:t xml:space="preserve">                            </w:t>
      </w:r>
      <w:r w:rsidRPr="00AD7505">
        <w:rPr>
          <w:sz w:val="28"/>
          <w:szCs w:val="28"/>
          <w:lang w:val="kk-KZ"/>
        </w:rPr>
        <w:t>(2.10)</w:t>
      </w:r>
    </w:p>
    <w:p w:rsidR="00FF38C9" w:rsidRPr="00AD7505" w:rsidRDefault="00FF38C9" w:rsidP="00FF38C9">
      <w:pPr>
        <w:ind w:firstLine="426"/>
        <w:jc w:val="both"/>
        <w:rPr>
          <w:sz w:val="28"/>
          <w:szCs w:val="28"/>
          <w:lang w:val="kk-KZ"/>
        </w:rPr>
      </w:pPr>
    </w:p>
    <w:p w:rsidR="00FF38C9" w:rsidRPr="00AD7505" w:rsidRDefault="00FF38C9" w:rsidP="008D0261">
      <w:pPr>
        <w:jc w:val="both"/>
        <w:rPr>
          <w:sz w:val="28"/>
          <w:szCs w:val="28"/>
          <w:lang w:val="kk-KZ"/>
        </w:rPr>
      </w:pPr>
      <w:r w:rsidRPr="00AD7505">
        <w:rPr>
          <w:sz w:val="28"/>
          <w:szCs w:val="28"/>
          <w:lang w:val="kk-KZ"/>
        </w:rPr>
        <w:t>мұнда</w:t>
      </w:r>
      <w:r w:rsidR="008D0261">
        <w:rPr>
          <w:sz w:val="28"/>
          <w:szCs w:val="28"/>
          <w:lang w:val="kk-KZ"/>
        </w:rPr>
        <w:t xml:space="preserve"> </w:t>
      </w:r>
      <w:r w:rsidRPr="00AD7505">
        <w:rPr>
          <w:sz w:val="28"/>
          <w:szCs w:val="28"/>
          <w:lang w:val="kk-KZ"/>
        </w:rPr>
        <w:t xml:space="preserve">N </w:t>
      </w:r>
      <w:r w:rsidR="000B2616">
        <w:rPr>
          <w:sz w:val="28"/>
          <w:szCs w:val="28"/>
          <w:lang w:val="kk-KZ"/>
        </w:rPr>
        <w:t>-</w:t>
      </w:r>
      <w:r w:rsidRPr="00AD7505">
        <w:rPr>
          <w:sz w:val="28"/>
          <w:szCs w:val="28"/>
          <w:lang w:val="kk-KZ"/>
        </w:rPr>
        <w:t>зерттеліп отырған жылы тіркелетін қосымша ЖЗО жағдайларының саны;</w:t>
      </w:r>
    </w:p>
    <w:p w:rsidR="00FF38C9" w:rsidRPr="00AD7505" w:rsidRDefault="00FF38C9" w:rsidP="008D0261">
      <w:pPr>
        <w:ind w:firstLine="840"/>
        <w:jc w:val="both"/>
        <w:rPr>
          <w:sz w:val="28"/>
          <w:szCs w:val="28"/>
          <w:lang w:val="kk-KZ"/>
        </w:rPr>
      </w:pPr>
      <w:r w:rsidRPr="00AD7505">
        <w:rPr>
          <w:sz w:val="28"/>
          <w:szCs w:val="28"/>
          <w:lang w:val="kk-KZ"/>
        </w:rPr>
        <w:t xml:space="preserve">P </w:t>
      </w:r>
      <w:r w:rsidR="000B2616">
        <w:rPr>
          <w:sz w:val="28"/>
          <w:szCs w:val="28"/>
          <w:lang w:val="kk-KZ"/>
        </w:rPr>
        <w:t>-</w:t>
      </w:r>
      <w:r w:rsidRPr="00AD7505">
        <w:rPr>
          <w:sz w:val="28"/>
          <w:szCs w:val="28"/>
          <w:lang w:val="kk-KZ"/>
        </w:rPr>
        <w:t>сол жылы негізгі топтағы халық саны.</w:t>
      </w:r>
    </w:p>
    <w:p w:rsidR="00FF38C9" w:rsidRPr="008D0261" w:rsidRDefault="00FF38C9" w:rsidP="00AD7816">
      <w:pPr>
        <w:ind w:firstLine="709"/>
        <w:jc w:val="both"/>
        <w:rPr>
          <w:i/>
          <w:sz w:val="28"/>
          <w:szCs w:val="28"/>
          <w:lang w:val="kk-KZ"/>
        </w:rPr>
      </w:pPr>
      <w:r w:rsidRPr="008D0261">
        <w:rPr>
          <w:i/>
          <w:sz w:val="28"/>
          <w:szCs w:val="28"/>
          <w:lang w:val="kk-KZ"/>
        </w:rPr>
        <w:t>Атрибутивтік қауіптің (AR) есебі</w:t>
      </w:r>
    </w:p>
    <w:p w:rsidR="00FF38C9" w:rsidRPr="00AD7505" w:rsidRDefault="00FF38C9" w:rsidP="008D0261">
      <w:pPr>
        <w:ind w:firstLine="709"/>
        <w:jc w:val="both"/>
        <w:rPr>
          <w:sz w:val="28"/>
          <w:szCs w:val="28"/>
          <w:lang w:val="kk-KZ"/>
        </w:rPr>
      </w:pPr>
      <w:r w:rsidRPr="00AD7505">
        <w:rPr>
          <w:sz w:val="28"/>
          <w:szCs w:val="28"/>
          <w:lang w:val="kk-KZ"/>
        </w:rPr>
        <w:t xml:space="preserve">Атрибутивтік қауіп (Attributable Risk, AR) </w:t>
      </w:r>
      <w:r w:rsidR="008D0261">
        <w:rPr>
          <w:sz w:val="28"/>
          <w:szCs w:val="28"/>
          <w:lang w:val="kk-KZ"/>
        </w:rPr>
        <w:t>‒</w:t>
      </w:r>
      <w:r w:rsidRPr="00AD7505">
        <w:rPr>
          <w:sz w:val="28"/>
          <w:szCs w:val="28"/>
          <w:lang w:val="kk-KZ"/>
        </w:rPr>
        <w:t xml:space="preserve"> негізгі топта тіркелген қатерлі </w:t>
      </w:r>
      <w:r w:rsidR="003A3896" w:rsidRPr="00AD7505">
        <w:rPr>
          <w:sz w:val="28"/>
          <w:szCs w:val="28"/>
          <w:lang w:val="kk-KZ"/>
        </w:rPr>
        <w:t>ісік</w:t>
      </w:r>
      <w:r w:rsidRPr="00AD7505">
        <w:rPr>
          <w:sz w:val="28"/>
          <w:szCs w:val="28"/>
          <w:lang w:val="kk-KZ"/>
        </w:rPr>
        <w:t xml:space="preserve"> (Қ</w:t>
      </w:r>
      <w:r w:rsidR="003A3896" w:rsidRPr="00AD7505">
        <w:rPr>
          <w:sz w:val="28"/>
          <w:szCs w:val="28"/>
          <w:lang w:val="kk-KZ"/>
        </w:rPr>
        <w:t>І</w:t>
      </w:r>
      <w:r w:rsidRPr="00AD7505">
        <w:rPr>
          <w:sz w:val="28"/>
          <w:szCs w:val="28"/>
          <w:lang w:val="kk-KZ"/>
        </w:rPr>
        <w:t xml:space="preserve">) жағдайларының ішінде радиациялық әсерге байланысты үлесін анықтайды. Есептеу </w:t>
      </w:r>
      <w:r w:rsidR="008D0261">
        <w:rPr>
          <w:sz w:val="28"/>
          <w:szCs w:val="28"/>
          <w:lang w:val="kk-KZ"/>
        </w:rPr>
        <w:t xml:space="preserve">(2.11) </w:t>
      </w:r>
      <w:r w:rsidRPr="00AD7505">
        <w:rPr>
          <w:sz w:val="28"/>
          <w:szCs w:val="28"/>
          <w:lang w:val="kk-KZ"/>
        </w:rPr>
        <w:t>формуласы келесідей:</w:t>
      </w:r>
    </w:p>
    <w:p w:rsidR="00A771F4" w:rsidRPr="00AD7505" w:rsidRDefault="00A771F4" w:rsidP="00A771F4">
      <w:pPr>
        <w:jc w:val="center"/>
        <w:rPr>
          <w:color w:val="000000"/>
          <w:sz w:val="28"/>
          <w:szCs w:val="28"/>
          <w:lang w:val="kk-KZ"/>
        </w:rPr>
      </w:pPr>
    </w:p>
    <w:p w:rsidR="00A771F4" w:rsidRPr="00AB0FBA" w:rsidRDefault="00A771F4" w:rsidP="008D0261">
      <w:pPr>
        <w:jc w:val="right"/>
        <w:rPr>
          <w:color w:val="000000"/>
          <w:sz w:val="28"/>
          <w:szCs w:val="28"/>
          <w:lang w:val="kk-KZ"/>
        </w:rPr>
      </w:pPr>
      <m:oMath>
        <m:r>
          <w:rPr>
            <w:rFonts w:ascii="Cambria Math" w:eastAsia="Cambria Math" w:hAnsi="Cambria Math"/>
            <w:color w:val="000000"/>
            <w:sz w:val="28"/>
            <w:szCs w:val="28"/>
            <w:lang w:val="kk-KZ"/>
          </w:rPr>
          <m:t>AR=</m:t>
        </m:r>
        <m:f>
          <m:fPr>
            <m:ctrlPr>
              <w:rPr>
                <w:rFonts w:ascii="Cambria Math" w:eastAsia="Cambria Math" w:hAnsi="Cambria Math"/>
                <w:color w:val="000000"/>
                <w:sz w:val="28"/>
                <w:szCs w:val="28"/>
              </w:rPr>
            </m:ctrlPr>
          </m:fPr>
          <m:num>
            <m:r>
              <w:rPr>
                <w:rFonts w:ascii="Cambria Math" w:eastAsia="Cambria Math" w:hAnsi="Cambria Math"/>
                <w:color w:val="000000"/>
                <w:sz w:val="28"/>
                <w:szCs w:val="28"/>
                <w:lang w:val="kk-KZ"/>
              </w:rPr>
              <m:t>RR-1</m:t>
            </m:r>
          </m:num>
          <m:den>
            <m:r>
              <w:rPr>
                <w:rFonts w:ascii="Cambria Math" w:eastAsia="Cambria Math" w:hAnsi="Cambria Math"/>
                <w:color w:val="000000"/>
                <w:sz w:val="28"/>
                <w:szCs w:val="28"/>
                <w:lang w:val="kk-KZ"/>
              </w:rPr>
              <m:t>RR</m:t>
            </m:r>
          </m:den>
        </m:f>
        <m:r>
          <w:rPr>
            <w:rFonts w:ascii="Cambria Math" w:eastAsia="Cambria Math" w:hAnsi="Cambria Math"/>
            <w:color w:val="000000"/>
            <w:sz w:val="28"/>
            <w:szCs w:val="28"/>
            <w:lang w:val="kk-KZ"/>
          </w:rPr>
          <m:t>×100%</m:t>
        </m:r>
      </m:oMath>
      <w:r w:rsidRPr="00AB0FBA">
        <w:rPr>
          <w:color w:val="000000"/>
          <w:sz w:val="28"/>
          <w:szCs w:val="28"/>
          <w:lang w:val="kk-KZ"/>
        </w:rPr>
        <w:t xml:space="preserve">                                            (2.11)</w:t>
      </w:r>
    </w:p>
    <w:p w:rsidR="008D0261" w:rsidRDefault="008D0261" w:rsidP="00A771F4">
      <w:pPr>
        <w:ind w:firstLine="426"/>
        <w:jc w:val="both"/>
        <w:rPr>
          <w:sz w:val="28"/>
          <w:szCs w:val="28"/>
          <w:lang w:val="kk-KZ"/>
        </w:rPr>
      </w:pPr>
    </w:p>
    <w:p w:rsidR="00A771F4" w:rsidRPr="00AD7505" w:rsidRDefault="00A771F4" w:rsidP="008D0261">
      <w:pPr>
        <w:jc w:val="both"/>
        <w:rPr>
          <w:sz w:val="28"/>
          <w:szCs w:val="28"/>
          <w:lang w:val="kk-KZ"/>
        </w:rPr>
      </w:pPr>
      <w:r w:rsidRPr="00AD7505">
        <w:rPr>
          <w:sz w:val="28"/>
          <w:szCs w:val="28"/>
          <w:lang w:val="kk-KZ"/>
        </w:rPr>
        <w:t xml:space="preserve">мұнда R </w:t>
      </w:r>
      <w:r w:rsidR="000B2616">
        <w:rPr>
          <w:sz w:val="28"/>
          <w:szCs w:val="28"/>
          <w:lang w:val="kk-KZ"/>
        </w:rPr>
        <w:t>-</w:t>
      </w:r>
      <w:r w:rsidRPr="00AD7505">
        <w:rPr>
          <w:sz w:val="28"/>
          <w:szCs w:val="28"/>
          <w:lang w:val="kk-KZ"/>
        </w:rPr>
        <w:t xml:space="preserve">негізгі топтағы салыстырмалы қауіп (relative risk), яғни бақылау тобымен салыстырғандағы </w:t>
      </w:r>
      <w:r w:rsidR="00FC08CA">
        <w:rPr>
          <w:sz w:val="28"/>
          <w:szCs w:val="28"/>
          <w:lang w:val="kk-KZ"/>
        </w:rPr>
        <w:t>қауіп</w:t>
      </w:r>
      <w:r w:rsidRPr="00AD7505">
        <w:rPr>
          <w:sz w:val="28"/>
          <w:szCs w:val="28"/>
          <w:lang w:val="kk-KZ"/>
        </w:rPr>
        <w:t xml:space="preserve"> деңгейі.</w:t>
      </w:r>
    </w:p>
    <w:p w:rsidR="00A771F4" w:rsidRPr="00AD7505" w:rsidRDefault="00A771F4" w:rsidP="008D0261">
      <w:pPr>
        <w:ind w:firstLine="709"/>
        <w:jc w:val="both"/>
        <w:rPr>
          <w:sz w:val="28"/>
          <w:szCs w:val="28"/>
          <w:lang w:val="kk-KZ"/>
        </w:rPr>
      </w:pPr>
      <w:r w:rsidRPr="00AD7505">
        <w:rPr>
          <w:sz w:val="28"/>
          <w:szCs w:val="28"/>
          <w:lang w:val="kk-KZ"/>
        </w:rPr>
        <w:t>Атрибутивтік қауіп пайызбен өрнектеледі және радиациялық фактордың әсерін жою арқылы алдын алуға болатын қатерлі жаңа өскіндер жағдайларының үлесін сипаттайды. Есептеу кезінде R мәні стандартталған аурушаңдық көрсеткіштері негізінде алынды, бұл негізгі және бақылау топтарының демографиялық айырмашылықтарының әсерін болдырмауға мүмкіндік берді.</w:t>
      </w:r>
    </w:p>
    <w:p w:rsidR="00B204F6" w:rsidRPr="008D0261" w:rsidRDefault="00B204F6" w:rsidP="008D0261">
      <w:pPr>
        <w:ind w:firstLine="709"/>
        <w:jc w:val="both"/>
        <w:rPr>
          <w:i/>
          <w:sz w:val="28"/>
          <w:szCs w:val="28"/>
          <w:lang w:val="kk-KZ"/>
        </w:rPr>
      </w:pPr>
      <w:r w:rsidRPr="008D0261">
        <w:rPr>
          <w:i/>
          <w:sz w:val="28"/>
          <w:szCs w:val="28"/>
          <w:lang w:val="kk-KZ"/>
        </w:rPr>
        <w:t>Өміршеңдікті бағалау</w:t>
      </w:r>
    </w:p>
    <w:p w:rsidR="00B204F6" w:rsidRPr="00AD7505" w:rsidRDefault="00B204F6" w:rsidP="008D0261">
      <w:pPr>
        <w:ind w:firstLine="709"/>
        <w:jc w:val="both"/>
        <w:rPr>
          <w:sz w:val="28"/>
          <w:szCs w:val="28"/>
          <w:lang w:val="kk-KZ"/>
        </w:rPr>
      </w:pPr>
      <w:r w:rsidRPr="00AD7505">
        <w:rPr>
          <w:sz w:val="28"/>
          <w:szCs w:val="28"/>
          <w:lang w:val="kk-KZ"/>
        </w:rPr>
        <w:t>Онкологиялық аурулармен ауыратын науқастардың өміршеңдігін талдау өмір сүру ұзақтығының динамикасын бағалау, қауіп факторларын анықтау және әртүрлі топтардағы өміршеңдік көрсеткіштерін салыстыру мақсатында жүргізілді. Зерттеуде үш негізгі әдіс қолданылды: Каплан</w:t>
      </w:r>
      <w:r w:rsidR="000B2616">
        <w:rPr>
          <w:sz w:val="28"/>
          <w:szCs w:val="28"/>
          <w:lang w:val="kk-KZ"/>
        </w:rPr>
        <w:t>-</w:t>
      </w:r>
      <w:r w:rsidRPr="00AD7505">
        <w:rPr>
          <w:sz w:val="28"/>
          <w:szCs w:val="28"/>
          <w:lang w:val="kk-KZ"/>
        </w:rPr>
        <w:t>Мейер әдісі, Кокс регрессиялық моделі және айырмашылықты бағалау тестілері (Log-Rank тесті және χ² критерийі).</w:t>
      </w:r>
    </w:p>
    <w:p w:rsidR="00B204F6" w:rsidRPr="00AD7505" w:rsidRDefault="00B204F6" w:rsidP="008D0261">
      <w:pPr>
        <w:ind w:firstLine="709"/>
        <w:jc w:val="both"/>
        <w:rPr>
          <w:sz w:val="28"/>
          <w:szCs w:val="28"/>
          <w:lang w:val="kk-KZ"/>
        </w:rPr>
      </w:pPr>
      <w:r w:rsidRPr="00AD7505">
        <w:rPr>
          <w:sz w:val="28"/>
          <w:szCs w:val="28"/>
          <w:lang w:val="kk-KZ"/>
        </w:rPr>
        <w:t>Уақыт өте келе науқастардың өмір сүру ықтималдығын графикалық түрде бейнелеу үшін Каплан</w:t>
      </w:r>
      <w:r w:rsidR="000B2616">
        <w:rPr>
          <w:sz w:val="28"/>
          <w:szCs w:val="28"/>
          <w:lang w:val="kk-KZ"/>
        </w:rPr>
        <w:t>-</w:t>
      </w:r>
      <w:r w:rsidRPr="00AD7505">
        <w:rPr>
          <w:sz w:val="28"/>
          <w:szCs w:val="28"/>
          <w:lang w:val="kk-KZ"/>
        </w:rPr>
        <w:t xml:space="preserve">Мейер өміршеңдік қисығы салынды. Бұл әдіс өміршеңдік функциясын </w:t>
      </w:r>
      <w:r w:rsidRPr="00AD7505">
        <w:rPr>
          <w:rStyle w:val="mord"/>
          <w:sz w:val="28"/>
          <w:szCs w:val="28"/>
          <w:lang w:val="kk-KZ"/>
        </w:rPr>
        <w:t>S</w:t>
      </w:r>
      <w:r w:rsidRPr="00AD7505">
        <w:rPr>
          <w:rStyle w:val="mopen"/>
          <w:sz w:val="28"/>
          <w:szCs w:val="28"/>
          <w:lang w:val="kk-KZ"/>
        </w:rPr>
        <w:t>(</w:t>
      </w:r>
      <w:r w:rsidRPr="00AD7505">
        <w:rPr>
          <w:rStyle w:val="mord"/>
          <w:sz w:val="28"/>
          <w:szCs w:val="28"/>
          <w:lang w:val="kk-KZ"/>
        </w:rPr>
        <w:t>t</w:t>
      </w:r>
      <w:r w:rsidRPr="00AD7505">
        <w:rPr>
          <w:rStyle w:val="mclose"/>
          <w:sz w:val="28"/>
          <w:szCs w:val="28"/>
          <w:lang w:val="kk-KZ"/>
        </w:rPr>
        <w:t>)</w:t>
      </w:r>
      <w:r w:rsidRPr="00AD7505">
        <w:rPr>
          <w:sz w:val="28"/>
          <w:szCs w:val="28"/>
          <w:lang w:val="kk-KZ"/>
        </w:rPr>
        <w:t xml:space="preserve"> бағалауға мүмкіндік береді, мұнда </w:t>
      </w:r>
      <w:r w:rsidRPr="00AD7505">
        <w:rPr>
          <w:rStyle w:val="katex-mathml"/>
          <w:sz w:val="28"/>
          <w:szCs w:val="28"/>
          <w:lang w:val="kk-KZ"/>
        </w:rPr>
        <w:t>S(t)</w:t>
      </w:r>
      <w:r w:rsidRPr="00AD7505">
        <w:rPr>
          <w:sz w:val="28"/>
          <w:szCs w:val="28"/>
          <w:lang w:val="kk-KZ"/>
        </w:rPr>
        <w:t xml:space="preserve"> </w:t>
      </w:r>
      <w:r w:rsidR="008D0261">
        <w:rPr>
          <w:sz w:val="28"/>
          <w:szCs w:val="28"/>
          <w:lang w:val="kk-KZ"/>
        </w:rPr>
        <w:t>‒</w:t>
      </w:r>
      <w:r w:rsidRPr="00AD7505">
        <w:rPr>
          <w:sz w:val="28"/>
          <w:szCs w:val="28"/>
          <w:lang w:val="kk-KZ"/>
        </w:rPr>
        <w:t xml:space="preserve"> пациенттің уақыттың </w:t>
      </w:r>
      <w:r w:rsidRPr="00AD7505">
        <w:rPr>
          <w:rStyle w:val="katex-mathml"/>
          <w:sz w:val="28"/>
          <w:szCs w:val="28"/>
          <w:lang w:val="kk-KZ"/>
        </w:rPr>
        <w:t>t</w:t>
      </w:r>
      <w:r w:rsidRPr="00AD7505">
        <w:rPr>
          <w:sz w:val="28"/>
          <w:szCs w:val="28"/>
          <w:lang w:val="kk-KZ"/>
        </w:rPr>
        <w:t xml:space="preserve"> сәтінде тірі қалу ықтималдығын білдіреді. Бұл әдіс цензураланған деректерді ескеріп есептеледі.</w:t>
      </w:r>
    </w:p>
    <w:p w:rsidR="00B204F6" w:rsidRPr="00AD7505" w:rsidRDefault="00B204F6" w:rsidP="008D0261">
      <w:pPr>
        <w:ind w:firstLine="709"/>
        <w:jc w:val="both"/>
        <w:rPr>
          <w:sz w:val="28"/>
          <w:szCs w:val="28"/>
          <w:lang w:val="kk-KZ"/>
        </w:rPr>
      </w:pPr>
      <w:r w:rsidRPr="00AD7505">
        <w:rPr>
          <w:sz w:val="28"/>
          <w:szCs w:val="28"/>
          <w:lang w:val="kk-KZ"/>
        </w:rPr>
        <w:t>Каплан</w:t>
      </w:r>
      <w:r w:rsidR="000B2616">
        <w:rPr>
          <w:sz w:val="28"/>
          <w:szCs w:val="28"/>
          <w:lang w:val="kk-KZ"/>
        </w:rPr>
        <w:t>-</w:t>
      </w:r>
      <w:r w:rsidRPr="00AD7505">
        <w:rPr>
          <w:sz w:val="28"/>
          <w:szCs w:val="28"/>
          <w:lang w:val="kk-KZ"/>
        </w:rPr>
        <w:t xml:space="preserve">Мейер </w:t>
      </w:r>
      <w:r w:rsidR="008D0261">
        <w:rPr>
          <w:sz w:val="28"/>
          <w:szCs w:val="28"/>
          <w:lang w:val="kk-KZ"/>
        </w:rPr>
        <w:t xml:space="preserve">(2.12) </w:t>
      </w:r>
      <w:r w:rsidRPr="00AD7505">
        <w:rPr>
          <w:sz w:val="28"/>
          <w:szCs w:val="28"/>
          <w:lang w:val="kk-KZ"/>
        </w:rPr>
        <w:t>формуласы:</w:t>
      </w:r>
    </w:p>
    <w:p w:rsidR="00B204F6" w:rsidRPr="00AD7505" w:rsidRDefault="00B204F6" w:rsidP="00B204F6">
      <w:pPr>
        <w:ind w:firstLine="426"/>
        <w:jc w:val="both"/>
        <w:rPr>
          <w:sz w:val="28"/>
          <w:szCs w:val="28"/>
          <w:lang w:val="kk-KZ"/>
        </w:rPr>
      </w:pPr>
    </w:p>
    <w:p w:rsidR="00B204F6" w:rsidRPr="00AD7505" w:rsidRDefault="00B204F6" w:rsidP="008D0261">
      <w:pPr>
        <w:ind w:firstLine="3261"/>
        <w:jc w:val="right"/>
        <w:rPr>
          <w:sz w:val="28"/>
          <w:szCs w:val="28"/>
          <w:lang w:val="kk-KZ"/>
        </w:rPr>
      </w:pPr>
      <m:oMath>
        <m:r>
          <w:rPr>
            <w:rFonts w:ascii="Cambria Math" w:eastAsia="Cambria Math" w:hAnsi="Cambria Math"/>
            <w:sz w:val="28"/>
            <w:szCs w:val="28"/>
            <w:lang w:val="kk-KZ"/>
          </w:rPr>
          <m:t>S</m:t>
        </m:r>
        <m:d>
          <m:dPr>
            <m:ctrlPr>
              <w:rPr>
                <w:rFonts w:ascii="Cambria Math" w:eastAsia="Cambria Math" w:hAnsi="Cambria Math"/>
                <w:sz w:val="28"/>
                <w:szCs w:val="28"/>
              </w:rPr>
            </m:ctrlPr>
          </m:dPr>
          <m:e>
            <m:r>
              <w:rPr>
                <w:rFonts w:ascii="Cambria Math" w:eastAsia="Cambria Math" w:hAnsi="Cambria Math"/>
                <w:sz w:val="28"/>
                <w:szCs w:val="28"/>
                <w:lang w:val="kk-KZ"/>
              </w:rPr>
              <m:t>t</m:t>
            </m:r>
          </m:e>
        </m:d>
        <m:r>
          <w:rPr>
            <w:rFonts w:ascii="Cambria Math" w:eastAsia="Cambria Math" w:hAnsi="Cambria Math"/>
            <w:sz w:val="28"/>
            <w:szCs w:val="28"/>
            <w:lang w:val="kk-KZ"/>
          </w:rPr>
          <m:t>=</m:t>
        </m:r>
        <m:nary>
          <m:naryPr>
            <m:chr m:val="∏"/>
            <m:ctrlPr>
              <w:rPr>
                <w:rFonts w:ascii="Cambria Math" w:eastAsia="Cambria Math" w:hAnsi="Cambria Math"/>
                <w:sz w:val="28"/>
                <w:szCs w:val="28"/>
              </w:rPr>
            </m:ctrlPr>
          </m:naryPr>
          <m:sub>
            <m:r>
              <w:rPr>
                <w:rFonts w:ascii="Cambria Math" w:eastAsia="Cambria Math" w:hAnsi="Cambria Math"/>
                <w:sz w:val="28"/>
                <w:szCs w:val="28"/>
                <w:lang w:val="kk-KZ"/>
              </w:rPr>
              <m:t>i:</m:t>
            </m:r>
            <m:sSub>
              <m:sSubPr>
                <m:ctrlPr>
                  <w:rPr>
                    <w:rFonts w:ascii="Cambria Math" w:eastAsia="Cambria Math" w:hAnsi="Cambria Math"/>
                    <w:sz w:val="28"/>
                    <w:szCs w:val="28"/>
                  </w:rPr>
                </m:ctrlPr>
              </m:sSubPr>
              <m:e>
                <m:r>
                  <w:rPr>
                    <w:rFonts w:ascii="Cambria Math" w:eastAsia="Cambria Math" w:hAnsi="Cambria Math"/>
                    <w:sz w:val="28"/>
                    <w:szCs w:val="28"/>
                    <w:lang w:val="kk-KZ"/>
                  </w:rPr>
                  <m:t>t</m:t>
                </m:r>
              </m:e>
              <m:sub>
                <m:r>
                  <w:rPr>
                    <w:rFonts w:ascii="Cambria Math" w:eastAsia="Cambria Math" w:hAnsi="Cambria Math"/>
                    <w:sz w:val="28"/>
                    <w:szCs w:val="28"/>
                    <w:lang w:val="kk-KZ"/>
                  </w:rPr>
                  <m:t>i</m:t>
                </m:r>
              </m:sub>
            </m:sSub>
            <m:r>
              <w:rPr>
                <w:rFonts w:ascii="Cambria Math" w:eastAsia="Cambria Math" w:hAnsi="Cambria Math"/>
                <w:sz w:val="28"/>
                <w:szCs w:val="28"/>
                <w:lang w:val="kk-KZ"/>
              </w:rPr>
              <m:t>≤t</m:t>
            </m:r>
          </m:sub>
          <m:sup/>
          <m:e/>
        </m:nary>
        <m:d>
          <m:dPr>
            <m:ctrlPr>
              <w:rPr>
                <w:rFonts w:ascii="Cambria Math" w:eastAsia="Cambria Math" w:hAnsi="Cambria Math"/>
                <w:sz w:val="28"/>
                <w:szCs w:val="28"/>
              </w:rPr>
            </m:ctrlPr>
          </m:dPr>
          <m:e>
            <m:r>
              <w:rPr>
                <w:rFonts w:ascii="Cambria Math" w:eastAsia="Cambria Math" w:hAnsi="Cambria Math"/>
                <w:sz w:val="28"/>
                <w:szCs w:val="28"/>
                <w:lang w:val="kk-KZ"/>
              </w:rPr>
              <m:t>1-</m:t>
            </m:r>
            <m:f>
              <m:fPr>
                <m:ctrlPr>
                  <w:rPr>
                    <w:rFonts w:ascii="Cambria Math" w:eastAsia="Cambria Math" w:hAnsi="Cambria Math"/>
                    <w:sz w:val="28"/>
                    <w:szCs w:val="28"/>
                  </w:rPr>
                </m:ctrlPr>
              </m:fPr>
              <m:num>
                <m:sSub>
                  <m:sSubPr>
                    <m:ctrlPr>
                      <w:rPr>
                        <w:rFonts w:ascii="Cambria Math" w:eastAsia="Cambria Math" w:hAnsi="Cambria Math"/>
                        <w:sz w:val="28"/>
                        <w:szCs w:val="28"/>
                      </w:rPr>
                    </m:ctrlPr>
                  </m:sSubPr>
                  <m:e>
                    <m:r>
                      <w:rPr>
                        <w:rFonts w:ascii="Cambria Math" w:eastAsia="Cambria Math" w:hAnsi="Cambria Math"/>
                        <w:sz w:val="28"/>
                        <w:szCs w:val="28"/>
                        <w:lang w:val="kk-KZ"/>
                      </w:rPr>
                      <m:t>d</m:t>
                    </m:r>
                  </m:e>
                  <m:sub>
                    <m:r>
                      <w:rPr>
                        <w:rFonts w:ascii="Cambria Math" w:eastAsia="Cambria Math" w:hAnsi="Cambria Math"/>
                        <w:sz w:val="28"/>
                        <w:szCs w:val="28"/>
                        <w:lang w:val="kk-KZ"/>
                      </w:rPr>
                      <m:t>i</m:t>
                    </m:r>
                  </m:sub>
                </m:sSub>
              </m:num>
              <m:den>
                <m:sSub>
                  <m:sSubPr>
                    <m:ctrlPr>
                      <w:rPr>
                        <w:rFonts w:ascii="Cambria Math" w:eastAsia="Cambria Math" w:hAnsi="Cambria Math"/>
                        <w:sz w:val="28"/>
                        <w:szCs w:val="28"/>
                      </w:rPr>
                    </m:ctrlPr>
                  </m:sSubPr>
                  <m:e>
                    <m:r>
                      <w:rPr>
                        <w:rFonts w:ascii="Cambria Math" w:eastAsia="Cambria Math" w:hAnsi="Cambria Math"/>
                        <w:sz w:val="28"/>
                        <w:szCs w:val="28"/>
                        <w:lang w:val="kk-KZ"/>
                      </w:rPr>
                      <m:t>n</m:t>
                    </m:r>
                  </m:e>
                  <m:sub>
                    <m:r>
                      <w:rPr>
                        <w:rFonts w:ascii="Cambria Math" w:eastAsia="Cambria Math" w:hAnsi="Cambria Math"/>
                        <w:sz w:val="28"/>
                        <w:szCs w:val="28"/>
                        <w:lang w:val="kk-KZ"/>
                      </w:rPr>
                      <m:t>i</m:t>
                    </m:r>
                  </m:sub>
                </m:sSub>
              </m:den>
            </m:f>
          </m:e>
        </m:d>
      </m:oMath>
      <w:r w:rsidRPr="00AD7505">
        <w:rPr>
          <w:sz w:val="28"/>
          <w:szCs w:val="28"/>
          <w:lang w:val="kk-KZ"/>
        </w:rPr>
        <w:t xml:space="preserve">                              (2.12)</w:t>
      </w:r>
    </w:p>
    <w:p w:rsidR="007434CE" w:rsidRPr="00AD7505" w:rsidRDefault="007434CE" w:rsidP="007434CE">
      <w:pPr>
        <w:tabs>
          <w:tab w:val="left" w:pos="1134"/>
        </w:tabs>
        <w:ind w:firstLine="1843"/>
        <w:jc w:val="both"/>
        <w:rPr>
          <w:sz w:val="28"/>
          <w:szCs w:val="28"/>
          <w:lang w:val="kk-KZ"/>
        </w:rPr>
      </w:pPr>
    </w:p>
    <w:p w:rsidR="007434CE" w:rsidRPr="00AD7505" w:rsidRDefault="007434CE" w:rsidP="008D0261">
      <w:pPr>
        <w:tabs>
          <w:tab w:val="left" w:pos="1134"/>
        </w:tabs>
        <w:jc w:val="both"/>
        <w:rPr>
          <w:sz w:val="28"/>
          <w:szCs w:val="28"/>
          <w:lang w:val="kk-KZ"/>
        </w:rPr>
      </w:pPr>
      <w:r w:rsidRPr="00AD7505">
        <w:rPr>
          <w:sz w:val="28"/>
          <w:szCs w:val="28"/>
          <w:lang w:val="kk-KZ"/>
        </w:rPr>
        <w:t>мұнда</w:t>
      </w:r>
      <w:r w:rsidR="008D0261">
        <w:rPr>
          <w:sz w:val="28"/>
          <w:szCs w:val="28"/>
          <w:lang w:val="kk-KZ"/>
        </w:rPr>
        <w:t xml:space="preserve"> </w:t>
      </w:r>
      <w:r w:rsidRPr="00AD7505">
        <w:rPr>
          <w:sz w:val="28"/>
          <w:szCs w:val="28"/>
          <w:lang w:val="kk-KZ"/>
        </w:rPr>
        <w:t xml:space="preserve">S(t) </w:t>
      </w:r>
      <w:r w:rsidR="000B2616">
        <w:rPr>
          <w:sz w:val="28"/>
          <w:szCs w:val="28"/>
          <w:lang w:val="kk-KZ"/>
        </w:rPr>
        <w:t>-</w:t>
      </w:r>
      <w:r w:rsidRPr="00AD7505">
        <w:rPr>
          <w:sz w:val="28"/>
          <w:szCs w:val="28"/>
          <w:lang w:val="kk-KZ"/>
        </w:rPr>
        <w:t>өміршеңдік функциясы;</w:t>
      </w:r>
    </w:p>
    <w:p w:rsidR="007434CE" w:rsidRPr="00AD7505" w:rsidRDefault="007434CE" w:rsidP="008D02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812"/>
        <w:rPr>
          <w:sz w:val="28"/>
          <w:szCs w:val="28"/>
          <w:lang w:val="kk-KZ"/>
        </w:rPr>
      </w:pPr>
      <w:r w:rsidRPr="00AD7505">
        <w:rPr>
          <w:sz w:val="28"/>
          <w:szCs w:val="28"/>
          <w:lang w:val="kk-KZ"/>
        </w:rPr>
        <w:t xml:space="preserve">tᵢ </w:t>
      </w:r>
      <w:r w:rsidR="000B2616">
        <w:rPr>
          <w:sz w:val="28"/>
          <w:szCs w:val="28"/>
          <w:lang w:val="kk-KZ"/>
        </w:rPr>
        <w:t>-</w:t>
      </w:r>
      <w:r w:rsidRPr="00AD7505">
        <w:rPr>
          <w:sz w:val="28"/>
          <w:szCs w:val="28"/>
          <w:lang w:val="kk-KZ"/>
        </w:rPr>
        <w:t>оқиға (өлім) орын алған уақыт;</w:t>
      </w:r>
    </w:p>
    <w:p w:rsidR="007434CE" w:rsidRPr="00AD7505" w:rsidRDefault="007434CE" w:rsidP="008D02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812"/>
        <w:rPr>
          <w:sz w:val="28"/>
          <w:szCs w:val="28"/>
          <w:lang w:val="kk-KZ"/>
        </w:rPr>
      </w:pPr>
      <w:r w:rsidRPr="00AD7505">
        <w:rPr>
          <w:sz w:val="28"/>
          <w:szCs w:val="28"/>
          <w:lang w:val="kk-KZ"/>
        </w:rPr>
        <w:t xml:space="preserve">dᵢ </w:t>
      </w:r>
      <w:r w:rsidR="000B2616">
        <w:rPr>
          <w:sz w:val="28"/>
          <w:szCs w:val="28"/>
          <w:lang w:val="kk-KZ"/>
        </w:rPr>
        <w:t>-</w:t>
      </w:r>
      <w:r w:rsidRPr="00AD7505">
        <w:rPr>
          <w:sz w:val="28"/>
          <w:szCs w:val="28"/>
          <w:lang w:val="kk-KZ"/>
        </w:rPr>
        <w:t>уақытындағы оқиға саны (яғни, қайтыс болғандар саны);</w:t>
      </w:r>
    </w:p>
    <w:p w:rsidR="00B204F6" w:rsidRPr="00AD7505" w:rsidRDefault="007434CE" w:rsidP="008D02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812"/>
        <w:rPr>
          <w:sz w:val="28"/>
          <w:szCs w:val="28"/>
          <w:lang w:val="kk-KZ"/>
        </w:rPr>
      </w:pPr>
      <w:r w:rsidRPr="00AD7505">
        <w:rPr>
          <w:sz w:val="28"/>
          <w:szCs w:val="28"/>
          <w:lang w:val="kk-KZ"/>
        </w:rPr>
        <w:t xml:space="preserve">nᵢ </w:t>
      </w:r>
      <w:r w:rsidR="000B2616">
        <w:rPr>
          <w:sz w:val="28"/>
          <w:szCs w:val="28"/>
          <w:lang w:val="kk-KZ"/>
        </w:rPr>
        <w:t>-</w:t>
      </w:r>
      <w:r w:rsidRPr="00AD7505">
        <w:rPr>
          <w:sz w:val="28"/>
          <w:szCs w:val="28"/>
          <w:lang w:val="kk-KZ"/>
        </w:rPr>
        <w:t>уақытына дейін бақылауда болған пациенттер саны.</w:t>
      </w:r>
    </w:p>
    <w:p w:rsidR="007434CE" w:rsidRPr="00AD7505" w:rsidRDefault="007434CE" w:rsidP="008D0261">
      <w:pPr>
        <w:ind w:firstLine="709"/>
        <w:jc w:val="both"/>
        <w:rPr>
          <w:sz w:val="28"/>
          <w:szCs w:val="28"/>
          <w:lang w:val="kk-KZ"/>
        </w:rPr>
      </w:pPr>
      <w:r w:rsidRPr="00AD7505">
        <w:rPr>
          <w:sz w:val="28"/>
          <w:szCs w:val="28"/>
          <w:lang w:val="kk-KZ"/>
        </w:rPr>
        <w:t>Өміршеңдік қисықтары жалпы пациенттер тобы үшін, сондай-ақ жынысы, жасы, ісік локализациясы және радиоактивті қалдықтардың қалдықсақтағыштарынан қашықтығы бойынша ішкі топтар үшін тұрғызылды. Мәліметтер оқиға уақыты кестелеріне біріктіріліп, әрі қарай талдау үшін қолданылды.</w:t>
      </w:r>
    </w:p>
    <w:p w:rsidR="007434CE" w:rsidRPr="00AD7505" w:rsidRDefault="007434CE" w:rsidP="008D0261">
      <w:pPr>
        <w:ind w:firstLine="709"/>
        <w:jc w:val="both"/>
        <w:rPr>
          <w:sz w:val="28"/>
          <w:szCs w:val="28"/>
          <w:lang w:val="kk-KZ"/>
        </w:rPr>
      </w:pPr>
      <w:r w:rsidRPr="00AD7505">
        <w:rPr>
          <w:sz w:val="28"/>
          <w:szCs w:val="28"/>
          <w:lang w:val="kk-KZ"/>
        </w:rPr>
        <w:t>Өлім қаупіне әсер ететін факторларды көпфакторлы талдау үшін Кокс регрессия моделі қолданылды. Бұл әдіс бірнеше тәуелсіз айнымалыларды ескере отырып, оқиғаның (өлімнің) болу ықтималдығына олардың әсерін бағалауға мүмкіндік береді.</w:t>
      </w:r>
    </w:p>
    <w:p w:rsidR="00B204F6" w:rsidRPr="00AD7505" w:rsidRDefault="007434CE" w:rsidP="008D0261">
      <w:pPr>
        <w:tabs>
          <w:tab w:val="left" w:pos="1785"/>
        </w:tabs>
        <w:ind w:firstLine="709"/>
        <w:jc w:val="both"/>
        <w:rPr>
          <w:sz w:val="28"/>
          <w:szCs w:val="28"/>
          <w:lang w:val="kk-KZ"/>
        </w:rPr>
      </w:pPr>
      <w:r w:rsidRPr="00AD7505">
        <w:rPr>
          <w:sz w:val="28"/>
          <w:szCs w:val="28"/>
          <w:lang w:val="kk-KZ"/>
        </w:rPr>
        <w:t xml:space="preserve">Кокс регрессия моделінің </w:t>
      </w:r>
      <w:r w:rsidR="008D0261">
        <w:rPr>
          <w:sz w:val="28"/>
          <w:szCs w:val="28"/>
          <w:lang w:val="kk-KZ"/>
        </w:rPr>
        <w:t xml:space="preserve">(2.13) </w:t>
      </w:r>
      <w:r w:rsidRPr="00AD7505">
        <w:rPr>
          <w:sz w:val="28"/>
          <w:szCs w:val="28"/>
          <w:lang w:val="kk-KZ"/>
        </w:rPr>
        <w:t>формуласы:</w:t>
      </w:r>
    </w:p>
    <w:p w:rsidR="007434CE" w:rsidRPr="00AD7505" w:rsidRDefault="007434CE" w:rsidP="007434CE">
      <w:pPr>
        <w:tabs>
          <w:tab w:val="left" w:pos="1785"/>
        </w:tabs>
        <w:jc w:val="both"/>
        <w:rPr>
          <w:sz w:val="28"/>
          <w:szCs w:val="28"/>
          <w:lang w:val="kk-KZ"/>
        </w:rPr>
      </w:pPr>
    </w:p>
    <w:p w:rsidR="007434CE" w:rsidRPr="00AD7505" w:rsidRDefault="007434CE" w:rsidP="008D0261">
      <w:pPr>
        <w:ind w:firstLine="1701"/>
        <w:jc w:val="right"/>
        <w:rPr>
          <w:sz w:val="28"/>
          <w:szCs w:val="28"/>
          <w:lang w:val="kk-KZ"/>
        </w:rPr>
      </w:pPr>
      <m:oMath>
        <m:r>
          <w:rPr>
            <w:rFonts w:ascii="Cambria Math" w:eastAsia="Cambria Math" w:hAnsi="Cambria Math"/>
            <w:sz w:val="28"/>
            <w:szCs w:val="28"/>
            <w:lang w:val="kk-KZ"/>
          </w:rPr>
          <m:t>h</m:t>
        </m:r>
        <m:d>
          <m:dPr>
            <m:ctrlPr>
              <w:rPr>
                <w:rFonts w:ascii="Cambria Math" w:eastAsia="Cambria Math" w:hAnsi="Cambria Math"/>
                <w:sz w:val="28"/>
                <w:szCs w:val="28"/>
              </w:rPr>
            </m:ctrlPr>
          </m:dPr>
          <m:e>
            <m:r>
              <w:rPr>
                <w:rFonts w:ascii="Cambria Math" w:eastAsia="Cambria Math" w:hAnsi="Cambria Math"/>
                <w:sz w:val="28"/>
                <w:szCs w:val="28"/>
                <w:lang w:val="kk-KZ"/>
              </w:rPr>
              <m:t>x</m:t>
            </m:r>
          </m:e>
        </m:d>
        <m:r>
          <w:rPr>
            <w:rFonts w:ascii="Cambria Math" w:eastAsia="Cambria Math" w:hAnsi="Cambria Math"/>
            <w:sz w:val="28"/>
            <w:szCs w:val="28"/>
            <w:lang w:val="kk-KZ"/>
          </w:rPr>
          <m:t>=</m:t>
        </m:r>
        <m:sSub>
          <m:sSubPr>
            <m:ctrlPr>
              <w:rPr>
                <w:rFonts w:ascii="Cambria Math" w:eastAsia="Cambria Math" w:hAnsi="Cambria Math"/>
                <w:sz w:val="28"/>
                <w:szCs w:val="28"/>
              </w:rPr>
            </m:ctrlPr>
          </m:sSubPr>
          <m:e>
            <m:r>
              <w:rPr>
                <w:rFonts w:ascii="Cambria Math" w:eastAsia="Cambria Math" w:hAnsi="Cambria Math"/>
                <w:sz w:val="28"/>
                <w:szCs w:val="28"/>
                <w:lang w:val="kk-KZ"/>
              </w:rPr>
              <m:t>h</m:t>
            </m:r>
          </m:e>
          <m:sub>
            <m:r>
              <w:rPr>
                <w:rFonts w:ascii="Cambria Math" w:eastAsia="Cambria Math" w:hAnsi="Cambria Math"/>
                <w:sz w:val="28"/>
                <w:szCs w:val="28"/>
                <w:lang w:val="kk-KZ"/>
              </w:rPr>
              <m:t>0</m:t>
            </m:r>
          </m:sub>
        </m:sSub>
        <m:d>
          <m:dPr>
            <m:ctrlPr>
              <w:rPr>
                <w:rFonts w:ascii="Cambria Math" w:eastAsia="Cambria Math" w:hAnsi="Cambria Math"/>
                <w:sz w:val="28"/>
                <w:szCs w:val="28"/>
              </w:rPr>
            </m:ctrlPr>
          </m:dPr>
          <m:e>
            <m:r>
              <w:rPr>
                <w:rFonts w:ascii="Cambria Math" w:eastAsia="Cambria Math" w:hAnsi="Cambria Math"/>
                <w:sz w:val="28"/>
                <w:szCs w:val="28"/>
                <w:lang w:val="kk-KZ"/>
              </w:rPr>
              <m:t>t</m:t>
            </m:r>
          </m:e>
        </m:d>
        <m:box>
          <m:boxPr>
            <m:opEmu m:val="1"/>
            <m:ctrlPr>
              <w:rPr>
                <w:rFonts w:ascii="Cambria Math" w:eastAsia="Cambria Math" w:hAnsi="Cambria Math"/>
                <w:sz w:val="28"/>
                <w:szCs w:val="28"/>
              </w:rPr>
            </m:ctrlPr>
          </m:boxPr>
          <m:e>
            <m:r>
              <w:rPr>
                <w:rFonts w:ascii="Cambria Math" w:eastAsia="Cambria Math" w:hAnsi="Cambria Math"/>
                <w:sz w:val="28"/>
                <w:szCs w:val="28"/>
                <w:lang w:val="kk-KZ"/>
              </w:rPr>
              <m:t>exp</m:t>
            </m:r>
          </m:e>
        </m:box>
        <m:r>
          <w:rPr>
            <w:rFonts w:ascii="Cambria Math" w:eastAsia="Cambria Math" w:hAnsi="Cambria Math"/>
            <w:sz w:val="28"/>
            <w:szCs w:val="28"/>
            <w:lang w:val="kk-KZ"/>
          </w:rPr>
          <m:t>exp</m:t>
        </m:r>
        <m:r>
          <w:rPr>
            <w:rFonts w:ascii="Cambria Math" w:hAnsi="Cambria Math"/>
            <w:lang w:val="kk-KZ"/>
          </w:rPr>
          <m:t xml:space="preserve"> </m:t>
        </m:r>
        <m:d>
          <m:dPr>
            <m:ctrlPr>
              <w:rPr>
                <w:rFonts w:ascii="Cambria Math" w:eastAsia="Cambria Math" w:hAnsi="Cambria Math"/>
                <w:sz w:val="28"/>
                <w:szCs w:val="28"/>
              </w:rPr>
            </m:ctrlPr>
          </m:dPr>
          <m:e>
            <m:sSub>
              <m:sSubPr>
                <m:ctrlPr>
                  <w:rPr>
                    <w:rFonts w:ascii="Cambria Math" w:eastAsia="Cambria Math" w:hAnsi="Cambria Math"/>
                    <w:sz w:val="28"/>
                    <w:szCs w:val="28"/>
                  </w:rPr>
                </m:ctrlPr>
              </m:sSubPr>
              <m:e>
                <m:r>
                  <w:rPr>
                    <w:rFonts w:ascii="Cambria Math" w:hAnsi="Cambria Math"/>
                    <w:lang w:val="kk-KZ"/>
                  </w:rPr>
                  <m:t>β</m:t>
                </m:r>
              </m:e>
              <m:sub>
                <m:r>
                  <w:rPr>
                    <w:rFonts w:ascii="Cambria Math" w:eastAsia="Cambria Math" w:hAnsi="Cambria Math"/>
                    <w:sz w:val="28"/>
                    <w:szCs w:val="28"/>
                    <w:lang w:val="kk-KZ"/>
                  </w:rPr>
                  <m:t>1</m:t>
                </m:r>
              </m:sub>
            </m:sSub>
            <m:sSub>
              <m:sSubPr>
                <m:ctrlPr>
                  <w:rPr>
                    <w:rFonts w:ascii="Cambria Math" w:eastAsia="Cambria Math" w:hAnsi="Cambria Math"/>
                    <w:sz w:val="28"/>
                    <w:szCs w:val="28"/>
                  </w:rPr>
                </m:ctrlPr>
              </m:sSubPr>
              <m:e>
                <m:r>
                  <w:rPr>
                    <w:rFonts w:ascii="Cambria Math" w:eastAsia="Cambria Math" w:hAnsi="Cambria Math"/>
                    <w:sz w:val="28"/>
                    <w:szCs w:val="28"/>
                    <w:lang w:val="kk-KZ"/>
                  </w:rPr>
                  <m:t>x</m:t>
                </m:r>
              </m:e>
              <m:sub>
                <m:r>
                  <w:rPr>
                    <w:rFonts w:ascii="Cambria Math" w:eastAsia="Cambria Math" w:hAnsi="Cambria Math"/>
                    <w:sz w:val="28"/>
                    <w:szCs w:val="28"/>
                    <w:lang w:val="kk-KZ"/>
                  </w:rPr>
                  <m:t>1</m:t>
                </m:r>
              </m:sub>
            </m:sSub>
            <m:r>
              <w:rPr>
                <w:rFonts w:ascii="Cambria Math" w:eastAsia="Cambria Math" w:hAnsi="Cambria Math"/>
                <w:sz w:val="28"/>
                <w:szCs w:val="28"/>
                <w:lang w:val="kk-KZ"/>
              </w:rPr>
              <m:t>+</m:t>
            </m:r>
            <m:sSub>
              <m:sSubPr>
                <m:ctrlPr>
                  <w:rPr>
                    <w:rFonts w:ascii="Cambria Math" w:eastAsia="Cambria Math" w:hAnsi="Cambria Math"/>
                    <w:sz w:val="28"/>
                    <w:szCs w:val="28"/>
                  </w:rPr>
                </m:ctrlPr>
              </m:sSubPr>
              <m:e>
                <m:r>
                  <w:rPr>
                    <w:rFonts w:ascii="Cambria Math" w:eastAsia="Cambria Math" w:hAnsi="Cambria Math"/>
                    <w:sz w:val="28"/>
                    <w:szCs w:val="28"/>
                    <w:lang w:val="kk-KZ"/>
                  </w:rPr>
                  <m:t>β</m:t>
                </m:r>
              </m:e>
              <m:sub>
                <m:r>
                  <w:rPr>
                    <w:rFonts w:ascii="Cambria Math" w:eastAsia="Cambria Math" w:hAnsi="Cambria Math"/>
                    <w:sz w:val="28"/>
                    <w:szCs w:val="28"/>
                    <w:lang w:val="kk-KZ"/>
                  </w:rPr>
                  <m:t>2</m:t>
                </m:r>
              </m:sub>
            </m:sSub>
            <m:sSub>
              <m:sSubPr>
                <m:ctrlPr>
                  <w:rPr>
                    <w:rFonts w:ascii="Cambria Math" w:eastAsia="Cambria Math" w:hAnsi="Cambria Math"/>
                    <w:sz w:val="28"/>
                    <w:szCs w:val="28"/>
                  </w:rPr>
                </m:ctrlPr>
              </m:sSubPr>
              <m:e>
                <m:r>
                  <w:rPr>
                    <w:rFonts w:ascii="Cambria Math" w:eastAsia="Cambria Math" w:hAnsi="Cambria Math"/>
                    <w:sz w:val="28"/>
                    <w:szCs w:val="28"/>
                    <w:lang w:val="kk-KZ"/>
                  </w:rPr>
                  <m:t>x</m:t>
                </m:r>
              </m:e>
              <m:sub>
                <m:r>
                  <w:rPr>
                    <w:rFonts w:ascii="Cambria Math" w:eastAsia="Cambria Math" w:hAnsi="Cambria Math"/>
                    <w:sz w:val="28"/>
                    <w:szCs w:val="28"/>
                    <w:lang w:val="kk-KZ"/>
                  </w:rPr>
                  <m:t>2</m:t>
                </m:r>
              </m:sub>
            </m:sSub>
            <m:r>
              <w:rPr>
                <w:rFonts w:ascii="Cambria Math" w:eastAsia="Cambria Math" w:hAnsi="Cambria Math"/>
                <w:sz w:val="28"/>
                <w:szCs w:val="28"/>
                <w:lang w:val="kk-KZ"/>
              </w:rPr>
              <m:t>+…+</m:t>
            </m:r>
            <m:sSub>
              <m:sSubPr>
                <m:ctrlPr>
                  <w:rPr>
                    <w:rFonts w:ascii="Cambria Math" w:eastAsia="Cambria Math" w:hAnsi="Cambria Math"/>
                    <w:sz w:val="28"/>
                    <w:szCs w:val="28"/>
                  </w:rPr>
                </m:ctrlPr>
              </m:sSubPr>
              <m:e>
                <m:r>
                  <w:rPr>
                    <w:rFonts w:ascii="Cambria Math" w:eastAsia="Cambria Math" w:hAnsi="Cambria Math"/>
                    <w:sz w:val="28"/>
                    <w:szCs w:val="28"/>
                    <w:lang w:val="kk-KZ"/>
                  </w:rPr>
                  <m:t>β</m:t>
                </m:r>
              </m:e>
              <m:sub>
                <m:r>
                  <w:rPr>
                    <w:rFonts w:ascii="Cambria Math" w:eastAsia="Cambria Math" w:hAnsi="Cambria Math"/>
                    <w:sz w:val="28"/>
                    <w:szCs w:val="28"/>
                    <w:lang w:val="kk-KZ"/>
                  </w:rPr>
                  <m:t>k</m:t>
                </m:r>
              </m:sub>
            </m:sSub>
            <m:sSub>
              <m:sSubPr>
                <m:ctrlPr>
                  <w:rPr>
                    <w:rFonts w:ascii="Cambria Math" w:eastAsia="Cambria Math" w:hAnsi="Cambria Math"/>
                    <w:sz w:val="28"/>
                    <w:szCs w:val="28"/>
                  </w:rPr>
                </m:ctrlPr>
              </m:sSubPr>
              <m:e>
                <m:r>
                  <w:rPr>
                    <w:rFonts w:ascii="Cambria Math" w:eastAsia="Cambria Math" w:hAnsi="Cambria Math"/>
                    <w:sz w:val="28"/>
                    <w:szCs w:val="28"/>
                    <w:lang w:val="kk-KZ"/>
                  </w:rPr>
                  <m:t>x</m:t>
                </m:r>
              </m:e>
              <m:sub>
                <m:r>
                  <w:rPr>
                    <w:rFonts w:ascii="Cambria Math" w:eastAsia="Cambria Math" w:hAnsi="Cambria Math"/>
                    <w:sz w:val="28"/>
                    <w:szCs w:val="28"/>
                    <w:lang w:val="kk-KZ"/>
                  </w:rPr>
                  <m:t>k</m:t>
                </m:r>
              </m:sub>
            </m:sSub>
          </m:e>
        </m:d>
        <m:r>
          <w:rPr>
            <w:rFonts w:ascii="Cambria Math" w:hAnsi="Cambria Math"/>
            <w:lang w:val="kk-KZ"/>
          </w:rPr>
          <m:t xml:space="preserve"> </m:t>
        </m:r>
        <m:r>
          <w:rPr>
            <w:rFonts w:ascii="Cambria Math" w:eastAsia="Cambria Math" w:hAnsi="Cambria Math"/>
            <w:sz w:val="28"/>
            <w:szCs w:val="28"/>
            <w:lang w:val="kk-KZ"/>
          </w:rPr>
          <m:t>,</m:t>
        </m:r>
      </m:oMath>
      <w:r w:rsidRPr="00AD7505">
        <w:rPr>
          <w:sz w:val="28"/>
          <w:szCs w:val="28"/>
          <w:lang w:val="kk-KZ"/>
        </w:rPr>
        <w:t xml:space="preserve">               (2.13)</w:t>
      </w:r>
    </w:p>
    <w:p w:rsidR="007434CE" w:rsidRPr="00AD7505" w:rsidRDefault="007434CE" w:rsidP="008D0261">
      <w:pPr>
        <w:jc w:val="both"/>
        <w:rPr>
          <w:sz w:val="28"/>
          <w:szCs w:val="28"/>
          <w:lang w:val="kk-KZ"/>
        </w:rPr>
      </w:pPr>
    </w:p>
    <w:p w:rsidR="007434CE" w:rsidRPr="008D0261" w:rsidRDefault="007434CE" w:rsidP="008D0261">
      <w:pPr>
        <w:rPr>
          <w:sz w:val="28"/>
          <w:szCs w:val="28"/>
          <w:lang w:val="kk-KZ"/>
        </w:rPr>
      </w:pPr>
      <w:r w:rsidRPr="008D0261">
        <w:rPr>
          <w:bCs/>
          <w:sz w:val="28"/>
          <w:szCs w:val="28"/>
          <w:lang w:val="kk-KZ"/>
        </w:rPr>
        <w:t>мұнда</w:t>
      </w:r>
      <w:r w:rsidR="008D0261">
        <w:rPr>
          <w:bCs/>
          <w:sz w:val="28"/>
          <w:szCs w:val="28"/>
          <w:lang w:val="kk-KZ"/>
        </w:rPr>
        <w:t xml:space="preserve"> </w:t>
      </w:r>
      <w:r w:rsidRPr="008D0261">
        <w:rPr>
          <w:sz w:val="28"/>
          <w:szCs w:val="28"/>
          <w:lang w:val="kk-KZ"/>
        </w:rPr>
        <w:t xml:space="preserve">h(t) </w:t>
      </w:r>
      <w:r w:rsidR="008D0261">
        <w:rPr>
          <w:sz w:val="28"/>
          <w:szCs w:val="28"/>
          <w:lang w:val="kk-KZ"/>
        </w:rPr>
        <w:t>‒</w:t>
      </w:r>
      <w:r w:rsidRPr="008D0261">
        <w:rPr>
          <w:sz w:val="28"/>
          <w:szCs w:val="28"/>
          <w:lang w:val="kk-KZ"/>
        </w:rPr>
        <w:t xml:space="preserve"> белгілі бір уақытта ttt оқиғаның (өлімнің) туындау қаупі;</w:t>
      </w:r>
    </w:p>
    <w:p w:rsidR="007434CE" w:rsidRPr="008D0261" w:rsidRDefault="007434CE" w:rsidP="008D0261">
      <w:pPr>
        <w:ind w:firstLine="826"/>
        <w:jc w:val="both"/>
        <w:rPr>
          <w:sz w:val="28"/>
          <w:szCs w:val="28"/>
          <w:lang w:val="kk-KZ"/>
        </w:rPr>
      </w:pPr>
      <w:r w:rsidRPr="008D0261">
        <w:rPr>
          <w:sz w:val="28"/>
          <w:szCs w:val="28"/>
          <w:lang w:val="kk-KZ"/>
        </w:rPr>
        <w:t>h0(t)</w:t>
      </w:r>
      <w:r w:rsidR="008D0261">
        <w:rPr>
          <w:sz w:val="28"/>
          <w:szCs w:val="28"/>
          <w:lang w:val="kk-KZ"/>
        </w:rPr>
        <w:t xml:space="preserve"> ‒</w:t>
      </w:r>
      <w:r w:rsidRPr="008D0261">
        <w:rPr>
          <w:sz w:val="28"/>
          <w:szCs w:val="28"/>
          <w:lang w:val="kk-KZ"/>
        </w:rPr>
        <w:t xml:space="preserve"> базалық қауіп функциясы (тәуелсіз айнымалылар болмаған кездегі қауіп);</w:t>
      </w:r>
    </w:p>
    <w:p w:rsidR="007434CE" w:rsidRPr="008D0261" w:rsidRDefault="007434CE" w:rsidP="008D0261">
      <w:pPr>
        <w:ind w:firstLine="826"/>
        <w:jc w:val="both"/>
        <w:rPr>
          <w:sz w:val="28"/>
          <w:szCs w:val="28"/>
          <w:lang w:val="kk-KZ"/>
        </w:rPr>
      </w:pPr>
      <w:r w:rsidRPr="00AD7505">
        <w:rPr>
          <w:sz w:val="28"/>
          <w:szCs w:val="28"/>
        </w:rPr>
        <w:t>β</w:t>
      </w:r>
      <w:r w:rsidRPr="008D0261">
        <w:rPr>
          <w:sz w:val="28"/>
          <w:szCs w:val="28"/>
          <w:lang w:val="kk-KZ"/>
        </w:rPr>
        <w:t>1,</w:t>
      </w:r>
      <w:r w:rsidRPr="00AD7505">
        <w:rPr>
          <w:sz w:val="28"/>
          <w:szCs w:val="28"/>
        </w:rPr>
        <w:t>β</w:t>
      </w:r>
      <w:r w:rsidRPr="008D0261">
        <w:rPr>
          <w:sz w:val="28"/>
          <w:szCs w:val="28"/>
          <w:lang w:val="kk-KZ"/>
        </w:rPr>
        <w:t>2,...,</w:t>
      </w:r>
      <w:r w:rsidRPr="00AD7505">
        <w:rPr>
          <w:sz w:val="28"/>
          <w:szCs w:val="28"/>
        </w:rPr>
        <w:t>β</w:t>
      </w:r>
      <w:r w:rsidRPr="00AD7505">
        <w:rPr>
          <w:sz w:val="28"/>
          <w:szCs w:val="28"/>
          <w:lang w:val="kk-KZ"/>
        </w:rPr>
        <w:t>к</w:t>
      </w:r>
      <w:r w:rsidRPr="008D0261">
        <w:rPr>
          <w:sz w:val="28"/>
          <w:szCs w:val="28"/>
          <w:lang w:val="kk-KZ"/>
        </w:rPr>
        <w:t xml:space="preserve"> </w:t>
      </w:r>
      <w:r w:rsidR="008D0261" w:rsidRPr="008D0261">
        <w:rPr>
          <w:sz w:val="28"/>
          <w:szCs w:val="28"/>
          <w:lang w:val="kk-KZ"/>
        </w:rPr>
        <w:t>‒</w:t>
      </w:r>
      <w:r w:rsidRPr="008D0261">
        <w:rPr>
          <w:sz w:val="28"/>
          <w:szCs w:val="28"/>
          <w:lang w:val="kk-KZ"/>
        </w:rPr>
        <w:t xml:space="preserve"> тәуелсіз айнымалылардың сәйкес регрессиялық коэффициенттері;</w:t>
      </w:r>
    </w:p>
    <w:p w:rsidR="007434CE" w:rsidRPr="008D0261" w:rsidRDefault="007434CE" w:rsidP="008D0261">
      <w:pPr>
        <w:ind w:firstLine="826"/>
        <w:jc w:val="both"/>
        <w:rPr>
          <w:sz w:val="28"/>
          <w:szCs w:val="28"/>
          <w:lang w:val="kk-KZ"/>
        </w:rPr>
      </w:pPr>
      <w:r w:rsidRPr="008D0261">
        <w:rPr>
          <w:sz w:val="28"/>
          <w:szCs w:val="28"/>
          <w:lang w:val="kk-KZ"/>
        </w:rPr>
        <w:t>X1,X2,...,X</w:t>
      </w:r>
      <w:r w:rsidRPr="00AD7505">
        <w:rPr>
          <w:sz w:val="28"/>
          <w:szCs w:val="28"/>
          <w:lang w:val="kk-KZ"/>
        </w:rPr>
        <w:t xml:space="preserve">к </w:t>
      </w:r>
      <w:r w:rsidR="008D0261">
        <w:rPr>
          <w:sz w:val="28"/>
          <w:szCs w:val="28"/>
          <w:lang w:val="kk-KZ"/>
        </w:rPr>
        <w:t>‒</w:t>
      </w:r>
      <w:r w:rsidRPr="008D0261">
        <w:rPr>
          <w:sz w:val="28"/>
          <w:szCs w:val="28"/>
          <w:lang w:val="kk-KZ"/>
        </w:rPr>
        <w:t xml:space="preserve"> әсер етуші айнымалылар (жасы, жынысы, ісік локализациясы, т.б.).</w:t>
      </w:r>
    </w:p>
    <w:p w:rsidR="007434CE" w:rsidRPr="00AD7505" w:rsidRDefault="007434CE" w:rsidP="008D0261">
      <w:pPr>
        <w:tabs>
          <w:tab w:val="left" w:pos="993"/>
        </w:tabs>
        <w:ind w:firstLine="709"/>
        <w:rPr>
          <w:i/>
          <w:sz w:val="28"/>
          <w:szCs w:val="28"/>
        </w:rPr>
      </w:pPr>
      <w:r w:rsidRPr="00AD7505">
        <w:rPr>
          <w:bCs/>
          <w:i/>
          <w:sz w:val="28"/>
          <w:szCs w:val="28"/>
        </w:rPr>
        <w:t>Ендірілген айнымалылар:</w:t>
      </w:r>
    </w:p>
    <w:p w:rsidR="007434CE" w:rsidRPr="00AD7505" w:rsidRDefault="00AA2A12" w:rsidP="00E5305A">
      <w:pPr>
        <w:numPr>
          <w:ilvl w:val="0"/>
          <w:numId w:val="5"/>
        </w:numPr>
        <w:tabs>
          <w:tab w:val="left" w:pos="993"/>
        </w:tabs>
        <w:ind w:left="0" w:firstLine="709"/>
        <w:jc w:val="both"/>
        <w:rPr>
          <w:sz w:val="28"/>
          <w:szCs w:val="28"/>
        </w:rPr>
      </w:pPr>
      <w:r w:rsidRPr="00AD7505">
        <w:rPr>
          <w:sz w:val="28"/>
          <w:szCs w:val="28"/>
          <w:lang w:val="kk-KZ"/>
        </w:rPr>
        <w:t>Зерттеу объектілерінің</w:t>
      </w:r>
      <w:r w:rsidR="007434CE" w:rsidRPr="00AD7505">
        <w:rPr>
          <w:sz w:val="28"/>
          <w:szCs w:val="28"/>
        </w:rPr>
        <w:t xml:space="preserve"> жынысы (ер/әйел).</w:t>
      </w:r>
    </w:p>
    <w:p w:rsidR="007434CE" w:rsidRPr="00AD7505" w:rsidRDefault="007434CE" w:rsidP="00E5305A">
      <w:pPr>
        <w:numPr>
          <w:ilvl w:val="0"/>
          <w:numId w:val="5"/>
        </w:numPr>
        <w:tabs>
          <w:tab w:val="left" w:pos="993"/>
        </w:tabs>
        <w:ind w:left="0" w:firstLine="709"/>
        <w:jc w:val="both"/>
        <w:rPr>
          <w:sz w:val="28"/>
          <w:szCs w:val="28"/>
        </w:rPr>
      </w:pPr>
      <w:r w:rsidRPr="00AD7505">
        <w:rPr>
          <w:sz w:val="28"/>
          <w:szCs w:val="28"/>
        </w:rPr>
        <w:t>Диагноз қойылған кездегі жас шамасы (санаттар: &lt;18, 18</w:t>
      </w:r>
      <w:r w:rsidR="000B2616">
        <w:rPr>
          <w:sz w:val="28"/>
          <w:szCs w:val="28"/>
        </w:rPr>
        <w:t>-</w:t>
      </w:r>
      <w:r w:rsidRPr="00AD7505">
        <w:rPr>
          <w:sz w:val="28"/>
          <w:szCs w:val="28"/>
        </w:rPr>
        <w:t>34, 35</w:t>
      </w:r>
      <w:r w:rsidR="000B2616">
        <w:rPr>
          <w:sz w:val="28"/>
          <w:szCs w:val="28"/>
        </w:rPr>
        <w:t>-</w:t>
      </w:r>
      <w:r w:rsidRPr="00AD7505">
        <w:rPr>
          <w:sz w:val="28"/>
          <w:szCs w:val="28"/>
        </w:rPr>
        <w:t>50, 51</w:t>
      </w:r>
      <w:r w:rsidR="000B2616">
        <w:rPr>
          <w:sz w:val="28"/>
          <w:szCs w:val="28"/>
        </w:rPr>
        <w:t>-</w:t>
      </w:r>
      <w:r w:rsidRPr="00AD7505">
        <w:rPr>
          <w:sz w:val="28"/>
          <w:szCs w:val="28"/>
        </w:rPr>
        <w:t>70, &gt;70 жас).</w:t>
      </w:r>
    </w:p>
    <w:p w:rsidR="007434CE" w:rsidRPr="00AD7505" w:rsidRDefault="007434CE" w:rsidP="00E5305A">
      <w:pPr>
        <w:numPr>
          <w:ilvl w:val="0"/>
          <w:numId w:val="5"/>
        </w:numPr>
        <w:tabs>
          <w:tab w:val="left" w:pos="993"/>
        </w:tabs>
        <w:ind w:left="0" w:firstLine="709"/>
        <w:jc w:val="both"/>
        <w:rPr>
          <w:sz w:val="28"/>
          <w:szCs w:val="28"/>
        </w:rPr>
      </w:pPr>
      <w:r w:rsidRPr="00AD7505">
        <w:rPr>
          <w:sz w:val="28"/>
          <w:szCs w:val="28"/>
        </w:rPr>
        <w:t>Ісіктің орналасу орны (тыныс алу мүшелері, ас қорыту жүйесі, сүт безі, жыныс мүшелері).</w:t>
      </w:r>
    </w:p>
    <w:p w:rsidR="007434CE" w:rsidRPr="00AD7505" w:rsidRDefault="00AA2A12" w:rsidP="00E5305A">
      <w:pPr>
        <w:numPr>
          <w:ilvl w:val="0"/>
          <w:numId w:val="5"/>
        </w:numPr>
        <w:tabs>
          <w:tab w:val="left" w:pos="993"/>
        </w:tabs>
        <w:ind w:left="0" w:firstLine="709"/>
        <w:jc w:val="both"/>
        <w:rPr>
          <w:sz w:val="28"/>
          <w:szCs w:val="28"/>
        </w:rPr>
      </w:pPr>
      <w:r w:rsidRPr="00AD7505">
        <w:rPr>
          <w:sz w:val="28"/>
          <w:szCs w:val="28"/>
        </w:rPr>
        <w:t>Радиоактивті қалдықтар қоймасы</w:t>
      </w:r>
      <w:r w:rsidRPr="00AD7505">
        <w:rPr>
          <w:sz w:val="28"/>
          <w:szCs w:val="28"/>
          <w:lang w:val="kk-KZ"/>
        </w:rPr>
        <w:t xml:space="preserve"> </w:t>
      </w:r>
      <w:r w:rsidR="007434CE" w:rsidRPr="00AD7505">
        <w:rPr>
          <w:sz w:val="28"/>
          <w:szCs w:val="28"/>
        </w:rPr>
        <w:t>дейінгі арақашықтық (3 км, 4 км, 10</w:t>
      </w:r>
      <w:r w:rsidR="000B2616">
        <w:rPr>
          <w:sz w:val="28"/>
          <w:szCs w:val="28"/>
        </w:rPr>
        <w:t>-</w:t>
      </w:r>
      <w:r w:rsidR="007434CE" w:rsidRPr="00AD7505">
        <w:rPr>
          <w:sz w:val="28"/>
          <w:szCs w:val="28"/>
        </w:rPr>
        <w:t>15 км, 90 км).</w:t>
      </w:r>
    </w:p>
    <w:p w:rsidR="007434CE" w:rsidRPr="00AD7505" w:rsidRDefault="007434CE" w:rsidP="00E5305A">
      <w:pPr>
        <w:numPr>
          <w:ilvl w:val="0"/>
          <w:numId w:val="5"/>
        </w:numPr>
        <w:tabs>
          <w:tab w:val="left" w:pos="993"/>
        </w:tabs>
        <w:ind w:left="0" w:firstLine="709"/>
        <w:jc w:val="both"/>
        <w:rPr>
          <w:sz w:val="28"/>
          <w:szCs w:val="28"/>
        </w:rPr>
      </w:pPr>
      <w:r w:rsidRPr="00AD7505">
        <w:rPr>
          <w:sz w:val="28"/>
          <w:szCs w:val="28"/>
        </w:rPr>
        <w:t>Тұру ұзақтығы (5 жылға дейін, 5</w:t>
      </w:r>
      <w:r w:rsidR="000B2616">
        <w:rPr>
          <w:sz w:val="28"/>
          <w:szCs w:val="28"/>
        </w:rPr>
        <w:t>-</w:t>
      </w:r>
      <w:r w:rsidRPr="00AD7505">
        <w:rPr>
          <w:sz w:val="28"/>
          <w:szCs w:val="28"/>
        </w:rPr>
        <w:t>10 жыл, 10</w:t>
      </w:r>
      <w:r w:rsidR="000B2616">
        <w:rPr>
          <w:sz w:val="28"/>
          <w:szCs w:val="28"/>
        </w:rPr>
        <w:t>-</w:t>
      </w:r>
      <w:r w:rsidRPr="00AD7505">
        <w:rPr>
          <w:sz w:val="28"/>
          <w:szCs w:val="28"/>
        </w:rPr>
        <w:t>20 жыл, 20</w:t>
      </w:r>
      <w:r w:rsidR="000B2616">
        <w:rPr>
          <w:sz w:val="28"/>
          <w:szCs w:val="28"/>
        </w:rPr>
        <w:t>-</w:t>
      </w:r>
      <w:r w:rsidRPr="00AD7505">
        <w:rPr>
          <w:sz w:val="28"/>
          <w:szCs w:val="28"/>
        </w:rPr>
        <w:t>30 жыл, &gt;30 жыл).</w:t>
      </w:r>
    </w:p>
    <w:p w:rsidR="007434CE" w:rsidRPr="00AD7505" w:rsidRDefault="007434CE" w:rsidP="008D0261">
      <w:pPr>
        <w:tabs>
          <w:tab w:val="left" w:pos="993"/>
        </w:tabs>
        <w:ind w:firstLine="709"/>
        <w:jc w:val="both"/>
        <w:rPr>
          <w:sz w:val="28"/>
          <w:szCs w:val="28"/>
        </w:rPr>
      </w:pPr>
      <w:r w:rsidRPr="00AD7505">
        <w:rPr>
          <w:sz w:val="28"/>
          <w:szCs w:val="28"/>
        </w:rPr>
        <w:t xml:space="preserve">Бұл айнымалылар өлім қаупіне және ұзақ мерзімді өміршеңдікке ықтимал әсер етуіне байланысты таңдалды. Бұл тәсіл </w:t>
      </w:r>
      <w:r w:rsidR="00AA2A12" w:rsidRPr="00AD7505">
        <w:rPr>
          <w:sz w:val="28"/>
          <w:szCs w:val="28"/>
          <w:lang w:val="kk-KZ"/>
        </w:rPr>
        <w:t>тұрғындардың</w:t>
      </w:r>
      <w:r w:rsidRPr="00AD7505">
        <w:rPr>
          <w:sz w:val="28"/>
          <w:szCs w:val="28"/>
        </w:rPr>
        <w:t xml:space="preserve"> жеке сипаттамаларын да, экологиялық факторларды да ескеруге мүмкіндік береді.</w:t>
      </w:r>
    </w:p>
    <w:p w:rsidR="007434CE" w:rsidRPr="00AD7505" w:rsidRDefault="007434CE" w:rsidP="008D0261">
      <w:pPr>
        <w:tabs>
          <w:tab w:val="left" w:pos="993"/>
        </w:tabs>
        <w:ind w:firstLine="709"/>
        <w:jc w:val="both"/>
        <w:rPr>
          <w:sz w:val="28"/>
          <w:szCs w:val="28"/>
        </w:rPr>
      </w:pPr>
      <w:r w:rsidRPr="00AD7505">
        <w:rPr>
          <w:sz w:val="28"/>
          <w:szCs w:val="28"/>
        </w:rPr>
        <w:t xml:space="preserve">Факторлардың маңыздылығы регрессия коэффициенттерімен (β), салыстырмалы </w:t>
      </w:r>
      <w:r w:rsidR="00AA2A12" w:rsidRPr="00AD7505">
        <w:rPr>
          <w:sz w:val="28"/>
          <w:szCs w:val="28"/>
          <w:lang w:val="kk-KZ"/>
        </w:rPr>
        <w:t xml:space="preserve">қауіппен </w:t>
      </w:r>
      <w:r w:rsidRPr="00AD7505">
        <w:rPr>
          <w:sz w:val="28"/>
          <w:szCs w:val="28"/>
        </w:rPr>
        <w:t xml:space="preserve">(HR </w:t>
      </w:r>
      <w:r w:rsidR="000B2616">
        <w:rPr>
          <w:sz w:val="28"/>
          <w:szCs w:val="28"/>
        </w:rPr>
        <w:t>-</w:t>
      </w:r>
      <w:r w:rsidRPr="00AD7505">
        <w:rPr>
          <w:sz w:val="28"/>
          <w:szCs w:val="28"/>
        </w:rPr>
        <w:t>hazard ratio) және 95% сенімділік интервалымен (CI) бағаланды. Статистикалық мәнділік p&lt;0.05 мәнінде деп есептелді.</w:t>
      </w:r>
    </w:p>
    <w:p w:rsidR="007434CE" w:rsidRPr="000D2994" w:rsidRDefault="007434CE" w:rsidP="00EE101C">
      <w:pPr>
        <w:tabs>
          <w:tab w:val="left" w:pos="993"/>
        </w:tabs>
        <w:ind w:firstLine="709"/>
        <w:jc w:val="both"/>
        <w:rPr>
          <w:bCs/>
          <w:sz w:val="28"/>
          <w:szCs w:val="28"/>
          <w:lang w:val="kk-KZ"/>
        </w:rPr>
      </w:pPr>
      <w:r w:rsidRPr="00AD7505">
        <w:rPr>
          <w:sz w:val="28"/>
          <w:szCs w:val="28"/>
        </w:rPr>
        <w:t xml:space="preserve">Өміршеңдік қисықтарының арасындағы статистикалық айырмашылықтарды тексеру үшін </w:t>
      </w:r>
      <w:r w:rsidRPr="00AD7505">
        <w:rPr>
          <w:bCs/>
          <w:sz w:val="28"/>
          <w:szCs w:val="28"/>
        </w:rPr>
        <w:t>Log-Rank тесті</w:t>
      </w:r>
      <w:r w:rsidRPr="00AD7505">
        <w:rPr>
          <w:sz w:val="28"/>
          <w:szCs w:val="28"/>
        </w:rPr>
        <w:t xml:space="preserve"> (Уилкоксон тесті) және </w:t>
      </w:r>
      <w:r w:rsidRPr="00AD7505">
        <w:rPr>
          <w:b/>
          <w:bCs/>
          <w:sz w:val="28"/>
          <w:szCs w:val="28"/>
        </w:rPr>
        <w:t xml:space="preserve">χ² </w:t>
      </w:r>
      <w:r w:rsidRPr="00AD7505">
        <w:rPr>
          <w:bCs/>
          <w:sz w:val="28"/>
          <w:szCs w:val="28"/>
        </w:rPr>
        <w:t>критерийі</w:t>
      </w:r>
      <w:r w:rsidRPr="00AD7505">
        <w:rPr>
          <w:sz w:val="28"/>
          <w:szCs w:val="28"/>
        </w:rPr>
        <w:t xml:space="preserve"> (категориялық айнымалылар үшін) қолданылды.</w:t>
      </w:r>
      <w:r w:rsidR="00EE101C">
        <w:rPr>
          <w:sz w:val="28"/>
          <w:szCs w:val="28"/>
          <w:lang w:val="kk-KZ"/>
        </w:rPr>
        <w:t xml:space="preserve"> </w:t>
      </w:r>
      <w:r w:rsidRPr="000D2994">
        <w:rPr>
          <w:bCs/>
          <w:sz w:val="28"/>
          <w:szCs w:val="28"/>
          <w:lang w:val="kk-KZ"/>
        </w:rPr>
        <w:t xml:space="preserve">Log-Rank тестінің </w:t>
      </w:r>
      <w:r w:rsidR="008D0261">
        <w:rPr>
          <w:bCs/>
          <w:sz w:val="28"/>
          <w:szCs w:val="28"/>
          <w:lang w:val="kk-KZ"/>
        </w:rPr>
        <w:t xml:space="preserve">(2.14) </w:t>
      </w:r>
      <w:r w:rsidRPr="000D2994">
        <w:rPr>
          <w:bCs/>
          <w:sz w:val="28"/>
          <w:szCs w:val="28"/>
          <w:lang w:val="kk-KZ"/>
        </w:rPr>
        <w:t>формуласы:</w:t>
      </w:r>
    </w:p>
    <w:p w:rsidR="00AA2A12" w:rsidRPr="000D2994" w:rsidRDefault="00AA2A12" w:rsidP="007434CE">
      <w:pPr>
        <w:jc w:val="both"/>
        <w:rPr>
          <w:sz w:val="28"/>
          <w:szCs w:val="28"/>
          <w:lang w:val="kk-KZ"/>
        </w:rPr>
      </w:pPr>
    </w:p>
    <w:p w:rsidR="00AA2A12" w:rsidRPr="000D2994" w:rsidRDefault="003C6B8E" w:rsidP="008D0261">
      <w:pPr>
        <w:pStyle w:val="a4"/>
        <w:jc w:val="right"/>
        <w:rPr>
          <w:rFonts w:ascii="Times New Roman" w:hAnsi="Times New Roman"/>
          <w:sz w:val="28"/>
          <w:szCs w:val="28"/>
          <w:lang w:val="kk-KZ"/>
        </w:rPr>
      </w:pPr>
      <m:oMath>
        <m:sSup>
          <m:sSupPr>
            <m:ctrlPr>
              <w:rPr>
                <w:rFonts w:ascii="Cambria Math" w:eastAsia="Cambria Math" w:hAnsi="Cambria Math"/>
                <w:sz w:val="28"/>
                <w:szCs w:val="28"/>
              </w:rPr>
            </m:ctrlPr>
          </m:sSupPr>
          <m:e>
            <m:r>
              <w:rPr>
                <w:rFonts w:ascii="Cambria Math" w:hAnsi="Cambria Math"/>
                <w:lang w:val="kk-KZ"/>
              </w:rPr>
              <m:t>χ</m:t>
            </m:r>
          </m:e>
          <m:sup>
            <m:r>
              <w:rPr>
                <w:rFonts w:ascii="Cambria Math" w:eastAsia="Cambria Math" w:hAnsi="Cambria Math"/>
                <w:sz w:val="28"/>
                <w:szCs w:val="28"/>
                <w:lang w:val="kk-KZ"/>
              </w:rPr>
              <m:t>2</m:t>
            </m:r>
          </m:sup>
        </m:sSup>
        <m:r>
          <w:rPr>
            <w:rFonts w:ascii="Cambria Math" w:eastAsia="Cambria Math" w:hAnsi="Cambria Math"/>
            <w:sz w:val="28"/>
            <w:szCs w:val="28"/>
            <w:lang w:val="kk-KZ"/>
          </w:rPr>
          <m:t>=</m:t>
        </m:r>
        <m:nary>
          <m:naryPr>
            <m:chr m:val="∑"/>
            <m:ctrlPr>
              <w:rPr>
                <w:rFonts w:ascii="Cambria Math" w:eastAsia="Cambria Math" w:hAnsi="Cambria Math"/>
                <w:sz w:val="28"/>
                <w:szCs w:val="28"/>
              </w:rPr>
            </m:ctrlPr>
          </m:naryPr>
          <m:sub>
            <m:r>
              <w:rPr>
                <w:rFonts w:ascii="Cambria Math" w:eastAsia="Cambria Math" w:hAnsi="Cambria Math"/>
                <w:sz w:val="28"/>
                <w:szCs w:val="28"/>
                <w:lang w:val="kk-KZ"/>
              </w:rPr>
              <m:t>i=1</m:t>
            </m:r>
          </m:sub>
          <m:sup>
            <m:r>
              <w:rPr>
                <w:rFonts w:ascii="Cambria Math" w:eastAsia="Cambria Math" w:hAnsi="Cambria Math"/>
                <w:sz w:val="28"/>
                <w:szCs w:val="28"/>
                <w:lang w:val="kk-KZ"/>
              </w:rPr>
              <m:t>k</m:t>
            </m:r>
          </m:sup>
          <m:e/>
        </m:nary>
        <m:f>
          <m:fPr>
            <m:ctrlPr>
              <w:rPr>
                <w:rFonts w:ascii="Cambria Math" w:eastAsia="Cambria Math" w:hAnsi="Cambria Math"/>
                <w:sz w:val="28"/>
                <w:szCs w:val="28"/>
              </w:rPr>
            </m:ctrlPr>
          </m:fPr>
          <m:num>
            <m:sSup>
              <m:sSupPr>
                <m:ctrlPr>
                  <w:rPr>
                    <w:rFonts w:ascii="Cambria Math" w:eastAsia="Cambria Math" w:hAnsi="Cambria Math"/>
                    <w:sz w:val="28"/>
                    <w:szCs w:val="28"/>
                  </w:rPr>
                </m:ctrlPr>
              </m:sSupPr>
              <m:e>
                <m:d>
                  <m:dPr>
                    <m:ctrlPr>
                      <w:rPr>
                        <w:rFonts w:ascii="Cambria Math" w:eastAsia="Cambria Math" w:hAnsi="Cambria Math"/>
                        <w:sz w:val="28"/>
                        <w:szCs w:val="28"/>
                      </w:rPr>
                    </m:ctrlPr>
                  </m:dPr>
                  <m:e>
                    <m:sSub>
                      <m:sSubPr>
                        <m:ctrlPr>
                          <w:rPr>
                            <w:rFonts w:ascii="Cambria Math" w:eastAsia="Cambria Math" w:hAnsi="Cambria Math"/>
                            <w:sz w:val="28"/>
                            <w:szCs w:val="28"/>
                          </w:rPr>
                        </m:ctrlPr>
                      </m:sSubPr>
                      <m:e>
                        <m:r>
                          <w:rPr>
                            <w:rFonts w:ascii="Cambria Math" w:eastAsia="Cambria Math" w:hAnsi="Cambria Math"/>
                            <w:sz w:val="28"/>
                            <w:szCs w:val="28"/>
                            <w:lang w:val="kk-KZ"/>
                          </w:rPr>
                          <m:t>O</m:t>
                        </m:r>
                      </m:e>
                      <m:sub>
                        <m:r>
                          <w:rPr>
                            <w:rFonts w:ascii="Cambria Math" w:eastAsia="Cambria Math" w:hAnsi="Cambria Math"/>
                            <w:sz w:val="28"/>
                            <w:szCs w:val="28"/>
                            <w:lang w:val="kk-KZ"/>
                          </w:rPr>
                          <m:t>i</m:t>
                        </m:r>
                      </m:sub>
                    </m:sSub>
                    <m:r>
                      <w:rPr>
                        <w:rFonts w:ascii="Cambria Math" w:eastAsia="Cambria Math" w:hAnsi="Cambria Math"/>
                        <w:sz w:val="28"/>
                        <w:szCs w:val="28"/>
                        <w:lang w:val="kk-KZ"/>
                      </w:rPr>
                      <m:t>-</m:t>
                    </m:r>
                    <m:sSub>
                      <m:sSubPr>
                        <m:ctrlPr>
                          <w:rPr>
                            <w:rFonts w:ascii="Cambria Math" w:eastAsia="Cambria Math" w:hAnsi="Cambria Math"/>
                            <w:sz w:val="28"/>
                            <w:szCs w:val="28"/>
                          </w:rPr>
                        </m:ctrlPr>
                      </m:sSubPr>
                      <m:e>
                        <m:r>
                          <w:rPr>
                            <w:rFonts w:ascii="Cambria Math" w:eastAsia="Cambria Math" w:hAnsi="Cambria Math"/>
                            <w:sz w:val="28"/>
                            <w:szCs w:val="28"/>
                            <w:lang w:val="kk-KZ"/>
                          </w:rPr>
                          <m:t>E</m:t>
                        </m:r>
                      </m:e>
                      <m:sub>
                        <m:r>
                          <w:rPr>
                            <w:rFonts w:ascii="Cambria Math" w:eastAsia="Cambria Math" w:hAnsi="Cambria Math"/>
                            <w:sz w:val="28"/>
                            <w:szCs w:val="28"/>
                            <w:lang w:val="kk-KZ"/>
                          </w:rPr>
                          <m:t>i</m:t>
                        </m:r>
                      </m:sub>
                    </m:sSub>
                  </m:e>
                </m:d>
              </m:e>
              <m:sup>
                <m:r>
                  <w:rPr>
                    <w:rFonts w:ascii="Cambria Math" w:eastAsia="Cambria Math" w:hAnsi="Cambria Math"/>
                    <w:sz w:val="28"/>
                    <w:szCs w:val="28"/>
                    <w:lang w:val="kk-KZ"/>
                  </w:rPr>
                  <m:t>2</m:t>
                </m:r>
              </m:sup>
            </m:sSup>
          </m:num>
          <m:den>
            <m:sSub>
              <m:sSubPr>
                <m:ctrlPr>
                  <w:rPr>
                    <w:rFonts w:ascii="Cambria Math" w:eastAsia="Cambria Math" w:hAnsi="Cambria Math"/>
                    <w:sz w:val="28"/>
                    <w:szCs w:val="28"/>
                  </w:rPr>
                </m:ctrlPr>
              </m:sSubPr>
              <m:e>
                <m:r>
                  <w:rPr>
                    <w:rFonts w:ascii="Cambria Math" w:eastAsia="Cambria Math" w:hAnsi="Cambria Math"/>
                    <w:sz w:val="28"/>
                    <w:szCs w:val="28"/>
                    <w:lang w:val="kk-KZ"/>
                  </w:rPr>
                  <m:t>E</m:t>
                </m:r>
              </m:e>
              <m:sub>
                <m:r>
                  <w:rPr>
                    <w:rFonts w:ascii="Cambria Math" w:eastAsia="Cambria Math" w:hAnsi="Cambria Math"/>
                    <w:sz w:val="28"/>
                    <w:szCs w:val="28"/>
                    <w:lang w:val="kk-KZ"/>
                  </w:rPr>
                  <m:t>i</m:t>
                </m:r>
              </m:sub>
            </m:sSub>
          </m:den>
        </m:f>
      </m:oMath>
      <w:r w:rsidR="00AA2A12" w:rsidRPr="000D2994">
        <w:rPr>
          <w:rFonts w:ascii="Times New Roman" w:hAnsi="Times New Roman"/>
          <w:sz w:val="28"/>
          <w:szCs w:val="28"/>
          <w:lang w:val="kk-KZ"/>
        </w:rPr>
        <w:t xml:space="preserve">                                   (2.14)</w:t>
      </w:r>
    </w:p>
    <w:p w:rsidR="007434CE" w:rsidRPr="008D0261" w:rsidRDefault="00AA2A12" w:rsidP="008D0261">
      <w:pPr>
        <w:rPr>
          <w:sz w:val="28"/>
          <w:szCs w:val="28"/>
          <w:lang w:val="kk-KZ"/>
        </w:rPr>
      </w:pPr>
      <w:r w:rsidRPr="000D2994">
        <w:rPr>
          <w:bCs/>
          <w:sz w:val="28"/>
          <w:szCs w:val="28"/>
          <w:lang w:val="kk-KZ"/>
        </w:rPr>
        <w:t>мұнда</w:t>
      </w:r>
      <w:r w:rsidR="008D0261">
        <w:rPr>
          <w:bCs/>
          <w:sz w:val="28"/>
          <w:szCs w:val="28"/>
          <w:lang w:val="kk-KZ"/>
        </w:rPr>
        <w:t xml:space="preserve"> </w:t>
      </w:r>
      <w:r w:rsidR="007434CE" w:rsidRPr="000D2994">
        <w:rPr>
          <w:i/>
          <w:sz w:val="28"/>
          <w:szCs w:val="28"/>
          <w:lang w:val="kk-KZ"/>
        </w:rPr>
        <w:t>O</w:t>
      </w:r>
      <w:r w:rsidRPr="000D2994">
        <w:rPr>
          <w:i/>
          <w:sz w:val="28"/>
          <w:szCs w:val="28"/>
          <w:lang w:val="kk-KZ"/>
        </w:rPr>
        <w:t>i</w:t>
      </w:r>
      <w:r w:rsidR="007434CE" w:rsidRPr="000D2994">
        <w:rPr>
          <w:sz w:val="28"/>
          <w:szCs w:val="28"/>
          <w:lang w:val="kk-KZ"/>
        </w:rPr>
        <w:t xml:space="preserve"> </w:t>
      </w:r>
      <w:r w:rsidR="008D0261" w:rsidRPr="000D2994">
        <w:rPr>
          <w:sz w:val="28"/>
          <w:szCs w:val="28"/>
          <w:lang w:val="kk-KZ"/>
        </w:rPr>
        <w:t>‒</w:t>
      </w:r>
      <w:r w:rsidR="007434CE" w:rsidRPr="000D2994">
        <w:rPr>
          <w:sz w:val="28"/>
          <w:szCs w:val="28"/>
          <w:lang w:val="kk-KZ"/>
        </w:rPr>
        <w:t xml:space="preserve"> </w:t>
      </w:r>
      <w:r w:rsidRPr="000D2994">
        <w:rPr>
          <w:i/>
          <w:sz w:val="28"/>
          <w:szCs w:val="28"/>
          <w:lang w:val="kk-KZ"/>
        </w:rPr>
        <w:t>i</w:t>
      </w:r>
      <w:r w:rsidR="007434CE" w:rsidRPr="000D2994">
        <w:rPr>
          <w:sz w:val="28"/>
          <w:szCs w:val="28"/>
          <w:lang w:val="kk-KZ"/>
        </w:rPr>
        <w:t>-топтағы нақты (бақылау нәтижесінде тіркелген) оқиғалар саны</w:t>
      </w:r>
      <w:r w:rsidR="008D0261">
        <w:rPr>
          <w:sz w:val="28"/>
          <w:szCs w:val="28"/>
          <w:lang w:val="kk-KZ"/>
        </w:rPr>
        <w:t>;</w:t>
      </w:r>
    </w:p>
    <w:p w:rsidR="007434CE" w:rsidRPr="00AB0FBA" w:rsidRDefault="00AA2A12" w:rsidP="008D0261">
      <w:pPr>
        <w:ind w:left="360" w:firstLine="438"/>
        <w:jc w:val="both"/>
        <w:rPr>
          <w:sz w:val="28"/>
          <w:szCs w:val="28"/>
          <w:lang w:val="kk-KZ"/>
        </w:rPr>
      </w:pPr>
      <w:r w:rsidRPr="00AB0FBA">
        <w:rPr>
          <w:i/>
          <w:sz w:val="28"/>
          <w:szCs w:val="28"/>
          <w:lang w:val="kk-KZ"/>
        </w:rPr>
        <w:t>Ei</w:t>
      </w:r>
      <w:r w:rsidR="007434CE" w:rsidRPr="00AB0FBA">
        <w:rPr>
          <w:sz w:val="28"/>
          <w:szCs w:val="28"/>
          <w:lang w:val="kk-KZ"/>
        </w:rPr>
        <w:t xml:space="preserve"> </w:t>
      </w:r>
      <w:r w:rsidR="008D0261" w:rsidRPr="00AB0FBA">
        <w:rPr>
          <w:sz w:val="28"/>
          <w:szCs w:val="28"/>
          <w:lang w:val="kk-KZ"/>
        </w:rPr>
        <w:t>‒</w:t>
      </w:r>
      <w:r w:rsidR="007434CE" w:rsidRPr="00AB0FBA">
        <w:rPr>
          <w:sz w:val="28"/>
          <w:szCs w:val="28"/>
          <w:lang w:val="kk-KZ"/>
        </w:rPr>
        <w:t xml:space="preserve"> </w:t>
      </w:r>
      <w:r w:rsidRPr="00AB0FBA">
        <w:rPr>
          <w:i/>
          <w:sz w:val="28"/>
          <w:szCs w:val="28"/>
          <w:lang w:val="kk-KZ"/>
        </w:rPr>
        <w:t>i</w:t>
      </w:r>
      <w:r w:rsidR="007434CE" w:rsidRPr="00AB0FBA">
        <w:rPr>
          <w:sz w:val="28"/>
          <w:szCs w:val="28"/>
          <w:lang w:val="kk-KZ"/>
        </w:rPr>
        <w:t>-</w:t>
      </w:r>
      <w:r w:rsidRPr="00AB0FBA">
        <w:rPr>
          <w:sz w:val="28"/>
          <w:szCs w:val="28"/>
          <w:lang w:val="kk-KZ"/>
        </w:rPr>
        <w:t>топтағы күтілетін оқиғалар саны</w:t>
      </w:r>
      <w:r w:rsidRPr="00AD7505">
        <w:rPr>
          <w:sz w:val="28"/>
          <w:szCs w:val="28"/>
          <w:lang w:val="kk-KZ"/>
        </w:rPr>
        <w:t>.</w:t>
      </w:r>
    </w:p>
    <w:p w:rsidR="00893F74" w:rsidRPr="00AB0FBA" w:rsidRDefault="00893F74" w:rsidP="00893F74">
      <w:pPr>
        <w:ind w:firstLine="851"/>
        <w:jc w:val="both"/>
        <w:rPr>
          <w:i/>
          <w:sz w:val="28"/>
          <w:szCs w:val="28"/>
          <w:lang w:val="kk-KZ"/>
        </w:rPr>
      </w:pPr>
      <w:r w:rsidRPr="00AB0FBA">
        <w:rPr>
          <w:i/>
          <w:sz w:val="28"/>
          <w:szCs w:val="28"/>
          <w:lang w:val="kk-KZ"/>
        </w:rPr>
        <w:t>Онкологиялық аурушаңдықты болжау әдістері</w:t>
      </w:r>
    </w:p>
    <w:p w:rsidR="00AA2A12" w:rsidRPr="00AB0FBA" w:rsidRDefault="00893F74" w:rsidP="008D0261">
      <w:pPr>
        <w:tabs>
          <w:tab w:val="left" w:pos="1134"/>
        </w:tabs>
        <w:ind w:firstLine="709"/>
        <w:jc w:val="both"/>
        <w:rPr>
          <w:sz w:val="28"/>
          <w:szCs w:val="28"/>
          <w:lang w:val="kk-KZ"/>
        </w:rPr>
      </w:pPr>
      <w:r w:rsidRPr="00AB0FBA">
        <w:rPr>
          <w:sz w:val="28"/>
          <w:szCs w:val="28"/>
          <w:lang w:val="kk-KZ"/>
        </w:rPr>
        <w:t>Онкологиялық аурушаңдықтың (злокачественные новообразования, ЗНО) динамикасын болжау үшін Prophet болжау моделі пайдаланылды. Бұл модель Microsoft Visual Studio Code платформасында Python тілінде жүзеге асырылды. Prophet моделі тарихи деректер негізінде аурушаңдық көрсеткіштерінің болашақтағы өзгерісін жоғары дәлдікпен болжауға мүмкіндік береді.</w:t>
      </w:r>
    </w:p>
    <w:p w:rsidR="00893F74" w:rsidRPr="00AD7505" w:rsidRDefault="00893F74" w:rsidP="008D0261">
      <w:pPr>
        <w:tabs>
          <w:tab w:val="left" w:pos="1134"/>
          <w:tab w:val="left" w:pos="1785"/>
        </w:tabs>
        <w:ind w:firstLine="709"/>
        <w:jc w:val="both"/>
        <w:rPr>
          <w:sz w:val="28"/>
          <w:szCs w:val="28"/>
        </w:rPr>
      </w:pPr>
      <w:r w:rsidRPr="00AD7505">
        <w:rPr>
          <w:sz w:val="28"/>
          <w:szCs w:val="28"/>
        </w:rPr>
        <w:t>Анализдің негізгі кезеңдері:</w:t>
      </w:r>
    </w:p>
    <w:p w:rsidR="00893F74" w:rsidRPr="00AD7505" w:rsidRDefault="008D0261" w:rsidP="00E5305A">
      <w:pPr>
        <w:pStyle w:val="a4"/>
        <w:numPr>
          <w:ilvl w:val="0"/>
          <w:numId w:val="13"/>
        </w:numPr>
        <w:tabs>
          <w:tab w:val="left" w:pos="993"/>
        </w:tabs>
        <w:spacing w:after="0" w:line="240" w:lineRule="auto"/>
        <w:ind w:left="0" w:firstLine="709"/>
        <w:jc w:val="both"/>
        <w:rPr>
          <w:rFonts w:ascii="Times New Roman" w:hAnsi="Times New Roman"/>
          <w:sz w:val="28"/>
          <w:szCs w:val="28"/>
        </w:rPr>
      </w:pPr>
      <w:r w:rsidRPr="00AD7505">
        <w:rPr>
          <w:rFonts w:ascii="Times New Roman" w:hAnsi="Times New Roman"/>
          <w:sz w:val="28"/>
          <w:szCs w:val="28"/>
        </w:rPr>
        <w:t>у</w:t>
      </w:r>
      <w:r w:rsidR="00893F74" w:rsidRPr="00AD7505">
        <w:rPr>
          <w:rFonts w:ascii="Times New Roman" w:hAnsi="Times New Roman"/>
          <w:sz w:val="28"/>
          <w:szCs w:val="28"/>
        </w:rPr>
        <w:t>ақыттық қатарды тұрақтандыру: стационарлықты тексеру үшін Дики-Фуллер критериі қолданылды. Қажет болған жағдайда дифференциалдау әдісі пайдаланылды;</w:t>
      </w:r>
    </w:p>
    <w:p w:rsidR="00893F74" w:rsidRPr="00AD7505" w:rsidRDefault="008D0261" w:rsidP="00E5305A">
      <w:pPr>
        <w:pStyle w:val="a4"/>
        <w:numPr>
          <w:ilvl w:val="0"/>
          <w:numId w:val="13"/>
        </w:numPr>
        <w:tabs>
          <w:tab w:val="left" w:pos="993"/>
        </w:tabs>
        <w:spacing w:after="0" w:line="240" w:lineRule="auto"/>
        <w:ind w:left="0" w:firstLine="709"/>
        <w:jc w:val="both"/>
        <w:rPr>
          <w:rFonts w:ascii="Times New Roman" w:hAnsi="Times New Roman"/>
          <w:sz w:val="28"/>
          <w:szCs w:val="28"/>
        </w:rPr>
      </w:pPr>
      <w:r w:rsidRPr="00AD7505">
        <w:rPr>
          <w:rFonts w:ascii="Times New Roman" w:hAnsi="Times New Roman"/>
          <w:sz w:val="28"/>
          <w:szCs w:val="28"/>
        </w:rPr>
        <w:t xml:space="preserve">модель </w:t>
      </w:r>
      <w:r w:rsidR="00893F74" w:rsidRPr="00AD7505">
        <w:rPr>
          <w:rFonts w:ascii="Times New Roman" w:hAnsi="Times New Roman"/>
          <w:sz w:val="28"/>
          <w:szCs w:val="28"/>
        </w:rPr>
        <w:t>параметрлерін анықтау: Prophet моделі маусымдықтықты және трендтерді автоматты түрде анықтайды;</w:t>
      </w:r>
    </w:p>
    <w:p w:rsidR="00893F74" w:rsidRPr="00AD7505" w:rsidRDefault="008D0261" w:rsidP="00E5305A">
      <w:pPr>
        <w:pStyle w:val="a4"/>
        <w:numPr>
          <w:ilvl w:val="0"/>
          <w:numId w:val="13"/>
        </w:numPr>
        <w:tabs>
          <w:tab w:val="left" w:pos="993"/>
        </w:tabs>
        <w:spacing w:after="0" w:line="240" w:lineRule="auto"/>
        <w:ind w:left="0" w:firstLine="709"/>
        <w:jc w:val="both"/>
        <w:rPr>
          <w:rFonts w:ascii="Times New Roman" w:hAnsi="Times New Roman"/>
          <w:sz w:val="28"/>
          <w:szCs w:val="28"/>
        </w:rPr>
      </w:pPr>
      <w:r w:rsidRPr="00AD7505">
        <w:rPr>
          <w:rFonts w:ascii="Times New Roman" w:hAnsi="Times New Roman"/>
          <w:sz w:val="28"/>
          <w:szCs w:val="28"/>
        </w:rPr>
        <w:t>м</w:t>
      </w:r>
      <w:r w:rsidR="00893F74" w:rsidRPr="00AD7505">
        <w:rPr>
          <w:rFonts w:ascii="Times New Roman" w:hAnsi="Times New Roman"/>
          <w:sz w:val="28"/>
          <w:szCs w:val="28"/>
        </w:rPr>
        <w:t>одельді бағалау: болжам нәтижелерінің дәлдігін бағалау үшін орташа квадраттық қате (RMSE) көрсеткіші пайдаланылды;</w:t>
      </w:r>
    </w:p>
    <w:p w:rsidR="00893F74" w:rsidRPr="00AD7505" w:rsidRDefault="008D0261" w:rsidP="00E5305A">
      <w:pPr>
        <w:pStyle w:val="a4"/>
        <w:numPr>
          <w:ilvl w:val="0"/>
          <w:numId w:val="13"/>
        </w:numPr>
        <w:tabs>
          <w:tab w:val="left" w:pos="993"/>
        </w:tabs>
        <w:spacing w:after="0" w:line="240" w:lineRule="auto"/>
        <w:ind w:left="0" w:firstLine="709"/>
        <w:jc w:val="both"/>
        <w:rPr>
          <w:rFonts w:ascii="Times New Roman" w:hAnsi="Times New Roman"/>
          <w:sz w:val="28"/>
          <w:szCs w:val="28"/>
        </w:rPr>
      </w:pPr>
      <w:r w:rsidRPr="00AD7505">
        <w:rPr>
          <w:rFonts w:ascii="Times New Roman" w:hAnsi="Times New Roman"/>
          <w:sz w:val="28"/>
          <w:szCs w:val="28"/>
        </w:rPr>
        <w:t>б</w:t>
      </w:r>
      <w:r w:rsidR="00893F74" w:rsidRPr="00AD7505">
        <w:rPr>
          <w:rFonts w:ascii="Times New Roman" w:hAnsi="Times New Roman"/>
          <w:sz w:val="28"/>
          <w:szCs w:val="28"/>
        </w:rPr>
        <w:t>олжау: 2024</w:t>
      </w:r>
      <w:r w:rsidR="000B2616">
        <w:rPr>
          <w:rFonts w:ascii="Times New Roman" w:hAnsi="Times New Roman"/>
          <w:sz w:val="28"/>
          <w:szCs w:val="28"/>
        </w:rPr>
        <w:t>-</w:t>
      </w:r>
      <w:r w:rsidR="00893F74" w:rsidRPr="00AD7505">
        <w:rPr>
          <w:rFonts w:ascii="Times New Roman" w:hAnsi="Times New Roman"/>
          <w:sz w:val="28"/>
          <w:szCs w:val="28"/>
        </w:rPr>
        <w:t>2030 жылдарға арналған онкологиялық аурушаңдықтың орталық мәндері мен 95% сенімділік интервалдары есептелді.</w:t>
      </w:r>
    </w:p>
    <w:p w:rsidR="00893F74" w:rsidRPr="00AD7505" w:rsidRDefault="00893F74" w:rsidP="008D0261">
      <w:pPr>
        <w:tabs>
          <w:tab w:val="left" w:pos="1134"/>
          <w:tab w:val="left" w:pos="1785"/>
        </w:tabs>
        <w:ind w:firstLine="709"/>
        <w:jc w:val="both"/>
        <w:rPr>
          <w:sz w:val="28"/>
          <w:szCs w:val="28"/>
        </w:rPr>
      </w:pPr>
      <w:r w:rsidRPr="00AD7505">
        <w:rPr>
          <w:sz w:val="28"/>
          <w:szCs w:val="28"/>
        </w:rPr>
        <w:t>Prophet моделінің артықшылықтары:</w:t>
      </w:r>
    </w:p>
    <w:p w:rsidR="00893F74" w:rsidRPr="00AD7505" w:rsidRDefault="008D0261" w:rsidP="00E5305A">
      <w:pPr>
        <w:pStyle w:val="a4"/>
        <w:numPr>
          <w:ilvl w:val="0"/>
          <w:numId w:val="14"/>
        </w:numPr>
        <w:tabs>
          <w:tab w:val="left" w:pos="993"/>
        </w:tabs>
        <w:spacing w:after="0" w:line="240" w:lineRule="auto"/>
        <w:ind w:left="0" w:firstLine="709"/>
        <w:jc w:val="both"/>
        <w:rPr>
          <w:rFonts w:ascii="Times New Roman" w:hAnsi="Times New Roman"/>
          <w:sz w:val="28"/>
          <w:szCs w:val="28"/>
        </w:rPr>
      </w:pPr>
      <w:r w:rsidRPr="00AD7505">
        <w:rPr>
          <w:rFonts w:ascii="Times New Roman" w:hAnsi="Times New Roman"/>
          <w:sz w:val="28"/>
          <w:szCs w:val="28"/>
        </w:rPr>
        <w:t>д</w:t>
      </w:r>
      <w:r w:rsidR="00893F74" w:rsidRPr="00AD7505">
        <w:rPr>
          <w:rFonts w:ascii="Times New Roman" w:hAnsi="Times New Roman"/>
          <w:sz w:val="28"/>
          <w:szCs w:val="28"/>
        </w:rPr>
        <w:t>еректердегі бос орындарға төзімділік;</w:t>
      </w:r>
    </w:p>
    <w:p w:rsidR="00893F74" w:rsidRPr="00AD7505" w:rsidRDefault="008D0261" w:rsidP="00E5305A">
      <w:pPr>
        <w:pStyle w:val="a4"/>
        <w:numPr>
          <w:ilvl w:val="0"/>
          <w:numId w:val="14"/>
        </w:numPr>
        <w:tabs>
          <w:tab w:val="left" w:pos="993"/>
        </w:tabs>
        <w:spacing w:after="0" w:line="240" w:lineRule="auto"/>
        <w:ind w:left="0" w:firstLine="709"/>
        <w:jc w:val="both"/>
        <w:rPr>
          <w:rFonts w:ascii="Times New Roman" w:hAnsi="Times New Roman"/>
          <w:sz w:val="28"/>
          <w:szCs w:val="28"/>
        </w:rPr>
      </w:pPr>
      <w:r w:rsidRPr="00AD7505">
        <w:rPr>
          <w:rFonts w:ascii="Times New Roman" w:hAnsi="Times New Roman"/>
          <w:sz w:val="28"/>
          <w:szCs w:val="28"/>
        </w:rPr>
        <w:t>т</w:t>
      </w:r>
      <w:r w:rsidR="00893F74" w:rsidRPr="00AD7505">
        <w:rPr>
          <w:rFonts w:ascii="Times New Roman" w:hAnsi="Times New Roman"/>
          <w:sz w:val="28"/>
          <w:szCs w:val="28"/>
        </w:rPr>
        <w:t>рендтер мен маусымдықтықты автоматты түрде анықтау;</w:t>
      </w:r>
    </w:p>
    <w:p w:rsidR="00893F74" w:rsidRPr="00AD7505" w:rsidRDefault="008D0261" w:rsidP="00E5305A">
      <w:pPr>
        <w:pStyle w:val="a4"/>
        <w:numPr>
          <w:ilvl w:val="0"/>
          <w:numId w:val="14"/>
        </w:numPr>
        <w:tabs>
          <w:tab w:val="left" w:pos="993"/>
        </w:tabs>
        <w:spacing w:after="0" w:line="240" w:lineRule="auto"/>
        <w:ind w:left="0" w:firstLine="709"/>
        <w:jc w:val="both"/>
        <w:rPr>
          <w:rFonts w:ascii="Times New Roman" w:hAnsi="Times New Roman"/>
          <w:sz w:val="28"/>
          <w:szCs w:val="28"/>
        </w:rPr>
      </w:pPr>
      <w:r w:rsidRPr="00AD7505">
        <w:rPr>
          <w:rFonts w:ascii="Times New Roman" w:hAnsi="Times New Roman"/>
          <w:sz w:val="28"/>
          <w:szCs w:val="28"/>
        </w:rPr>
        <w:t>с</w:t>
      </w:r>
      <w:r w:rsidR="00893F74" w:rsidRPr="00AD7505">
        <w:rPr>
          <w:rFonts w:ascii="Times New Roman" w:hAnsi="Times New Roman"/>
          <w:sz w:val="28"/>
          <w:szCs w:val="28"/>
        </w:rPr>
        <w:t>ыртқы факторларды (экологиялық өзгерістер, денсаулық сақтау саясатының өзгеруі) есепке алу мүмкіндігі;</w:t>
      </w:r>
    </w:p>
    <w:p w:rsidR="00893F74" w:rsidRPr="00AD7505" w:rsidRDefault="008D0261" w:rsidP="00E5305A">
      <w:pPr>
        <w:pStyle w:val="a4"/>
        <w:numPr>
          <w:ilvl w:val="0"/>
          <w:numId w:val="14"/>
        </w:numPr>
        <w:tabs>
          <w:tab w:val="left" w:pos="993"/>
        </w:tabs>
        <w:spacing w:after="0" w:line="240" w:lineRule="auto"/>
        <w:ind w:left="0" w:firstLine="709"/>
        <w:jc w:val="both"/>
        <w:rPr>
          <w:rFonts w:ascii="Times New Roman" w:hAnsi="Times New Roman"/>
          <w:sz w:val="28"/>
          <w:szCs w:val="28"/>
        </w:rPr>
      </w:pPr>
      <w:r w:rsidRPr="00AD7505">
        <w:rPr>
          <w:rFonts w:ascii="Times New Roman" w:hAnsi="Times New Roman"/>
          <w:sz w:val="28"/>
          <w:szCs w:val="28"/>
        </w:rPr>
        <w:t>с</w:t>
      </w:r>
      <w:r w:rsidR="00893F74" w:rsidRPr="00AD7505">
        <w:rPr>
          <w:rFonts w:ascii="Times New Roman" w:hAnsi="Times New Roman"/>
          <w:sz w:val="28"/>
          <w:szCs w:val="28"/>
        </w:rPr>
        <w:t>ценарийлік талдауды қолдау.</w:t>
      </w:r>
    </w:p>
    <w:p w:rsidR="00893F74" w:rsidRPr="00AD7505" w:rsidRDefault="00893F74" w:rsidP="008D0261">
      <w:pPr>
        <w:tabs>
          <w:tab w:val="left" w:pos="1134"/>
          <w:tab w:val="left" w:pos="1785"/>
        </w:tabs>
        <w:ind w:firstLine="709"/>
        <w:jc w:val="both"/>
        <w:rPr>
          <w:sz w:val="28"/>
          <w:szCs w:val="28"/>
        </w:rPr>
      </w:pPr>
      <w:r w:rsidRPr="00AD7505">
        <w:rPr>
          <w:sz w:val="28"/>
          <w:szCs w:val="28"/>
        </w:rPr>
        <w:t>Статистикалық талдаулар зерттеу барысында бірнеше бағдарламалық қамтамасыз ету құралдарын пайдалана отырып жүргізілді.</w:t>
      </w:r>
    </w:p>
    <w:p w:rsidR="00502421" w:rsidRPr="00AD7505" w:rsidRDefault="00893F74" w:rsidP="008D0261">
      <w:pPr>
        <w:tabs>
          <w:tab w:val="left" w:pos="1134"/>
          <w:tab w:val="left" w:pos="1785"/>
        </w:tabs>
        <w:ind w:firstLine="709"/>
        <w:jc w:val="both"/>
        <w:rPr>
          <w:sz w:val="28"/>
          <w:szCs w:val="28"/>
          <w:lang w:val="kk-KZ"/>
        </w:rPr>
      </w:pPr>
      <w:r w:rsidRPr="00AD7505">
        <w:rPr>
          <w:sz w:val="28"/>
          <w:szCs w:val="28"/>
        </w:rPr>
        <w:t>Сандық деректер STATA бағдарламасының 16.0-нұсқасы арқылы өңделіп, орташа мәндер мен стандартты ауытқулар түрінде ұсынылды. Категориялық айнымалылар жиіліктер мен пайыздар арқылы сипатталды. Осы деректер негізінде онкологиялық аурушаңдық коэффициенттері, атрибутивтік қауіп (AR), өмір бойғы қатер (R), сондай-ақ корреляциялық және регрессиондық талдау көрсеткіштері есептелді.</w:t>
      </w:r>
      <w:r w:rsidRPr="00AD7505">
        <w:rPr>
          <w:sz w:val="28"/>
          <w:szCs w:val="28"/>
          <w:lang w:val="kk-KZ"/>
        </w:rPr>
        <w:t xml:space="preserve"> Статистикалық топтар арасындағы айырмашылықтардың маңыздылығын бағалау үшін IBM SPSS Statistics бағдарламасының 22.0-нұсқасы (АҚШ) пайдаланылды. Бұл құрал арқылы Стьюденттің t-критерийі, Манн</w:t>
      </w:r>
      <w:r w:rsidR="000B2616">
        <w:rPr>
          <w:sz w:val="28"/>
          <w:szCs w:val="28"/>
          <w:lang w:val="kk-KZ"/>
        </w:rPr>
        <w:t>-</w:t>
      </w:r>
      <w:r w:rsidRPr="00AD7505">
        <w:rPr>
          <w:sz w:val="28"/>
          <w:szCs w:val="28"/>
          <w:lang w:val="kk-KZ"/>
        </w:rPr>
        <w:t>Уитнидің U-критерийі, Пирсонның х²-критерийі және Кокс регрессиялық модельдері қолданылды. Бастапқы деректерді өңдеу, орташа мәндер мен стандартты ауытқуларды есептеу, көрсеткіштер динамикасын визуализациялау үшін Microsoft Excel 2019 бағдарламасы пайдаланылды. Болжам жасау мен уақыттық қатарларды модельдеуге Prophet болжамдық моделі қолданылды. Бұл модель Python тілінің (нұсқасы 3.10) негізінде Microsoft Visual Studio Code платформасында іске асырылды. Анализ үшін мынадай кітапханалар пайдаланылды: prophet, pandas, matplotlib, seaborn және numpy. Prophet моделі маусымдылық пен трендтерді автоматты түрде анықтауға, сондай-ақ сыртқы факторларды (экологиялық өзгерістер немесе денсаулық сақтау саясатының өзгерістері сияқты) ескеруге мүмкіндік берді. Модельдің негізгі артықшылықтары: деректердегі үзілістерге төзімділігі, интерпретациясының жеңілдігі және тестілік деректерде қателіктің төмен деңгейі. Анализ нәтижелері орталық болжам мәндері және 95% сенімділік интервалдары түрінде ұсынылып, визуализациялау үшін matplotlib және seaborn кітапханалары қолданылды. Прогноздық графиктер нақты деректерді тұтас сызықпен, ал болжамдық деректерді үзік сызықпен көрсетті, сенімділік интервалдары боялған аймақтар түрінде берілді.</w:t>
      </w:r>
    </w:p>
    <w:p w:rsidR="00E41BCB" w:rsidRDefault="00E41BCB" w:rsidP="008D0261">
      <w:pPr>
        <w:tabs>
          <w:tab w:val="left" w:pos="1134"/>
        </w:tabs>
        <w:ind w:firstLine="709"/>
        <w:jc w:val="both"/>
        <w:rPr>
          <w:b/>
          <w:color w:val="000000" w:themeColor="text1"/>
          <w:sz w:val="28"/>
          <w:szCs w:val="28"/>
          <w:lang w:val="kk-KZ"/>
        </w:rPr>
      </w:pPr>
    </w:p>
    <w:p w:rsidR="00502421" w:rsidRPr="00AD7505" w:rsidRDefault="00502421" w:rsidP="008D0261">
      <w:pPr>
        <w:tabs>
          <w:tab w:val="left" w:pos="1134"/>
        </w:tabs>
        <w:ind w:firstLine="709"/>
        <w:jc w:val="both"/>
        <w:rPr>
          <w:b/>
          <w:color w:val="000000" w:themeColor="text1"/>
          <w:sz w:val="28"/>
          <w:szCs w:val="28"/>
          <w:lang w:val="kk-KZ"/>
        </w:rPr>
      </w:pPr>
      <w:r w:rsidRPr="00AD7505">
        <w:rPr>
          <w:b/>
          <w:color w:val="000000" w:themeColor="text1"/>
          <w:sz w:val="28"/>
          <w:szCs w:val="28"/>
          <w:lang w:val="kk-KZ"/>
        </w:rPr>
        <w:t xml:space="preserve">2.6 </w:t>
      </w:r>
      <w:r w:rsidR="0026119A" w:rsidRPr="0026119A">
        <w:rPr>
          <w:b/>
          <w:bCs/>
          <w:sz w:val="28"/>
          <w:szCs w:val="28"/>
          <w:lang w:val="kk-KZ"/>
        </w:rPr>
        <w:t>Зәрдегі уран мен креатинин құрамын анықтау</w:t>
      </w:r>
    </w:p>
    <w:p w:rsidR="00502421" w:rsidRPr="00AD7505" w:rsidRDefault="00502421" w:rsidP="008D0261">
      <w:pPr>
        <w:tabs>
          <w:tab w:val="left" w:pos="1134"/>
        </w:tabs>
        <w:ind w:firstLine="709"/>
        <w:jc w:val="both"/>
        <w:rPr>
          <w:bCs/>
          <w:color w:val="000000" w:themeColor="text1"/>
          <w:sz w:val="28"/>
          <w:szCs w:val="28"/>
          <w:lang w:val="kk-KZ"/>
        </w:rPr>
      </w:pPr>
      <w:r w:rsidRPr="00AD7505">
        <w:rPr>
          <w:bCs/>
          <w:color w:val="000000" w:themeColor="text1"/>
          <w:sz w:val="28"/>
          <w:szCs w:val="28"/>
          <w:lang w:val="kk-KZ"/>
        </w:rPr>
        <w:t>Бұл бөлім техногендік радиациялық факторлардың әсер аймағында және радиациялық жағдайы қолайлы елді мекендерде тұратын, қатерлі ісік диагнозы қойылған науқастар мен сау тұрғындардың қатысуымен жүргізілген клиникалық бақылаушылық зерттеуді қамтиды.</w:t>
      </w:r>
    </w:p>
    <w:p w:rsidR="00502421" w:rsidRPr="00AD7505" w:rsidRDefault="00502421" w:rsidP="008D0261">
      <w:pPr>
        <w:tabs>
          <w:tab w:val="left" w:pos="1134"/>
        </w:tabs>
        <w:ind w:firstLine="709"/>
        <w:jc w:val="both"/>
        <w:rPr>
          <w:bCs/>
          <w:color w:val="000000" w:themeColor="text1"/>
          <w:sz w:val="28"/>
          <w:szCs w:val="28"/>
          <w:lang w:val="kk-KZ"/>
        </w:rPr>
      </w:pPr>
      <w:r w:rsidRPr="00AD7505">
        <w:rPr>
          <w:bCs/>
          <w:color w:val="000000" w:themeColor="text1"/>
          <w:sz w:val="28"/>
          <w:szCs w:val="28"/>
          <w:lang w:val="kk-KZ"/>
        </w:rPr>
        <w:t>Зерттеу топтарын қалыптастыру.</w:t>
      </w:r>
    </w:p>
    <w:p w:rsidR="00502421" w:rsidRPr="00AD7505" w:rsidRDefault="00502421" w:rsidP="008D0261">
      <w:pPr>
        <w:tabs>
          <w:tab w:val="left" w:pos="1134"/>
        </w:tabs>
        <w:ind w:firstLine="709"/>
        <w:jc w:val="both"/>
        <w:rPr>
          <w:bCs/>
          <w:color w:val="000000" w:themeColor="text1"/>
          <w:sz w:val="28"/>
          <w:szCs w:val="28"/>
          <w:lang w:val="kk-KZ"/>
        </w:rPr>
      </w:pPr>
      <w:r w:rsidRPr="00AD7505">
        <w:rPr>
          <w:bCs/>
          <w:color w:val="000000" w:themeColor="text1"/>
          <w:sz w:val="28"/>
          <w:szCs w:val="28"/>
          <w:lang w:val="kk-KZ"/>
        </w:rPr>
        <w:t>Барлығы 80 қатысушы іріктелді, олар төрт қосалқы топқа бөлінді: онкологиялық аурулары бар пациенттер (негізгі және бақылау топтары) және сау еріктілер (негізгі және бақылау топтары). Қосу критерийлері: зерттелетін елді мекенде кемінде 10 жыл тұрақты тұру, жасы 18 жастан асқан болуы, зерттеуге қатысуға ерікті түрде келісім беру. Шығару критерийлері: иондаушы сәулелену көздерімен кәсіби байланысы болуы немесе несеп шығару жүйесінің жедел ауруларының болуы.</w:t>
      </w:r>
    </w:p>
    <w:p w:rsidR="00502421" w:rsidRPr="00AD7505" w:rsidRDefault="00502421" w:rsidP="008D0261">
      <w:pPr>
        <w:tabs>
          <w:tab w:val="left" w:pos="1134"/>
        </w:tabs>
        <w:ind w:firstLine="709"/>
        <w:jc w:val="both"/>
        <w:rPr>
          <w:bCs/>
          <w:color w:val="000000" w:themeColor="text1"/>
          <w:sz w:val="28"/>
          <w:szCs w:val="28"/>
          <w:lang w:val="kk-KZ"/>
        </w:rPr>
      </w:pPr>
      <w:r w:rsidRPr="00AD7505">
        <w:rPr>
          <w:bCs/>
          <w:color w:val="000000" w:themeColor="text1"/>
          <w:sz w:val="28"/>
          <w:szCs w:val="28"/>
          <w:lang w:val="kk-KZ"/>
        </w:rPr>
        <w:t>Зәрдегі уран құрамын анықтау ішкі дозалық жүктемені бағалауға мүмкіндік беретін биологиялық дозиметрия әдісі ретінде қолданылды. Уран және қиын еритін гидроксидтерді, фосфаттарды, альбуминаттарды және тұрақты кешенді қосылыстарды түзуге бейім ауыр металдар, әдетте, асқорыту жолдары және ағзаға енуінің басқа да жолдары арқылы баяу сіңеді. Бұл жағдайда бүйрек, бауыр, сүйек тіні мен шашты қоса алғанда, нысана ағзаларда металдардың жиналуы мүмкін.</w:t>
      </w:r>
    </w:p>
    <w:p w:rsidR="00502421" w:rsidRPr="00AD7505" w:rsidRDefault="00502421" w:rsidP="00502421">
      <w:pPr>
        <w:ind w:firstLine="708"/>
        <w:jc w:val="both"/>
        <w:rPr>
          <w:bCs/>
          <w:color w:val="000000" w:themeColor="text1"/>
          <w:sz w:val="28"/>
          <w:szCs w:val="28"/>
          <w:lang w:val="kk-KZ"/>
        </w:rPr>
      </w:pPr>
      <w:r w:rsidRPr="00AD7505">
        <w:rPr>
          <w:bCs/>
          <w:color w:val="000000" w:themeColor="text1"/>
          <w:sz w:val="28"/>
          <w:szCs w:val="28"/>
          <w:lang w:val="kk-KZ"/>
        </w:rPr>
        <w:t>Техногендік уран көздерінің және басқа радиотоксикалық элементтердің әсерін бағалау үшін олардың зәрдегі құрамын зерттеу маңызды, өйткені ол талдаудың ақпараттылығын арттырады және әсер ету уақыты мен қарқындылығын бағалауға мүмкіндік береді.</w:t>
      </w:r>
    </w:p>
    <w:p w:rsidR="00502421" w:rsidRPr="00AD7505" w:rsidRDefault="00502421" w:rsidP="00502421">
      <w:pPr>
        <w:ind w:firstLine="708"/>
        <w:jc w:val="both"/>
        <w:rPr>
          <w:bCs/>
          <w:color w:val="000000" w:themeColor="text1"/>
          <w:sz w:val="28"/>
          <w:szCs w:val="28"/>
          <w:lang w:val="kk-KZ"/>
        </w:rPr>
      </w:pPr>
      <w:r w:rsidRPr="00AD7505">
        <w:rPr>
          <w:bCs/>
          <w:color w:val="000000" w:themeColor="text1"/>
          <w:sz w:val="28"/>
          <w:szCs w:val="28"/>
          <w:lang w:val="kk-KZ"/>
        </w:rPr>
        <w:t>Бағалаудың дәлдігін арттыру мақсатында барлық нәтижелер креатинин деңгейіне нормализацияланды, бұл зәрдің сұйылу дәрежесінің ықпалын болдырмауға мүмкіндік берді.</w:t>
      </w:r>
    </w:p>
    <w:p w:rsidR="00502421" w:rsidRPr="00AD7505" w:rsidRDefault="00502421" w:rsidP="00502421">
      <w:pPr>
        <w:ind w:firstLine="708"/>
        <w:jc w:val="both"/>
        <w:rPr>
          <w:bCs/>
          <w:color w:val="000000" w:themeColor="text1"/>
          <w:sz w:val="28"/>
          <w:szCs w:val="28"/>
          <w:lang w:val="kk-KZ"/>
        </w:rPr>
      </w:pPr>
      <w:r w:rsidRPr="00AD7505">
        <w:rPr>
          <w:bCs/>
          <w:color w:val="000000" w:themeColor="text1"/>
          <w:sz w:val="28"/>
          <w:szCs w:val="28"/>
          <w:lang w:val="kk-KZ"/>
        </w:rPr>
        <w:t>Осы зерттеу кезеңінің әдістемелік негізі халықаралық тәжірибеге сүйенді, оған сәйкес зәрдегі уран құрамын биомониторингтеу әдісі уран өнеркәсібі қызметкерлеріне ғана емес, сондай-ақ радиациялық қауіпті объектілерге жақын орналасқан елді мекендерде тұратын тұрғындарға әсерін бағалау үшін де қолданылады</w:t>
      </w:r>
      <w:r w:rsidR="00EE2099">
        <w:rPr>
          <w:bCs/>
          <w:color w:val="000000" w:themeColor="text1"/>
          <w:sz w:val="28"/>
          <w:szCs w:val="28"/>
          <w:lang w:val="kk-KZ"/>
        </w:rPr>
        <w:t xml:space="preserve"> (2.3-сурет).</w:t>
      </w:r>
    </w:p>
    <w:p w:rsidR="00502421" w:rsidRPr="00AD7505" w:rsidRDefault="00502421" w:rsidP="00502421">
      <w:pPr>
        <w:jc w:val="both"/>
        <w:rPr>
          <w:b/>
          <w:color w:val="000000" w:themeColor="text1"/>
          <w:sz w:val="32"/>
          <w:szCs w:val="28"/>
          <w:lang w:val="kk-KZ"/>
        </w:rPr>
      </w:pPr>
    </w:p>
    <w:p w:rsidR="00502421" w:rsidRPr="00AD7505" w:rsidRDefault="00502421" w:rsidP="00EE2099">
      <w:pPr>
        <w:jc w:val="center"/>
        <w:rPr>
          <w:color w:val="000000" w:themeColor="text1"/>
          <w:sz w:val="28"/>
          <w:szCs w:val="28"/>
          <w:lang w:val="kk-KZ"/>
        </w:rPr>
      </w:pPr>
      <w:r w:rsidRPr="00AD7505">
        <w:rPr>
          <w:noProof/>
          <w:color w:val="000000" w:themeColor="text1"/>
          <w:sz w:val="28"/>
          <w:szCs w:val="28"/>
        </w:rPr>
        <w:drawing>
          <wp:inline distT="0" distB="0" distL="0" distR="0" wp14:anchorId="55202DEA" wp14:editId="4E8E49D7">
            <wp:extent cx="2702403" cy="2711395"/>
            <wp:effectExtent l="0" t="0" r="3175" b="0"/>
            <wp:docPr id="18" name="Рисунок 18" descr="C:\Users\ilbekova.k\Desktop\НОВАЯ ГЛАВА ДИССЕР\Диссер фото\WhatsApp Image 2025-08-14 at 14.03.4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ilbekova.k\Desktop\НОВАЯ ГЛАВА ДИССЕР\Диссер фото\WhatsApp Image 2025-08-14 at 14.03.47.jpeg"/>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t="15936" b="9413"/>
                    <a:stretch/>
                  </pic:blipFill>
                  <pic:spPr bwMode="auto">
                    <a:xfrm>
                      <a:off x="0" y="0"/>
                      <a:ext cx="2710326" cy="2719345"/>
                    </a:xfrm>
                    <a:prstGeom prst="rect">
                      <a:avLst/>
                    </a:prstGeom>
                    <a:noFill/>
                    <a:ln>
                      <a:noFill/>
                    </a:ln>
                    <a:extLst>
                      <a:ext uri="{53640926-AAD7-44D8-BBD7-CCE9431645EC}">
                        <a14:shadowObscured xmlns:a14="http://schemas.microsoft.com/office/drawing/2010/main"/>
                      </a:ext>
                    </a:extLst>
                  </pic:spPr>
                </pic:pic>
              </a:graphicData>
            </a:graphic>
          </wp:inline>
        </w:drawing>
      </w:r>
      <w:r w:rsidR="00EE2099">
        <w:rPr>
          <w:color w:val="000000" w:themeColor="text1"/>
          <w:sz w:val="28"/>
          <w:szCs w:val="28"/>
          <w:lang w:val="kk-KZ"/>
        </w:rPr>
        <w:t xml:space="preserve">        </w:t>
      </w:r>
      <w:r w:rsidRPr="00AD7505">
        <w:rPr>
          <w:noProof/>
          <w:color w:val="000000" w:themeColor="text1"/>
          <w:sz w:val="28"/>
          <w:szCs w:val="28"/>
        </w:rPr>
        <w:drawing>
          <wp:inline distT="0" distB="0" distL="0" distR="0" wp14:anchorId="0A64E041" wp14:editId="5AFBC553">
            <wp:extent cx="2418351" cy="2751151"/>
            <wp:effectExtent l="0" t="0" r="1270" b="0"/>
            <wp:docPr id="20" name="Рисунок 20" descr="C:\Users\ilbekova.k\Desktop\НОВАЯ ГЛАВА ДИССЕР\Диссер фото\WhatsApp Image 2025-08-14 at 14.03.39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ilbekova.k\Desktop\НОВАЯ ГЛАВА ДИССЕР\Диссер фото\WhatsApp Image 2025-08-14 at 14.03.39 (1).jpeg"/>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b="3029"/>
                    <a:stretch/>
                  </pic:blipFill>
                  <pic:spPr bwMode="auto">
                    <a:xfrm>
                      <a:off x="0" y="0"/>
                      <a:ext cx="2420357" cy="2753433"/>
                    </a:xfrm>
                    <a:prstGeom prst="rect">
                      <a:avLst/>
                    </a:prstGeom>
                    <a:noFill/>
                    <a:ln>
                      <a:noFill/>
                    </a:ln>
                    <a:extLst>
                      <a:ext uri="{53640926-AAD7-44D8-BBD7-CCE9431645EC}">
                        <a14:shadowObscured xmlns:a14="http://schemas.microsoft.com/office/drawing/2010/main"/>
                      </a:ext>
                    </a:extLst>
                  </pic:spPr>
                </pic:pic>
              </a:graphicData>
            </a:graphic>
          </wp:inline>
        </w:drawing>
      </w:r>
    </w:p>
    <w:p w:rsidR="00502421" w:rsidRPr="00EE2099" w:rsidRDefault="00EE2099" w:rsidP="00EE2099">
      <w:pPr>
        <w:ind w:firstLine="1843"/>
        <w:jc w:val="both"/>
        <w:rPr>
          <w:color w:val="000000" w:themeColor="text1"/>
          <w:sz w:val="24"/>
          <w:szCs w:val="24"/>
          <w:lang w:val="kk-KZ"/>
        </w:rPr>
      </w:pPr>
      <w:r w:rsidRPr="00EE2099">
        <w:rPr>
          <w:color w:val="000000" w:themeColor="text1"/>
          <w:sz w:val="24"/>
          <w:szCs w:val="24"/>
          <w:lang w:val="kk-KZ"/>
        </w:rPr>
        <w:t>а                                                                           ә</w:t>
      </w:r>
    </w:p>
    <w:p w:rsidR="00EE2099" w:rsidRPr="00EE2099" w:rsidRDefault="00EE2099" w:rsidP="00502421">
      <w:pPr>
        <w:ind w:firstLine="708"/>
        <w:jc w:val="both"/>
        <w:rPr>
          <w:b/>
          <w:bCs/>
          <w:color w:val="000000" w:themeColor="text1"/>
          <w:sz w:val="16"/>
          <w:szCs w:val="16"/>
          <w:lang w:val="kk-KZ"/>
        </w:rPr>
      </w:pPr>
    </w:p>
    <w:p w:rsidR="00502421" w:rsidRPr="00AD7505" w:rsidRDefault="00EE2099" w:rsidP="00EE2099">
      <w:pPr>
        <w:jc w:val="center"/>
        <w:rPr>
          <w:color w:val="000000" w:themeColor="text1"/>
          <w:sz w:val="28"/>
          <w:szCs w:val="28"/>
          <w:lang w:val="kk-KZ"/>
        </w:rPr>
      </w:pPr>
      <w:r>
        <w:rPr>
          <w:bCs/>
          <w:color w:val="000000" w:themeColor="text1"/>
          <w:sz w:val="28"/>
          <w:szCs w:val="28"/>
          <w:lang w:val="kk-KZ"/>
        </w:rPr>
        <w:t xml:space="preserve">Сурет </w:t>
      </w:r>
      <w:r w:rsidR="00502421" w:rsidRPr="00EE2099">
        <w:rPr>
          <w:bCs/>
          <w:color w:val="000000" w:themeColor="text1"/>
          <w:sz w:val="28"/>
          <w:szCs w:val="28"/>
          <w:lang w:val="kk-KZ"/>
        </w:rPr>
        <w:t>2.3</w:t>
      </w:r>
      <w:r w:rsidR="00502421" w:rsidRPr="00AD7505">
        <w:rPr>
          <w:color w:val="000000" w:themeColor="text1"/>
          <w:sz w:val="28"/>
          <w:szCs w:val="28"/>
          <w:lang w:val="kk-KZ"/>
        </w:rPr>
        <w:t xml:space="preserve"> </w:t>
      </w:r>
      <w:r w:rsidR="000B2616">
        <w:rPr>
          <w:color w:val="000000" w:themeColor="text1"/>
          <w:sz w:val="28"/>
          <w:szCs w:val="28"/>
          <w:lang w:val="kk-KZ"/>
        </w:rPr>
        <w:t>-</w:t>
      </w:r>
      <w:r w:rsidR="00502421" w:rsidRPr="00AD7505">
        <w:rPr>
          <w:color w:val="000000" w:themeColor="text1"/>
          <w:sz w:val="28"/>
          <w:szCs w:val="28"/>
          <w:lang w:val="kk-KZ"/>
        </w:rPr>
        <w:t>Негізгі және бақылау топтарының медициналық орталықтарынан зертханаларға талдау жүргізу үшін биологиялы</w:t>
      </w:r>
      <w:r>
        <w:rPr>
          <w:color w:val="000000" w:themeColor="text1"/>
          <w:sz w:val="28"/>
          <w:szCs w:val="28"/>
          <w:lang w:val="kk-KZ"/>
        </w:rPr>
        <w:t>қ үлгілерді (зәрді) тасымалдау</w:t>
      </w:r>
    </w:p>
    <w:p w:rsidR="00502421" w:rsidRPr="00AD7505" w:rsidRDefault="00502421" w:rsidP="00502421">
      <w:pPr>
        <w:ind w:firstLine="709"/>
        <w:jc w:val="both"/>
        <w:rPr>
          <w:color w:val="000000" w:themeColor="text1"/>
          <w:sz w:val="28"/>
          <w:szCs w:val="28"/>
          <w:lang w:val="kk-KZ"/>
        </w:rPr>
      </w:pPr>
    </w:p>
    <w:p w:rsidR="00502421" w:rsidRPr="00AD7505" w:rsidRDefault="00502421" w:rsidP="00502421">
      <w:pPr>
        <w:ind w:firstLine="709"/>
        <w:jc w:val="both"/>
        <w:rPr>
          <w:color w:val="000000" w:themeColor="text1"/>
          <w:sz w:val="28"/>
          <w:szCs w:val="28"/>
          <w:lang w:val="kk-KZ"/>
        </w:rPr>
      </w:pPr>
      <w:r w:rsidRPr="00AD7505">
        <w:rPr>
          <w:color w:val="000000" w:themeColor="text1"/>
          <w:sz w:val="28"/>
          <w:szCs w:val="28"/>
          <w:lang w:val="kk-KZ"/>
        </w:rPr>
        <w:t xml:space="preserve">Диссертациялық жұмысты орындау барысында уран құрамына 80 </w:t>
      </w:r>
      <w:r w:rsidR="000B2616">
        <w:rPr>
          <w:color w:val="000000" w:themeColor="text1"/>
          <w:sz w:val="28"/>
          <w:szCs w:val="28"/>
          <w:lang w:val="kk-KZ"/>
        </w:rPr>
        <w:t xml:space="preserve">зәр </w:t>
      </w:r>
      <w:r w:rsidRPr="00AD7505">
        <w:rPr>
          <w:color w:val="000000" w:themeColor="text1"/>
          <w:sz w:val="28"/>
          <w:szCs w:val="28"/>
          <w:lang w:val="kk-KZ"/>
        </w:rPr>
        <w:t>сынамасы талданды (2.1, 2.2-кестелер).</w:t>
      </w:r>
    </w:p>
    <w:p w:rsidR="00EE2099" w:rsidRDefault="00EE2099" w:rsidP="00502421">
      <w:pPr>
        <w:ind w:firstLine="709"/>
        <w:jc w:val="both"/>
        <w:rPr>
          <w:b/>
          <w:bCs/>
          <w:color w:val="000000" w:themeColor="text1"/>
          <w:sz w:val="28"/>
          <w:szCs w:val="28"/>
          <w:lang w:val="kk-KZ"/>
        </w:rPr>
      </w:pPr>
    </w:p>
    <w:p w:rsidR="00502421" w:rsidRDefault="00EE2099" w:rsidP="00EE2099">
      <w:pPr>
        <w:jc w:val="both"/>
        <w:rPr>
          <w:color w:val="000000" w:themeColor="text1"/>
          <w:sz w:val="28"/>
          <w:szCs w:val="28"/>
          <w:lang w:val="kk-KZ"/>
        </w:rPr>
      </w:pPr>
      <w:r>
        <w:rPr>
          <w:bCs/>
          <w:color w:val="000000" w:themeColor="text1"/>
          <w:sz w:val="28"/>
          <w:szCs w:val="28"/>
          <w:lang w:val="kk-KZ"/>
        </w:rPr>
        <w:t xml:space="preserve">Кесте </w:t>
      </w:r>
      <w:r w:rsidR="00502421" w:rsidRPr="00EE2099">
        <w:rPr>
          <w:bCs/>
          <w:color w:val="000000" w:themeColor="text1"/>
          <w:sz w:val="28"/>
          <w:szCs w:val="28"/>
          <w:lang w:val="kk-KZ"/>
        </w:rPr>
        <w:t>2.1</w:t>
      </w:r>
      <w:r w:rsidR="00502421" w:rsidRPr="00AD7505">
        <w:rPr>
          <w:b/>
          <w:bCs/>
          <w:color w:val="000000" w:themeColor="text1"/>
          <w:sz w:val="28"/>
          <w:szCs w:val="28"/>
          <w:lang w:val="kk-KZ"/>
        </w:rPr>
        <w:t xml:space="preserve"> </w:t>
      </w:r>
      <w:r w:rsidR="000B2616">
        <w:rPr>
          <w:bCs/>
          <w:color w:val="000000" w:themeColor="text1"/>
          <w:sz w:val="28"/>
          <w:szCs w:val="28"/>
          <w:lang w:val="kk-KZ"/>
        </w:rPr>
        <w:t>-</w:t>
      </w:r>
      <w:r w:rsidR="00502421" w:rsidRPr="00AD7505">
        <w:rPr>
          <w:color w:val="000000" w:themeColor="text1"/>
          <w:sz w:val="28"/>
          <w:szCs w:val="28"/>
          <w:lang w:val="kk-KZ"/>
        </w:rPr>
        <w:t>Қатерлі ісіктері бар негізгі топтағы тұрғындардың («А» топшасы) және дені сау тұрғындардың («В» топшасы) биоталдау деректері</w:t>
      </w:r>
    </w:p>
    <w:p w:rsidR="00EE2099" w:rsidRPr="00EE2099" w:rsidRDefault="00EE2099" w:rsidP="00F25951">
      <w:pPr>
        <w:jc w:val="right"/>
        <w:rPr>
          <w:color w:val="000000" w:themeColor="text1"/>
          <w:sz w:val="16"/>
          <w:szCs w:val="16"/>
          <w:lang w:val="kk-KZ"/>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53"/>
        <w:gridCol w:w="1843"/>
        <w:gridCol w:w="2126"/>
        <w:gridCol w:w="2915"/>
      </w:tblGrid>
      <w:tr w:rsidR="00E41BCB" w:rsidRPr="00EE2099" w:rsidTr="00D03DD0">
        <w:trPr>
          <w:trHeight w:val="56"/>
          <w:jc w:val="center"/>
        </w:trPr>
        <w:tc>
          <w:tcPr>
            <w:tcW w:w="2653" w:type="dxa"/>
            <w:vAlign w:val="center"/>
          </w:tcPr>
          <w:p w:rsidR="00E41BCB" w:rsidRPr="00EE2099" w:rsidRDefault="00E41BCB" w:rsidP="00EE2099">
            <w:pPr>
              <w:jc w:val="center"/>
              <w:rPr>
                <w:sz w:val="24"/>
                <w:szCs w:val="24"/>
              </w:rPr>
            </w:pPr>
            <w:r w:rsidRPr="00EE2099">
              <w:rPr>
                <w:sz w:val="24"/>
                <w:szCs w:val="24"/>
              </w:rPr>
              <w:t>Сынама шифры</w:t>
            </w:r>
          </w:p>
        </w:tc>
        <w:tc>
          <w:tcPr>
            <w:tcW w:w="1843" w:type="dxa"/>
            <w:vAlign w:val="center"/>
          </w:tcPr>
          <w:p w:rsidR="00E41BCB" w:rsidRPr="00EE2099" w:rsidRDefault="00E41BCB" w:rsidP="00EE2099">
            <w:pPr>
              <w:jc w:val="center"/>
              <w:rPr>
                <w:sz w:val="24"/>
                <w:szCs w:val="24"/>
              </w:rPr>
            </w:pPr>
            <w:r w:rsidRPr="00EE2099">
              <w:rPr>
                <w:sz w:val="24"/>
                <w:szCs w:val="24"/>
              </w:rPr>
              <w:t>Жынысы</w:t>
            </w:r>
          </w:p>
        </w:tc>
        <w:tc>
          <w:tcPr>
            <w:tcW w:w="2126" w:type="dxa"/>
            <w:vAlign w:val="center"/>
          </w:tcPr>
          <w:p w:rsidR="00E41BCB" w:rsidRPr="00EE2099" w:rsidRDefault="00E41BCB" w:rsidP="00EE2099">
            <w:pPr>
              <w:jc w:val="center"/>
              <w:rPr>
                <w:sz w:val="24"/>
                <w:szCs w:val="24"/>
              </w:rPr>
            </w:pPr>
            <w:r w:rsidRPr="00EE2099">
              <w:rPr>
                <w:sz w:val="24"/>
                <w:szCs w:val="24"/>
              </w:rPr>
              <w:t>Жасы</w:t>
            </w:r>
          </w:p>
        </w:tc>
        <w:tc>
          <w:tcPr>
            <w:tcW w:w="2915" w:type="dxa"/>
            <w:vAlign w:val="center"/>
          </w:tcPr>
          <w:p w:rsidR="00E41BCB" w:rsidRPr="00EE2099" w:rsidRDefault="00E41BCB" w:rsidP="00EE2099">
            <w:pPr>
              <w:jc w:val="center"/>
              <w:rPr>
                <w:sz w:val="24"/>
                <w:szCs w:val="24"/>
              </w:rPr>
            </w:pPr>
            <w:r w:rsidRPr="00EE2099">
              <w:rPr>
                <w:sz w:val="24"/>
                <w:szCs w:val="24"/>
              </w:rPr>
              <w:t>Іріктеу орны</w:t>
            </w:r>
          </w:p>
        </w:tc>
      </w:tr>
      <w:tr w:rsidR="00775684" w:rsidRPr="00EE2099" w:rsidTr="00D03DD0">
        <w:trPr>
          <w:trHeight w:val="56"/>
          <w:jc w:val="center"/>
        </w:trPr>
        <w:tc>
          <w:tcPr>
            <w:tcW w:w="2653" w:type="dxa"/>
            <w:vAlign w:val="center"/>
          </w:tcPr>
          <w:p w:rsidR="00775684" w:rsidRPr="00775684" w:rsidRDefault="00775684" w:rsidP="00EE2099">
            <w:pPr>
              <w:jc w:val="center"/>
              <w:rPr>
                <w:sz w:val="24"/>
                <w:szCs w:val="24"/>
                <w:lang w:val="kk-KZ"/>
              </w:rPr>
            </w:pPr>
            <w:r>
              <w:rPr>
                <w:sz w:val="24"/>
                <w:szCs w:val="24"/>
                <w:lang w:val="kk-KZ"/>
              </w:rPr>
              <w:t>1</w:t>
            </w:r>
          </w:p>
        </w:tc>
        <w:tc>
          <w:tcPr>
            <w:tcW w:w="1843" w:type="dxa"/>
            <w:vAlign w:val="center"/>
          </w:tcPr>
          <w:p w:rsidR="00775684" w:rsidRPr="00775684" w:rsidRDefault="00775684" w:rsidP="00EE2099">
            <w:pPr>
              <w:jc w:val="center"/>
              <w:rPr>
                <w:sz w:val="24"/>
                <w:szCs w:val="24"/>
                <w:lang w:val="kk-KZ"/>
              </w:rPr>
            </w:pPr>
            <w:r>
              <w:rPr>
                <w:sz w:val="24"/>
                <w:szCs w:val="24"/>
                <w:lang w:val="kk-KZ"/>
              </w:rPr>
              <w:t>2</w:t>
            </w:r>
          </w:p>
        </w:tc>
        <w:tc>
          <w:tcPr>
            <w:tcW w:w="2126" w:type="dxa"/>
            <w:vAlign w:val="center"/>
          </w:tcPr>
          <w:p w:rsidR="00775684" w:rsidRPr="00775684" w:rsidRDefault="00775684" w:rsidP="00EE2099">
            <w:pPr>
              <w:jc w:val="center"/>
              <w:rPr>
                <w:sz w:val="24"/>
                <w:szCs w:val="24"/>
                <w:lang w:val="kk-KZ"/>
              </w:rPr>
            </w:pPr>
            <w:r>
              <w:rPr>
                <w:sz w:val="24"/>
                <w:szCs w:val="24"/>
                <w:lang w:val="kk-KZ"/>
              </w:rPr>
              <w:t>3</w:t>
            </w:r>
          </w:p>
        </w:tc>
        <w:tc>
          <w:tcPr>
            <w:tcW w:w="2915" w:type="dxa"/>
            <w:vAlign w:val="center"/>
          </w:tcPr>
          <w:p w:rsidR="00775684" w:rsidRPr="00775684" w:rsidRDefault="00775684" w:rsidP="00EE2099">
            <w:pPr>
              <w:jc w:val="center"/>
              <w:rPr>
                <w:sz w:val="24"/>
                <w:szCs w:val="24"/>
                <w:lang w:val="kk-KZ"/>
              </w:rPr>
            </w:pPr>
            <w:r>
              <w:rPr>
                <w:sz w:val="24"/>
                <w:szCs w:val="24"/>
                <w:lang w:val="kk-KZ"/>
              </w:rPr>
              <w:t>4</w:t>
            </w:r>
          </w:p>
        </w:tc>
      </w:tr>
      <w:tr w:rsidR="00E41BCB" w:rsidRPr="00EE2099" w:rsidTr="00D03DD0">
        <w:trPr>
          <w:jc w:val="center"/>
        </w:trPr>
        <w:tc>
          <w:tcPr>
            <w:tcW w:w="2653" w:type="dxa"/>
            <w:vAlign w:val="bottom"/>
          </w:tcPr>
          <w:p w:rsidR="00E41BCB" w:rsidRPr="00EE2099" w:rsidRDefault="00E41BCB" w:rsidP="00EE2099">
            <w:pPr>
              <w:jc w:val="center"/>
              <w:rPr>
                <w:color w:val="000000" w:themeColor="text1"/>
                <w:sz w:val="24"/>
                <w:szCs w:val="24"/>
              </w:rPr>
            </w:pPr>
            <w:r w:rsidRPr="00EE2099">
              <w:rPr>
                <w:color w:val="000000" w:themeColor="text1"/>
                <w:sz w:val="24"/>
                <w:szCs w:val="24"/>
              </w:rPr>
              <w:t>А1</w:t>
            </w:r>
          </w:p>
        </w:tc>
        <w:tc>
          <w:tcPr>
            <w:tcW w:w="1843" w:type="dxa"/>
            <w:vAlign w:val="bottom"/>
          </w:tcPr>
          <w:p w:rsidR="00E41BCB" w:rsidRPr="00EE2099" w:rsidRDefault="00E41BCB" w:rsidP="00EE2099">
            <w:pPr>
              <w:jc w:val="center"/>
              <w:rPr>
                <w:color w:val="000000" w:themeColor="text1"/>
                <w:sz w:val="24"/>
                <w:szCs w:val="24"/>
                <w:lang w:val="kk-KZ"/>
              </w:rPr>
            </w:pPr>
            <w:r w:rsidRPr="00EE2099">
              <w:rPr>
                <w:color w:val="000000" w:themeColor="text1"/>
                <w:sz w:val="24"/>
                <w:szCs w:val="24"/>
                <w:lang w:val="kk-KZ"/>
              </w:rPr>
              <w:t>Ер</w:t>
            </w:r>
          </w:p>
        </w:tc>
        <w:tc>
          <w:tcPr>
            <w:tcW w:w="2126" w:type="dxa"/>
          </w:tcPr>
          <w:p w:rsidR="00E41BCB" w:rsidRPr="00EE2099" w:rsidRDefault="00E41BCB" w:rsidP="00EE2099">
            <w:pPr>
              <w:jc w:val="center"/>
              <w:rPr>
                <w:color w:val="000000" w:themeColor="text1"/>
                <w:sz w:val="24"/>
                <w:szCs w:val="24"/>
              </w:rPr>
            </w:pPr>
            <w:r w:rsidRPr="00EE2099">
              <w:rPr>
                <w:color w:val="000000" w:themeColor="text1"/>
                <w:sz w:val="24"/>
                <w:szCs w:val="24"/>
              </w:rPr>
              <w:t>61</w:t>
            </w:r>
          </w:p>
        </w:tc>
        <w:tc>
          <w:tcPr>
            <w:tcW w:w="2915" w:type="dxa"/>
          </w:tcPr>
          <w:p w:rsidR="00E41BCB" w:rsidRPr="00EE2099" w:rsidRDefault="00E41BCB" w:rsidP="00EE2099">
            <w:pPr>
              <w:jc w:val="center"/>
              <w:rPr>
                <w:color w:val="000000" w:themeColor="text1"/>
                <w:sz w:val="24"/>
                <w:szCs w:val="24"/>
                <w:lang w:val="kk-KZ"/>
              </w:rPr>
            </w:pPr>
            <w:r w:rsidRPr="00EE2099">
              <w:rPr>
                <w:color w:val="000000" w:themeColor="text1"/>
                <w:sz w:val="24"/>
                <w:szCs w:val="24"/>
                <w:lang w:val="kk-KZ"/>
              </w:rPr>
              <w:t>Заводской кенті</w:t>
            </w:r>
          </w:p>
        </w:tc>
      </w:tr>
      <w:tr w:rsidR="00E41BCB" w:rsidRPr="00EE2099" w:rsidTr="00D03DD0">
        <w:trPr>
          <w:jc w:val="center"/>
        </w:trPr>
        <w:tc>
          <w:tcPr>
            <w:tcW w:w="2653" w:type="dxa"/>
            <w:vAlign w:val="bottom"/>
          </w:tcPr>
          <w:p w:rsidR="00E41BCB" w:rsidRPr="00EE2099" w:rsidRDefault="00E41BCB" w:rsidP="00EE2099">
            <w:pPr>
              <w:jc w:val="center"/>
              <w:rPr>
                <w:color w:val="000000" w:themeColor="text1"/>
                <w:sz w:val="24"/>
                <w:szCs w:val="24"/>
              </w:rPr>
            </w:pPr>
            <w:r w:rsidRPr="00EE2099">
              <w:rPr>
                <w:color w:val="000000" w:themeColor="text1"/>
                <w:sz w:val="24"/>
                <w:szCs w:val="24"/>
              </w:rPr>
              <w:t>А2</w:t>
            </w:r>
          </w:p>
        </w:tc>
        <w:tc>
          <w:tcPr>
            <w:tcW w:w="1843" w:type="dxa"/>
            <w:vAlign w:val="bottom"/>
          </w:tcPr>
          <w:p w:rsidR="00E41BCB" w:rsidRPr="00EE2099" w:rsidRDefault="00E41BCB" w:rsidP="00EE2099">
            <w:pPr>
              <w:jc w:val="center"/>
              <w:rPr>
                <w:color w:val="000000" w:themeColor="text1"/>
                <w:sz w:val="24"/>
                <w:szCs w:val="24"/>
                <w:lang w:val="kk-KZ"/>
              </w:rPr>
            </w:pPr>
            <w:r w:rsidRPr="00EE2099">
              <w:rPr>
                <w:color w:val="000000" w:themeColor="text1"/>
                <w:sz w:val="24"/>
                <w:szCs w:val="24"/>
                <w:lang w:val="kk-KZ"/>
              </w:rPr>
              <w:t>Әйел</w:t>
            </w:r>
          </w:p>
        </w:tc>
        <w:tc>
          <w:tcPr>
            <w:tcW w:w="2126" w:type="dxa"/>
          </w:tcPr>
          <w:p w:rsidR="00E41BCB" w:rsidRPr="00EE2099" w:rsidRDefault="00E41BCB" w:rsidP="00EE2099">
            <w:pPr>
              <w:jc w:val="center"/>
              <w:rPr>
                <w:color w:val="000000" w:themeColor="text1"/>
                <w:sz w:val="24"/>
                <w:szCs w:val="24"/>
              </w:rPr>
            </w:pPr>
            <w:r w:rsidRPr="00EE2099">
              <w:rPr>
                <w:color w:val="000000" w:themeColor="text1"/>
                <w:sz w:val="24"/>
                <w:szCs w:val="24"/>
              </w:rPr>
              <w:t>49</w:t>
            </w:r>
          </w:p>
        </w:tc>
        <w:tc>
          <w:tcPr>
            <w:tcW w:w="2915" w:type="dxa"/>
          </w:tcPr>
          <w:p w:rsidR="00E41BCB" w:rsidRPr="00EE2099" w:rsidRDefault="00E41BCB" w:rsidP="00EE2099">
            <w:pPr>
              <w:jc w:val="center"/>
              <w:rPr>
                <w:sz w:val="24"/>
                <w:szCs w:val="24"/>
              </w:rPr>
            </w:pPr>
            <w:r w:rsidRPr="00EE2099">
              <w:rPr>
                <w:color w:val="000000" w:themeColor="text1"/>
                <w:sz w:val="24"/>
                <w:szCs w:val="24"/>
                <w:lang w:val="kk-KZ"/>
              </w:rPr>
              <w:t>Заводской кенті</w:t>
            </w:r>
          </w:p>
        </w:tc>
      </w:tr>
      <w:tr w:rsidR="00E41BCB" w:rsidRPr="00EE2099" w:rsidTr="00D03DD0">
        <w:trPr>
          <w:jc w:val="center"/>
        </w:trPr>
        <w:tc>
          <w:tcPr>
            <w:tcW w:w="2653" w:type="dxa"/>
            <w:vAlign w:val="bottom"/>
          </w:tcPr>
          <w:p w:rsidR="00E41BCB" w:rsidRPr="00EE2099" w:rsidRDefault="00E41BCB" w:rsidP="00EE2099">
            <w:pPr>
              <w:jc w:val="center"/>
              <w:rPr>
                <w:color w:val="000000" w:themeColor="text1"/>
                <w:sz w:val="24"/>
                <w:szCs w:val="24"/>
              </w:rPr>
            </w:pPr>
            <w:r w:rsidRPr="00EE2099">
              <w:rPr>
                <w:color w:val="000000" w:themeColor="text1"/>
                <w:sz w:val="24"/>
                <w:szCs w:val="24"/>
              </w:rPr>
              <w:t>А3</w:t>
            </w:r>
          </w:p>
        </w:tc>
        <w:tc>
          <w:tcPr>
            <w:tcW w:w="1843" w:type="dxa"/>
          </w:tcPr>
          <w:p w:rsidR="00E41BCB" w:rsidRPr="00EE2099" w:rsidRDefault="00E41BCB" w:rsidP="00EE2099">
            <w:pPr>
              <w:jc w:val="center"/>
              <w:rPr>
                <w:sz w:val="24"/>
                <w:szCs w:val="24"/>
              </w:rPr>
            </w:pPr>
            <w:r w:rsidRPr="00EE2099">
              <w:rPr>
                <w:color w:val="000000" w:themeColor="text1"/>
                <w:sz w:val="24"/>
                <w:szCs w:val="24"/>
                <w:lang w:val="kk-KZ"/>
              </w:rPr>
              <w:t>Әйел</w:t>
            </w:r>
          </w:p>
        </w:tc>
        <w:tc>
          <w:tcPr>
            <w:tcW w:w="2126" w:type="dxa"/>
          </w:tcPr>
          <w:p w:rsidR="00E41BCB" w:rsidRPr="00EE2099" w:rsidRDefault="00E41BCB" w:rsidP="00EE2099">
            <w:pPr>
              <w:jc w:val="center"/>
              <w:rPr>
                <w:color w:val="000000" w:themeColor="text1"/>
                <w:sz w:val="24"/>
                <w:szCs w:val="24"/>
              </w:rPr>
            </w:pPr>
            <w:r w:rsidRPr="00EE2099">
              <w:rPr>
                <w:color w:val="000000" w:themeColor="text1"/>
                <w:sz w:val="24"/>
                <w:szCs w:val="24"/>
              </w:rPr>
              <w:t>74</w:t>
            </w:r>
          </w:p>
        </w:tc>
        <w:tc>
          <w:tcPr>
            <w:tcW w:w="2915" w:type="dxa"/>
          </w:tcPr>
          <w:p w:rsidR="00E41BCB" w:rsidRPr="00EE2099" w:rsidRDefault="00E41BCB" w:rsidP="00EE2099">
            <w:pPr>
              <w:jc w:val="center"/>
              <w:rPr>
                <w:sz w:val="24"/>
                <w:szCs w:val="24"/>
              </w:rPr>
            </w:pPr>
            <w:r w:rsidRPr="00EE2099">
              <w:rPr>
                <w:color w:val="000000" w:themeColor="text1"/>
                <w:sz w:val="24"/>
                <w:szCs w:val="24"/>
                <w:lang w:val="kk-KZ"/>
              </w:rPr>
              <w:t>Заводской кенті</w:t>
            </w:r>
          </w:p>
        </w:tc>
      </w:tr>
      <w:tr w:rsidR="00E41BCB" w:rsidRPr="00EE2099" w:rsidTr="00D03DD0">
        <w:trPr>
          <w:jc w:val="center"/>
        </w:trPr>
        <w:tc>
          <w:tcPr>
            <w:tcW w:w="2653" w:type="dxa"/>
            <w:vAlign w:val="bottom"/>
          </w:tcPr>
          <w:p w:rsidR="00E41BCB" w:rsidRPr="00EE2099" w:rsidRDefault="00E41BCB" w:rsidP="00EE2099">
            <w:pPr>
              <w:jc w:val="center"/>
              <w:rPr>
                <w:color w:val="000000" w:themeColor="text1"/>
                <w:sz w:val="24"/>
                <w:szCs w:val="24"/>
              </w:rPr>
            </w:pPr>
            <w:r w:rsidRPr="00EE2099">
              <w:rPr>
                <w:color w:val="000000" w:themeColor="text1"/>
                <w:sz w:val="24"/>
                <w:szCs w:val="24"/>
              </w:rPr>
              <w:t>А4</w:t>
            </w:r>
          </w:p>
        </w:tc>
        <w:tc>
          <w:tcPr>
            <w:tcW w:w="1843" w:type="dxa"/>
          </w:tcPr>
          <w:p w:rsidR="00E41BCB" w:rsidRPr="00EE2099" w:rsidRDefault="00E41BCB" w:rsidP="00EE2099">
            <w:pPr>
              <w:jc w:val="center"/>
              <w:rPr>
                <w:sz w:val="24"/>
                <w:szCs w:val="24"/>
              </w:rPr>
            </w:pPr>
            <w:r w:rsidRPr="00EE2099">
              <w:rPr>
                <w:color w:val="000000" w:themeColor="text1"/>
                <w:sz w:val="24"/>
                <w:szCs w:val="24"/>
                <w:lang w:val="kk-KZ"/>
              </w:rPr>
              <w:t>Әйел</w:t>
            </w:r>
          </w:p>
        </w:tc>
        <w:tc>
          <w:tcPr>
            <w:tcW w:w="2126" w:type="dxa"/>
          </w:tcPr>
          <w:p w:rsidR="00E41BCB" w:rsidRPr="00EE2099" w:rsidRDefault="00E41BCB" w:rsidP="00EE2099">
            <w:pPr>
              <w:jc w:val="center"/>
              <w:rPr>
                <w:color w:val="000000" w:themeColor="text1"/>
                <w:sz w:val="24"/>
                <w:szCs w:val="24"/>
              </w:rPr>
            </w:pPr>
            <w:r w:rsidRPr="00EE2099">
              <w:rPr>
                <w:color w:val="000000" w:themeColor="text1"/>
                <w:sz w:val="24"/>
                <w:szCs w:val="24"/>
              </w:rPr>
              <w:t>68</w:t>
            </w:r>
          </w:p>
        </w:tc>
        <w:tc>
          <w:tcPr>
            <w:tcW w:w="2915" w:type="dxa"/>
          </w:tcPr>
          <w:p w:rsidR="00E41BCB" w:rsidRPr="00EE2099" w:rsidRDefault="00E41BCB" w:rsidP="00EE2099">
            <w:pPr>
              <w:jc w:val="center"/>
              <w:rPr>
                <w:sz w:val="24"/>
                <w:szCs w:val="24"/>
              </w:rPr>
            </w:pPr>
            <w:r w:rsidRPr="00EE2099">
              <w:rPr>
                <w:color w:val="000000" w:themeColor="text1"/>
                <w:sz w:val="24"/>
                <w:szCs w:val="24"/>
                <w:lang w:val="kk-KZ"/>
              </w:rPr>
              <w:t>Заводской кенті</w:t>
            </w:r>
          </w:p>
        </w:tc>
      </w:tr>
      <w:tr w:rsidR="00E41BCB" w:rsidRPr="00EE2099" w:rsidTr="00D03DD0">
        <w:trPr>
          <w:jc w:val="center"/>
        </w:trPr>
        <w:tc>
          <w:tcPr>
            <w:tcW w:w="2653" w:type="dxa"/>
            <w:tcBorders>
              <w:bottom w:val="nil"/>
            </w:tcBorders>
            <w:vAlign w:val="bottom"/>
          </w:tcPr>
          <w:p w:rsidR="00E41BCB" w:rsidRPr="00EE2099" w:rsidRDefault="00E41BCB" w:rsidP="00EE2099">
            <w:pPr>
              <w:jc w:val="center"/>
              <w:rPr>
                <w:color w:val="000000" w:themeColor="text1"/>
                <w:sz w:val="24"/>
                <w:szCs w:val="24"/>
              </w:rPr>
            </w:pPr>
            <w:r w:rsidRPr="00EE2099">
              <w:rPr>
                <w:color w:val="000000" w:themeColor="text1"/>
                <w:sz w:val="24"/>
                <w:szCs w:val="24"/>
              </w:rPr>
              <w:t>А5</w:t>
            </w:r>
          </w:p>
        </w:tc>
        <w:tc>
          <w:tcPr>
            <w:tcW w:w="1843" w:type="dxa"/>
            <w:tcBorders>
              <w:bottom w:val="nil"/>
            </w:tcBorders>
          </w:tcPr>
          <w:p w:rsidR="00E41BCB" w:rsidRPr="00EE2099" w:rsidRDefault="00E41BCB" w:rsidP="00EE2099">
            <w:pPr>
              <w:jc w:val="center"/>
              <w:rPr>
                <w:sz w:val="24"/>
                <w:szCs w:val="24"/>
              </w:rPr>
            </w:pPr>
            <w:r w:rsidRPr="00EE2099">
              <w:rPr>
                <w:color w:val="000000" w:themeColor="text1"/>
                <w:sz w:val="24"/>
                <w:szCs w:val="24"/>
                <w:lang w:val="kk-KZ"/>
              </w:rPr>
              <w:t>Әйел</w:t>
            </w:r>
          </w:p>
        </w:tc>
        <w:tc>
          <w:tcPr>
            <w:tcW w:w="2126" w:type="dxa"/>
            <w:tcBorders>
              <w:bottom w:val="nil"/>
            </w:tcBorders>
          </w:tcPr>
          <w:p w:rsidR="00E41BCB" w:rsidRPr="00EE2099" w:rsidRDefault="00E41BCB" w:rsidP="00EE2099">
            <w:pPr>
              <w:jc w:val="center"/>
              <w:rPr>
                <w:color w:val="000000" w:themeColor="text1"/>
                <w:sz w:val="24"/>
                <w:szCs w:val="24"/>
              </w:rPr>
            </w:pPr>
            <w:r w:rsidRPr="00EE2099">
              <w:rPr>
                <w:color w:val="000000" w:themeColor="text1"/>
                <w:sz w:val="24"/>
                <w:szCs w:val="24"/>
              </w:rPr>
              <w:t>67</w:t>
            </w:r>
          </w:p>
        </w:tc>
        <w:tc>
          <w:tcPr>
            <w:tcW w:w="2915" w:type="dxa"/>
            <w:tcBorders>
              <w:bottom w:val="nil"/>
            </w:tcBorders>
          </w:tcPr>
          <w:p w:rsidR="00E41BCB" w:rsidRPr="00EE2099" w:rsidRDefault="00E41BCB" w:rsidP="00EE2099">
            <w:pPr>
              <w:jc w:val="center"/>
              <w:rPr>
                <w:sz w:val="24"/>
                <w:szCs w:val="24"/>
              </w:rPr>
            </w:pPr>
            <w:r w:rsidRPr="00EE2099">
              <w:rPr>
                <w:color w:val="000000" w:themeColor="text1"/>
                <w:sz w:val="24"/>
                <w:szCs w:val="24"/>
                <w:lang w:val="kk-KZ"/>
              </w:rPr>
              <w:t>Ақсу кенті</w:t>
            </w:r>
          </w:p>
        </w:tc>
      </w:tr>
      <w:tr w:rsidR="00775684" w:rsidRPr="00EE2099" w:rsidTr="00D03DD0">
        <w:trPr>
          <w:jc w:val="center"/>
        </w:trPr>
        <w:tc>
          <w:tcPr>
            <w:tcW w:w="9537" w:type="dxa"/>
            <w:gridSpan w:val="4"/>
            <w:tcBorders>
              <w:top w:val="nil"/>
              <w:left w:val="nil"/>
              <w:right w:val="nil"/>
            </w:tcBorders>
            <w:vAlign w:val="bottom"/>
          </w:tcPr>
          <w:p w:rsidR="00775684" w:rsidRPr="00775684" w:rsidRDefault="00775684" w:rsidP="00775684">
            <w:pPr>
              <w:ind w:hanging="116"/>
              <w:jc w:val="both"/>
              <w:rPr>
                <w:color w:val="000000" w:themeColor="text1"/>
                <w:sz w:val="28"/>
                <w:szCs w:val="28"/>
                <w:lang w:val="kk-KZ"/>
              </w:rPr>
            </w:pPr>
            <w:r w:rsidRPr="00775684">
              <w:rPr>
                <w:color w:val="000000" w:themeColor="text1"/>
                <w:sz w:val="28"/>
                <w:szCs w:val="28"/>
                <w:lang w:val="kk-KZ"/>
              </w:rPr>
              <w:t>2.1-кестенің жалғасы</w:t>
            </w:r>
          </w:p>
          <w:p w:rsidR="00775684" w:rsidRPr="00775684" w:rsidRDefault="00775684" w:rsidP="00775684">
            <w:pPr>
              <w:ind w:hanging="116"/>
              <w:jc w:val="both"/>
              <w:rPr>
                <w:color w:val="000000" w:themeColor="text1"/>
                <w:sz w:val="16"/>
                <w:szCs w:val="16"/>
                <w:lang w:val="kk-KZ"/>
              </w:rPr>
            </w:pPr>
          </w:p>
        </w:tc>
      </w:tr>
      <w:tr w:rsidR="00775684" w:rsidRPr="00EE2099" w:rsidTr="00D03DD0">
        <w:trPr>
          <w:jc w:val="center"/>
        </w:trPr>
        <w:tc>
          <w:tcPr>
            <w:tcW w:w="2653" w:type="dxa"/>
            <w:vAlign w:val="bottom"/>
          </w:tcPr>
          <w:p w:rsidR="00775684" w:rsidRPr="00775684" w:rsidRDefault="00775684" w:rsidP="00EE2099">
            <w:pPr>
              <w:jc w:val="center"/>
              <w:rPr>
                <w:color w:val="000000" w:themeColor="text1"/>
                <w:sz w:val="24"/>
                <w:szCs w:val="24"/>
                <w:lang w:val="kk-KZ"/>
              </w:rPr>
            </w:pPr>
            <w:r>
              <w:rPr>
                <w:color w:val="000000" w:themeColor="text1"/>
                <w:sz w:val="24"/>
                <w:szCs w:val="24"/>
                <w:lang w:val="kk-KZ"/>
              </w:rPr>
              <w:t>1</w:t>
            </w:r>
          </w:p>
        </w:tc>
        <w:tc>
          <w:tcPr>
            <w:tcW w:w="1843" w:type="dxa"/>
          </w:tcPr>
          <w:p w:rsidR="00775684" w:rsidRPr="00EE2099" w:rsidRDefault="00775684" w:rsidP="00EE2099">
            <w:pPr>
              <w:jc w:val="center"/>
              <w:rPr>
                <w:color w:val="000000" w:themeColor="text1"/>
                <w:sz w:val="24"/>
                <w:szCs w:val="24"/>
                <w:lang w:val="kk-KZ"/>
              </w:rPr>
            </w:pPr>
            <w:r>
              <w:rPr>
                <w:color w:val="000000" w:themeColor="text1"/>
                <w:sz w:val="24"/>
                <w:szCs w:val="24"/>
                <w:lang w:val="kk-KZ"/>
              </w:rPr>
              <w:t>2</w:t>
            </w:r>
          </w:p>
        </w:tc>
        <w:tc>
          <w:tcPr>
            <w:tcW w:w="2126" w:type="dxa"/>
          </w:tcPr>
          <w:p w:rsidR="00775684" w:rsidRPr="00775684" w:rsidRDefault="00775684" w:rsidP="00EE2099">
            <w:pPr>
              <w:jc w:val="center"/>
              <w:rPr>
                <w:color w:val="000000" w:themeColor="text1"/>
                <w:sz w:val="24"/>
                <w:szCs w:val="24"/>
                <w:lang w:val="kk-KZ"/>
              </w:rPr>
            </w:pPr>
            <w:r>
              <w:rPr>
                <w:color w:val="000000" w:themeColor="text1"/>
                <w:sz w:val="24"/>
                <w:szCs w:val="24"/>
                <w:lang w:val="kk-KZ"/>
              </w:rPr>
              <w:t>3</w:t>
            </w:r>
          </w:p>
        </w:tc>
        <w:tc>
          <w:tcPr>
            <w:tcW w:w="2915" w:type="dxa"/>
          </w:tcPr>
          <w:p w:rsidR="00775684" w:rsidRPr="00EE2099" w:rsidRDefault="00775684" w:rsidP="00EE2099">
            <w:pPr>
              <w:jc w:val="center"/>
              <w:rPr>
                <w:color w:val="000000" w:themeColor="text1"/>
                <w:sz w:val="24"/>
                <w:szCs w:val="24"/>
                <w:lang w:val="kk-KZ"/>
              </w:rPr>
            </w:pPr>
            <w:r>
              <w:rPr>
                <w:color w:val="000000" w:themeColor="text1"/>
                <w:sz w:val="24"/>
                <w:szCs w:val="24"/>
                <w:lang w:val="kk-KZ"/>
              </w:rPr>
              <w:t>4</w:t>
            </w:r>
          </w:p>
        </w:tc>
      </w:tr>
      <w:tr w:rsidR="00E41BCB" w:rsidRPr="00EE2099" w:rsidTr="00D03DD0">
        <w:trPr>
          <w:jc w:val="center"/>
        </w:trPr>
        <w:tc>
          <w:tcPr>
            <w:tcW w:w="2653" w:type="dxa"/>
            <w:vAlign w:val="bottom"/>
          </w:tcPr>
          <w:p w:rsidR="00E41BCB" w:rsidRPr="00EE2099" w:rsidRDefault="00E41BCB" w:rsidP="00EE2099">
            <w:pPr>
              <w:jc w:val="center"/>
              <w:rPr>
                <w:color w:val="000000" w:themeColor="text1"/>
                <w:sz w:val="24"/>
                <w:szCs w:val="24"/>
              </w:rPr>
            </w:pPr>
            <w:r w:rsidRPr="00EE2099">
              <w:rPr>
                <w:color w:val="000000" w:themeColor="text1"/>
                <w:sz w:val="24"/>
                <w:szCs w:val="24"/>
              </w:rPr>
              <w:t>А6</w:t>
            </w:r>
          </w:p>
        </w:tc>
        <w:tc>
          <w:tcPr>
            <w:tcW w:w="1843" w:type="dxa"/>
          </w:tcPr>
          <w:p w:rsidR="00E41BCB" w:rsidRPr="00EE2099" w:rsidRDefault="00E41BCB" w:rsidP="00EE2099">
            <w:pPr>
              <w:jc w:val="center"/>
              <w:rPr>
                <w:sz w:val="24"/>
                <w:szCs w:val="24"/>
              </w:rPr>
            </w:pPr>
            <w:r w:rsidRPr="00EE2099">
              <w:rPr>
                <w:color w:val="000000" w:themeColor="text1"/>
                <w:sz w:val="24"/>
                <w:szCs w:val="24"/>
                <w:lang w:val="kk-KZ"/>
              </w:rPr>
              <w:t>Ер</w:t>
            </w:r>
          </w:p>
        </w:tc>
        <w:tc>
          <w:tcPr>
            <w:tcW w:w="2126" w:type="dxa"/>
          </w:tcPr>
          <w:p w:rsidR="00E41BCB" w:rsidRPr="00EE2099" w:rsidRDefault="00E41BCB" w:rsidP="00EE2099">
            <w:pPr>
              <w:jc w:val="center"/>
              <w:rPr>
                <w:color w:val="000000" w:themeColor="text1"/>
                <w:sz w:val="24"/>
                <w:szCs w:val="24"/>
              </w:rPr>
            </w:pPr>
            <w:r w:rsidRPr="00EE2099">
              <w:rPr>
                <w:color w:val="000000" w:themeColor="text1"/>
                <w:sz w:val="24"/>
                <w:szCs w:val="24"/>
              </w:rPr>
              <w:t>68</w:t>
            </w:r>
          </w:p>
        </w:tc>
        <w:tc>
          <w:tcPr>
            <w:tcW w:w="2915" w:type="dxa"/>
          </w:tcPr>
          <w:p w:rsidR="00E41BCB" w:rsidRPr="00EE2099" w:rsidRDefault="00E41BCB" w:rsidP="00EE2099">
            <w:pPr>
              <w:jc w:val="center"/>
              <w:rPr>
                <w:sz w:val="24"/>
                <w:szCs w:val="24"/>
              </w:rPr>
            </w:pPr>
            <w:r w:rsidRPr="00EE2099">
              <w:rPr>
                <w:color w:val="000000" w:themeColor="text1"/>
                <w:sz w:val="24"/>
                <w:szCs w:val="24"/>
                <w:lang w:val="kk-KZ"/>
              </w:rPr>
              <w:t>Ақсу кенті</w:t>
            </w:r>
          </w:p>
        </w:tc>
      </w:tr>
      <w:tr w:rsidR="00E41BCB" w:rsidRPr="00EE2099" w:rsidTr="00D03DD0">
        <w:trPr>
          <w:jc w:val="center"/>
        </w:trPr>
        <w:tc>
          <w:tcPr>
            <w:tcW w:w="2653" w:type="dxa"/>
            <w:vAlign w:val="bottom"/>
          </w:tcPr>
          <w:p w:rsidR="00E41BCB" w:rsidRPr="00EE2099" w:rsidRDefault="00E41BCB" w:rsidP="00EE2099">
            <w:pPr>
              <w:jc w:val="center"/>
              <w:rPr>
                <w:color w:val="000000" w:themeColor="text1"/>
                <w:sz w:val="24"/>
                <w:szCs w:val="24"/>
              </w:rPr>
            </w:pPr>
            <w:r w:rsidRPr="00EE2099">
              <w:rPr>
                <w:color w:val="000000" w:themeColor="text1"/>
                <w:sz w:val="24"/>
                <w:szCs w:val="24"/>
              </w:rPr>
              <w:t>А7</w:t>
            </w:r>
          </w:p>
        </w:tc>
        <w:tc>
          <w:tcPr>
            <w:tcW w:w="1843" w:type="dxa"/>
          </w:tcPr>
          <w:p w:rsidR="00E41BCB" w:rsidRPr="00EE2099" w:rsidRDefault="00E41BCB" w:rsidP="00EE2099">
            <w:pPr>
              <w:jc w:val="center"/>
              <w:rPr>
                <w:sz w:val="24"/>
                <w:szCs w:val="24"/>
              </w:rPr>
            </w:pPr>
            <w:r w:rsidRPr="00EE2099">
              <w:rPr>
                <w:color w:val="000000" w:themeColor="text1"/>
                <w:sz w:val="24"/>
                <w:szCs w:val="24"/>
                <w:lang w:val="kk-KZ"/>
              </w:rPr>
              <w:t>Ер</w:t>
            </w:r>
          </w:p>
        </w:tc>
        <w:tc>
          <w:tcPr>
            <w:tcW w:w="2126" w:type="dxa"/>
          </w:tcPr>
          <w:p w:rsidR="00E41BCB" w:rsidRPr="00EE2099" w:rsidRDefault="00E41BCB" w:rsidP="00EE2099">
            <w:pPr>
              <w:jc w:val="center"/>
              <w:rPr>
                <w:color w:val="000000" w:themeColor="text1"/>
                <w:sz w:val="24"/>
                <w:szCs w:val="24"/>
              </w:rPr>
            </w:pPr>
            <w:r w:rsidRPr="00EE2099">
              <w:rPr>
                <w:color w:val="000000" w:themeColor="text1"/>
                <w:sz w:val="24"/>
                <w:szCs w:val="24"/>
              </w:rPr>
              <w:t>74</w:t>
            </w:r>
          </w:p>
        </w:tc>
        <w:tc>
          <w:tcPr>
            <w:tcW w:w="2915" w:type="dxa"/>
          </w:tcPr>
          <w:p w:rsidR="00E41BCB" w:rsidRPr="00EE2099" w:rsidRDefault="00E41BCB" w:rsidP="00EE2099">
            <w:pPr>
              <w:jc w:val="center"/>
              <w:rPr>
                <w:sz w:val="24"/>
                <w:szCs w:val="24"/>
              </w:rPr>
            </w:pPr>
            <w:r w:rsidRPr="00EE2099">
              <w:rPr>
                <w:color w:val="000000" w:themeColor="text1"/>
                <w:sz w:val="24"/>
                <w:szCs w:val="24"/>
                <w:lang w:val="kk-KZ"/>
              </w:rPr>
              <w:t>Заводской кенті</w:t>
            </w:r>
          </w:p>
        </w:tc>
      </w:tr>
      <w:tr w:rsidR="00E41BCB" w:rsidRPr="00EE2099" w:rsidTr="00D03DD0">
        <w:trPr>
          <w:jc w:val="center"/>
        </w:trPr>
        <w:tc>
          <w:tcPr>
            <w:tcW w:w="2653" w:type="dxa"/>
            <w:vAlign w:val="bottom"/>
          </w:tcPr>
          <w:p w:rsidR="00E41BCB" w:rsidRPr="00EE2099" w:rsidRDefault="00E41BCB" w:rsidP="00EE2099">
            <w:pPr>
              <w:jc w:val="center"/>
              <w:rPr>
                <w:color w:val="000000" w:themeColor="text1"/>
                <w:sz w:val="24"/>
                <w:szCs w:val="24"/>
              </w:rPr>
            </w:pPr>
            <w:r w:rsidRPr="00EE2099">
              <w:rPr>
                <w:color w:val="000000" w:themeColor="text1"/>
                <w:sz w:val="24"/>
                <w:szCs w:val="24"/>
              </w:rPr>
              <w:t>А8</w:t>
            </w:r>
          </w:p>
        </w:tc>
        <w:tc>
          <w:tcPr>
            <w:tcW w:w="1843" w:type="dxa"/>
            <w:vAlign w:val="bottom"/>
          </w:tcPr>
          <w:p w:rsidR="00E41BCB" w:rsidRPr="00EE2099" w:rsidRDefault="00E41BCB" w:rsidP="00EE2099">
            <w:pPr>
              <w:jc w:val="center"/>
              <w:rPr>
                <w:color w:val="000000" w:themeColor="text1"/>
                <w:sz w:val="24"/>
                <w:szCs w:val="24"/>
              </w:rPr>
            </w:pPr>
            <w:r w:rsidRPr="00EE2099">
              <w:rPr>
                <w:color w:val="000000" w:themeColor="text1"/>
                <w:sz w:val="24"/>
                <w:szCs w:val="24"/>
                <w:lang w:val="kk-KZ"/>
              </w:rPr>
              <w:t>Әйел</w:t>
            </w:r>
          </w:p>
        </w:tc>
        <w:tc>
          <w:tcPr>
            <w:tcW w:w="2126" w:type="dxa"/>
          </w:tcPr>
          <w:p w:rsidR="00E41BCB" w:rsidRPr="00EE2099" w:rsidRDefault="00E41BCB" w:rsidP="00EE2099">
            <w:pPr>
              <w:jc w:val="center"/>
              <w:rPr>
                <w:color w:val="000000" w:themeColor="text1"/>
                <w:sz w:val="24"/>
                <w:szCs w:val="24"/>
              </w:rPr>
            </w:pPr>
            <w:r w:rsidRPr="00EE2099">
              <w:rPr>
                <w:color w:val="000000" w:themeColor="text1"/>
                <w:sz w:val="24"/>
                <w:szCs w:val="24"/>
              </w:rPr>
              <w:t>60</w:t>
            </w:r>
          </w:p>
        </w:tc>
        <w:tc>
          <w:tcPr>
            <w:tcW w:w="2915" w:type="dxa"/>
          </w:tcPr>
          <w:p w:rsidR="00E41BCB" w:rsidRPr="00EE2099" w:rsidRDefault="00E41BCB" w:rsidP="00EE2099">
            <w:pPr>
              <w:jc w:val="center"/>
              <w:rPr>
                <w:sz w:val="24"/>
                <w:szCs w:val="24"/>
              </w:rPr>
            </w:pPr>
            <w:r w:rsidRPr="00EE2099">
              <w:rPr>
                <w:color w:val="000000" w:themeColor="text1"/>
                <w:sz w:val="24"/>
                <w:szCs w:val="24"/>
                <w:lang w:val="kk-KZ"/>
              </w:rPr>
              <w:t>Заводской кенті</w:t>
            </w:r>
          </w:p>
        </w:tc>
      </w:tr>
      <w:tr w:rsidR="00E41BCB" w:rsidRPr="00EE2099" w:rsidTr="00D03DD0">
        <w:trPr>
          <w:jc w:val="center"/>
        </w:trPr>
        <w:tc>
          <w:tcPr>
            <w:tcW w:w="2653" w:type="dxa"/>
            <w:vAlign w:val="bottom"/>
          </w:tcPr>
          <w:p w:rsidR="00E41BCB" w:rsidRPr="00EE2099" w:rsidRDefault="00E41BCB" w:rsidP="00EE2099">
            <w:pPr>
              <w:jc w:val="center"/>
              <w:rPr>
                <w:color w:val="000000" w:themeColor="text1"/>
                <w:sz w:val="24"/>
                <w:szCs w:val="24"/>
              </w:rPr>
            </w:pPr>
            <w:r w:rsidRPr="00EE2099">
              <w:rPr>
                <w:color w:val="000000" w:themeColor="text1"/>
                <w:sz w:val="24"/>
                <w:szCs w:val="24"/>
              </w:rPr>
              <w:t>А9</w:t>
            </w:r>
          </w:p>
        </w:tc>
        <w:tc>
          <w:tcPr>
            <w:tcW w:w="1843" w:type="dxa"/>
          </w:tcPr>
          <w:p w:rsidR="00E41BCB" w:rsidRPr="00EE2099" w:rsidRDefault="00E41BCB" w:rsidP="00EE2099">
            <w:pPr>
              <w:jc w:val="center"/>
              <w:rPr>
                <w:sz w:val="24"/>
                <w:szCs w:val="24"/>
              </w:rPr>
            </w:pPr>
            <w:r w:rsidRPr="00EE2099">
              <w:rPr>
                <w:color w:val="000000" w:themeColor="text1"/>
                <w:sz w:val="24"/>
                <w:szCs w:val="24"/>
                <w:lang w:val="kk-KZ"/>
              </w:rPr>
              <w:t>Ер</w:t>
            </w:r>
          </w:p>
        </w:tc>
        <w:tc>
          <w:tcPr>
            <w:tcW w:w="2126" w:type="dxa"/>
          </w:tcPr>
          <w:p w:rsidR="00E41BCB" w:rsidRPr="00EE2099" w:rsidRDefault="00E41BCB" w:rsidP="00EE2099">
            <w:pPr>
              <w:jc w:val="center"/>
              <w:rPr>
                <w:color w:val="000000" w:themeColor="text1"/>
                <w:sz w:val="24"/>
                <w:szCs w:val="24"/>
              </w:rPr>
            </w:pPr>
            <w:r w:rsidRPr="00EE2099">
              <w:rPr>
                <w:color w:val="000000" w:themeColor="text1"/>
                <w:sz w:val="24"/>
                <w:szCs w:val="24"/>
              </w:rPr>
              <w:t>62</w:t>
            </w:r>
          </w:p>
        </w:tc>
        <w:tc>
          <w:tcPr>
            <w:tcW w:w="2915" w:type="dxa"/>
          </w:tcPr>
          <w:p w:rsidR="00E41BCB" w:rsidRPr="00EE2099" w:rsidRDefault="00E41BCB" w:rsidP="00EE2099">
            <w:pPr>
              <w:jc w:val="center"/>
              <w:rPr>
                <w:sz w:val="24"/>
                <w:szCs w:val="24"/>
              </w:rPr>
            </w:pPr>
            <w:r w:rsidRPr="00EE2099">
              <w:rPr>
                <w:color w:val="000000" w:themeColor="text1"/>
                <w:sz w:val="24"/>
                <w:szCs w:val="24"/>
                <w:lang w:val="kk-KZ"/>
              </w:rPr>
              <w:t>Заводской кенті</w:t>
            </w:r>
          </w:p>
        </w:tc>
      </w:tr>
      <w:tr w:rsidR="00E41BCB" w:rsidRPr="00EE2099" w:rsidTr="00D03DD0">
        <w:trPr>
          <w:jc w:val="center"/>
        </w:trPr>
        <w:tc>
          <w:tcPr>
            <w:tcW w:w="2653" w:type="dxa"/>
            <w:vAlign w:val="bottom"/>
          </w:tcPr>
          <w:p w:rsidR="00E41BCB" w:rsidRPr="00EE2099" w:rsidRDefault="00E41BCB" w:rsidP="00EE2099">
            <w:pPr>
              <w:jc w:val="center"/>
              <w:rPr>
                <w:color w:val="000000" w:themeColor="text1"/>
                <w:sz w:val="24"/>
                <w:szCs w:val="24"/>
              </w:rPr>
            </w:pPr>
            <w:r w:rsidRPr="00EE2099">
              <w:rPr>
                <w:color w:val="000000" w:themeColor="text1"/>
                <w:sz w:val="24"/>
                <w:szCs w:val="24"/>
              </w:rPr>
              <w:t>А10</w:t>
            </w:r>
          </w:p>
        </w:tc>
        <w:tc>
          <w:tcPr>
            <w:tcW w:w="1843" w:type="dxa"/>
          </w:tcPr>
          <w:p w:rsidR="00E41BCB" w:rsidRPr="00EE2099" w:rsidRDefault="00E41BCB" w:rsidP="00EE2099">
            <w:pPr>
              <w:jc w:val="center"/>
              <w:rPr>
                <w:sz w:val="24"/>
                <w:szCs w:val="24"/>
              </w:rPr>
            </w:pPr>
            <w:r w:rsidRPr="00EE2099">
              <w:rPr>
                <w:color w:val="000000" w:themeColor="text1"/>
                <w:sz w:val="24"/>
                <w:szCs w:val="24"/>
                <w:lang w:val="kk-KZ"/>
              </w:rPr>
              <w:t>Ер</w:t>
            </w:r>
          </w:p>
        </w:tc>
        <w:tc>
          <w:tcPr>
            <w:tcW w:w="2126" w:type="dxa"/>
          </w:tcPr>
          <w:p w:rsidR="00E41BCB" w:rsidRPr="00EE2099" w:rsidRDefault="00E41BCB" w:rsidP="00EE2099">
            <w:pPr>
              <w:jc w:val="center"/>
              <w:rPr>
                <w:color w:val="000000" w:themeColor="text1"/>
                <w:sz w:val="24"/>
                <w:szCs w:val="24"/>
              </w:rPr>
            </w:pPr>
            <w:r w:rsidRPr="00EE2099">
              <w:rPr>
                <w:color w:val="000000" w:themeColor="text1"/>
                <w:sz w:val="24"/>
                <w:szCs w:val="24"/>
              </w:rPr>
              <w:t>77</w:t>
            </w:r>
          </w:p>
        </w:tc>
        <w:tc>
          <w:tcPr>
            <w:tcW w:w="2915" w:type="dxa"/>
          </w:tcPr>
          <w:p w:rsidR="00E41BCB" w:rsidRPr="00EE2099" w:rsidRDefault="00E41BCB" w:rsidP="00EE2099">
            <w:pPr>
              <w:jc w:val="center"/>
              <w:rPr>
                <w:sz w:val="24"/>
                <w:szCs w:val="24"/>
              </w:rPr>
            </w:pPr>
            <w:r w:rsidRPr="00EE2099">
              <w:rPr>
                <w:color w:val="000000" w:themeColor="text1"/>
                <w:sz w:val="24"/>
                <w:szCs w:val="24"/>
                <w:lang w:val="kk-KZ"/>
              </w:rPr>
              <w:t>Заводской кенті</w:t>
            </w:r>
          </w:p>
        </w:tc>
      </w:tr>
      <w:tr w:rsidR="00E41BCB" w:rsidRPr="00EE2099" w:rsidTr="00D03DD0">
        <w:trPr>
          <w:jc w:val="center"/>
        </w:trPr>
        <w:tc>
          <w:tcPr>
            <w:tcW w:w="2653" w:type="dxa"/>
            <w:vAlign w:val="bottom"/>
          </w:tcPr>
          <w:p w:rsidR="00E41BCB" w:rsidRPr="00EE2099" w:rsidRDefault="00E41BCB" w:rsidP="00EE2099">
            <w:pPr>
              <w:jc w:val="center"/>
              <w:rPr>
                <w:color w:val="000000" w:themeColor="text1"/>
                <w:sz w:val="24"/>
                <w:szCs w:val="24"/>
              </w:rPr>
            </w:pPr>
            <w:r w:rsidRPr="00EE2099">
              <w:rPr>
                <w:color w:val="000000" w:themeColor="text1"/>
                <w:sz w:val="24"/>
                <w:szCs w:val="24"/>
              </w:rPr>
              <w:t>А11</w:t>
            </w:r>
          </w:p>
        </w:tc>
        <w:tc>
          <w:tcPr>
            <w:tcW w:w="1843" w:type="dxa"/>
          </w:tcPr>
          <w:p w:rsidR="00E41BCB" w:rsidRPr="00EE2099" w:rsidRDefault="00E41BCB" w:rsidP="00EE2099">
            <w:pPr>
              <w:jc w:val="center"/>
              <w:rPr>
                <w:sz w:val="24"/>
                <w:szCs w:val="24"/>
              </w:rPr>
            </w:pPr>
            <w:r w:rsidRPr="00EE2099">
              <w:rPr>
                <w:color w:val="000000" w:themeColor="text1"/>
                <w:sz w:val="24"/>
                <w:szCs w:val="24"/>
                <w:lang w:val="kk-KZ"/>
              </w:rPr>
              <w:t>Әйел</w:t>
            </w:r>
          </w:p>
        </w:tc>
        <w:tc>
          <w:tcPr>
            <w:tcW w:w="2126" w:type="dxa"/>
          </w:tcPr>
          <w:p w:rsidR="00E41BCB" w:rsidRPr="00EE2099" w:rsidRDefault="00E41BCB" w:rsidP="00EE2099">
            <w:pPr>
              <w:jc w:val="center"/>
              <w:rPr>
                <w:color w:val="000000" w:themeColor="text1"/>
                <w:sz w:val="24"/>
                <w:szCs w:val="24"/>
              </w:rPr>
            </w:pPr>
            <w:r w:rsidRPr="00EE2099">
              <w:rPr>
                <w:color w:val="000000" w:themeColor="text1"/>
                <w:sz w:val="24"/>
                <w:szCs w:val="24"/>
              </w:rPr>
              <w:t>76</w:t>
            </w:r>
          </w:p>
        </w:tc>
        <w:tc>
          <w:tcPr>
            <w:tcW w:w="2915" w:type="dxa"/>
          </w:tcPr>
          <w:p w:rsidR="00E41BCB" w:rsidRPr="00EE2099" w:rsidRDefault="00E41BCB" w:rsidP="00EE2099">
            <w:pPr>
              <w:jc w:val="center"/>
              <w:rPr>
                <w:sz w:val="24"/>
                <w:szCs w:val="24"/>
              </w:rPr>
            </w:pPr>
            <w:r w:rsidRPr="00EE2099">
              <w:rPr>
                <w:color w:val="000000" w:themeColor="text1"/>
                <w:sz w:val="24"/>
                <w:szCs w:val="24"/>
                <w:lang w:val="kk-KZ"/>
              </w:rPr>
              <w:t>Заводской кенті</w:t>
            </w:r>
          </w:p>
        </w:tc>
      </w:tr>
      <w:tr w:rsidR="00E41BCB" w:rsidRPr="00EE2099" w:rsidTr="00D03DD0">
        <w:trPr>
          <w:jc w:val="center"/>
        </w:trPr>
        <w:tc>
          <w:tcPr>
            <w:tcW w:w="2653" w:type="dxa"/>
            <w:vAlign w:val="bottom"/>
          </w:tcPr>
          <w:p w:rsidR="00E41BCB" w:rsidRPr="00EE2099" w:rsidRDefault="00E41BCB" w:rsidP="00EE2099">
            <w:pPr>
              <w:jc w:val="center"/>
              <w:rPr>
                <w:color w:val="000000" w:themeColor="text1"/>
                <w:sz w:val="24"/>
                <w:szCs w:val="24"/>
              </w:rPr>
            </w:pPr>
            <w:r w:rsidRPr="00EE2099">
              <w:rPr>
                <w:color w:val="000000" w:themeColor="text1"/>
                <w:sz w:val="24"/>
                <w:szCs w:val="24"/>
              </w:rPr>
              <w:t>А12</w:t>
            </w:r>
          </w:p>
        </w:tc>
        <w:tc>
          <w:tcPr>
            <w:tcW w:w="1843" w:type="dxa"/>
          </w:tcPr>
          <w:p w:rsidR="00E41BCB" w:rsidRPr="00EE2099" w:rsidRDefault="00E41BCB" w:rsidP="00EE2099">
            <w:pPr>
              <w:jc w:val="center"/>
              <w:rPr>
                <w:sz w:val="24"/>
                <w:szCs w:val="24"/>
              </w:rPr>
            </w:pPr>
            <w:r w:rsidRPr="00EE2099">
              <w:rPr>
                <w:color w:val="000000" w:themeColor="text1"/>
                <w:sz w:val="24"/>
                <w:szCs w:val="24"/>
                <w:lang w:val="kk-KZ"/>
              </w:rPr>
              <w:t>Әйел</w:t>
            </w:r>
          </w:p>
        </w:tc>
        <w:tc>
          <w:tcPr>
            <w:tcW w:w="2126" w:type="dxa"/>
          </w:tcPr>
          <w:p w:rsidR="00E41BCB" w:rsidRPr="00EE2099" w:rsidRDefault="00E41BCB" w:rsidP="00EE2099">
            <w:pPr>
              <w:jc w:val="center"/>
              <w:rPr>
                <w:color w:val="000000" w:themeColor="text1"/>
                <w:sz w:val="24"/>
                <w:szCs w:val="24"/>
              </w:rPr>
            </w:pPr>
            <w:r w:rsidRPr="00EE2099">
              <w:rPr>
                <w:color w:val="000000" w:themeColor="text1"/>
                <w:sz w:val="24"/>
                <w:szCs w:val="24"/>
              </w:rPr>
              <w:t>52</w:t>
            </w:r>
          </w:p>
        </w:tc>
        <w:tc>
          <w:tcPr>
            <w:tcW w:w="2915" w:type="dxa"/>
          </w:tcPr>
          <w:p w:rsidR="00E41BCB" w:rsidRPr="00EE2099" w:rsidRDefault="00E41BCB" w:rsidP="00EE2099">
            <w:pPr>
              <w:jc w:val="center"/>
              <w:rPr>
                <w:sz w:val="24"/>
                <w:szCs w:val="24"/>
              </w:rPr>
            </w:pPr>
            <w:r w:rsidRPr="00EE2099">
              <w:rPr>
                <w:color w:val="000000" w:themeColor="text1"/>
                <w:sz w:val="24"/>
                <w:szCs w:val="24"/>
                <w:lang w:val="kk-KZ"/>
              </w:rPr>
              <w:t>Ақсу кенті</w:t>
            </w:r>
          </w:p>
        </w:tc>
      </w:tr>
      <w:tr w:rsidR="00E41BCB" w:rsidRPr="00EE2099" w:rsidTr="00D03DD0">
        <w:trPr>
          <w:jc w:val="center"/>
        </w:trPr>
        <w:tc>
          <w:tcPr>
            <w:tcW w:w="2653" w:type="dxa"/>
            <w:vAlign w:val="bottom"/>
          </w:tcPr>
          <w:p w:rsidR="00E41BCB" w:rsidRPr="00EE2099" w:rsidRDefault="00E41BCB" w:rsidP="00EE2099">
            <w:pPr>
              <w:jc w:val="center"/>
              <w:rPr>
                <w:color w:val="000000" w:themeColor="text1"/>
                <w:sz w:val="24"/>
                <w:szCs w:val="24"/>
              </w:rPr>
            </w:pPr>
            <w:r w:rsidRPr="00EE2099">
              <w:rPr>
                <w:color w:val="000000" w:themeColor="text1"/>
                <w:sz w:val="24"/>
                <w:szCs w:val="24"/>
              </w:rPr>
              <w:t>А13</w:t>
            </w:r>
          </w:p>
        </w:tc>
        <w:tc>
          <w:tcPr>
            <w:tcW w:w="1843" w:type="dxa"/>
          </w:tcPr>
          <w:p w:rsidR="00E41BCB" w:rsidRPr="00EE2099" w:rsidRDefault="00E41BCB" w:rsidP="00EE2099">
            <w:pPr>
              <w:jc w:val="center"/>
              <w:rPr>
                <w:sz w:val="24"/>
                <w:szCs w:val="24"/>
              </w:rPr>
            </w:pPr>
            <w:r w:rsidRPr="00EE2099">
              <w:rPr>
                <w:color w:val="000000" w:themeColor="text1"/>
                <w:sz w:val="24"/>
                <w:szCs w:val="24"/>
                <w:lang w:val="kk-KZ"/>
              </w:rPr>
              <w:t>Әйел</w:t>
            </w:r>
          </w:p>
        </w:tc>
        <w:tc>
          <w:tcPr>
            <w:tcW w:w="2126" w:type="dxa"/>
          </w:tcPr>
          <w:p w:rsidR="00E41BCB" w:rsidRPr="00EE2099" w:rsidRDefault="00E41BCB" w:rsidP="00EE2099">
            <w:pPr>
              <w:jc w:val="center"/>
              <w:rPr>
                <w:color w:val="000000" w:themeColor="text1"/>
                <w:sz w:val="24"/>
                <w:szCs w:val="24"/>
              </w:rPr>
            </w:pPr>
            <w:r w:rsidRPr="00EE2099">
              <w:rPr>
                <w:color w:val="000000" w:themeColor="text1"/>
                <w:sz w:val="24"/>
                <w:szCs w:val="24"/>
              </w:rPr>
              <w:t>44</w:t>
            </w:r>
          </w:p>
        </w:tc>
        <w:tc>
          <w:tcPr>
            <w:tcW w:w="2915" w:type="dxa"/>
          </w:tcPr>
          <w:p w:rsidR="00E41BCB" w:rsidRPr="00EE2099" w:rsidRDefault="00E41BCB" w:rsidP="00EE2099">
            <w:pPr>
              <w:jc w:val="center"/>
              <w:rPr>
                <w:sz w:val="24"/>
                <w:szCs w:val="24"/>
              </w:rPr>
            </w:pPr>
            <w:r w:rsidRPr="00EE2099">
              <w:rPr>
                <w:color w:val="000000" w:themeColor="text1"/>
                <w:sz w:val="24"/>
                <w:szCs w:val="24"/>
                <w:lang w:val="kk-KZ"/>
              </w:rPr>
              <w:t>Ақсу кенті</w:t>
            </w:r>
          </w:p>
        </w:tc>
      </w:tr>
      <w:tr w:rsidR="00E41BCB" w:rsidRPr="00EE2099" w:rsidTr="00D03DD0">
        <w:trPr>
          <w:jc w:val="center"/>
        </w:trPr>
        <w:tc>
          <w:tcPr>
            <w:tcW w:w="2653" w:type="dxa"/>
            <w:vAlign w:val="bottom"/>
          </w:tcPr>
          <w:p w:rsidR="00E41BCB" w:rsidRPr="00EE2099" w:rsidRDefault="00E41BCB" w:rsidP="00EE2099">
            <w:pPr>
              <w:jc w:val="center"/>
              <w:rPr>
                <w:color w:val="000000" w:themeColor="text1"/>
                <w:sz w:val="24"/>
                <w:szCs w:val="24"/>
              </w:rPr>
            </w:pPr>
            <w:r w:rsidRPr="00EE2099">
              <w:rPr>
                <w:color w:val="000000" w:themeColor="text1"/>
                <w:sz w:val="24"/>
                <w:szCs w:val="24"/>
              </w:rPr>
              <w:t>А14</w:t>
            </w:r>
          </w:p>
        </w:tc>
        <w:tc>
          <w:tcPr>
            <w:tcW w:w="1843" w:type="dxa"/>
            <w:vAlign w:val="bottom"/>
          </w:tcPr>
          <w:p w:rsidR="00E41BCB" w:rsidRPr="00EE2099" w:rsidRDefault="00E41BCB" w:rsidP="00EE2099">
            <w:pPr>
              <w:jc w:val="center"/>
              <w:rPr>
                <w:color w:val="000000" w:themeColor="text1"/>
                <w:sz w:val="24"/>
                <w:szCs w:val="24"/>
              </w:rPr>
            </w:pPr>
            <w:r w:rsidRPr="00EE2099">
              <w:rPr>
                <w:color w:val="000000" w:themeColor="text1"/>
                <w:sz w:val="24"/>
                <w:szCs w:val="24"/>
                <w:lang w:val="kk-KZ"/>
              </w:rPr>
              <w:t>Ер</w:t>
            </w:r>
          </w:p>
        </w:tc>
        <w:tc>
          <w:tcPr>
            <w:tcW w:w="2126" w:type="dxa"/>
          </w:tcPr>
          <w:p w:rsidR="00E41BCB" w:rsidRPr="00EE2099" w:rsidRDefault="00E41BCB" w:rsidP="00EE2099">
            <w:pPr>
              <w:jc w:val="center"/>
              <w:rPr>
                <w:color w:val="000000" w:themeColor="text1"/>
                <w:sz w:val="24"/>
                <w:szCs w:val="24"/>
              </w:rPr>
            </w:pPr>
            <w:r w:rsidRPr="00EE2099">
              <w:rPr>
                <w:color w:val="000000" w:themeColor="text1"/>
                <w:sz w:val="24"/>
                <w:szCs w:val="24"/>
              </w:rPr>
              <w:t>65</w:t>
            </w:r>
          </w:p>
        </w:tc>
        <w:tc>
          <w:tcPr>
            <w:tcW w:w="2915" w:type="dxa"/>
          </w:tcPr>
          <w:p w:rsidR="00E41BCB" w:rsidRPr="00EE2099" w:rsidRDefault="00E41BCB" w:rsidP="00EE2099">
            <w:pPr>
              <w:jc w:val="center"/>
              <w:rPr>
                <w:sz w:val="24"/>
                <w:szCs w:val="24"/>
              </w:rPr>
            </w:pPr>
            <w:r w:rsidRPr="00EE2099">
              <w:rPr>
                <w:color w:val="000000" w:themeColor="text1"/>
                <w:sz w:val="24"/>
                <w:szCs w:val="24"/>
                <w:lang w:val="kk-KZ"/>
              </w:rPr>
              <w:t>Ақсу кенті</w:t>
            </w:r>
          </w:p>
        </w:tc>
      </w:tr>
      <w:tr w:rsidR="00E41BCB" w:rsidRPr="00EE2099" w:rsidTr="00D03DD0">
        <w:trPr>
          <w:jc w:val="center"/>
        </w:trPr>
        <w:tc>
          <w:tcPr>
            <w:tcW w:w="2653" w:type="dxa"/>
            <w:vAlign w:val="bottom"/>
          </w:tcPr>
          <w:p w:rsidR="00E41BCB" w:rsidRPr="00EE2099" w:rsidRDefault="00E41BCB" w:rsidP="00EE2099">
            <w:pPr>
              <w:jc w:val="center"/>
              <w:rPr>
                <w:color w:val="000000" w:themeColor="text1"/>
                <w:sz w:val="24"/>
                <w:szCs w:val="24"/>
              </w:rPr>
            </w:pPr>
            <w:r w:rsidRPr="00EE2099">
              <w:rPr>
                <w:color w:val="000000" w:themeColor="text1"/>
                <w:sz w:val="24"/>
                <w:szCs w:val="24"/>
              </w:rPr>
              <w:t>А15</w:t>
            </w:r>
          </w:p>
        </w:tc>
        <w:tc>
          <w:tcPr>
            <w:tcW w:w="1843" w:type="dxa"/>
          </w:tcPr>
          <w:p w:rsidR="00E41BCB" w:rsidRPr="00EE2099" w:rsidRDefault="00E41BCB" w:rsidP="00EE2099">
            <w:pPr>
              <w:jc w:val="center"/>
              <w:rPr>
                <w:sz w:val="24"/>
                <w:szCs w:val="24"/>
              </w:rPr>
            </w:pPr>
            <w:r w:rsidRPr="00EE2099">
              <w:rPr>
                <w:color w:val="000000" w:themeColor="text1"/>
                <w:sz w:val="24"/>
                <w:szCs w:val="24"/>
                <w:lang w:val="kk-KZ"/>
              </w:rPr>
              <w:t>Әйел</w:t>
            </w:r>
          </w:p>
        </w:tc>
        <w:tc>
          <w:tcPr>
            <w:tcW w:w="2126" w:type="dxa"/>
          </w:tcPr>
          <w:p w:rsidR="00E41BCB" w:rsidRPr="00EE2099" w:rsidRDefault="00E41BCB" w:rsidP="00EE2099">
            <w:pPr>
              <w:jc w:val="center"/>
              <w:rPr>
                <w:color w:val="000000" w:themeColor="text1"/>
                <w:sz w:val="24"/>
                <w:szCs w:val="24"/>
              </w:rPr>
            </w:pPr>
            <w:r w:rsidRPr="00EE2099">
              <w:rPr>
                <w:color w:val="000000" w:themeColor="text1"/>
                <w:sz w:val="24"/>
                <w:szCs w:val="24"/>
              </w:rPr>
              <w:t>67</w:t>
            </w:r>
          </w:p>
        </w:tc>
        <w:tc>
          <w:tcPr>
            <w:tcW w:w="2915" w:type="dxa"/>
          </w:tcPr>
          <w:p w:rsidR="00E41BCB" w:rsidRPr="00EE2099" w:rsidRDefault="00E41BCB" w:rsidP="00EE2099">
            <w:pPr>
              <w:jc w:val="center"/>
              <w:rPr>
                <w:sz w:val="24"/>
                <w:szCs w:val="24"/>
              </w:rPr>
            </w:pPr>
            <w:r w:rsidRPr="00EE2099">
              <w:rPr>
                <w:color w:val="000000" w:themeColor="text1"/>
                <w:sz w:val="24"/>
                <w:szCs w:val="24"/>
                <w:lang w:val="kk-KZ"/>
              </w:rPr>
              <w:t>Ақсу кенті</w:t>
            </w:r>
          </w:p>
        </w:tc>
      </w:tr>
      <w:tr w:rsidR="00E41BCB" w:rsidRPr="00EE2099" w:rsidTr="00D03DD0">
        <w:trPr>
          <w:jc w:val="center"/>
        </w:trPr>
        <w:tc>
          <w:tcPr>
            <w:tcW w:w="2653" w:type="dxa"/>
            <w:vAlign w:val="bottom"/>
          </w:tcPr>
          <w:p w:rsidR="00E41BCB" w:rsidRPr="00EE2099" w:rsidRDefault="00E41BCB" w:rsidP="00EE2099">
            <w:pPr>
              <w:jc w:val="center"/>
              <w:rPr>
                <w:color w:val="000000" w:themeColor="text1"/>
                <w:sz w:val="24"/>
                <w:szCs w:val="24"/>
              </w:rPr>
            </w:pPr>
            <w:r w:rsidRPr="00EE2099">
              <w:rPr>
                <w:color w:val="000000" w:themeColor="text1"/>
                <w:sz w:val="24"/>
                <w:szCs w:val="24"/>
              </w:rPr>
              <w:t>А16</w:t>
            </w:r>
          </w:p>
        </w:tc>
        <w:tc>
          <w:tcPr>
            <w:tcW w:w="1843" w:type="dxa"/>
          </w:tcPr>
          <w:p w:rsidR="00E41BCB" w:rsidRPr="00EE2099" w:rsidRDefault="00E41BCB" w:rsidP="00EE2099">
            <w:pPr>
              <w:jc w:val="center"/>
              <w:rPr>
                <w:sz w:val="24"/>
                <w:szCs w:val="24"/>
              </w:rPr>
            </w:pPr>
            <w:r w:rsidRPr="00EE2099">
              <w:rPr>
                <w:color w:val="000000" w:themeColor="text1"/>
                <w:sz w:val="24"/>
                <w:szCs w:val="24"/>
                <w:lang w:val="kk-KZ"/>
              </w:rPr>
              <w:t>Әйел</w:t>
            </w:r>
          </w:p>
        </w:tc>
        <w:tc>
          <w:tcPr>
            <w:tcW w:w="2126" w:type="dxa"/>
          </w:tcPr>
          <w:p w:rsidR="00E41BCB" w:rsidRPr="00EE2099" w:rsidRDefault="00E41BCB" w:rsidP="00EE2099">
            <w:pPr>
              <w:jc w:val="center"/>
              <w:rPr>
                <w:color w:val="000000" w:themeColor="text1"/>
                <w:sz w:val="24"/>
                <w:szCs w:val="24"/>
              </w:rPr>
            </w:pPr>
            <w:r w:rsidRPr="00EE2099">
              <w:rPr>
                <w:color w:val="000000" w:themeColor="text1"/>
                <w:sz w:val="24"/>
                <w:szCs w:val="24"/>
              </w:rPr>
              <w:t>54</w:t>
            </w:r>
          </w:p>
        </w:tc>
        <w:tc>
          <w:tcPr>
            <w:tcW w:w="2915" w:type="dxa"/>
          </w:tcPr>
          <w:p w:rsidR="00E41BCB" w:rsidRPr="00EE2099" w:rsidRDefault="00E41BCB" w:rsidP="00EE2099">
            <w:pPr>
              <w:jc w:val="center"/>
              <w:rPr>
                <w:sz w:val="24"/>
                <w:szCs w:val="24"/>
              </w:rPr>
            </w:pPr>
            <w:r w:rsidRPr="00EE2099">
              <w:rPr>
                <w:color w:val="000000" w:themeColor="text1"/>
                <w:sz w:val="24"/>
                <w:szCs w:val="24"/>
                <w:lang w:val="kk-KZ"/>
              </w:rPr>
              <w:t>Заводской кенті</w:t>
            </w:r>
          </w:p>
        </w:tc>
      </w:tr>
      <w:tr w:rsidR="00E41BCB" w:rsidRPr="00EE2099" w:rsidTr="00D03DD0">
        <w:trPr>
          <w:jc w:val="center"/>
        </w:trPr>
        <w:tc>
          <w:tcPr>
            <w:tcW w:w="2653" w:type="dxa"/>
            <w:vAlign w:val="bottom"/>
          </w:tcPr>
          <w:p w:rsidR="00E41BCB" w:rsidRPr="00EE2099" w:rsidRDefault="00E41BCB" w:rsidP="00EE2099">
            <w:pPr>
              <w:jc w:val="center"/>
              <w:rPr>
                <w:color w:val="000000" w:themeColor="text1"/>
                <w:sz w:val="24"/>
                <w:szCs w:val="24"/>
              </w:rPr>
            </w:pPr>
            <w:r w:rsidRPr="00EE2099">
              <w:rPr>
                <w:color w:val="000000" w:themeColor="text1"/>
                <w:sz w:val="24"/>
                <w:szCs w:val="24"/>
              </w:rPr>
              <w:t>А17</w:t>
            </w:r>
          </w:p>
        </w:tc>
        <w:tc>
          <w:tcPr>
            <w:tcW w:w="1843" w:type="dxa"/>
          </w:tcPr>
          <w:p w:rsidR="00E41BCB" w:rsidRPr="00EE2099" w:rsidRDefault="00E41BCB" w:rsidP="00EE2099">
            <w:pPr>
              <w:jc w:val="center"/>
              <w:rPr>
                <w:sz w:val="24"/>
                <w:szCs w:val="24"/>
              </w:rPr>
            </w:pPr>
            <w:r w:rsidRPr="00EE2099">
              <w:rPr>
                <w:color w:val="000000" w:themeColor="text1"/>
                <w:sz w:val="24"/>
                <w:szCs w:val="24"/>
                <w:lang w:val="kk-KZ"/>
              </w:rPr>
              <w:t>Әйел</w:t>
            </w:r>
          </w:p>
        </w:tc>
        <w:tc>
          <w:tcPr>
            <w:tcW w:w="2126" w:type="dxa"/>
          </w:tcPr>
          <w:p w:rsidR="00E41BCB" w:rsidRPr="00EE2099" w:rsidRDefault="00E41BCB" w:rsidP="00EE2099">
            <w:pPr>
              <w:jc w:val="center"/>
              <w:rPr>
                <w:color w:val="000000" w:themeColor="text1"/>
                <w:sz w:val="24"/>
                <w:szCs w:val="24"/>
              </w:rPr>
            </w:pPr>
            <w:r w:rsidRPr="00EE2099">
              <w:rPr>
                <w:color w:val="000000" w:themeColor="text1"/>
                <w:sz w:val="24"/>
                <w:szCs w:val="24"/>
              </w:rPr>
              <w:t>51</w:t>
            </w:r>
          </w:p>
        </w:tc>
        <w:tc>
          <w:tcPr>
            <w:tcW w:w="2915" w:type="dxa"/>
          </w:tcPr>
          <w:p w:rsidR="00E41BCB" w:rsidRPr="00EE2099" w:rsidRDefault="00E41BCB" w:rsidP="00EE2099">
            <w:pPr>
              <w:jc w:val="center"/>
              <w:rPr>
                <w:sz w:val="24"/>
                <w:szCs w:val="24"/>
              </w:rPr>
            </w:pPr>
            <w:r w:rsidRPr="00EE2099">
              <w:rPr>
                <w:color w:val="000000" w:themeColor="text1"/>
                <w:sz w:val="24"/>
                <w:szCs w:val="24"/>
                <w:lang w:val="kk-KZ"/>
              </w:rPr>
              <w:t>Заводской кенті</w:t>
            </w:r>
          </w:p>
        </w:tc>
      </w:tr>
      <w:tr w:rsidR="00E41BCB" w:rsidRPr="00EE2099" w:rsidTr="00D03DD0">
        <w:trPr>
          <w:jc w:val="center"/>
        </w:trPr>
        <w:tc>
          <w:tcPr>
            <w:tcW w:w="2653" w:type="dxa"/>
            <w:vAlign w:val="bottom"/>
          </w:tcPr>
          <w:p w:rsidR="00E41BCB" w:rsidRPr="00EE2099" w:rsidRDefault="00E41BCB" w:rsidP="00EE2099">
            <w:pPr>
              <w:jc w:val="center"/>
              <w:rPr>
                <w:color w:val="000000" w:themeColor="text1"/>
                <w:sz w:val="24"/>
                <w:szCs w:val="24"/>
              </w:rPr>
            </w:pPr>
            <w:r w:rsidRPr="00EE2099">
              <w:rPr>
                <w:color w:val="000000" w:themeColor="text1"/>
                <w:sz w:val="24"/>
                <w:szCs w:val="24"/>
              </w:rPr>
              <w:t>А18</w:t>
            </w:r>
          </w:p>
        </w:tc>
        <w:tc>
          <w:tcPr>
            <w:tcW w:w="1843" w:type="dxa"/>
            <w:vAlign w:val="bottom"/>
          </w:tcPr>
          <w:p w:rsidR="00E41BCB" w:rsidRPr="00EE2099" w:rsidRDefault="00E41BCB" w:rsidP="00EE2099">
            <w:pPr>
              <w:jc w:val="center"/>
              <w:rPr>
                <w:color w:val="000000" w:themeColor="text1"/>
                <w:sz w:val="24"/>
                <w:szCs w:val="24"/>
              </w:rPr>
            </w:pPr>
            <w:r w:rsidRPr="00EE2099">
              <w:rPr>
                <w:color w:val="000000" w:themeColor="text1"/>
                <w:sz w:val="24"/>
                <w:szCs w:val="24"/>
                <w:lang w:val="kk-KZ"/>
              </w:rPr>
              <w:t>Ер</w:t>
            </w:r>
          </w:p>
        </w:tc>
        <w:tc>
          <w:tcPr>
            <w:tcW w:w="2126" w:type="dxa"/>
          </w:tcPr>
          <w:p w:rsidR="00E41BCB" w:rsidRPr="00EE2099" w:rsidRDefault="00E41BCB" w:rsidP="00EE2099">
            <w:pPr>
              <w:jc w:val="center"/>
              <w:rPr>
                <w:color w:val="000000" w:themeColor="text1"/>
                <w:sz w:val="24"/>
                <w:szCs w:val="24"/>
              </w:rPr>
            </w:pPr>
            <w:r w:rsidRPr="00EE2099">
              <w:rPr>
                <w:color w:val="000000" w:themeColor="text1"/>
                <w:sz w:val="24"/>
                <w:szCs w:val="24"/>
              </w:rPr>
              <w:t>65</w:t>
            </w:r>
          </w:p>
        </w:tc>
        <w:tc>
          <w:tcPr>
            <w:tcW w:w="2915" w:type="dxa"/>
          </w:tcPr>
          <w:p w:rsidR="00E41BCB" w:rsidRPr="00EE2099" w:rsidRDefault="00E41BCB" w:rsidP="00EE2099">
            <w:pPr>
              <w:jc w:val="center"/>
              <w:rPr>
                <w:sz w:val="24"/>
                <w:szCs w:val="24"/>
              </w:rPr>
            </w:pPr>
            <w:r w:rsidRPr="00EE2099">
              <w:rPr>
                <w:color w:val="000000" w:themeColor="text1"/>
                <w:sz w:val="24"/>
                <w:szCs w:val="24"/>
                <w:lang w:val="kk-KZ"/>
              </w:rPr>
              <w:t>Заводской кенті</w:t>
            </w:r>
          </w:p>
        </w:tc>
      </w:tr>
      <w:tr w:rsidR="00E41BCB" w:rsidRPr="00EE2099" w:rsidTr="00D03DD0">
        <w:trPr>
          <w:jc w:val="center"/>
        </w:trPr>
        <w:tc>
          <w:tcPr>
            <w:tcW w:w="2653" w:type="dxa"/>
            <w:vAlign w:val="bottom"/>
          </w:tcPr>
          <w:p w:rsidR="00E41BCB" w:rsidRPr="00EE2099" w:rsidRDefault="00E41BCB" w:rsidP="00EE2099">
            <w:pPr>
              <w:jc w:val="center"/>
              <w:rPr>
                <w:color w:val="000000" w:themeColor="text1"/>
                <w:sz w:val="24"/>
                <w:szCs w:val="24"/>
              </w:rPr>
            </w:pPr>
            <w:r w:rsidRPr="00EE2099">
              <w:rPr>
                <w:color w:val="000000" w:themeColor="text1"/>
                <w:sz w:val="24"/>
                <w:szCs w:val="24"/>
              </w:rPr>
              <w:t>А19</w:t>
            </w:r>
          </w:p>
        </w:tc>
        <w:tc>
          <w:tcPr>
            <w:tcW w:w="1843" w:type="dxa"/>
            <w:vAlign w:val="bottom"/>
          </w:tcPr>
          <w:p w:rsidR="00E41BCB" w:rsidRPr="00EE2099" w:rsidRDefault="00E41BCB" w:rsidP="00EE2099">
            <w:pPr>
              <w:jc w:val="center"/>
              <w:rPr>
                <w:color w:val="000000" w:themeColor="text1"/>
                <w:sz w:val="24"/>
                <w:szCs w:val="24"/>
              </w:rPr>
            </w:pPr>
            <w:r w:rsidRPr="00EE2099">
              <w:rPr>
                <w:color w:val="000000" w:themeColor="text1"/>
                <w:sz w:val="24"/>
                <w:szCs w:val="24"/>
                <w:lang w:val="kk-KZ"/>
              </w:rPr>
              <w:t>Әйел</w:t>
            </w:r>
          </w:p>
        </w:tc>
        <w:tc>
          <w:tcPr>
            <w:tcW w:w="2126" w:type="dxa"/>
          </w:tcPr>
          <w:p w:rsidR="00E41BCB" w:rsidRPr="00EE2099" w:rsidRDefault="00E41BCB" w:rsidP="00EE2099">
            <w:pPr>
              <w:jc w:val="center"/>
              <w:rPr>
                <w:color w:val="000000" w:themeColor="text1"/>
                <w:sz w:val="24"/>
                <w:szCs w:val="24"/>
              </w:rPr>
            </w:pPr>
            <w:r w:rsidRPr="00EE2099">
              <w:rPr>
                <w:color w:val="000000" w:themeColor="text1"/>
                <w:sz w:val="24"/>
                <w:szCs w:val="24"/>
              </w:rPr>
              <w:t>61</w:t>
            </w:r>
          </w:p>
        </w:tc>
        <w:tc>
          <w:tcPr>
            <w:tcW w:w="2915" w:type="dxa"/>
          </w:tcPr>
          <w:p w:rsidR="00E41BCB" w:rsidRPr="00EE2099" w:rsidRDefault="00E41BCB" w:rsidP="00EE2099">
            <w:pPr>
              <w:jc w:val="center"/>
              <w:rPr>
                <w:sz w:val="24"/>
                <w:szCs w:val="24"/>
              </w:rPr>
            </w:pPr>
            <w:r w:rsidRPr="00EE2099">
              <w:rPr>
                <w:color w:val="000000" w:themeColor="text1"/>
                <w:sz w:val="24"/>
                <w:szCs w:val="24"/>
                <w:lang w:val="kk-KZ"/>
              </w:rPr>
              <w:t>Заводской кенті</w:t>
            </w:r>
          </w:p>
        </w:tc>
      </w:tr>
      <w:tr w:rsidR="00E41BCB" w:rsidRPr="00EE2099" w:rsidTr="00D03DD0">
        <w:trPr>
          <w:jc w:val="center"/>
        </w:trPr>
        <w:tc>
          <w:tcPr>
            <w:tcW w:w="2653" w:type="dxa"/>
            <w:vAlign w:val="bottom"/>
          </w:tcPr>
          <w:p w:rsidR="00E41BCB" w:rsidRPr="00EE2099" w:rsidRDefault="00E41BCB" w:rsidP="00EE2099">
            <w:pPr>
              <w:jc w:val="center"/>
              <w:rPr>
                <w:color w:val="000000" w:themeColor="text1"/>
                <w:sz w:val="24"/>
                <w:szCs w:val="24"/>
              </w:rPr>
            </w:pPr>
            <w:r w:rsidRPr="00EE2099">
              <w:rPr>
                <w:color w:val="000000" w:themeColor="text1"/>
                <w:sz w:val="24"/>
                <w:szCs w:val="24"/>
              </w:rPr>
              <w:t>А20</w:t>
            </w:r>
          </w:p>
        </w:tc>
        <w:tc>
          <w:tcPr>
            <w:tcW w:w="1843" w:type="dxa"/>
            <w:vAlign w:val="bottom"/>
          </w:tcPr>
          <w:p w:rsidR="00E41BCB" w:rsidRPr="00EE2099" w:rsidRDefault="00E41BCB" w:rsidP="00EE2099">
            <w:pPr>
              <w:jc w:val="center"/>
              <w:rPr>
                <w:color w:val="000000" w:themeColor="text1"/>
                <w:sz w:val="24"/>
                <w:szCs w:val="24"/>
              </w:rPr>
            </w:pPr>
            <w:r w:rsidRPr="00EE2099">
              <w:rPr>
                <w:color w:val="000000" w:themeColor="text1"/>
                <w:sz w:val="24"/>
                <w:szCs w:val="24"/>
                <w:lang w:val="kk-KZ"/>
              </w:rPr>
              <w:t>Ер</w:t>
            </w:r>
          </w:p>
        </w:tc>
        <w:tc>
          <w:tcPr>
            <w:tcW w:w="2126" w:type="dxa"/>
          </w:tcPr>
          <w:p w:rsidR="00E41BCB" w:rsidRPr="00EE2099" w:rsidRDefault="00E41BCB" w:rsidP="00EE2099">
            <w:pPr>
              <w:jc w:val="center"/>
              <w:rPr>
                <w:color w:val="000000" w:themeColor="text1"/>
                <w:sz w:val="24"/>
                <w:szCs w:val="24"/>
              </w:rPr>
            </w:pPr>
            <w:r w:rsidRPr="00EE2099">
              <w:rPr>
                <w:color w:val="000000" w:themeColor="text1"/>
                <w:sz w:val="24"/>
                <w:szCs w:val="24"/>
              </w:rPr>
              <w:t>57</w:t>
            </w:r>
          </w:p>
        </w:tc>
        <w:tc>
          <w:tcPr>
            <w:tcW w:w="2915" w:type="dxa"/>
          </w:tcPr>
          <w:p w:rsidR="00E41BCB" w:rsidRPr="00EE2099" w:rsidRDefault="00E41BCB" w:rsidP="00EE2099">
            <w:pPr>
              <w:jc w:val="center"/>
              <w:rPr>
                <w:sz w:val="24"/>
                <w:szCs w:val="24"/>
              </w:rPr>
            </w:pPr>
            <w:r w:rsidRPr="00EE2099">
              <w:rPr>
                <w:color w:val="000000" w:themeColor="text1"/>
                <w:sz w:val="24"/>
                <w:szCs w:val="24"/>
                <w:lang w:val="kk-KZ"/>
              </w:rPr>
              <w:t>Заводской кенті</w:t>
            </w:r>
          </w:p>
        </w:tc>
      </w:tr>
      <w:tr w:rsidR="00E41BCB" w:rsidRPr="00EE2099" w:rsidTr="00D03DD0">
        <w:trPr>
          <w:jc w:val="center"/>
        </w:trPr>
        <w:tc>
          <w:tcPr>
            <w:tcW w:w="2653" w:type="dxa"/>
            <w:tcBorders>
              <w:top w:val="single" w:sz="4" w:space="0" w:color="auto"/>
              <w:left w:val="single" w:sz="4" w:space="0" w:color="auto"/>
              <w:bottom w:val="single" w:sz="4" w:space="0" w:color="auto"/>
              <w:right w:val="single" w:sz="4" w:space="0" w:color="auto"/>
            </w:tcBorders>
            <w:vAlign w:val="bottom"/>
          </w:tcPr>
          <w:p w:rsidR="00E41BCB" w:rsidRPr="00EE2099" w:rsidRDefault="00E41BCB" w:rsidP="00EE2099">
            <w:pPr>
              <w:jc w:val="center"/>
              <w:rPr>
                <w:color w:val="000000" w:themeColor="text1"/>
                <w:sz w:val="24"/>
                <w:szCs w:val="24"/>
              </w:rPr>
            </w:pPr>
            <w:r w:rsidRPr="00EE2099">
              <w:rPr>
                <w:color w:val="000000" w:themeColor="text1"/>
                <w:sz w:val="24"/>
                <w:szCs w:val="24"/>
              </w:rPr>
              <w:t>В2</w:t>
            </w:r>
          </w:p>
        </w:tc>
        <w:tc>
          <w:tcPr>
            <w:tcW w:w="1843" w:type="dxa"/>
            <w:tcBorders>
              <w:top w:val="single" w:sz="4" w:space="0" w:color="auto"/>
              <w:left w:val="single" w:sz="4" w:space="0" w:color="auto"/>
              <w:bottom w:val="single" w:sz="4" w:space="0" w:color="auto"/>
              <w:right w:val="single" w:sz="4" w:space="0" w:color="auto"/>
            </w:tcBorders>
            <w:vAlign w:val="bottom"/>
          </w:tcPr>
          <w:p w:rsidR="00E41BCB" w:rsidRPr="00EE2099" w:rsidRDefault="00E41BCB" w:rsidP="00EE2099">
            <w:pPr>
              <w:jc w:val="center"/>
              <w:rPr>
                <w:color w:val="000000" w:themeColor="text1"/>
                <w:sz w:val="24"/>
                <w:szCs w:val="24"/>
              </w:rPr>
            </w:pPr>
            <w:r w:rsidRPr="00EE2099">
              <w:rPr>
                <w:color w:val="000000" w:themeColor="text1"/>
                <w:sz w:val="24"/>
                <w:szCs w:val="24"/>
                <w:lang w:val="kk-KZ"/>
              </w:rPr>
              <w:t>Әйел</w:t>
            </w:r>
          </w:p>
        </w:tc>
        <w:tc>
          <w:tcPr>
            <w:tcW w:w="2126" w:type="dxa"/>
            <w:tcBorders>
              <w:top w:val="single" w:sz="4" w:space="0" w:color="auto"/>
              <w:left w:val="single" w:sz="4" w:space="0" w:color="auto"/>
              <w:bottom w:val="single" w:sz="4" w:space="0" w:color="auto"/>
              <w:right w:val="single" w:sz="4" w:space="0" w:color="auto"/>
            </w:tcBorders>
          </w:tcPr>
          <w:p w:rsidR="00E41BCB" w:rsidRPr="00EE2099" w:rsidRDefault="00E41BCB" w:rsidP="00EE2099">
            <w:pPr>
              <w:jc w:val="center"/>
              <w:rPr>
                <w:color w:val="000000" w:themeColor="text1"/>
                <w:sz w:val="24"/>
                <w:szCs w:val="24"/>
              </w:rPr>
            </w:pPr>
            <w:r w:rsidRPr="00EE2099">
              <w:rPr>
                <w:color w:val="000000" w:themeColor="text1"/>
                <w:sz w:val="24"/>
                <w:szCs w:val="24"/>
              </w:rPr>
              <w:t>52</w:t>
            </w:r>
          </w:p>
        </w:tc>
        <w:tc>
          <w:tcPr>
            <w:tcW w:w="2915" w:type="dxa"/>
            <w:tcBorders>
              <w:top w:val="single" w:sz="4" w:space="0" w:color="auto"/>
              <w:left w:val="single" w:sz="4" w:space="0" w:color="auto"/>
              <w:bottom w:val="single" w:sz="4" w:space="0" w:color="auto"/>
              <w:right w:val="single" w:sz="4" w:space="0" w:color="auto"/>
            </w:tcBorders>
          </w:tcPr>
          <w:p w:rsidR="00E41BCB" w:rsidRPr="00EE2099" w:rsidRDefault="00E41BCB" w:rsidP="00EE2099">
            <w:pPr>
              <w:jc w:val="center"/>
              <w:rPr>
                <w:color w:val="000000" w:themeColor="text1"/>
                <w:sz w:val="24"/>
                <w:szCs w:val="24"/>
                <w:lang w:val="kk-KZ"/>
              </w:rPr>
            </w:pPr>
            <w:r w:rsidRPr="00EE2099">
              <w:rPr>
                <w:color w:val="000000" w:themeColor="text1"/>
                <w:sz w:val="24"/>
                <w:szCs w:val="24"/>
                <w:lang w:val="kk-KZ"/>
              </w:rPr>
              <w:t>Ақсу кенті</w:t>
            </w:r>
          </w:p>
        </w:tc>
      </w:tr>
      <w:tr w:rsidR="00E41BCB" w:rsidRPr="00EE2099" w:rsidTr="00D03DD0">
        <w:trPr>
          <w:jc w:val="center"/>
        </w:trPr>
        <w:tc>
          <w:tcPr>
            <w:tcW w:w="2653" w:type="dxa"/>
            <w:tcBorders>
              <w:top w:val="single" w:sz="4" w:space="0" w:color="auto"/>
              <w:left w:val="single" w:sz="4" w:space="0" w:color="auto"/>
              <w:bottom w:val="single" w:sz="4" w:space="0" w:color="auto"/>
              <w:right w:val="single" w:sz="4" w:space="0" w:color="auto"/>
            </w:tcBorders>
            <w:vAlign w:val="bottom"/>
          </w:tcPr>
          <w:p w:rsidR="00E41BCB" w:rsidRPr="00EE2099" w:rsidRDefault="00E41BCB" w:rsidP="00EE2099">
            <w:pPr>
              <w:jc w:val="center"/>
              <w:rPr>
                <w:color w:val="000000" w:themeColor="text1"/>
                <w:sz w:val="24"/>
                <w:szCs w:val="24"/>
              </w:rPr>
            </w:pPr>
            <w:r w:rsidRPr="00EE2099">
              <w:rPr>
                <w:color w:val="000000" w:themeColor="text1"/>
                <w:sz w:val="24"/>
                <w:szCs w:val="24"/>
              </w:rPr>
              <w:t>В3</w:t>
            </w:r>
          </w:p>
        </w:tc>
        <w:tc>
          <w:tcPr>
            <w:tcW w:w="1843" w:type="dxa"/>
            <w:tcBorders>
              <w:top w:val="single" w:sz="4" w:space="0" w:color="auto"/>
              <w:left w:val="single" w:sz="4" w:space="0" w:color="auto"/>
              <w:bottom w:val="single" w:sz="4" w:space="0" w:color="auto"/>
              <w:right w:val="single" w:sz="4" w:space="0" w:color="auto"/>
            </w:tcBorders>
            <w:vAlign w:val="bottom"/>
          </w:tcPr>
          <w:p w:rsidR="00E41BCB" w:rsidRPr="00EE2099" w:rsidRDefault="00E41BCB" w:rsidP="00EE2099">
            <w:pPr>
              <w:jc w:val="center"/>
              <w:rPr>
                <w:color w:val="000000" w:themeColor="text1"/>
                <w:sz w:val="24"/>
                <w:szCs w:val="24"/>
              </w:rPr>
            </w:pPr>
            <w:r w:rsidRPr="00EE2099">
              <w:rPr>
                <w:color w:val="000000" w:themeColor="text1"/>
                <w:sz w:val="24"/>
                <w:szCs w:val="24"/>
                <w:lang w:val="kk-KZ"/>
              </w:rPr>
              <w:t>Ер</w:t>
            </w:r>
          </w:p>
        </w:tc>
        <w:tc>
          <w:tcPr>
            <w:tcW w:w="2126" w:type="dxa"/>
            <w:tcBorders>
              <w:top w:val="single" w:sz="4" w:space="0" w:color="auto"/>
              <w:left w:val="single" w:sz="4" w:space="0" w:color="auto"/>
              <w:bottom w:val="single" w:sz="4" w:space="0" w:color="auto"/>
              <w:right w:val="single" w:sz="4" w:space="0" w:color="auto"/>
            </w:tcBorders>
          </w:tcPr>
          <w:p w:rsidR="00E41BCB" w:rsidRPr="00EE2099" w:rsidRDefault="00E41BCB" w:rsidP="00EE2099">
            <w:pPr>
              <w:jc w:val="center"/>
              <w:rPr>
                <w:color w:val="000000" w:themeColor="text1"/>
                <w:sz w:val="24"/>
                <w:szCs w:val="24"/>
              </w:rPr>
            </w:pPr>
            <w:r w:rsidRPr="00EE2099">
              <w:rPr>
                <w:color w:val="000000" w:themeColor="text1"/>
                <w:sz w:val="24"/>
                <w:szCs w:val="24"/>
              </w:rPr>
              <w:t>54</w:t>
            </w:r>
          </w:p>
        </w:tc>
        <w:tc>
          <w:tcPr>
            <w:tcW w:w="2915" w:type="dxa"/>
            <w:tcBorders>
              <w:top w:val="single" w:sz="4" w:space="0" w:color="auto"/>
              <w:left w:val="single" w:sz="4" w:space="0" w:color="auto"/>
              <w:bottom w:val="single" w:sz="4" w:space="0" w:color="auto"/>
              <w:right w:val="single" w:sz="4" w:space="0" w:color="auto"/>
            </w:tcBorders>
          </w:tcPr>
          <w:p w:rsidR="00E41BCB" w:rsidRPr="00EE2099" w:rsidRDefault="00E41BCB" w:rsidP="00EE2099">
            <w:pPr>
              <w:jc w:val="center"/>
              <w:rPr>
                <w:sz w:val="24"/>
                <w:szCs w:val="24"/>
              </w:rPr>
            </w:pPr>
            <w:r w:rsidRPr="00EE2099">
              <w:rPr>
                <w:color w:val="000000" w:themeColor="text1"/>
                <w:sz w:val="24"/>
                <w:szCs w:val="24"/>
                <w:lang w:val="kk-KZ"/>
              </w:rPr>
              <w:t>Заводской кенті</w:t>
            </w:r>
          </w:p>
        </w:tc>
      </w:tr>
      <w:tr w:rsidR="00E41BCB" w:rsidRPr="00EE2099" w:rsidTr="00D03DD0">
        <w:trPr>
          <w:jc w:val="center"/>
        </w:trPr>
        <w:tc>
          <w:tcPr>
            <w:tcW w:w="2653" w:type="dxa"/>
            <w:tcBorders>
              <w:top w:val="single" w:sz="4" w:space="0" w:color="auto"/>
              <w:left w:val="single" w:sz="4" w:space="0" w:color="auto"/>
              <w:bottom w:val="single" w:sz="4" w:space="0" w:color="auto"/>
              <w:right w:val="single" w:sz="4" w:space="0" w:color="auto"/>
            </w:tcBorders>
            <w:vAlign w:val="bottom"/>
          </w:tcPr>
          <w:p w:rsidR="00E41BCB" w:rsidRPr="00EE2099" w:rsidRDefault="00E41BCB" w:rsidP="00EE2099">
            <w:pPr>
              <w:jc w:val="center"/>
              <w:rPr>
                <w:color w:val="000000" w:themeColor="text1"/>
                <w:sz w:val="24"/>
                <w:szCs w:val="24"/>
              </w:rPr>
            </w:pPr>
            <w:r w:rsidRPr="00EE2099">
              <w:rPr>
                <w:color w:val="000000" w:themeColor="text1"/>
                <w:sz w:val="24"/>
                <w:szCs w:val="24"/>
              </w:rPr>
              <w:t>В5</w:t>
            </w:r>
          </w:p>
        </w:tc>
        <w:tc>
          <w:tcPr>
            <w:tcW w:w="1843" w:type="dxa"/>
            <w:tcBorders>
              <w:top w:val="single" w:sz="4" w:space="0" w:color="auto"/>
              <w:left w:val="single" w:sz="4" w:space="0" w:color="auto"/>
              <w:bottom w:val="single" w:sz="4" w:space="0" w:color="auto"/>
              <w:right w:val="single" w:sz="4" w:space="0" w:color="auto"/>
            </w:tcBorders>
            <w:vAlign w:val="bottom"/>
          </w:tcPr>
          <w:p w:rsidR="00E41BCB" w:rsidRPr="00EE2099" w:rsidRDefault="00E41BCB" w:rsidP="00EE2099">
            <w:pPr>
              <w:jc w:val="center"/>
              <w:rPr>
                <w:color w:val="000000" w:themeColor="text1"/>
                <w:sz w:val="24"/>
                <w:szCs w:val="24"/>
              </w:rPr>
            </w:pPr>
            <w:r w:rsidRPr="00EE2099">
              <w:rPr>
                <w:color w:val="000000" w:themeColor="text1"/>
                <w:sz w:val="24"/>
                <w:szCs w:val="24"/>
                <w:lang w:val="kk-KZ"/>
              </w:rPr>
              <w:t>Әйел</w:t>
            </w:r>
          </w:p>
        </w:tc>
        <w:tc>
          <w:tcPr>
            <w:tcW w:w="2126" w:type="dxa"/>
            <w:tcBorders>
              <w:top w:val="single" w:sz="4" w:space="0" w:color="auto"/>
              <w:left w:val="single" w:sz="4" w:space="0" w:color="auto"/>
              <w:bottom w:val="single" w:sz="4" w:space="0" w:color="auto"/>
              <w:right w:val="single" w:sz="4" w:space="0" w:color="auto"/>
            </w:tcBorders>
          </w:tcPr>
          <w:p w:rsidR="00E41BCB" w:rsidRPr="00EE2099" w:rsidRDefault="00E41BCB" w:rsidP="00EE2099">
            <w:pPr>
              <w:jc w:val="center"/>
              <w:rPr>
                <w:color w:val="000000" w:themeColor="text1"/>
                <w:sz w:val="24"/>
                <w:szCs w:val="24"/>
              </w:rPr>
            </w:pPr>
            <w:r w:rsidRPr="00EE2099">
              <w:rPr>
                <w:color w:val="000000" w:themeColor="text1"/>
                <w:sz w:val="24"/>
                <w:szCs w:val="24"/>
              </w:rPr>
              <w:t>60</w:t>
            </w:r>
          </w:p>
        </w:tc>
        <w:tc>
          <w:tcPr>
            <w:tcW w:w="2915" w:type="dxa"/>
            <w:tcBorders>
              <w:top w:val="single" w:sz="4" w:space="0" w:color="auto"/>
              <w:left w:val="single" w:sz="4" w:space="0" w:color="auto"/>
              <w:bottom w:val="single" w:sz="4" w:space="0" w:color="auto"/>
              <w:right w:val="single" w:sz="4" w:space="0" w:color="auto"/>
            </w:tcBorders>
          </w:tcPr>
          <w:p w:rsidR="00E41BCB" w:rsidRPr="00EE2099" w:rsidRDefault="00E41BCB" w:rsidP="00EE2099">
            <w:pPr>
              <w:jc w:val="center"/>
              <w:rPr>
                <w:sz w:val="24"/>
                <w:szCs w:val="24"/>
              </w:rPr>
            </w:pPr>
            <w:r w:rsidRPr="00EE2099">
              <w:rPr>
                <w:color w:val="000000" w:themeColor="text1"/>
                <w:sz w:val="24"/>
                <w:szCs w:val="24"/>
                <w:lang w:val="kk-KZ"/>
              </w:rPr>
              <w:t>Заводской кенті</w:t>
            </w:r>
          </w:p>
        </w:tc>
      </w:tr>
      <w:tr w:rsidR="00E41BCB" w:rsidRPr="00EE2099" w:rsidTr="00D03DD0">
        <w:trPr>
          <w:jc w:val="center"/>
        </w:trPr>
        <w:tc>
          <w:tcPr>
            <w:tcW w:w="2653" w:type="dxa"/>
            <w:tcBorders>
              <w:top w:val="single" w:sz="4" w:space="0" w:color="auto"/>
              <w:left w:val="single" w:sz="4" w:space="0" w:color="auto"/>
              <w:bottom w:val="single" w:sz="4" w:space="0" w:color="auto"/>
              <w:right w:val="single" w:sz="4" w:space="0" w:color="auto"/>
            </w:tcBorders>
            <w:vAlign w:val="bottom"/>
          </w:tcPr>
          <w:p w:rsidR="00E41BCB" w:rsidRPr="00EE2099" w:rsidRDefault="00E41BCB" w:rsidP="00EE2099">
            <w:pPr>
              <w:jc w:val="center"/>
              <w:rPr>
                <w:color w:val="000000" w:themeColor="text1"/>
                <w:sz w:val="24"/>
                <w:szCs w:val="24"/>
              </w:rPr>
            </w:pPr>
            <w:r w:rsidRPr="00EE2099">
              <w:rPr>
                <w:color w:val="000000" w:themeColor="text1"/>
                <w:sz w:val="24"/>
                <w:szCs w:val="24"/>
              </w:rPr>
              <w:t>В6</w:t>
            </w:r>
          </w:p>
        </w:tc>
        <w:tc>
          <w:tcPr>
            <w:tcW w:w="1843" w:type="dxa"/>
            <w:tcBorders>
              <w:top w:val="single" w:sz="4" w:space="0" w:color="auto"/>
              <w:left w:val="single" w:sz="4" w:space="0" w:color="auto"/>
              <w:bottom w:val="single" w:sz="4" w:space="0" w:color="auto"/>
              <w:right w:val="single" w:sz="4" w:space="0" w:color="auto"/>
            </w:tcBorders>
            <w:vAlign w:val="bottom"/>
          </w:tcPr>
          <w:p w:rsidR="00E41BCB" w:rsidRPr="00EE2099" w:rsidRDefault="00E41BCB" w:rsidP="00EE2099">
            <w:pPr>
              <w:jc w:val="center"/>
              <w:rPr>
                <w:color w:val="000000" w:themeColor="text1"/>
                <w:sz w:val="24"/>
                <w:szCs w:val="24"/>
              </w:rPr>
            </w:pPr>
            <w:r w:rsidRPr="00EE2099">
              <w:rPr>
                <w:color w:val="000000" w:themeColor="text1"/>
                <w:sz w:val="24"/>
                <w:szCs w:val="24"/>
                <w:lang w:val="kk-KZ"/>
              </w:rPr>
              <w:t>Ер</w:t>
            </w:r>
          </w:p>
        </w:tc>
        <w:tc>
          <w:tcPr>
            <w:tcW w:w="2126" w:type="dxa"/>
            <w:tcBorders>
              <w:top w:val="single" w:sz="4" w:space="0" w:color="auto"/>
              <w:left w:val="single" w:sz="4" w:space="0" w:color="auto"/>
              <w:bottom w:val="single" w:sz="4" w:space="0" w:color="auto"/>
              <w:right w:val="single" w:sz="4" w:space="0" w:color="auto"/>
            </w:tcBorders>
          </w:tcPr>
          <w:p w:rsidR="00E41BCB" w:rsidRPr="00EE2099" w:rsidRDefault="00E41BCB" w:rsidP="00EE2099">
            <w:pPr>
              <w:jc w:val="center"/>
              <w:rPr>
                <w:color w:val="000000" w:themeColor="text1"/>
                <w:sz w:val="24"/>
                <w:szCs w:val="24"/>
              </w:rPr>
            </w:pPr>
            <w:r w:rsidRPr="00EE2099">
              <w:rPr>
                <w:color w:val="000000" w:themeColor="text1"/>
                <w:sz w:val="24"/>
                <w:szCs w:val="24"/>
              </w:rPr>
              <w:t>58</w:t>
            </w:r>
          </w:p>
        </w:tc>
        <w:tc>
          <w:tcPr>
            <w:tcW w:w="2915" w:type="dxa"/>
            <w:tcBorders>
              <w:top w:val="single" w:sz="4" w:space="0" w:color="auto"/>
              <w:left w:val="single" w:sz="4" w:space="0" w:color="auto"/>
              <w:bottom w:val="single" w:sz="4" w:space="0" w:color="auto"/>
              <w:right w:val="single" w:sz="4" w:space="0" w:color="auto"/>
            </w:tcBorders>
          </w:tcPr>
          <w:p w:rsidR="00E41BCB" w:rsidRPr="00EE2099" w:rsidRDefault="00E41BCB" w:rsidP="00EE2099">
            <w:pPr>
              <w:jc w:val="center"/>
              <w:rPr>
                <w:sz w:val="24"/>
                <w:szCs w:val="24"/>
              </w:rPr>
            </w:pPr>
            <w:r w:rsidRPr="00EE2099">
              <w:rPr>
                <w:color w:val="000000" w:themeColor="text1"/>
                <w:sz w:val="24"/>
                <w:szCs w:val="24"/>
                <w:lang w:val="kk-KZ"/>
              </w:rPr>
              <w:t>Заводской кенті</w:t>
            </w:r>
          </w:p>
        </w:tc>
      </w:tr>
      <w:tr w:rsidR="00E41BCB" w:rsidRPr="00EE2099" w:rsidTr="00D03DD0">
        <w:trPr>
          <w:jc w:val="center"/>
        </w:trPr>
        <w:tc>
          <w:tcPr>
            <w:tcW w:w="2653" w:type="dxa"/>
            <w:tcBorders>
              <w:top w:val="single" w:sz="4" w:space="0" w:color="auto"/>
              <w:left w:val="single" w:sz="4" w:space="0" w:color="auto"/>
              <w:bottom w:val="single" w:sz="4" w:space="0" w:color="auto"/>
              <w:right w:val="single" w:sz="4" w:space="0" w:color="auto"/>
            </w:tcBorders>
            <w:vAlign w:val="bottom"/>
          </w:tcPr>
          <w:p w:rsidR="00E41BCB" w:rsidRPr="00EE2099" w:rsidRDefault="00E41BCB" w:rsidP="00EE2099">
            <w:pPr>
              <w:jc w:val="center"/>
              <w:rPr>
                <w:color w:val="000000" w:themeColor="text1"/>
                <w:sz w:val="24"/>
                <w:szCs w:val="24"/>
              </w:rPr>
            </w:pPr>
            <w:r w:rsidRPr="00EE2099">
              <w:rPr>
                <w:color w:val="000000" w:themeColor="text1"/>
                <w:sz w:val="24"/>
                <w:szCs w:val="24"/>
              </w:rPr>
              <w:t>В7</w:t>
            </w:r>
          </w:p>
        </w:tc>
        <w:tc>
          <w:tcPr>
            <w:tcW w:w="1843" w:type="dxa"/>
            <w:tcBorders>
              <w:top w:val="single" w:sz="4" w:space="0" w:color="auto"/>
              <w:left w:val="single" w:sz="4" w:space="0" w:color="auto"/>
              <w:bottom w:val="single" w:sz="4" w:space="0" w:color="auto"/>
              <w:right w:val="single" w:sz="4" w:space="0" w:color="auto"/>
            </w:tcBorders>
          </w:tcPr>
          <w:p w:rsidR="00E41BCB" w:rsidRPr="00EE2099" w:rsidRDefault="00E41BCB" w:rsidP="00EE2099">
            <w:pPr>
              <w:jc w:val="center"/>
              <w:rPr>
                <w:sz w:val="24"/>
                <w:szCs w:val="24"/>
              </w:rPr>
            </w:pPr>
            <w:r w:rsidRPr="00EE2099">
              <w:rPr>
                <w:color w:val="000000" w:themeColor="text1"/>
                <w:sz w:val="24"/>
                <w:szCs w:val="24"/>
                <w:lang w:val="kk-KZ"/>
              </w:rPr>
              <w:t>Әйел</w:t>
            </w:r>
          </w:p>
        </w:tc>
        <w:tc>
          <w:tcPr>
            <w:tcW w:w="2126" w:type="dxa"/>
            <w:tcBorders>
              <w:top w:val="single" w:sz="4" w:space="0" w:color="auto"/>
              <w:left w:val="single" w:sz="4" w:space="0" w:color="auto"/>
              <w:bottom w:val="single" w:sz="4" w:space="0" w:color="auto"/>
              <w:right w:val="single" w:sz="4" w:space="0" w:color="auto"/>
            </w:tcBorders>
          </w:tcPr>
          <w:p w:rsidR="00E41BCB" w:rsidRPr="00EE2099" w:rsidRDefault="00E41BCB" w:rsidP="00EE2099">
            <w:pPr>
              <w:jc w:val="center"/>
              <w:rPr>
                <w:color w:val="000000" w:themeColor="text1"/>
                <w:sz w:val="24"/>
                <w:szCs w:val="24"/>
              </w:rPr>
            </w:pPr>
            <w:r w:rsidRPr="00EE2099">
              <w:rPr>
                <w:color w:val="000000" w:themeColor="text1"/>
                <w:sz w:val="24"/>
                <w:szCs w:val="24"/>
              </w:rPr>
              <w:t>50</w:t>
            </w:r>
          </w:p>
        </w:tc>
        <w:tc>
          <w:tcPr>
            <w:tcW w:w="2915" w:type="dxa"/>
            <w:tcBorders>
              <w:top w:val="single" w:sz="4" w:space="0" w:color="auto"/>
              <w:left w:val="single" w:sz="4" w:space="0" w:color="auto"/>
              <w:bottom w:val="single" w:sz="4" w:space="0" w:color="auto"/>
              <w:right w:val="single" w:sz="4" w:space="0" w:color="auto"/>
            </w:tcBorders>
          </w:tcPr>
          <w:p w:rsidR="00E41BCB" w:rsidRPr="00EE2099" w:rsidRDefault="00E41BCB" w:rsidP="00EE2099">
            <w:pPr>
              <w:jc w:val="center"/>
              <w:rPr>
                <w:sz w:val="24"/>
                <w:szCs w:val="24"/>
              </w:rPr>
            </w:pPr>
            <w:r w:rsidRPr="00EE2099">
              <w:rPr>
                <w:color w:val="000000" w:themeColor="text1"/>
                <w:sz w:val="24"/>
                <w:szCs w:val="24"/>
                <w:lang w:val="kk-KZ"/>
              </w:rPr>
              <w:t>Заводской кенті</w:t>
            </w:r>
          </w:p>
        </w:tc>
      </w:tr>
      <w:tr w:rsidR="00E41BCB" w:rsidRPr="00EE2099" w:rsidTr="00D03DD0">
        <w:trPr>
          <w:jc w:val="center"/>
        </w:trPr>
        <w:tc>
          <w:tcPr>
            <w:tcW w:w="2653" w:type="dxa"/>
            <w:tcBorders>
              <w:top w:val="single" w:sz="4" w:space="0" w:color="auto"/>
              <w:left w:val="single" w:sz="4" w:space="0" w:color="auto"/>
              <w:bottom w:val="single" w:sz="4" w:space="0" w:color="auto"/>
              <w:right w:val="single" w:sz="4" w:space="0" w:color="auto"/>
            </w:tcBorders>
            <w:vAlign w:val="bottom"/>
          </w:tcPr>
          <w:p w:rsidR="00E41BCB" w:rsidRPr="00EE2099" w:rsidRDefault="00E41BCB" w:rsidP="00EE2099">
            <w:pPr>
              <w:jc w:val="center"/>
              <w:rPr>
                <w:color w:val="000000" w:themeColor="text1"/>
                <w:sz w:val="24"/>
                <w:szCs w:val="24"/>
              </w:rPr>
            </w:pPr>
            <w:r w:rsidRPr="00EE2099">
              <w:rPr>
                <w:color w:val="000000" w:themeColor="text1"/>
                <w:sz w:val="24"/>
                <w:szCs w:val="24"/>
              </w:rPr>
              <w:t>В8</w:t>
            </w:r>
          </w:p>
        </w:tc>
        <w:tc>
          <w:tcPr>
            <w:tcW w:w="1843" w:type="dxa"/>
            <w:tcBorders>
              <w:top w:val="single" w:sz="4" w:space="0" w:color="auto"/>
              <w:left w:val="single" w:sz="4" w:space="0" w:color="auto"/>
              <w:bottom w:val="single" w:sz="4" w:space="0" w:color="auto"/>
              <w:right w:val="single" w:sz="4" w:space="0" w:color="auto"/>
            </w:tcBorders>
          </w:tcPr>
          <w:p w:rsidR="00E41BCB" w:rsidRPr="00EE2099" w:rsidRDefault="00E41BCB" w:rsidP="00EE2099">
            <w:pPr>
              <w:jc w:val="center"/>
              <w:rPr>
                <w:sz w:val="24"/>
                <w:szCs w:val="24"/>
              </w:rPr>
            </w:pPr>
            <w:r w:rsidRPr="00EE2099">
              <w:rPr>
                <w:color w:val="000000" w:themeColor="text1"/>
                <w:sz w:val="24"/>
                <w:szCs w:val="24"/>
                <w:lang w:val="kk-KZ"/>
              </w:rPr>
              <w:t>Әйел</w:t>
            </w:r>
          </w:p>
        </w:tc>
        <w:tc>
          <w:tcPr>
            <w:tcW w:w="2126" w:type="dxa"/>
            <w:tcBorders>
              <w:top w:val="single" w:sz="4" w:space="0" w:color="auto"/>
              <w:left w:val="single" w:sz="4" w:space="0" w:color="auto"/>
              <w:bottom w:val="single" w:sz="4" w:space="0" w:color="auto"/>
              <w:right w:val="single" w:sz="4" w:space="0" w:color="auto"/>
            </w:tcBorders>
          </w:tcPr>
          <w:p w:rsidR="00E41BCB" w:rsidRPr="00EE2099" w:rsidRDefault="00E41BCB" w:rsidP="00EE2099">
            <w:pPr>
              <w:jc w:val="center"/>
              <w:rPr>
                <w:color w:val="000000" w:themeColor="text1"/>
                <w:sz w:val="24"/>
                <w:szCs w:val="24"/>
              </w:rPr>
            </w:pPr>
            <w:r w:rsidRPr="00EE2099">
              <w:rPr>
                <w:color w:val="000000" w:themeColor="text1"/>
                <w:sz w:val="24"/>
                <w:szCs w:val="24"/>
              </w:rPr>
              <w:t>40</w:t>
            </w:r>
          </w:p>
        </w:tc>
        <w:tc>
          <w:tcPr>
            <w:tcW w:w="2915" w:type="dxa"/>
            <w:tcBorders>
              <w:top w:val="single" w:sz="4" w:space="0" w:color="auto"/>
              <w:left w:val="single" w:sz="4" w:space="0" w:color="auto"/>
              <w:bottom w:val="single" w:sz="4" w:space="0" w:color="auto"/>
              <w:right w:val="single" w:sz="4" w:space="0" w:color="auto"/>
            </w:tcBorders>
          </w:tcPr>
          <w:p w:rsidR="00E41BCB" w:rsidRPr="00EE2099" w:rsidRDefault="00E41BCB" w:rsidP="00EE2099">
            <w:pPr>
              <w:jc w:val="center"/>
              <w:rPr>
                <w:sz w:val="24"/>
                <w:szCs w:val="24"/>
              </w:rPr>
            </w:pPr>
            <w:r w:rsidRPr="00EE2099">
              <w:rPr>
                <w:color w:val="000000" w:themeColor="text1"/>
                <w:sz w:val="24"/>
                <w:szCs w:val="24"/>
                <w:lang w:val="kk-KZ"/>
              </w:rPr>
              <w:t>Заводской кенті</w:t>
            </w:r>
          </w:p>
        </w:tc>
      </w:tr>
      <w:tr w:rsidR="00E41BCB" w:rsidRPr="00EE2099" w:rsidTr="00D03DD0">
        <w:trPr>
          <w:jc w:val="center"/>
        </w:trPr>
        <w:tc>
          <w:tcPr>
            <w:tcW w:w="2653" w:type="dxa"/>
            <w:tcBorders>
              <w:top w:val="single" w:sz="4" w:space="0" w:color="auto"/>
              <w:left w:val="single" w:sz="4" w:space="0" w:color="auto"/>
              <w:bottom w:val="single" w:sz="4" w:space="0" w:color="auto"/>
              <w:right w:val="single" w:sz="4" w:space="0" w:color="auto"/>
            </w:tcBorders>
            <w:vAlign w:val="bottom"/>
          </w:tcPr>
          <w:p w:rsidR="00E41BCB" w:rsidRPr="00EE2099" w:rsidRDefault="00E41BCB" w:rsidP="00EE2099">
            <w:pPr>
              <w:jc w:val="center"/>
              <w:rPr>
                <w:color w:val="000000" w:themeColor="text1"/>
                <w:sz w:val="24"/>
                <w:szCs w:val="24"/>
              </w:rPr>
            </w:pPr>
            <w:r w:rsidRPr="00EE2099">
              <w:rPr>
                <w:color w:val="000000" w:themeColor="text1"/>
                <w:sz w:val="24"/>
                <w:szCs w:val="24"/>
              </w:rPr>
              <w:t>В9</w:t>
            </w:r>
          </w:p>
        </w:tc>
        <w:tc>
          <w:tcPr>
            <w:tcW w:w="1843" w:type="dxa"/>
            <w:tcBorders>
              <w:top w:val="single" w:sz="4" w:space="0" w:color="auto"/>
              <w:left w:val="single" w:sz="4" w:space="0" w:color="auto"/>
              <w:bottom w:val="single" w:sz="4" w:space="0" w:color="auto"/>
              <w:right w:val="single" w:sz="4" w:space="0" w:color="auto"/>
            </w:tcBorders>
            <w:vAlign w:val="bottom"/>
          </w:tcPr>
          <w:p w:rsidR="00E41BCB" w:rsidRPr="00EE2099" w:rsidRDefault="00E41BCB" w:rsidP="00EE2099">
            <w:pPr>
              <w:jc w:val="center"/>
              <w:rPr>
                <w:color w:val="000000" w:themeColor="text1"/>
                <w:sz w:val="24"/>
                <w:szCs w:val="24"/>
              </w:rPr>
            </w:pPr>
            <w:r w:rsidRPr="00EE2099">
              <w:rPr>
                <w:color w:val="000000" w:themeColor="text1"/>
                <w:sz w:val="24"/>
                <w:szCs w:val="24"/>
                <w:lang w:val="kk-KZ"/>
              </w:rPr>
              <w:t>Ер</w:t>
            </w:r>
          </w:p>
        </w:tc>
        <w:tc>
          <w:tcPr>
            <w:tcW w:w="2126" w:type="dxa"/>
            <w:tcBorders>
              <w:top w:val="single" w:sz="4" w:space="0" w:color="auto"/>
              <w:left w:val="single" w:sz="4" w:space="0" w:color="auto"/>
              <w:bottom w:val="single" w:sz="4" w:space="0" w:color="auto"/>
              <w:right w:val="single" w:sz="4" w:space="0" w:color="auto"/>
            </w:tcBorders>
          </w:tcPr>
          <w:p w:rsidR="00E41BCB" w:rsidRPr="00EE2099" w:rsidRDefault="00E41BCB" w:rsidP="00EE2099">
            <w:pPr>
              <w:jc w:val="center"/>
              <w:rPr>
                <w:color w:val="000000" w:themeColor="text1"/>
                <w:sz w:val="24"/>
                <w:szCs w:val="24"/>
              </w:rPr>
            </w:pPr>
            <w:r w:rsidRPr="00EE2099">
              <w:rPr>
                <w:color w:val="000000" w:themeColor="text1"/>
                <w:sz w:val="24"/>
                <w:szCs w:val="24"/>
              </w:rPr>
              <w:t>43</w:t>
            </w:r>
          </w:p>
        </w:tc>
        <w:tc>
          <w:tcPr>
            <w:tcW w:w="2915" w:type="dxa"/>
            <w:tcBorders>
              <w:top w:val="single" w:sz="4" w:space="0" w:color="auto"/>
              <w:left w:val="single" w:sz="4" w:space="0" w:color="auto"/>
              <w:bottom w:val="single" w:sz="4" w:space="0" w:color="auto"/>
              <w:right w:val="single" w:sz="4" w:space="0" w:color="auto"/>
            </w:tcBorders>
          </w:tcPr>
          <w:p w:rsidR="00E41BCB" w:rsidRPr="00EE2099" w:rsidRDefault="00E41BCB" w:rsidP="00EE2099">
            <w:pPr>
              <w:jc w:val="center"/>
              <w:rPr>
                <w:sz w:val="24"/>
                <w:szCs w:val="24"/>
              </w:rPr>
            </w:pPr>
            <w:r w:rsidRPr="00EE2099">
              <w:rPr>
                <w:color w:val="000000" w:themeColor="text1"/>
                <w:sz w:val="24"/>
                <w:szCs w:val="24"/>
                <w:lang w:val="kk-KZ"/>
              </w:rPr>
              <w:t>Заводской кенті</w:t>
            </w:r>
          </w:p>
        </w:tc>
      </w:tr>
      <w:tr w:rsidR="00E41BCB" w:rsidRPr="00EE2099" w:rsidTr="00D03DD0">
        <w:trPr>
          <w:jc w:val="center"/>
        </w:trPr>
        <w:tc>
          <w:tcPr>
            <w:tcW w:w="2653" w:type="dxa"/>
            <w:tcBorders>
              <w:top w:val="single" w:sz="4" w:space="0" w:color="auto"/>
              <w:left w:val="single" w:sz="4" w:space="0" w:color="auto"/>
              <w:bottom w:val="single" w:sz="4" w:space="0" w:color="auto"/>
              <w:right w:val="single" w:sz="4" w:space="0" w:color="auto"/>
            </w:tcBorders>
            <w:vAlign w:val="bottom"/>
          </w:tcPr>
          <w:p w:rsidR="00E41BCB" w:rsidRPr="00EE2099" w:rsidRDefault="00E41BCB" w:rsidP="00EE2099">
            <w:pPr>
              <w:jc w:val="center"/>
              <w:rPr>
                <w:color w:val="000000" w:themeColor="text1"/>
                <w:sz w:val="24"/>
                <w:szCs w:val="24"/>
              </w:rPr>
            </w:pPr>
            <w:r w:rsidRPr="00EE2099">
              <w:rPr>
                <w:color w:val="000000" w:themeColor="text1"/>
                <w:sz w:val="24"/>
                <w:szCs w:val="24"/>
              </w:rPr>
              <w:t>В10</w:t>
            </w:r>
          </w:p>
        </w:tc>
        <w:tc>
          <w:tcPr>
            <w:tcW w:w="1843" w:type="dxa"/>
            <w:tcBorders>
              <w:top w:val="single" w:sz="4" w:space="0" w:color="auto"/>
              <w:left w:val="single" w:sz="4" w:space="0" w:color="auto"/>
              <w:bottom w:val="single" w:sz="4" w:space="0" w:color="auto"/>
              <w:right w:val="single" w:sz="4" w:space="0" w:color="auto"/>
            </w:tcBorders>
            <w:vAlign w:val="bottom"/>
          </w:tcPr>
          <w:p w:rsidR="00E41BCB" w:rsidRPr="00EE2099" w:rsidRDefault="00E41BCB" w:rsidP="00EE2099">
            <w:pPr>
              <w:jc w:val="center"/>
              <w:rPr>
                <w:color w:val="000000" w:themeColor="text1"/>
                <w:sz w:val="24"/>
                <w:szCs w:val="24"/>
              </w:rPr>
            </w:pPr>
            <w:r w:rsidRPr="00EE2099">
              <w:rPr>
                <w:color w:val="000000" w:themeColor="text1"/>
                <w:sz w:val="24"/>
                <w:szCs w:val="24"/>
                <w:lang w:val="kk-KZ"/>
              </w:rPr>
              <w:t>Әйел</w:t>
            </w:r>
          </w:p>
        </w:tc>
        <w:tc>
          <w:tcPr>
            <w:tcW w:w="2126" w:type="dxa"/>
            <w:tcBorders>
              <w:top w:val="single" w:sz="4" w:space="0" w:color="auto"/>
              <w:left w:val="single" w:sz="4" w:space="0" w:color="auto"/>
              <w:bottom w:val="single" w:sz="4" w:space="0" w:color="auto"/>
              <w:right w:val="single" w:sz="4" w:space="0" w:color="auto"/>
            </w:tcBorders>
          </w:tcPr>
          <w:p w:rsidR="00E41BCB" w:rsidRPr="00EE2099" w:rsidRDefault="00E41BCB" w:rsidP="00EE2099">
            <w:pPr>
              <w:jc w:val="center"/>
              <w:rPr>
                <w:color w:val="000000" w:themeColor="text1"/>
                <w:sz w:val="24"/>
                <w:szCs w:val="24"/>
              </w:rPr>
            </w:pPr>
            <w:r w:rsidRPr="00EE2099">
              <w:rPr>
                <w:color w:val="000000" w:themeColor="text1"/>
                <w:sz w:val="24"/>
                <w:szCs w:val="24"/>
              </w:rPr>
              <w:t>49</w:t>
            </w:r>
          </w:p>
        </w:tc>
        <w:tc>
          <w:tcPr>
            <w:tcW w:w="2915" w:type="dxa"/>
            <w:tcBorders>
              <w:top w:val="single" w:sz="4" w:space="0" w:color="auto"/>
              <w:left w:val="single" w:sz="4" w:space="0" w:color="auto"/>
              <w:bottom w:val="single" w:sz="4" w:space="0" w:color="auto"/>
              <w:right w:val="single" w:sz="4" w:space="0" w:color="auto"/>
            </w:tcBorders>
          </w:tcPr>
          <w:p w:rsidR="00E41BCB" w:rsidRPr="00EE2099" w:rsidRDefault="00E41BCB" w:rsidP="00EE2099">
            <w:pPr>
              <w:jc w:val="center"/>
              <w:rPr>
                <w:sz w:val="24"/>
                <w:szCs w:val="24"/>
              </w:rPr>
            </w:pPr>
            <w:r w:rsidRPr="00EE2099">
              <w:rPr>
                <w:color w:val="000000" w:themeColor="text1"/>
                <w:sz w:val="24"/>
                <w:szCs w:val="24"/>
                <w:lang w:val="kk-KZ"/>
              </w:rPr>
              <w:t>Заводской кенті</w:t>
            </w:r>
          </w:p>
        </w:tc>
      </w:tr>
      <w:tr w:rsidR="00E41BCB" w:rsidRPr="00EE2099" w:rsidTr="00D03DD0">
        <w:trPr>
          <w:jc w:val="center"/>
        </w:trPr>
        <w:tc>
          <w:tcPr>
            <w:tcW w:w="2653" w:type="dxa"/>
            <w:tcBorders>
              <w:top w:val="single" w:sz="4" w:space="0" w:color="auto"/>
              <w:left w:val="single" w:sz="4" w:space="0" w:color="auto"/>
              <w:bottom w:val="single" w:sz="4" w:space="0" w:color="auto"/>
              <w:right w:val="single" w:sz="4" w:space="0" w:color="auto"/>
            </w:tcBorders>
            <w:vAlign w:val="bottom"/>
          </w:tcPr>
          <w:p w:rsidR="00E41BCB" w:rsidRPr="00EE2099" w:rsidRDefault="00E41BCB" w:rsidP="00EE2099">
            <w:pPr>
              <w:jc w:val="center"/>
              <w:rPr>
                <w:color w:val="000000" w:themeColor="text1"/>
                <w:sz w:val="24"/>
                <w:szCs w:val="24"/>
              </w:rPr>
            </w:pPr>
            <w:r w:rsidRPr="00EE2099">
              <w:rPr>
                <w:color w:val="000000" w:themeColor="text1"/>
                <w:sz w:val="24"/>
                <w:szCs w:val="24"/>
              </w:rPr>
              <w:t>В11</w:t>
            </w:r>
          </w:p>
        </w:tc>
        <w:tc>
          <w:tcPr>
            <w:tcW w:w="1843" w:type="dxa"/>
            <w:tcBorders>
              <w:top w:val="single" w:sz="4" w:space="0" w:color="auto"/>
              <w:left w:val="single" w:sz="4" w:space="0" w:color="auto"/>
              <w:bottom w:val="single" w:sz="4" w:space="0" w:color="auto"/>
              <w:right w:val="single" w:sz="4" w:space="0" w:color="auto"/>
            </w:tcBorders>
          </w:tcPr>
          <w:p w:rsidR="00E41BCB" w:rsidRPr="00EE2099" w:rsidRDefault="00E41BCB" w:rsidP="00EE2099">
            <w:pPr>
              <w:jc w:val="center"/>
              <w:rPr>
                <w:sz w:val="24"/>
                <w:szCs w:val="24"/>
              </w:rPr>
            </w:pPr>
            <w:r w:rsidRPr="00EE2099">
              <w:rPr>
                <w:color w:val="000000" w:themeColor="text1"/>
                <w:sz w:val="24"/>
                <w:szCs w:val="24"/>
                <w:lang w:val="kk-KZ"/>
              </w:rPr>
              <w:t>Ер</w:t>
            </w:r>
          </w:p>
        </w:tc>
        <w:tc>
          <w:tcPr>
            <w:tcW w:w="2126" w:type="dxa"/>
            <w:tcBorders>
              <w:top w:val="single" w:sz="4" w:space="0" w:color="auto"/>
              <w:left w:val="single" w:sz="4" w:space="0" w:color="auto"/>
              <w:bottom w:val="single" w:sz="4" w:space="0" w:color="auto"/>
              <w:right w:val="single" w:sz="4" w:space="0" w:color="auto"/>
            </w:tcBorders>
          </w:tcPr>
          <w:p w:rsidR="00E41BCB" w:rsidRPr="00EE2099" w:rsidRDefault="00E41BCB" w:rsidP="00EE2099">
            <w:pPr>
              <w:jc w:val="center"/>
              <w:rPr>
                <w:color w:val="000000" w:themeColor="text1"/>
                <w:sz w:val="24"/>
                <w:szCs w:val="24"/>
              </w:rPr>
            </w:pPr>
            <w:r w:rsidRPr="00EE2099">
              <w:rPr>
                <w:color w:val="000000" w:themeColor="text1"/>
                <w:sz w:val="24"/>
                <w:szCs w:val="24"/>
              </w:rPr>
              <w:t>53</w:t>
            </w:r>
          </w:p>
        </w:tc>
        <w:tc>
          <w:tcPr>
            <w:tcW w:w="2915" w:type="dxa"/>
            <w:tcBorders>
              <w:top w:val="single" w:sz="4" w:space="0" w:color="auto"/>
              <w:left w:val="single" w:sz="4" w:space="0" w:color="auto"/>
              <w:bottom w:val="single" w:sz="4" w:space="0" w:color="auto"/>
              <w:right w:val="single" w:sz="4" w:space="0" w:color="auto"/>
            </w:tcBorders>
          </w:tcPr>
          <w:p w:rsidR="00E41BCB" w:rsidRPr="00EE2099" w:rsidRDefault="00E41BCB" w:rsidP="00EE2099">
            <w:pPr>
              <w:jc w:val="center"/>
              <w:rPr>
                <w:sz w:val="24"/>
                <w:szCs w:val="24"/>
              </w:rPr>
            </w:pPr>
            <w:r w:rsidRPr="00EE2099">
              <w:rPr>
                <w:color w:val="000000" w:themeColor="text1"/>
                <w:sz w:val="24"/>
                <w:szCs w:val="24"/>
                <w:lang w:val="kk-KZ"/>
              </w:rPr>
              <w:t>Заводской кенті</w:t>
            </w:r>
          </w:p>
        </w:tc>
      </w:tr>
      <w:tr w:rsidR="00E41BCB" w:rsidRPr="00EE2099" w:rsidTr="00D03DD0">
        <w:trPr>
          <w:jc w:val="center"/>
        </w:trPr>
        <w:tc>
          <w:tcPr>
            <w:tcW w:w="2653" w:type="dxa"/>
            <w:tcBorders>
              <w:top w:val="single" w:sz="4" w:space="0" w:color="auto"/>
              <w:left w:val="single" w:sz="4" w:space="0" w:color="auto"/>
              <w:bottom w:val="single" w:sz="4" w:space="0" w:color="auto"/>
              <w:right w:val="single" w:sz="4" w:space="0" w:color="auto"/>
            </w:tcBorders>
            <w:vAlign w:val="bottom"/>
          </w:tcPr>
          <w:p w:rsidR="00E41BCB" w:rsidRPr="00EE2099" w:rsidRDefault="00E41BCB" w:rsidP="00EE2099">
            <w:pPr>
              <w:jc w:val="center"/>
              <w:rPr>
                <w:color w:val="000000" w:themeColor="text1"/>
                <w:sz w:val="24"/>
                <w:szCs w:val="24"/>
              </w:rPr>
            </w:pPr>
            <w:r w:rsidRPr="00EE2099">
              <w:rPr>
                <w:color w:val="000000" w:themeColor="text1"/>
                <w:sz w:val="24"/>
                <w:szCs w:val="24"/>
              </w:rPr>
              <w:t>В12</w:t>
            </w:r>
          </w:p>
        </w:tc>
        <w:tc>
          <w:tcPr>
            <w:tcW w:w="1843" w:type="dxa"/>
            <w:tcBorders>
              <w:top w:val="single" w:sz="4" w:space="0" w:color="auto"/>
              <w:left w:val="single" w:sz="4" w:space="0" w:color="auto"/>
              <w:bottom w:val="single" w:sz="4" w:space="0" w:color="auto"/>
              <w:right w:val="single" w:sz="4" w:space="0" w:color="auto"/>
            </w:tcBorders>
          </w:tcPr>
          <w:p w:rsidR="00E41BCB" w:rsidRPr="00EE2099" w:rsidRDefault="00E41BCB" w:rsidP="00EE2099">
            <w:pPr>
              <w:jc w:val="center"/>
              <w:rPr>
                <w:sz w:val="24"/>
                <w:szCs w:val="24"/>
              </w:rPr>
            </w:pPr>
            <w:r w:rsidRPr="00EE2099">
              <w:rPr>
                <w:color w:val="000000" w:themeColor="text1"/>
                <w:sz w:val="24"/>
                <w:szCs w:val="24"/>
                <w:lang w:val="kk-KZ"/>
              </w:rPr>
              <w:t>Ер</w:t>
            </w:r>
          </w:p>
        </w:tc>
        <w:tc>
          <w:tcPr>
            <w:tcW w:w="2126" w:type="dxa"/>
            <w:tcBorders>
              <w:top w:val="single" w:sz="4" w:space="0" w:color="auto"/>
              <w:left w:val="single" w:sz="4" w:space="0" w:color="auto"/>
              <w:bottom w:val="single" w:sz="4" w:space="0" w:color="auto"/>
              <w:right w:val="single" w:sz="4" w:space="0" w:color="auto"/>
            </w:tcBorders>
          </w:tcPr>
          <w:p w:rsidR="00E41BCB" w:rsidRPr="00EE2099" w:rsidRDefault="00E41BCB" w:rsidP="00EE2099">
            <w:pPr>
              <w:jc w:val="center"/>
              <w:rPr>
                <w:color w:val="000000" w:themeColor="text1"/>
                <w:sz w:val="24"/>
                <w:szCs w:val="24"/>
              </w:rPr>
            </w:pPr>
            <w:r w:rsidRPr="00EE2099">
              <w:rPr>
                <w:color w:val="000000" w:themeColor="text1"/>
                <w:sz w:val="24"/>
                <w:szCs w:val="24"/>
              </w:rPr>
              <w:t>46</w:t>
            </w:r>
          </w:p>
        </w:tc>
        <w:tc>
          <w:tcPr>
            <w:tcW w:w="2915" w:type="dxa"/>
            <w:tcBorders>
              <w:top w:val="single" w:sz="4" w:space="0" w:color="auto"/>
              <w:left w:val="single" w:sz="4" w:space="0" w:color="auto"/>
              <w:bottom w:val="single" w:sz="4" w:space="0" w:color="auto"/>
              <w:right w:val="single" w:sz="4" w:space="0" w:color="auto"/>
            </w:tcBorders>
          </w:tcPr>
          <w:p w:rsidR="00E41BCB" w:rsidRPr="00EE2099" w:rsidRDefault="00E41BCB" w:rsidP="00EE2099">
            <w:pPr>
              <w:jc w:val="center"/>
              <w:rPr>
                <w:sz w:val="24"/>
                <w:szCs w:val="24"/>
              </w:rPr>
            </w:pPr>
            <w:r w:rsidRPr="00EE2099">
              <w:rPr>
                <w:color w:val="000000" w:themeColor="text1"/>
                <w:sz w:val="24"/>
                <w:szCs w:val="24"/>
                <w:lang w:val="kk-KZ"/>
              </w:rPr>
              <w:t>Заводской кенті</w:t>
            </w:r>
          </w:p>
        </w:tc>
      </w:tr>
      <w:tr w:rsidR="00E41BCB" w:rsidRPr="00EE2099" w:rsidTr="00D03DD0">
        <w:trPr>
          <w:jc w:val="center"/>
        </w:trPr>
        <w:tc>
          <w:tcPr>
            <w:tcW w:w="2653" w:type="dxa"/>
            <w:tcBorders>
              <w:top w:val="single" w:sz="4" w:space="0" w:color="auto"/>
              <w:left w:val="single" w:sz="4" w:space="0" w:color="auto"/>
              <w:bottom w:val="single" w:sz="4" w:space="0" w:color="auto"/>
              <w:right w:val="single" w:sz="4" w:space="0" w:color="auto"/>
            </w:tcBorders>
            <w:vAlign w:val="bottom"/>
          </w:tcPr>
          <w:p w:rsidR="00E41BCB" w:rsidRPr="00EE2099" w:rsidRDefault="00E41BCB" w:rsidP="00EE2099">
            <w:pPr>
              <w:jc w:val="center"/>
              <w:rPr>
                <w:color w:val="000000" w:themeColor="text1"/>
                <w:sz w:val="24"/>
                <w:szCs w:val="24"/>
              </w:rPr>
            </w:pPr>
            <w:r w:rsidRPr="00EE2099">
              <w:rPr>
                <w:color w:val="000000" w:themeColor="text1"/>
                <w:sz w:val="24"/>
                <w:szCs w:val="24"/>
              </w:rPr>
              <w:t>В13</w:t>
            </w:r>
          </w:p>
        </w:tc>
        <w:tc>
          <w:tcPr>
            <w:tcW w:w="1843" w:type="dxa"/>
            <w:tcBorders>
              <w:top w:val="single" w:sz="4" w:space="0" w:color="auto"/>
              <w:left w:val="single" w:sz="4" w:space="0" w:color="auto"/>
              <w:bottom w:val="single" w:sz="4" w:space="0" w:color="auto"/>
              <w:right w:val="single" w:sz="4" w:space="0" w:color="auto"/>
            </w:tcBorders>
          </w:tcPr>
          <w:p w:rsidR="00E41BCB" w:rsidRPr="00EE2099" w:rsidRDefault="00E41BCB" w:rsidP="00EE2099">
            <w:pPr>
              <w:jc w:val="center"/>
              <w:rPr>
                <w:sz w:val="24"/>
                <w:szCs w:val="24"/>
              </w:rPr>
            </w:pPr>
            <w:r w:rsidRPr="00EE2099">
              <w:rPr>
                <w:color w:val="000000" w:themeColor="text1"/>
                <w:sz w:val="24"/>
                <w:szCs w:val="24"/>
                <w:lang w:val="kk-KZ"/>
              </w:rPr>
              <w:t>Ер</w:t>
            </w:r>
          </w:p>
        </w:tc>
        <w:tc>
          <w:tcPr>
            <w:tcW w:w="2126" w:type="dxa"/>
            <w:tcBorders>
              <w:top w:val="single" w:sz="4" w:space="0" w:color="auto"/>
              <w:left w:val="single" w:sz="4" w:space="0" w:color="auto"/>
              <w:bottom w:val="single" w:sz="4" w:space="0" w:color="auto"/>
              <w:right w:val="single" w:sz="4" w:space="0" w:color="auto"/>
            </w:tcBorders>
          </w:tcPr>
          <w:p w:rsidR="00E41BCB" w:rsidRPr="00EE2099" w:rsidRDefault="00E41BCB" w:rsidP="00EE2099">
            <w:pPr>
              <w:jc w:val="center"/>
              <w:rPr>
                <w:color w:val="000000" w:themeColor="text1"/>
                <w:sz w:val="24"/>
                <w:szCs w:val="24"/>
              </w:rPr>
            </w:pPr>
            <w:r w:rsidRPr="00EE2099">
              <w:rPr>
                <w:color w:val="000000" w:themeColor="text1"/>
                <w:sz w:val="24"/>
                <w:szCs w:val="24"/>
              </w:rPr>
              <w:t>55</w:t>
            </w:r>
          </w:p>
        </w:tc>
        <w:tc>
          <w:tcPr>
            <w:tcW w:w="2915" w:type="dxa"/>
            <w:tcBorders>
              <w:top w:val="single" w:sz="4" w:space="0" w:color="auto"/>
              <w:left w:val="single" w:sz="4" w:space="0" w:color="auto"/>
              <w:bottom w:val="single" w:sz="4" w:space="0" w:color="auto"/>
              <w:right w:val="single" w:sz="4" w:space="0" w:color="auto"/>
            </w:tcBorders>
          </w:tcPr>
          <w:p w:rsidR="00E41BCB" w:rsidRPr="00EE2099" w:rsidRDefault="00E41BCB" w:rsidP="00EE2099">
            <w:pPr>
              <w:jc w:val="center"/>
              <w:rPr>
                <w:sz w:val="24"/>
                <w:szCs w:val="24"/>
              </w:rPr>
            </w:pPr>
            <w:r w:rsidRPr="00EE2099">
              <w:rPr>
                <w:color w:val="000000" w:themeColor="text1"/>
                <w:sz w:val="24"/>
                <w:szCs w:val="24"/>
                <w:lang w:val="kk-KZ"/>
              </w:rPr>
              <w:t>Заводской кенті</w:t>
            </w:r>
          </w:p>
        </w:tc>
      </w:tr>
      <w:tr w:rsidR="00E41BCB" w:rsidRPr="00EE2099" w:rsidTr="00D03DD0">
        <w:trPr>
          <w:jc w:val="center"/>
        </w:trPr>
        <w:tc>
          <w:tcPr>
            <w:tcW w:w="2653" w:type="dxa"/>
            <w:tcBorders>
              <w:top w:val="single" w:sz="4" w:space="0" w:color="auto"/>
              <w:left w:val="single" w:sz="4" w:space="0" w:color="auto"/>
              <w:bottom w:val="single" w:sz="4" w:space="0" w:color="auto"/>
              <w:right w:val="single" w:sz="4" w:space="0" w:color="auto"/>
            </w:tcBorders>
            <w:vAlign w:val="bottom"/>
          </w:tcPr>
          <w:p w:rsidR="00E41BCB" w:rsidRPr="00EE2099" w:rsidRDefault="00E41BCB" w:rsidP="00EE2099">
            <w:pPr>
              <w:jc w:val="center"/>
              <w:rPr>
                <w:color w:val="000000" w:themeColor="text1"/>
                <w:sz w:val="24"/>
                <w:szCs w:val="24"/>
              </w:rPr>
            </w:pPr>
            <w:r w:rsidRPr="00EE2099">
              <w:rPr>
                <w:color w:val="000000" w:themeColor="text1"/>
                <w:sz w:val="24"/>
                <w:szCs w:val="24"/>
              </w:rPr>
              <w:t>В14</w:t>
            </w:r>
          </w:p>
        </w:tc>
        <w:tc>
          <w:tcPr>
            <w:tcW w:w="1843" w:type="dxa"/>
            <w:tcBorders>
              <w:top w:val="single" w:sz="4" w:space="0" w:color="auto"/>
              <w:left w:val="single" w:sz="4" w:space="0" w:color="auto"/>
              <w:bottom w:val="single" w:sz="4" w:space="0" w:color="auto"/>
              <w:right w:val="single" w:sz="4" w:space="0" w:color="auto"/>
            </w:tcBorders>
            <w:vAlign w:val="bottom"/>
          </w:tcPr>
          <w:p w:rsidR="00E41BCB" w:rsidRPr="00EE2099" w:rsidRDefault="00E41BCB" w:rsidP="00EE2099">
            <w:pPr>
              <w:jc w:val="center"/>
              <w:rPr>
                <w:color w:val="000000" w:themeColor="text1"/>
                <w:sz w:val="24"/>
                <w:szCs w:val="24"/>
              </w:rPr>
            </w:pPr>
            <w:r w:rsidRPr="00EE2099">
              <w:rPr>
                <w:color w:val="000000" w:themeColor="text1"/>
                <w:sz w:val="24"/>
                <w:szCs w:val="24"/>
                <w:lang w:val="kk-KZ"/>
              </w:rPr>
              <w:t>Әйел</w:t>
            </w:r>
          </w:p>
        </w:tc>
        <w:tc>
          <w:tcPr>
            <w:tcW w:w="2126" w:type="dxa"/>
            <w:tcBorders>
              <w:top w:val="single" w:sz="4" w:space="0" w:color="auto"/>
              <w:left w:val="single" w:sz="4" w:space="0" w:color="auto"/>
              <w:bottom w:val="single" w:sz="4" w:space="0" w:color="auto"/>
              <w:right w:val="single" w:sz="4" w:space="0" w:color="auto"/>
            </w:tcBorders>
          </w:tcPr>
          <w:p w:rsidR="00E41BCB" w:rsidRPr="00EE2099" w:rsidRDefault="00E41BCB" w:rsidP="00EE2099">
            <w:pPr>
              <w:jc w:val="center"/>
              <w:rPr>
                <w:color w:val="000000" w:themeColor="text1"/>
                <w:sz w:val="24"/>
                <w:szCs w:val="24"/>
              </w:rPr>
            </w:pPr>
            <w:r w:rsidRPr="00EE2099">
              <w:rPr>
                <w:color w:val="000000" w:themeColor="text1"/>
                <w:sz w:val="24"/>
                <w:szCs w:val="24"/>
              </w:rPr>
              <w:t>29</w:t>
            </w:r>
          </w:p>
        </w:tc>
        <w:tc>
          <w:tcPr>
            <w:tcW w:w="2915" w:type="dxa"/>
            <w:tcBorders>
              <w:top w:val="single" w:sz="4" w:space="0" w:color="auto"/>
              <w:left w:val="single" w:sz="4" w:space="0" w:color="auto"/>
              <w:bottom w:val="single" w:sz="4" w:space="0" w:color="auto"/>
              <w:right w:val="single" w:sz="4" w:space="0" w:color="auto"/>
            </w:tcBorders>
          </w:tcPr>
          <w:p w:rsidR="00E41BCB" w:rsidRPr="00EE2099" w:rsidRDefault="00E41BCB" w:rsidP="00EE2099">
            <w:pPr>
              <w:jc w:val="center"/>
              <w:rPr>
                <w:sz w:val="24"/>
                <w:szCs w:val="24"/>
              </w:rPr>
            </w:pPr>
            <w:r w:rsidRPr="00EE2099">
              <w:rPr>
                <w:color w:val="000000" w:themeColor="text1"/>
                <w:sz w:val="24"/>
                <w:szCs w:val="24"/>
                <w:lang w:val="kk-KZ"/>
              </w:rPr>
              <w:t>Заводской кенті</w:t>
            </w:r>
          </w:p>
        </w:tc>
      </w:tr>
      <w:tr w:rsidR="00E41BCB" w:rsidRPr="00EE2099" w:rsidTr="00D03DD0">
        <w:trPr>
          <w:jc w:val="center"/>
        </w:trPr>
        <w:tc>
          <w:tcPr>
            <w:tcW w:w="2653" w:type="dxa"/>
            <w:tcBorders>
              <w:top w:val="single" w:sz="4" w:space="0" w:color="auto"/>
              <w:left w:val="single" w:sz="4" w:space="0" w:color="auto"/>
              <w:bottom w:val="single" w:sz="4" w:space="0" w:color="auto"/>
              <w:right w:val="single" w:sz="4" w:space="0" w:color="auto"/>
            </w:tcBorders>
            <w:vAlign w:val="bottom"/>
          </w:tcPr>
          <w:p w:rsidR="00E41BCB" w:rsidRPr="00EE2099" w:rsidRDefault="00E41BCB" w:rsidP="00EE2099">
            <w:pPr>
              <w:jc w:val="center"/>
              <w:rPr>
                <w:color w:val="000000" w:themeColor="text1"/>
                <w:sz w:val="24"/>
                <w:szCs w:val="24"/>
              </w:rPr>
            </w:pPr>
            <w:r w:rsidRPr="00EE2099">
              <w:rPr>
                <w:color w:val="000000" w:themeColor="text1"/>
                <w:sz w:val="24"/>
                <w:szCs w:val="24"/>
              </w:rPr>
              <w:t>В15</w:t>
            </w:r>
          </w:p>
        </w:tc>
        <w:tc>
          <w:tcPr>
            <w:tcW w:w="1843" w:type="dxa"/>
            <w:tcBorders>
              <w:top w:val="single" w:sz="4" w:space="0" w:color="auto"/>
              <w:left w:val="single" w:sz="4" w:space="0" w:color="auto"/>
              <w:bottom w:val="single" w:sz="4" w:space="0" w:color="auto"/>
              <w:right w:val="single" w:sz="4" w:space="0" w:color="auto"/>
            </w:tcBorders>
          </w:tcPr>
          <w:p w:rsidR="00E41BCB" w:rsidRPr="00EE2099" w:rsidRDefault="00E41BCB" w:rsidP="00EE2099">
            <w:pPr>
              <w:jc w:val="center"/>
              <w:rPr>
                <w:sz w:val="24"/>
                <w:szCs w:val="24"/>
              </w:rPr>
            </w:pPr>
            <w:r w:rsidRPr="00EE2099">
              <w:rPr>
                <w:color w:val="000000" w:themeColor="text1"/>
                <w:sz w:val="24"/>
                <w:szCs w:val="24"/>
                <w:lang w:val="kk-KZ"/>
              </w:rPr>
              <w:t>Ер</w:t>
            </w:r>
          </w:p>
        </w:tc>
        <w:tc>
          <w:tcPr>
            <w:tcW w:w="2126" w:type="dxa"/>
            <w:tcBorders>
              <w:top w:val="single" w:sz="4" w:space="0" w:color="auto"/>
              <w:left w:val="single" w:sz="4" w:space="0" w:color="auto"/>
              <w:bottom w:val="single" w:sz="4" w:space="0" w:color="auto"/>
              <w:right w:val="single" w:sz="4" w:space="0" w:color="auto"/>
            </w:tcBorders>
          </w:tcPr>
          <w:p w:rsidR="00E41BCB" w:rsidRPr="00EE2099" w:rsidRDefault="00E41BCB" w:rsidP="00EE2099">
            <w:pPr>
              <w:jc w:val="center"/>
              <w:rPr>
                <w:color w:val="000000" w:themeColor="text1"/>
                <w:sz w:val="24"/>
                <w:szCs w:val="24"/>
              </w:rPr>
            </w:pPr>
            <w:r w:rsidRPr="00EE2099">
              <w:rPr>
                <w:color w:val="000000" w:themeColor="text1"/>
                <w:sz w:val="24"/>
                <w:szCs w:val="24"/>
              </w:rPr>
              <w:t>60</w:t>
            </w:r>
          </w:p>
        </w:tc>
        <w:tc>
          <w:tcPr>
            <w:tcW w:w="2915" w:type="dxa"/>
            <w:tcBorders>
              <w:top w:val="single" w:sz="4" w:space="0" w:color="auto"/>
              <w:left w:val="single" w:sz="4" w:space="0" w:color="auto"/>
              <w:bottom w:val="single" w:sz="4" w:space="0" w:color="auto"/>
              <w:right w:val="single" w:sz="4" w:space="0" w:color="auto"/>
            </w:tcBorders>
          </w:tcPr>
          <w:p w:rsidR="00E41BCB" w:rsidRPr="00EE2099" w:rsidRDefault="00E41BCB" w:rsidP="00EE2099">
            <w:pPr>
              <w:jc w:val="center"/>
              <w:rPr>
                <w:sz w:val="24"/>
                <w:szCs w:val="24"/>
              </w:rPr>
            </w:pPr>
            <w:r w:rsidRPr="00EE2099">
              <w:rPr>
                <w:color w:val="000000" w:themeColor="text1"/>
                <w:sz w:val="24"/>
                <w:szCs w:val="24"/>
                <w:lang w:val="kk-KZ"/>
              </w:rPr>
              <w:t>Заводской кенті</w:t>
            </w:r>
          </w:p>
        </w:tc>
      </w:tr>
      <w:tr w:rsidR="00E41BCB" w:rsidRPr="00EE2099" w:rsidTr="00D03DD0">
        <w:trPr>
          <w:jc w:val="center"/>
        </w:trPr>
        <w:tc>
          <w:tcPr>
            <w:tcW w:w="2653" w:type="dxa"/>
            <w:tcBorders>
              <w:top w:val="single" w:sz="4" w:space="0" w:color="auto"/>
              <w:left w:val="single" w:sz="4" w:space="0" w:color="auto"/>
              <w:bottom w:val="single" w:sz="4" w:space="0" w:color="auto"/>
              <w:right w:val="single" w:sz="4" w:space="0" w:color="auto"/>
            </w:tcBorders>
            <w:vAlign w:val="bottom"/>
          </w:tcPr>
          <w:p w:rsidR="00E41BCB" w:rsidRPr="00EE2099" w:rsidRDefault="00E41BCB" w:rsidP="00EE2099">
            <w:pPr>
              <w:jc w:val="center"/>
              <w:rPr>
                <w:color w:val="000000" w:themeColor="text1"/>
                <w:sz w:val="24"/>
                <w:szCs w:val="24"/>
              </w:rPr>
            </w:pPr>
            <w:r w:rsidRPr="00EE2099">
              <w:rPr>
                <w:color w:val="000000" w:themeColor="text1"/>
                <w:sz w:val="24"/>
                <w:szCs w:val="24"/>
              </w:rPr>
              <w:t>В16</w:t>
            </w:r>
          </w:p>
        </w:tc>
        <w:tc>
          <w:tcPr>
            <w:tcW w:w="1843" w:type="dxa"/>
            <w:tcBorders>
              <w:top w:val="single" w:sz="4" w:space="0" w:color="auto"/>
              <w:left w:val="single" w:sz="4" w:space="0" w:color="auto"/>
              <w:bottom w:val="single" w:sz="4" w:space="0" w:color="auto"/>
              <w:right w:val="single" w:sz="4" w:space="0" w:color="auto"/>
            </w:tcBorders>
          </w:tcPr>
          <w:p w:rsidR="00E41BCB" w:rsidRPr="00EE2099" w:rsidRDefault="00E41BCB" w:rsidP="00EE2099">
            <w:pPr>
              <w:jc w:val="center"/>
              <w:rPr>
                <w:sz w:val="24"/>
                <w:szCs w:val="24"/>
              </w:rPr>
            </w:pPr>
            <w:r w:rsidRPr="00EE2099">
              <w:rPr>
                <w:color w:val="000000" w:themeColor="text1"/>
                <w:sz w:val="24"/>
                <w:szCs w:val="24"/>
                <w:lang w:val="kk-KZ"/>
              </w:rPr>
              <w:t>Ер</w:t>
            </w:r>
          </w:p>
        </w:tc>
        <w:tc>
          <w:tcPr>
            <w:tcW w:w="2126" w:type="dxa"/>
            <w:tcBorders>
              <w:top w:val="single" w:sz="4" w:space="0" w:color="auto"/>
              <w:left w:val="single" w:sz="4" w:space="0" w:color="auto"/>
              <w:bottom w:val="single" w:sz="4" w:space="0" w:color="auto"/>
              <w:right w:val="single" w:sz="4" w:space="0" w:color="auto"/>
            </w:tcBorders>
          </w:tcPr>
          <w:p w:rsidR="00E41BCB" w:rsidRPr="00EE2099" w:rsidRDefault="00E41BCB" w:rsidP="00EE2099">
            <w:pPr>
              <w:jc w:val="center"/>
              <w:rPr>
                <w:color w:val="000000" w:themeColor="text1"/>
                <w:sz w:val="24"/>
                <w:szCs w:val="24"/>
              </w:rPr>
            </w:pPr>
            <w:r w:rsidRPr="00EE2099">
              <w:rPr>
                <w:color w:val="000000" w:themeColor="text1"/>
                <w:sz w:val="24"/>
                <w:szCs w:val="24"/>
              </w:rPr>
              <w:t>57</w:t>
            </w:r>
          </w:p>
        </w:tc>
        <w:tc>
          <w:tcPr>
            <w:tcW w:w="2915" w:type="dxa"/>
            <w:tcBorders>
              <w:top w:val="single" w:sz="4" w:space="0" w:color="auto"/>
              <w:left w:val="single" w:sz="4" w:space="0" w:color="auto"/>
              <w:bottom w:val="single" w:sz="4" w:space="0" w:color="auto"/>
              <w:right w:val="single" w:sz="4" w:space="0" w:color="auto"/>
            </w:tcBorders>
          </w:tcPr>
          <w:p w:rsidR="00E41BCB" w:rsidRPr="00EE2099" w:rsidRDefault="00E41BCB" w:rsidP="00EE2099">
            <w:pPr>
              <w:jc w:val="center"/>
              <w:rPr>
                <w:sz w:val="24"/>
                <w:szCs w:val="24"/>
              </w:rPr>
            </w:pPr>
            <w:r w:rsidRPr="00EE2099">
              <w:rPr>
                <w:color w:val="000000" w:themeColor="text1"/>
                <w:sz w:val="24"/>
                <w:szCs w:val="24"/>
                <w:lang w:val="kk-KZ"/>
              </w:rPr>
              <w:t>Заводской кенті</w:t>
            </w:r>
          </w:p>
        </w:tc>
      </w:tr>
      <w:tr w:rsidR="00E41BCB" w:rsidRPr="00EE2099" w:rsidTr="00D03DD0">
        <w:trPr>
          <w:jc w:val="center"/>
        </w:trPr>
        <w:tc>
          <w:tcPr>
            <w:tcW w:w="2653" w:type="dxa"/>
            <w:tcBorders>
              <w:top w:val="single" w:sz="4" w:space="0" w:color="auto"/>
              <w:left w:val="single" w:sz="4" w:space="0" w:color="auto"/>
              <w:bottom w:val="single" w:sz="4" w:space="0" w:color="auto"/>
              <w:right w:val="single" w:sz="4" w:space="0" w:color="auto"/>
            </w:tcBorders>
            <w:vAlign w:val="bottom"/>
          </w:tcPr>
          <w:p w:rsidR="00E41BCB" w:rsidRPr="00EE2099" w:rsidRDefault="00E41BCB" w:rsidP="00EE2099">
            <w:pPr>
              <w:jc w:val="center"/>
              <w:rPr>
                <w:color w:val="000000" w:themeColor="text1"/>
                <w:sz w:val="24"/>
                <w:szCs w:val="24"/>
              </w:rPr>
            </w:pPr>
            <w:r w:rsidRPr="00EE2099">
              <w:rPr>
                <w:color w:val="000000" w:themeColor="text1"/>
                <w:sz w:val="24"/>
                <w:szCs w:val="24"/>
              </w:rPr>
              <w:t>В17</w:t>
            </w:r>
          </w:p>
        </w:tc>
        <w:tc>
          <w:tcPr>
            <w:tcW w:w="1843" w:type="dxa"/>
            <w:tcBorders>
              <w:top w:val="single" w:sz="4" w:space="0" w:color="auto"/>
              <w:left w:val="single" w:sz="4" w:space="0" w:color="auto"/>
              <w:bottom w:val="single" w:sz="4" w:space="0" w:color="auto"/>
              <w:right w:val="single" w:sz="4" w:space="0" w:color="auto"/>
            </w:tcBorders>
          </w:tcPr>
          <w:p w:rsidR="00E41BCB" w:rsidRPr="00EE2099" w:rsidRDefault="00E41BCB" w:rsidP="00EE2099">
            <w:pPr>
              <w:jc w:val="center"/>
              <w:rPr>
                <w:sz w:val="24"/>
                <w:szCs w:val="24"/>
              </w:rPr>
            </w:pPr>
            <w:r w:rsidRPr="00EE2099">
              <w:rPr>
                <w:color w:val="000000" w:themeColor="text1"/>
                <w:sz w:val="24"/>
                <w:szCs w:val="24"/>
                <w:lang w:val="kk-KZ"/>
              </w:rPr>
              <w:t>Әйел</w:t>
            </w:r>
          </w:p>
        </w:tc>
        <w:tc>
          <w:tcPr>
            <w:tcW w:w="2126" w:type="dxa"/>
            <w:tcBorders>
              <w:top w:val="single" w:sz="4" w:space="0" w:color="auto"/>
              <w:left w:val="single" w:sz="4" w:space="0" w:color="auto"/>
              <w:bottom w:val="single" w:sz="4" w:space="0" w:color="auto"/>
              <w:right w:val="single" w:sz="4" w:space="0" w:color="auto"/>
            </w:tcBorders>
          </w:tcPr>
          <w:p w:rsidR="00E41BCB" w:rsidRPr="00EE2099" w:rsidRDefault="00E41BCB" w:rsidP="00EE2099">
            <w:pPr>
              <w:jc w:val="center"/>
              <w:rPr>
                <w:color w:val="000000" w:themeColor="text1"/>
                <w:sz w:val="24"/>
                <w:szCs w:val="24"/>
              </w:rPr>
            </w:pPr>
            <w:r w:rsidRPr="00EE2099">
              <w:rPr>
                <w:color w:val="000000" w:themeColor="text1"/>
                <w:sz w:val="24"/>
                <w:szCs w:val="24"/>
              </w:rPr>
              <w:t>57</w:t>
            </w:r>
          </w:p>
        </w:tc>
        <w:tc>
          <w:tcPr>
            <w:tcW w:w="2915" w:type="dxa"/>
            <w:tcBorders>
              <w:top w:val="single" w:sz="4" w:space="0" w:color="auto"/>
              <w:left w:val="single" w:sz="4" w:space="0" w:color="auto"/>
              <w:bottom w:val="single" w:sz="4" w:space="0" w:color="auto"/>
              <w:right w:val="single" w:sz="4" w:space="0" w:color="auto"/>
            </w:tcBorders>
          </w:tcPr>
          <w:p w:rsidR="00E41BCB" w:rsidRPr="00EE2099" w:rsidRDefault="00E41BCB" w:rsidP="00EE2099">
            <w:pPr>
              <w:jc w:val="center"/>
              <w:rPr>
                <w:sz w:val="24"/>
                <w:szCs w:val="24"/>
              </w:rPr>
            </w:pPr>
            <w:r w:rsidRPr="00EE2099">
              <w:rPr>
                <w:color w:val="000000" w:themeColor="text1"/>
                <w:sz w:val="24"/>
                <w:szCs w:val="24"/>
                <w:lang w:val="kk-KZ"/>
              </w:rPr>
              <w:t>Заводской кенті</w:t>
            </w:r>
          </w:p>
        </w:tc>
      </w:tr>
      <w:tr w:rsidR="00E41BCB" w:rsidRPr="00EE2099" w:rsidTr="00D03DD0">
        <w:trPr>
          <w:jc w:val="center"/>
        </w:trPr>
        <w:tc>
          <w:tcPr>
            <w:tcW w:w="2653" w:type="dxa"/>
            <w:tcBorders>
              <w:top w:val="single" w:sz="4" w:space="0" w:color="auto"/>
              <w:left w:val="single" w:sz="4" w:space="0" w:color="auto"/>
              <w:bottom w:val="single" w:sz="4" w:space="0" w:color="auto"/>
              <w:right w:val="single" w:sz="4" w:space="0" w:color="auto"/>
            </w:tcBorders>
            <w:vAlign w:val="bottom"/>
          </w:tcPr>
          <w:p w:rsidR="00E41BCB" w:rsidRPr="00EE2099" w:rsidRDefault="00E41BCB" w:rsidP="00EE2099">
            <w:pPr>
              <w:jc w:val="center"/>
              <w:rPr>
                <w:color w:val="000000" w:themeColor="text1"/>
                <w:sz w:val="24"/>
                <w:szCs w:val="24"/>
              </w:rPr>
            </w:pPr>
            <w:r w:rsidRPr="00EE2099">
              <w:rPr>
                <w:color w:val="000000" w:themeColor="text1"/>
                <w:sz w:val="24"/>
                <w:szCs w:val="24"/>
              </w:rPr>
              <w:t>В18</w:t>
            </w:r>
          </w:p>
        </w:tc>
        <w:tc>
          <w:tcPr>
            <w:tcW w:w="1843" w:type="dxa"/>
            <w:tcBorders>
              <w:top w:val="single" w:sz="4" w:space="0" w:color="auto"/>
              <w:left w:val="single" w:sz="4" w:space="0" w:color="auto"/>
              <w:bottom w:val="single" w:sz="4" w:space="0" w:color="auto"/>
              <w:right w:val="single" w:sz="4" w:space="0" w:color="auto"/>
            </w:tcBorders>
          </w:tcPr>
          <w:p w:rsidR="00E41BCB" w:rsidRPr="00EE2099" w:rsidRDefault="00E41BCB" w:rsidP="00EE2099">
            <w:pPr>
              <w:jc w:val="center"/>
              <w:rPr>
                <w:sz w:val="24"/>
                <w:szCs w:val="24"/>
              </w:rPr>
            </w:pPr>
            <w:r w:rsidRPr="00EE2099">
              <w:rPr>
                <w:color w:val="000000" w:themeColor="text1"/>
                <w:sz w:val="24"/>
                <w:szCs w:val="24"/>
                <w:lang w:val="kk-KZ"/>
              </w:rPr>
              <w:t>Әйел</w:t>
            </w:r>
          </w:p>
        </w:tc>
        <w:tc>
          <w:tcPr>
            <w:tcW w:w="2126" w:type="dxa"/>
            <w:tcBorders>
              <w:top w:val="single" w:sz="4" w:space="0" w:color="auto"/>
              <w:left w:val="single" w:sz="4" w:space="0" w:color="auto"/>
              <w:bottom w:val="single" w:sz="4" w:space="0" w:color="auto"/>
              <w:right w:val="single" w:sz="4" w:space="0" w:color="auto"/>
            </w:tcBorders>
          </w:tcPr>
          <w:p w:rsidR="00E41BCB" w:rsidRPr="00EE2099" w:rsidRDefault="00E41BCB" w:rsidP="00EE2099">
            <w:pPr>
              <w:jc w:val="center"/>
              <w:rPr>
                <w:color w:val="000000" w:themeColor="text1"/>
                <w:sz w:val="24"/>
                <w:szCs w:val="24"/>
              </w:rPr>
            </w:pPr>
            <w:r w:rsidRPr="00EE2099">
              <w:rPr>
                <w:color w:val="000000" w:themeColor="text1"/>
                <w:sz w:val="24"/>
                <w:szCs w:val="24"/>
              </w:rPr>
              <w:t>48</w:t>
            </w:r>
          </w:p>
        </w:tc>
        <w:tc>
          <w:tcPr>
            <w:tcW w:w="2915" w:type="dxa"/>
            <w:tcBorders>
              <w:top w:val="single" w:sz="4" w:space="0" w:color="auto"/>
              <w:left w:val="single" w:sz="4" w:space="0" w:color="auto"/>
              <w:bottom w:val="single" w:sz="4" w:space="0" w:color="auto"/>
              <w:right w:val="single" w:sz="4" w:space="0" w:color="auto"/>
            </w:tcBorders>
          </w:tcPr>
          <w:p w:rsidR="00E41BCB" w:rsidRPr="00EE2099" w:rsidRDefault="00E41BCB" w:rsidP="00EE2099">
            <w:pPr>
              <w:jc w:val="center"/>
              <w:rPr>
                <w:sz w:val="24"/>
                <w:szCs w:val="24"/>
              </w:rPr>
            </w:pPr>
            <w:r w:rsidRPr="00EE2099">
              <w:rPr>
                <w:color w:val="000000" w:themeColor="text1"/>
                <w:sz w:val="24"/>
                <w:szCs w:val="24"/>
                <w:lang w:val="kk-KZ"/>
              </w:rPr>
              <w:t>Заводской кенті</w:t>
            </w:r>
          </w:p>
        </w:tc>
      </w:tr>
      <w:tr w:rsidR="00E41BCB" w:rsidRPr="00EE2099" w:rsidTr="00D03DD0">
        <w:trPr>
          <w:jc w:val="center"/>
        </w:trPr>
        <w:tc>
          <w:tcPr>
            <w:tcW w:w="2653" w:type="dxa"/>
            <w:tcBorders>
              <w:top w:val="single" w:sz="4" w:space="0" w:color="auto"/>
              <w:left w:val="single" w:sz="4" w:space="0" w:color="auto"/>
              <w:bottom w:val="single" w:sz="4" w:space="0" w:color="auto"/>
              <w:right w:val="single" w:sz="4" w:space="0" w:color="auto"/>
            </w:tcBorders>
            <w:vAlign w:val="bottom"/>
          </w:tcPr>
          <w:p w:rsidR="00E41BCB" w:rsidRPr="00EE2099" w:rsidRDefault="00E41BCB" w:rsidP="00EE2099">
            <w:pPr>
              <w:jc w:val="center"/>
              <w:rPr>
                <w:color w:val="000000" w:themeColor="text1"/>
                <w:sz w:val="24"/>
                <w:szCs w:val="24"/>
              </w:rPr>
            </w:pPr>
            <w:r w:rsidRPr="00EE2099">
              <w:rPr>
                <w:color w:val="000000" w:themeColor="text1"/>
                <w:sz w:val="24"/>
                <w:szCs w:val="24"/>
              </w:rPr>
              <w:t>В19</w:t>
            </w:r>
          </w:p>
        </w:tc>
        <w:tc>
          <w:tcPr>
            <w:tcW w:w="1843" w:type="dxa"/>
            <w:tcBorders>
              <w:top w:val="single" w:sz="4" w:space="0" w:color="auto"/>
              <w:left w:val="single" w:sz="4" w:space="0" w:color="auto"/>
              <w:bottom w:val="single" w:sz="4" w:space="0" w:color="auto"/>
              <w:right w:val="single" w:sz="4" w:space="0" w:color="auto"/>
            </w:tcBorders>
            <w:vAlign w:val="bottom"/>
          </w:tcPr>
          <w:p w:rsidR="00E41BCB" w:rsidRPr="00EE2099" w:rsidRDefault="00E41BCB" w:rsidP="00EE2099">
            <w:pPr>
              <w:jc w:val="center"/>
              <w:rPr>
                <w:color w:val="000000" w:themeColor="text1"/>
                <w:sz w:val="24"/>
                <w:szCs w:val="24"/>
              </w:rPr>
            </w:pPr>
            <w:r w:rsidRPr="00EE2099">
              <w:rPr>
                <w:color w:val="000000" w:themeColor="text1"/>
                <w:sz w:val="24"/>
                <w:szCs w:val="24"/>
                <w:lang w:val="kk-KZ"/>
              </w:rPr>
              <w:t>Ер</w:t>
            </w:r>
          </w:p>
        </w:tc>
        <w:tc>
          <w:tcPr>
            <w:tcW w:w="2126" w:type="dxa"/>
            <w:tcBorders>
              <w:top w:val="single" w:sz="4" w:space="0" w:color="auto"/>
              <w:left w:val="single" w:sz="4" w:space="0" w:color="auto"/>
              <w:bottom w:val="single" w:sz="4" w:space="0" w:color="auto"/>
              <w:right w:val="single" w:sz="4" w:space="0" w:color="auto"/>
            </w:tcBorders>
          </w:tcPr>
          <w:p w:rsidR="00E41BCB" w:rsidRPr="00EE2099" w:rsidRDefault="00E41BCB" w:rsidP="00EE2099">
            <w:pPr>
              <w:jc w:val="center"/>
              <w:rPr>
                <w:color w:val="000000" w:themeColor="text1"/>
                <w:sz w:val="24"/>
                <w:szCs w:val="24"/>
              </w:rPr>
            </w:pPr>
            <w:r w:rsidRPr="00EE2099">
              <w:rPr>
                <w:color w:val="000000" w:themeColor="text1"/>
                <w:sz w:val="24"/>
                <w:szCs w:val="24"/>
              </w:rPr>
              <w:t>47</w:t>
            </w:r>
          </w:p>
        </w:tc>
        <w:tc>
          <w:tcPr>
            <w:tcW w:w="2915" w:type="dxa"/>
            <w:tcBorders>
              <w:top w:val="single" w:sz="4" w:space="0" w:color="auto"/>
              <w:left w:val="single" w:sz="4" w:space="0" w:color="auto"/>
              <w:bottom w:val="single" w:sz="4" w:space="0" w:color="auto"/>
              <w:right w:val="single" w:sz="4" w:space="0" w:color="auto"/>
            </w:tcBorders>
          </w:tcPr>
          <w:p w:rsidR="00E41BCB" w:rsidRPr="00EE2099" w:rsidRDefault="00E41BCB" w:rsidP="00EE2099">
            <w:pPr>
              <w:jc w:val="center"/>
              <w:rPr>
                <w:sz w:val="24"/>
                <w:szCs w:val="24"/>
              </w:rPr>
            </w:pPr>
            <w:r w:rsidRPr="00EE2099">
              <w:rPr>
                <w:color w:val="000000" w:themeColor="text1"/>
                <w:sz w:val="24"/>
                <w:szCs w:val="24"/>
                <w:lang w:val="kk-KZ"/>
              </w:rPr>
              <w:t>Заводской кенті</w:t>
            </w:r>
          </w:p>
        </w:tc>
      </w:tr>
      <w:tr w:rsidR="00E41BCB" w:rsidRPr="00EE2099" w:rsidTr="00D03DD0">
        <w:trPr>
          <w:jc w:val="center"/>
        </w:trPr>
        <w:tc>
          <w:tcPr>
            <w:tcW w:w="2653" w:type="dxa"/>
            <w:tcBorders>
              <w:top w:val="single" w:sz="4" w:space="0" w:color="auto"/>
              <w:left w:val="single" w:sz="4" w:space="0" w:color="auto"/>
              <w:bottom w:val="single" w:sz="4" w:space="0" w:color="auto"/>
              <w:right w:val="single" w:sz="4" w:space="0" w:color="auto"/>
            </w:tcBorders>
            <w:vAlign w:val="bottom"/>
          </w:tcPr>
          <w:p w:rsidR="00E41BCB" w:rsidRPr="00EE2099" w:rsidRDefault="00E41BCB" w:rsidP="00EE2099">
            <w:pPr>
              <w:jc w:val="center"/>
              <w:rPr>
                <w:color w:val="000000" w:themeColor="text1"/>
                <w:sz w:val="24"/>
                <w:szCs w:val="24"/>
              </w:rPr>
            </w:pPr>
            <w:r w:rsidRPr="00EE2099">
              <w:rPr>
                <w:color w:val="000000" w:themeColor="text1"/>
                <w:sz w:val="24"/>
                <w:szCs w:val="24"/>
              </w:rPr>
              <w:t>В20</w:t>
            </w:r>
          </w:p>
        </w:tc>
        <w:tc>
          <w:tcPr>
            <w:tcW w:w="1843" w:type="dxa"/>
            <w:tcBorders>
              <w:top w:val="single" w:sz="4" w:space="0" w:color="auto"/>
              <w:left w:val="single" w:sz="4" w:space="0" w:color="auto"/>
              <w:bottom w:val="single" w:sz="4" w:space="0" w:color="auto"/>
              <w:right w:val="single" w:sz="4" w:space="0" w:color="auto"/>
            </w:tcBorders>
          </w:tcPr>
          <w:p w:rsidR="00E41BCB" w:rsidRPr="00EE2099" w:rsidRDefault="00E41BCB" w:rsidP="00EE2099">
            <w:pPr>
              <w:jc w:val="center"/>
              <w:rPr>
                <w:sz w:val="24"/>
                <w:szCs w:val="24"/>
              </w:rPr>
            </w:pPr>
            <w:r w:rsidRPr="00EE2099">
              <w:rPr>
                <w:color w:val="000000" w:themeColor="text1"/>
                <w:sz w:val="24"/>
                <w:szCs w:val="24"/>
                <w:lang w:val="kk-KZ"/>
              </w:rPr>
              <w:t>Әйел</w:t>
            </w:r>
          </w:p>
        </w:tc>
        <w:tc>
          <w:tcPr>
            <w:tcW w:w="2126" w:type="dxa"/>
            <w:tcBorders>
              <w:top w:val="single" w:sz="4" w:space="0" w:color="auto"/>
              <w:left w:val="single" w:sz="4" w:space="0" w:color="auto"/>
              <w:bottom w:val="single" w:sz="4" w:space="0" w:color="auto"/>
              <w:right w:val="single" w:sz="4" w:space="0" w:color="auto"/>
            </w:tcBorders>
          </w:tcPr>
          <w:p w:rsidR="00E41BCB" w:rsidRPr="00EE2099" w:rsidRDefault="00E41BCB" w:rsidP="00EE2099">
            <w:pPr>
              <w:jc w:val="center"/>
              <w:rPr>
                <w:color w:val="000000" w:themeColor="text1"/>
                <w:sz w:val="24"/>
                <w:szCs w:val="24"/>
              </w:rPr>
            </w:pPr>
            <w:r w:rsidRPr="00EE2099">
              <w:rPr>
                <w:color w:val="000000" w:themeColor="text1"/>
                <w:sz w:val="24"/>
                <w:szCs w:val="24"/>
              </w:rPr>
              <w:t>47</w:t>
            </w:r>
          </w:p>
        </w:tc>
        <w:tc>
          <w:tcPr>
            <w:tcW w:w="2915" w:type="dxa"/>
            <w:tcBorders>
              <w:top w:val="single" w:sz="4" w:space="0" w:color="auto"/>
              <w:left w:val="single" w:sz="4" w:space="0" w:color="auto"/>
              <w:bottom w:val="single" w:sz="4" w:space="0" w:color="auto"/>
              <w:right w:val="single" w:sz="4" w:space="0" w:color="auto"/>
            </w:tcBorders>
          </w:tcPr>
          <w:p w:rsidR="00E41BCB" w:rsidRPr="00EE2099" w:rsidRDefault="00E41BCB" w:rsidP="00EE2099">
            <w:pPr>
              <w:jc w:val="center"/>
              <w:rPr>
                <w:color w:val="000000" w:themeColor="text1"/>
                <w:sz w:val="24"/>
                <w:szCs w:val="24"/>
                <w:lang w:val="kk-KZ"/>
              </w:rPr>
            </w:pPr>
            <w:r w:rsidRPr="00EE2099">
              <w:rPr>
                <w:color w:val="000000" w:themeColor="text1"/>
                <w:sz w:val="24"/>
                <w:szCs w:val="24"/>
                <w:lang w:val="kk-KZ"/>
              </w:rPr>
              <w:t>Ақсу кенті</w:t>
            </w:r>
          </w:p>
        </w:tc>
      </w:tr>
      <w:tr w:rsidR="00E41BCB" w:rsidRPr="00EE2099" w:rsidTr="00D03DD0">
        <w:trPr>
          <w:jc w:val="center"/>
        </w:trPr>
        <w:tc>
          <w:tcPr>
            <w:tcW w:w="2653" w:type="dxa"/>
            <w:tcBorders>
              <w:top w:val="single" w:sz="4" w:space="0" w:color="auto"/>
              <w:left w:val="single" w:sz="4" w:space="0" w:color="auto"/>
              <w:bottom w:val="single" w:sz="4" w:space="0" w:color="auto"/>
              <w:right w:val="single" w:sz="4" w:space="0" w:color="auto"/>
            </w:tcBorders>
            <w:vAlign w:val="bottom"/>
          </w:tcPr>
          <w:p w:rsidR="00E41BCB" w:rsidRPr="00EE2099" w:rsidRDefault="00E41BCB" w:rsidP="00EE2099">
            <w:pPr>
              <w:jc w:val="center"/>
              <w:rPr>
                <w:color w:val="000000" w:themeColor="text1"/>
                <w:sz w:val="24"/>
                <w:szCs w:val="24"/>
              </w:rPr>
            </w:pPr>
            <w:r w:rsidRPr="00EE2099">
              <w:rPr>
                <w:color w:val="000000" w:themeColor="text1"/>
                <w:sz w:val="24"/>
                <w:szCs w:val="24"/>
              </w:rPr>
              <w:t>В21</w:t>
            </w:r>
          </w:p>
        </w:tc>
        <w:tc>
          <w:tcPr>
            <w:tcW w:w="1843" w:type="dxa"/>
            <w:tcBorders>
              <w:top w:val="single" w:sz="4" w:space="0" w:color="auto"/>
              <w:left w:val="single" w:sz="4" w:space="0" w:color="auto"/>
              <w:bottom w:val="single" w:sz="4" w:space="0" w:color="auto"/>
              <w:right w:val="single" w:sz="4" w:space="0" w:color="auto"/>
            </w:tcBorders>
          </w:tcPr>
          <w:p w:rsidR="00E41BCB" w:rsidRPr="00EE2099" w:rsidRDefault="00E41BCB" w:rsidP="00EE2099">
            <w:pPr>
              <w:jc w:val="center"/>
              <w:rPr>
                <w:sz w:val="24"/>
                <w:szCs w:val="24"/>
              </w:rPr>
            </w:pPr>
            <w:r w:rsidRPr="00EE2099">
              <w:rPr>
                <w:color w:val="000000" w:themeColor="text1"/>
                <w:sz w:val="24"/>
                <w:szCs w:val="24"/>
                <w:lang w:val="kk-KZ"/>
              </w:rPr>
              <w:t>Әйел</w:t>
            </w:r>
          </w:p>
        </w:tc>
        <w:tc>
          <w:tcPr>
            <w:tcW w:w="2126" w:type="dxa"/>
            <w:tcBorders>
              <w:top w:val="single" w:sz="4" w:space="0" w:color="auto"/>
              <w:left w:val="single" w:sz="4" w:space="0" w:color="auto"/>
              <w:bottom w:val="single" w:sz="4" w:space="0" w:color="auto"/>
              <w:right w:val="single" w:sz="4" w:space="0" w:color="auto"/>
            </w:tcBorders>
          </w:tcPr>
          <w:p w:rsidR="00E41BCB" w:rsidRPr="00EE2099" w:rsidRDefault="00E41BCB" w:rsidP="00EE2099">
            <w:pPr>
              <w:jc w:val="center"/>
              <w:rPr>
                <w:color w:val="000000" w:themeColor="text1"/>
                <w:sz w:val="24"/>
                <w:szCs w:val="24"/>
              </w:rPr>
            </w:pPr>
            <w:r w:rsidRPr="00EE2099">
              <w:rPr>
                <w:color w:val="000000" w:themeColor="text1"/>
                <w:sz w:val="24"/>
                <w:szCs w:val="24"/>
              </w:rPr>
              <w:t>65</w:t>
            </w:r>
          </w:p>
        </w:tc>
        <w:tc>
          <w:tcPr>
            <w:tcW w:w="2915" w:type="dxa"/>
            <w:tcBorders>
              <w:top w:val="single" w:sz="4" w:space="0" w:color="auto"/>
              <w:left w:val="single" w:sz="4" w:space="0" w:color="auto"/>
              <w:bottom w:val="single" w:sz="4" w:space="0" w:color="auto"/>
              <w:right w:val="single" w:sz="4" w:space="0" w:color="auto"/>
            </w:tcBorders>
          </w:tcPr>
          <w:p w:rsidR="00E41BCB" w:rsidRPr="00EE2099" w:rsidRDefault="00E41BCB" w:rsidP="00EE2099">
            <w:pPr>
              <w:jc w:val="center"/>
              <w:rPr>
                <w:sz w:val="24"/>
                <w:szCs w:val="24"/>
              </w:rPr>
            </w:pPr>
            <w:r w:rsidRPr="00EE2099">
              <w:rPr>
                <w:color w:val="000000" w:themeColor="text1"/>
                <w:sz w:val="24"/>
                <w:szCs w:val="24"/>
                <w:lang w:val="kk-KZ"/>
              </w:rPr>
              <w:t>Заводской кенті</w:t>
            </w:r>
          </w:p>
        </w:tc>
      </w:tr>
      <w:tr w:rsidR="00E41BCB" w:rsidRPr="00EE2099" w:rsidTr="00D03DD0">
        <w:trPr>
          <w:jc w:val="center"/>
        </w:trPr>
        <w:tc>
          <w:tcPr>
            <w:tcW w:w="2653" w:type="dxa"/>
            <w:tcBorders>
              <w:top w:val="single" w:sz="4" w:space="0" w:color="auto"/>
              <w:left w:val="single" w:sz="4" w:space="0" w:color="auto"/>
              <w:bottom w:val="single" w:sz="4" w:space="0" w:color="auto"/>
              <w:right w:val="single" w:sz="4" w:space="0" w:color="auto"/>
            </w:tcBorders>
            <w:vAlign w:val="bottom"/>
          </w:tcPr>
          <w:p w:rsidR="00E41BCB" w:rsidRPr="00EE2099" w:rsidRDefault="00E41BCB" w:rsidP="00EE2099">
            <w:pPr>
              <w:jc w:val="center"/>
              <w:rPr>
                <w:color w:val="000000" w:themeColor="text1"/>
                <w:sz w:val="24"/>
                <w:szCs w:val="24"/>
              </w:rPr>
            </w:pPr>
            <w:r w:rsidRPr="00EE2099">
              <w:rPr>
                <w:color w:val="000000" w:themeColor="text1"/>
                <w:sz w:val="24"/>
                <w:szCs w:val="24"/>
              </w:rPr>
              <w:t>В22</w:t>
            </w:r>
          </w:p>
        </w:tc>
        <w:tc>
          <w:tcPr>
            <w:tcW w:w="1843" w:type="dxa"/>
            <w:tcBorders>
              <w:top w:val="single" w:sz="4" w:space="0" w:color="auto"/>
              <w:left w:val="single" w:sz="4" w:space="0" w:color="auto"/>
              <w:bottom w:val="single" w:sz="4" w:space="0" w:color="auto"/>
              <w:right w:val="single" w:sz="4" w:space="0" w:color="auto"/>
            </w:tcBorders>
          </w:tcPr>
          <w:p w:rsidR="00E41BCB" w:rsidRPr="00EE2099" w:rsidRDefault="00E41BCB" w:rsidP="00EE2099">
            <w:pPr>
              <w:jc w:val="center"/>
              <w:rPr>
                <w:sz w:val="24"/>
                <w:szCs w:val="24"/>
              </w:rPr>
            </w:pPr>
            <w:r w:rsidRPr="00EE2099">
              <w:rPr>
                <w:color w:val="000000" w:themeColor="text1"/>
                <w:sz w:val="24"/>
                <w:szCs w:val="24"/>
                <w:lang w:val="kk-KZ"/>
              </w:rPr>
              <w:t>Әйел</w:t>
            </w:r>
          </w:p>
        </w:tc>
        <w:tc>
          <w:tcPr>
            <w:tcW w:w="2126" w:type="dxa"/>
            <w:tcBorders>
              <w:top w:val="single" w:sz="4" w:space="0" w:color="auto"/>
              <w:left w:val="single" w:sz="4" w:space="0" w:color="auto"/>
              <w:bottom w:val="single" w:sz="4" w:space="0" w:color="auto"/>
              <w:right w:val="single" w:sz="4" w:space="0" w:color="auto"/>
            </w:tcBorders>
          </w:tcPr>
          <w:p w:rsidR="00E41BCB" w:rsidRPr="00EE2099" w:rsidRDefault="00E41BCB" w:rsidP="00EE2099">
            <w:pPr>
              <w:jc w:val="center"/>
              <w:rPr>
                <w:color w:val="000000" w:themeColor="text1"/>
                <w:sz w:val="24"/>
                <w:szCs w:val="24"/>
              </w:rPr>
            </w:pPr>
            <w:r w:rsidRPr="00EE2099">
              <w:rPr>
                <w:color w:val="000000" w:themeColor="text1"/>
                <w:sz w:val="24"/>
                <w:szCs w:val="24"/>
              </w:rPr>
              <w:t>62</w:t>
            </w:r>
          </w:p>
        </w:tc>
        <w:tc>
          <w:tcPr>
            <w:tcW w:w="2915" w:type="dxa"/>
            <w:tcBorders>
              <w:top w:val="single" w:sz="4" w:space="0" w:color="auto"/>
              <w:left w:val="single" w:sz="4" w:space="0" w:color="auto"/>
              <w:bottom w:val="single" w:sz="4" w:space="0" w:color="auto"/>
              <w:right w:val="single" w:sz="4" w:space="0" w:color="auto"/>
            </w:tcBorders>
          </w:tcPr>
          <w:p w:rsidR="00E41BCB" w:rsidRPr="00EE2099" w:rsidRDefault="00E41BCB" w:rsidP="00EE2099">
            <w:pPr>
              <w:jc w:val="center"/>
              <w:rPr>
                <w:sz w:val="24"/>
                <w:szCs w:val="24"/>
              </w:rPr>
            </w:pPr>
            <w:r w:rsidRPr="00EE2099">
              <w:rPr>
                <w:color w:val="000000" w:themeColor="text1"/>
                <w:sz w:val="24"/>
                <w:szCs w:val="24"/>
                <w:lang w:val="kk-KZ"/>
              </w:rPr>
              <w:t>Заводской кенті</w:t>
            </w:r>
          </w:p>
        </w:tc>
      </w:tr>
    </w:tbl>
    <w:p w:rsidR="00AD7816" w:rsidRPr="00AD7505" w:rsidRDefault="00AD7816" w:rsidP="00502421">
      <w:pPr>
        <w:ind w:firstLine="709"/>
        <w:jc w:val="both"/>
        <w:rPr>
          <w:b/>
          <w:bCs/>
          <w:color w:val="000000" w:themeColor="text1"/>
          <w:sz w:val="28"/>
          <w:szCs w:val="28"/>
        </w:rPr>
      </w:pPr>
    </w:p>
    <w:p w:rsidR="00502421" w:rsidRDefault="00775684" w:rsidP="008D5786">
      <w:pPr>
        <w:jc w:val="both"/>
        <w:rPr>
          <w:color w:val="000000" w:themeColor="text1"/>
          <w:sz w:val="28"/>
          <w:szCs w:val="28"/>
          <w:lang w:val="kk-KZ"/>
        </w:rPr>
      </w:pPr>
      <w:r>
        <w:rPr>
          <w:bCs/>
          <w:color w:val="000000" w:themeColor="text1"/>
          <w:sz w:val="28"/>
          <w:szCs w:val="28"/>
          <w:lang w:val="kk-KZ"/>
        </w:rPr>
        <w:t xml:space="preserve">Кесте </w:t>
      </w:r>
      <w:r w:rsidR="00502421" w:rsidRPr="008D5786">
        <w:rPr>
          <w:bCs/>
          <w:color w:val="000000" w:themeColor="text1"/>
          <w:sz w:val="28"/>
          <w:szCs w:val="28"/>
        </w:rPr>
        <w:t>2.</w:t>
      </w:r>
      <w:r w:rsidR="00502421" w:rsidRPr="008D5786">
        <w:rPr>
          <w:bCs/>
          <w:color w:val="000000" w:themeColor="text1"/>
          <w:sz w:val="28"/>
          <w:szCs w:val="28"/>
          <w:lang w:val="kk-KZ"/>
        </w:rPr>
        <w:t>2</w:t>
      </w:r>
      <w:r>
        <w:rPr>
          <w:bCs/>
          <w:color w:val="000000" w:themeColor="text1"/>
          <w:sz w:val="28"/>
          <w:szCs w:val="28"/>
          <w:lang w:val="kk-KZ"/>
        </w:rPr>
        <w:t xml:space="preserve"> </w:t>
      </w:r>
      <w:r w:rsidR="000B2616">
        <w:rPr>
          <w:bCs/>
          <w:color w:val="000000" w:themeColor="text1"/>
          <w:sz w:val="28"/>
          <w:szCs w:val="28"/>
        </w:rPr>
        <w:t>-</w:t>
      </w:r>
      <w:r w:rsidR="00502421" w:rsidRPr="00AD7505">
        <w:rPr>
          <w:color w:val="000000" w:themeColor="text1"/>
          <w:sz w:val="28"/>
          <w:szCs w:val="28"/>
        </w:rPr>
        <w:t xml:space="preserve">Қатерлі ісіктері бар </w:t>
      </w:r>
      <w:r w:rsidR="00502421" w:rsidRPr="00AD7505">
        <w:rPr>
          <w:color w:val="000000" w:themeColor="text1"/>
          <w:sz w:val="28"/>
          <w:szCs w:val="28"/>
          <w:lang w:val="kk-KZ"/>
        </w:rPr>
        <w:t>бақылау тобындағы</w:t>
      </w:r>
      <w:r w:rsidR="00502421" w:rsidRPr="00AD7505">
        <w:rPr>
          <w:color w:val="000000" w:themeColor="text1"/>
          <w:sz w:val="28"/>
          <w:szCs w:val="28"/>
        </w:rPr>
        <w:t xml:space="preserve"> </w:t>
      </w:r>
      <w:r w:rsidR="00502421" w:rsidRPr="00AD7505">
        <w:rPr>
          <w:color w:val="000000" w:themeColor="text1"/>
          <w:sz w:val="28"/>
          <w:szCs w:val="28"/>
          <w:lang w:val="kk-KZ"/>
        </w:rPr>
        <w:t>тұрғындардың</w:t>
      </w:r>
      <w:r w:rsidR="00502421" w:rsidRPr="00AD7505">
        <w:rPr>
          <w:color w:val="000000" w:themeColor="text1"/>
          <w:sz w:val="28"/>
          <w:szCs w:val="28"/>
        </w:rPr>
        <w:t xml:space="preserve"> («А» топшасы) және дені сау </w:t>
      </w:r>
      <w:r w:rsidR="00502421" w:rsidRPr="00AD7505">
        <w:rPr>
          <w:color w:val="000000" w:themeColor="text1"/>
          <w:sz w:val="28"/>
          <w:szCs w:val="28"/>
          <w:lang w:val="kk-KZ"/>
        </w:rPr>
        <w:t xml:space="preserve">тұрғындардың </w:t>
      </w:r>
      <w:r w:rsidR="00502421" w:rsidRPr="00AD7505">
        <w:rPr>
          <w:color w:val="000000" w:themeColor="text1"/>
          <w:sz w:val="28"/>
          <w:szCs w:val="28"/>
        </w:rPr>
        <w:t>(«В» топшасы) биоталдау деректері</w:t>
      </w:r>
    </w:p>
    <w:p w:rsidR="00D03DD0" w:rsidRPr="00D03DD0" w:rsidRDefault="00D03DD0" w:rsidP="008D5786">
      <w:pPr>
        <w:jc w:val="both"/>
        <w:rPr>
          <w:color w:val="000000" w:themeColor="text1"/>
          <w:sz w:val="16"/>
          <w:szCs w:val="16"/>
          <w:lang w:val="kk-KZ"/>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60"/>
        <w:gridCol w:w="1842"/>
        <w:gridCol w:w="2127"/>
        <w:gridCol w:w="2940"/>
      </w:tblGrid>
      <w:tr w:rsidR="00E41BCB" w:rsidRPr="00E261BF" w:rsidTr="00415E77">
        <w:trPr>
          <w:trHeight w:val="74"/>
          <w:jc w:val="center"/>
        </w:trPr>
        <w:tc>
          <w:tcPr>
            <w:tcW w:w="2660" w:type="dxa"/>
            <w:vAlign w:val="center"/>
          </w:tcPr>
          <w:p w:rsidR="00E41BCB" w:rsidRPr="00E261BF" w:rsidRDefault="00E41BCB" w:rsidP="00E261BF">
            <w:pPr>
              <w:jc w:val="center"/>
              <w:rPr>
                <w:sz w:val="24"/>
                <w:szCs w:val="24"/>
              </w:rPr>
            </w:pPr>
            <w:r w:rsidRPr="00E261BF">
              <w:rPr>
                <w:sz w:val="24"/>
                <w:szCs w:val="24"/>
              </w:rPr>
              <w:t>Сынама шифры</w:t>
            </w:r>
          </w:p>
        </w:tc>
        <w:tc>
          <w:tcPr>
            <w:tcW w:w="1842" w:type="dxa"/>
            <w:vAlign w:val="center"/>
          </w:tcPr>
          <w:p w:rsidR="00E41BCB" w:rsidRPr="00E261BF" w:rsidRDefault="00E41BCB" w:rsidP="00E261BF">
            <w:pPr>
              <w:jc w:val="center"/>
              <w:rPr>
                <w:sz w:val="24"/>
                <w:szCs w:val="24"/>
              </w:rPr>
            </w:pPr>
            <w:r w:rsidRPr="00E261BF">
              <w:rPr>
                <w:sz w:val="24"/>
                <w:szCs w:val="24"/>
              </w:rPr>
              <w:t>Жынысы</w:t>
            </w:r>
          </w:p>
        </w:tc>
        <w:tc>
          <w:tcPr>
            <w:tcW w:w="2127" w:type="dxa"/>
            <w:vAlign w:val="center"/>
          </w:tcPr>
          <w:p w:rsidR="00E41BCB" w:rsidRPr="00E261BF" w:rsidRDefault="00E41BCB" w:rsidP="00E261BF">
            <w:pPr>
              <w:jc w:val="center"/>
              <w:rPr>
                <w:sz w:val="24"/>
                <w:szCs w:val="24"/>
              </w:rPr>
            </w:pPr>
            <w:r w:rsidRPr="00E261BF">
              <w:rPr>
                <w:sz w:val="24"/>
                <w:szCs w:val="24"/>
              </w:rPr>
              <w:t>Жасы</w:t>
            </w:r>
          </w:p>
        </w:tc>
        <w:tc>
          <w:tcPr>
            <w:tcW w:w="2940" w:type="dxa"/>
            <w:vAlign w:val="center"/>
          </w:tcPr>
          <w:p w:rsidR="00E41BCB" w:rsidRPr="00E261BF" w:rsidRDefault="00E41BCB" w:rsidP="00E261BF">
            <w:pPr>
              <w:jc w:val="center"/>
              <w:rPr>
                <w:sz w:val="24"/>
                <w:szCs w:val="24"/>
              </w:rPr>
            </w:pPr>
            <w:r w:rsidRPr="00E261BF">
              <w:rPr>
                <w:sz w:val="24"/>
                <w:szCs w:val="24"/>
              </w:rPr>
              <w:t>Іріктеу орны</w:t>
            </w:r>
          </w:p>
        </w:tc>
      </w:tr>
      <w:tr w:rsidR="00D03DD0" w:rsidRPr="00E261BF" w:rsidTr="00415E77">
        <w:trPr>
          <w:trHeight w:val="74"/>
          <w:jc w:val="center"/>
        </w:trPr>
        <w:tc>
          <w:tcPr>
            <w:tcW w:w="2660" w:type="dxa"/>
            <w:vAlign w:val="center"/>
          </w:tcPr>
          <w:p w:rsidR="00D03DD0" w:rsidRPr="00D03DD0" w:rsidRDefault="00D03DD0" w:rsidP="00E261BF">
            <w:pPr>
              <w:jc w:val="center"/>
              <w:rPr>
                <w:sz w:val="24"/>
                <w:szCs w:val="24"/>
                <w:lang w:val="kk-KZ"/>
              </w:rPr>
            </w:pPr>
            <w:r>
              <w:rPr>
                <w:sz w:val="24"/>
                <w:szCs w:val="24"/>
                <w:lang w:val="kk-KZ"/>
              </w:rPr>
              <w:t>1</w:t>
            </w:r>
          </w:p>
        </w:tc>
        <w:tc>
          <w:tcPr>
            <w:tcW w:w="1842" w:type="dxa"/>
            <w:vAlign w:val="center"/>
          </w:tcPr>
          <w:p w:rsidR="00D03DD0" w:rsidRPr="00D03DD0" w:rsidRDefault="00D03DD0" w:rsidP="00E261BF">
            <w:pPr>
              <w:jc w:val="center"/>
              <w:rPr>
                <w:sz w:val="24"/>
                <w:szCs w:val="24"/>
                <w:lang w:val="kk-KZ"/>
              </w:rPr>
            </w:pPr>
            <w:r>
              <w:rPr>
                <w:sz w:val="24"/>
                <w:szCs w:val="24"/>
                <w:lang w:val="kk-KZ"/>
              </w:rPr>
              <w:t>2</w:t>
            </w:r>
          </w:p>
        </w:tc>
        <w:tc>
          <w:tcPr>
            <w:tcW w:w="2127" w:type="dxa"/>
            <w:vAlign w:val="center"/>
          </w:tcPr>
          <w:p w:rsidR="00D03DD0" w:rsidRPr="00D03DD0" w:rsidRDefault="00D03DD0" w:rsidP="00E261BF">
            <w:pPr>
              <w:jc w:val="center"/>
              <w:rPr>
                <w:sz w:val="24"/>
                <w:szCs w:val="24"/>
                <w:lang w:val="kk-KZ"/>
              </w:rPr>
            </w:pPr>
            <w:r>
              <w:rPr>
                <w:sz w:val="24"/>
                <w:szCs w:val="24"/>
                <w:lang w:val="kk-KZ"/>
              </w:rPr>
              <w:t>3</w:t>
            </w:r>
          </w:p>
        </w:tc>
        <w:tc>
          <w:tcPr>
            <w:tcW w:w="2940" w:type="dxa"/>
            <w:vAlign w:val="center"/>
          </w:tcPr>
          <w:p w:rsidR="00D03DD0" w:rsidRPr="00D03DD0" w:rsidRDefault="00D03DD0" w:rsidP="00E261BF">
            <w:pPr>
              <w:jc w:val="center"/>
              <w:rPr>
                <w:sz w:val="24"/>
                <w:szCs w:val="24"/>
                <w:lang w:val="kk-KZ"/>
              </w:rPr>
            </w:pPr>
            <w:r>
              <w:rPr>
                <w:sz w:val="24"/>
                <w:szCs w:val="24"/>
                <w:lang w:val="kk-KZ"/>
              </w:rPr>
              <w:t>4</w:t>
            </w:r>
          </w:p>
        </w:tc>
      </w:tr>
      <w:tr w:rsidR="00E41BCB" w:rsidRPr="00E261BF" w:rsidTr="00415E77">
        <w:trPr>
          <w:jc w:val="center"/>
        </w:trPr>
        <w:tc>
          <w:tcPr>
            <w:tcW w:w="2660" w:type="dxa"/>
            <w:vAlign w:val="bottom"/>
          </w:tcPr>
          <w:p w:rsidR="00E41BCB" w:rsidRPr="00E261BF" w:rsidRDefault="00E41BCB" w:rsidP="00E261BF">
            <w:pPr>
              <w:jc w:val="center"/>
              <w:rPr>
                <w:bCs/>
                <w:color w:val="000000" w:themeColor="text1"/>
                <w:sz w:val="24"/>
                <w:szCs w:val="24"/>
              </w:rPr>
            </w:pPr>
            <w:r w:rsidRPr="00E261BF">
              <w:rPr>
                <w:bCs/>
                <w:color w:val="000000" w:themeColor="text1"/>
                <w:sz w:val="24"/>
                <w:szCs w:val="24"/>
              </w:rPr>
              <w:t>А1</w:t>
            </w:r>
          </w:p>
        </w:tc>
        <w:tc>
          <w:tcPr>
            <w:tcW w:w="1842" w:type="dxa"/>
            <w:vAlign w:val="bottom"/>
          </w:tcPr>
          <w:p w:rsidR="00E41BCB" w:rsidRPr="00E261BF" w:rsidRDefault="00E41BCB" w:rsidP="00E261BF">
            <w:pPr>
              <w:jc w:val="center"/>
              <w:rPr>
                <w:color w:val="000000" w:themeColor="text1"/>
                <w:sz w:val="24"/>
                <w:szCs w:val="24"/>
              </w:rPr>
            </w:pPr>
            <w:r w:rsidRPr="00E261BF">
              <w:rPr>
                <w:color w:val="000000" w:themeColor="text1"/>
                <w:sz w:val="24"/>
                <w:szCs w:val="24"/>
                <w:lang w:val="kk-KZ"/>
              </w:rPr>
              <w:t>Әйел</w:t>
            </w:r>
          </w:p>
        </w:tc>
        <w:tc>
          <w:tcPr>
            <w:tcW w:w="2127" w:type="dxa"/>
          </w:tcPr>
          <w:p w:rsidR="00E41BCB" w:rsidRPr="00E261BF" w:rsidRDefault="00E41BCB" w:rsidP="00E261BF">
            <w:pPr>
              <w:jc w:val="center"/>
              <w:rPr>
                <w:color w:val="000000" w:themeColor="text1"/>
                <w:sz w:val="24"/>
                <w:szCs w:val="24"/>
              </w:rPr>
            </w:pPr>
            <w:r w:rsidRPr="00E261BF">
              <w:rPr>
                <w:color w:val="000000" w:themeColor="text1"/>
                <w:sz w:val="24"/>
                <w:szCs w:val="24"/>
              </w:rPr>
              <w:t>57</w:t>
            </w:r>
          </w:p>
        </w:tc>
        <w:tc>
          <w:tcPr>
            <w:tcW w:w="2940" w:type="dxa"/>
          </w:tcPr>
          <w:p w:rsidR="00E41BCB" w:rsidRPr="00E261BF" w:rsidRDefault="00E41BCB" w:rsidP="00E261BF">
            <w:pPr>
              <w:jc w:val="center"/>
              <w:rPr>
                <w:color w:val="000000" w:themeColor="text1"/>
                <w:sz w:val="24"/>
                <w:szCs w:val="24"/>
                <w:lang w:val="kk-KZ"/>
              </w:rPr>
            </w:pPr>
            <w:r w:rsidRPr="00E261BF">
              <w:rPr>
                <w:color w:val="000000" w:themeColor="text1"/>
                <w:sz w:val="24"/>
                <w:szCs w:val="24"/>
                <w:lang w:val="kk-KZ"/>
              </w:rPr>
              <w:t xml:space="preserve"> Ақкөл</w:t>
            </w:r>
          </w:p>
        </w:tc>
      </w:tr>
      <w:tr w:rsidR="00E41BCB" w:rsidRPr="00E261BF" w:rsidTr="00415E77">
        <w:trPr>
          <w:jc w:val="center"/>
        </w:trPr>
        <w:tc>
          <w:tcPr>
            <w:tcW w:w="2660" w:type="dxa"/>
            <w:vAlign w:val="bottom"/>
          </w:tcPr>
          <w:p w:rsidR="00E41BCB" w:rsidRPr="00E261BF" w:rsidRDefault="00E41BCB" w:rsidP="00E261BF">
            <w:pPr>
              <w:jc w:val="center"/>
              <w:rPr>
                <w:bCs/>
                <w:color w:val="000000" w:themeColor="text1"/>
                <w:sz w:val="24"/>
                <w:szCs w:val="24"/>
              </w:rPr>
            </w:pPr>
            <w:r w:rsidRPr="00E261BF">
              <w:rPr>
                <w:bCs/>
                <w:color w:val="000000" w:themeColor="text1"/>
                <w:sz w:val="24"/>
                <w:szCs w:val="24"/>
              </w:rPr>
              <w:t>А2</w:t>
            </w:r>
          </w:p>
        </w:tc>
        <w:tc>
          <w:tcPr>
            <w:tcW w:w="1842" w:type="dxa"/>
            <w:vAlign w:val="center"/>
          </w:tcPr>
          <w:p w:rsidR="00E41BCB" w:rsidRPr="00E261BF" w:rsidRDefault="00E41BCB" w:rsidP="00E261BF">
            <w:pPr>
              <w:jc w:val="center"/>
              <w:rPr>
                <w:color w:val="000000" w:themeColor="text1"/>
                <w:sz w:val="24"/>
                <w:szCs w:val="24"/>
              </w:rPr>
            </w:pPr>
            <w:r w:rsidRPr="00E261BF">
              <w:rPr>
                <w:color w:val="000000" w:themeColor="text1"/>
                <w:sz w:val="24"/>
                <w:szCs w:val="24"/>
                <w:lang w:val="kk-KZ"/>
              </w:rPr>
              <w:t>Ер</w:t>
            </w:r>
          </w:p>
        </w:tc>
        <w:tc>
          <w:tcPr>
            <w:tcW w:w="2127" w:type="dxa"/>
          </w:tcPr>
          <w:p w:rsidR="00E41BCB" w:rsidRPr="00E261BF" w:rsidRDefault="00E41BCB" w:rsidP="00E261BF">
            <w:pPr>
              <w:jc w:val="center"/>
              <w:rPr>
                <w:color w:val="000000" w:themeColor="text1"/>
                <w:sz w:val="24"/>
                <w:szCs w:val="24"/>
              </w:rPr>
            </w:pPr>
            <w:r w:rsidRPr="00E261BF">
              <w:rPr>
                <w:color w:val="000000" w:themeColor="text1"/>
                <w:sz w:val="24"/>
                <w:szCs w:val="24"/>
              </w:rPr>
              <w:t>70</w:t>
            </w:r>
          </w:p>
        </w:tc>
        <w:tc>
          <w:tcPr>
            <w:tcW w:w="2940" w:type="dxa"/>
          </w:tcPr>
          <w:p w:rsidR="00E41BCB" w:rsidRPr="00E261BF" w:rsidRDefault="00E41BCB" w:rsidP="00E261BF">
            <w:pPr>
              <w:jc w:val="center"/>
              <w:rPr>
                <w:sz w:val="24"/>
                <w:szCs w:val="24"/>
              </w:rPr>
            </w:pPr>
            <w:r w:rsidRPr="00E261BF">
              <w:rPr>
                <w:color w:val="000000" w:themeColor="text1"/>
                <w:sz w:val="24"/>
                <w:szCs w:val="24"/>
                <w:lang w:val="kk-KZ"/>
              </w:rPr>
              <w:t>Ақкөл</w:t>
            </w:r>
          </w:p>
        </w:tc>
      </w:tr>
      <w:tr w:rsidR="00E41BCB" w:rsidRPr="00E261BF" w:rsidTr="00415E77">
        <w:trPr>
          <w:jc w:val="center"/>
        </w:trPr>
        <w:tc>
          <w:tcPr>
            <w:tcW w:w="2660" w:type="dxa"/>
            <w:vAlign w:val="bottom"/>
          </w:tcPr>
          <w:p w:rsidR="00E41BCB" w:rsidRPr="00E261BF" w:rsidRDefault="00E41BCB" w:rsidP="00E261BF">
            <w:pPr>
              <w:jc w:val="center"/>
              <w:rPr>
                <w:bCs/>
                <w:color w:val="000000" w:themeColor="text1"/>
                <w:sz w:val="24"/>
                <w:szCs w:val="24"/>
              </w:rPr>
            </w:pPr>
            <w:r w:rsidRPr="00E261BF">
              <w:rPr>
                <w:bCs/>
                <w:color w:val="000000" w:themeColor="text1"/>
                <w:sz w:val="24"/>
                <w:szCs w:val="24"/>
              </w:rPr>
              <w:t>А3</w:t>
            </w:r>
          </w:p>
        </w:tc>
        <w:tc>
          <w:tcPr>
            <w:tcW w:w="1842" w:type="dxa"/>
            <w:vAlign w:val="bottom"/>
          </w:tcPr>
          <w:p w:rsidR="00E41BCB" w:rsidRPr="00E261BF" w:rsidRDefault="00E41BCB" w:rsidP="00E261BF">
            <w:pPr>
              <w:jc w:val="center"/>
              <w:rPr>
                <w:color w:val="000000" w:themeColor="text1"/>
                <w:sz w:val="24"/>
                <w:szCs w:val="24"/>
              </w:rPr>
            </w:pPr>
            <w:r w:rsidRPr="00E261BF">
              <w:rPr>
                <w:color w:val="000000" w:themeColor="text1"/>
                <w:sz w:val="24"/>
                <w:szCs w:val="24"/>
                <w:lang w:val="kk-KZ"/>
              </w:rPr>
              <w:t>Әйел</w:t>
            </w:r>
          </w:p>
        </w:tc>
        <w:tc>
          <w:tcPr>
            <w:tcW w:w="2127" w:type="dxa"/>
          </w:tcPr>
          <w:p w:rsidR="00E41BCB" w:rsidRPr="00E261BF" w:rsidRDefault="00E41BCB" w:rsidP="00E261BF">
            <w:pPr>
              <w:jc w:val="center"/>
              <w:rPr>
                <w:color w:val="000000" w:themeColor="text1"/>
                <w:sz w:val="24"/>
                <w:szCs w:val="24"/>
              </w:rPr>
            </w:pPr>
            <w:r w:rsidRPr="00E261BF">
              <w:rPr>
                <w:color w:val="000000" w:themeColor="text1"/>
                <w:sz w:val="24"/>
                <w:szCs w:val="24"/>
              </w:rPr>
              <w:t>74</w:t>
            </w:r>
          </w:p>
        </w:tc>
        <w:tc>
          <w:tcPr>
            <w:tcW w:w="2940" w:type="dxa"/>
          </w:tcPr>
          <w:p w:rsidR="00E41BCB" w:rsidRPr="00E261BF" w:rsidRDefault="00E41BCB" w:rsidP="00E261BF">
            <w:pPr>
              <w:jc w:val="center"/>
              <w:rPr>
                <w:sz w:val="24"/>
                <w:szCs w:val="24"/>
              </w:rPr>
            </w:pPr>
            <w:r w:rsidRPr="00E261BF">
              <w:rPr>
                <w:color w:val="000000" w:themeColor="text1"/>
                <w:sz w:val="24"/>
                <w:szCs w:val="24"/>
                <w:lang w:val="kk-KZ"/>
              </w:rPr>
              <w:t>Ақкөл</w:t>
            </w:r>
          </w:p>
        </w:tc>
      </w:tr>
      <w:tr w:rsidR="00E41BCB" w:rsidRPr="00E261BF" w:rsidTr="00415E77">
        <w:trPr>
          <w:jc w:val="center"/>
        </w:trPr>
        <w:tc>
          <w:tcPr>
            <w:tcW w:w="2660" w:type="dxa"/>
            <w:vAlign w:val="bottom"/>
          </w:tcPr>
          <w:p w:rsidR="00E41BCB" w:rsidRPr="00E261BF" w:rsidRDefault="00E41BCB" w:rsidP="00E261BF">
            <w:pPr>
              <w:jc w:val="center"/>
              <w:rPr>
                <w:bCs/>
                <w:color w:val="000000" w:themeColor="text1"/>
                <w:sz w:val="24"/>
                <w:szCs w:val="24"/>
              </w:rPr>
            </w:pPr>
            <w:r w:rsidRPr="00E261BF">
              <w:rPr>
                <w:bCs/>
                <w:color w:val="000000" w:themeColor="text1"/>
                <w:sz w:val="24"/>
                <w:szCs w:val="24"/>
              </w:rPr>
              <w:t>А4</w:t>
            </w:r>
          </w:p>
        </w:tc>
        <w:tc>
          <w:tcPr>
            <w:tcW w:w="1842" w:type="dxa"/>
          </w:tcPr>
          <w:p w:rsidR="00E41BCB" w:rsidRPr="00E261BF" w:rsidRDefault="00E41BCB" w:rsidP="00E261BF">
            <w:pPr>
              <w:jc w:val="center"/>
              <w:rPr>
                <w:sz w:val="24"/>
                <w:szCs w:val="24"/>
              </w:rPr>
            </w:pPr>
            <w:r w:rsidRPr="00E261BF">
              <w:rPr>
                <w:color w:val="000000" w:themeColor="text1"/>
                <w:sz w:val="24"/>
                <w:szCs w:val="24"/>
                <w:lang w:val="kk-KZ"/>
              </w:rPr>
              <w:t>Ер</w:t>
            </w:r>
          </w:p>
        </w:tc>
        <w:tc>
          <w:tcPr>
            <w:tcW w:w="2127" w:type="dxa"/>
          </w:tcPr>
          <w:p w:rsidR="00E41BCB" w:rsidRPr="00E261BF" w:rsidRDefault="00E41BCB" w:rsidP="00E261BF">
            <w:pPr>
              <w:jc w:val="center"/>
              <w:rPr>
                <w:color w:val="000000" w:themeColor="text1"/>
                <w:sz w:val="24"/>
                <w:szCs w:val="24"/>
              </w:rPr>
            </w:pPr>
            <w:r w:rsidRPr="00E261BF">
              <w:rPr>
                <w:color w:val="000000" w:themeColor="text1"/>
                <w:sz w:val="24"/>
                <w:szCs w:val="24"/>
              </w:rPr>
              <w:t>73</w:t>
            </w:r>
          </w:p>
        </w:tc>
        <w:tc>
          <w:tcPr>
            <w:tcW w:w="2940" w:type="dxa"/>
          </w:tcPr>
          <w:p w:rsidR="00E41BCB" w:rsidRPr="00E261BF" w:rsidRDefault="00E41BCB" w:rsidP="00E261BF">
            <w:pPr>
              <w:jc w:val="center"/>
              <w:rPr>
                <w:sz w:val="24"/>
                <w:szCs w:val="24"/>
              </w:rPr>
            </w:pPr>
            <w:r w:rsidRPr="00E261BF">
              <w:rPr>
                <w:color w:val="000000" w:themeColor="text1"/>
                <w:sz w:val="24"/>
                <w:szCs w:val="24"/>
                <w:lang w:val="kk-KZ"/>
              </w:rPr>
              <w:t>Ақкөл</w:t>
            </w:r>
          </w:p>
        </w:tc>
      </w:tr>
      <w:tr w:rsidR="00E41BCB" w:rsidRPr="00E261BF" w:rsidTr="00415E77">
        <w:trPr>
          <w:jc w:val="center"/>
        </w:trPr>
        <w:tc>
          <w:tcPr>
            <w:tcW w:w="2660" w:type="dxa"/>
            <w:vAlign w:val="bottom"/>
          </w:tcPr>
          <w:p w:rsidR="00E41BCB" w:rsidRPr="00E261BF" w:rsidRDefault="00E41BCB" w:rsidP="00E261BF">
            <w:pPr>
              <w:jc w:val="center"/>
              <w:rPr>
                <w:bCs/>
                <w:color w:val="000000" w:themeColor="text1"/>
                <w:sz w:val="24"/>
                <w:szCs w:val="24"/>
              </w:rPr>
            </w:pPr>
            <w:r w:rsidRPr="00E261BF">
              <w:rPr>
                <w:bCs/>
                <w:color w:val="000000" w:themeColor="text1"/>
                <w:sz w:val="24"/>
                <w:szCs w:val="24"/>
              </w:rPr>
              <w:t>А5</w:t>
            </w:r>
          </w:p>
        </w:tc>
        <w:tc>
          <w:tcPr>
            <w:tcW w:w="1842" w:type="dxa"/>
          </w:tcPr>
          <w:p w:rsidR="00E41BCB" w:rsidRPr="00E261BF" w:rsidRDefault="00E41BCB" w:rsidP="00E261BF">
            <w:pPr>
              <w:jc w:val="center"/>
              <w:rPr>
                <w:sz w:val="24"/>
                <w:szCs w:val="24"/>
              </w:rPr>
            </w:pPr>
            <w:r w:rsidRPr="00E261BF">
              <w:rPr>
                <w:color w:val="000000" w:themeColor="text1"/>
                <w:sz w:val="24"/>
                <w:szCs w:val="24"/>
                <w:lang w:val="kk-KZ"/>
              </w:rPr>
              <w:t>Ер</w:t>
            </w:r>
          </w:p>
        </w:tc>
        <w:tc>
          <w:tcPr>
            <w:tcW w:w="2127" w:type="dxa"/>
          </w:tcPr>
          <w:p w:rsidR="00E41BCB" w:rsidRPr="00E261BF" w:rsidRDefault="00E41BCB" w:rsidP="00E261BF">
            <w:pPr>
              <w:jc w:val="center"/>
              <w:rPr>
                <w:color w:val="000000" w:themeColor="text1"/>
                <w:sz w:val="24"/>
                <w:szCs w:val="24"/>
              </w:rPr>
            </w:pPr>
            <w:r w:rsidRPr="00E261BF">
              <w:rPr>
                <w:color w:val="000000" w:themeColor="text1"/>
                <w:sz w:val="24"/>
                <w:szCs w:val="24"/>
              </w:rPr>
              <w:t>65</w:t>
            </w:r>
          </w:p>
        </w:tc>
        <w:tc>
          <w:tcPr>
            <w:tcW w:w="2940" w:type="dxa"/>
          </w:tcPr>
          <w:p w:rsidR="00E41BCB" w:rsidRPr="00E261BF" w:rsidRDefault="00E41BCB" w:rsidP="00E261BF">
            <w:pPr>
              <w:jc w:val="center"/>
              <w:rPr>
                <w:sz w:val="24"/>
                <w:szCs w:val="24"/>
              </w:rPr>
            </w:pPr>
            <w:r w:rsidRPr="00E261BF">
              <w:rPr>
                <w:color w:val="000000" w:themeColor="text1"/>
                <w:sz w:val="24"/>
                <w:szCs w:val="24"/>
                <w:lang w:val="kk-KZ"/>
              </w:rPr>
              <w:t>Ақкөл</w:t>
            </w:r>
          </w:p>
        </w:tc>
      </w:tr>
      <w:tr w:rsidR="00E41BCB" w:rsidRPr="00E261BF" w:rsidTr="00415E77">
        <w:trPr>
          <w:jc w:val="center"/>
        </w:trPr>
        <w:tc>
          <w:tcPr>
            <w:tcW w:w="2660" w:type="dxa"/>
            <w:vAlign w:val="bottom"/>
          </w:tcPr>
          <w:p w:rsidR="00E41BCB" w:rsidRPr="00E261BF" w:rsidRDefault="00E41BCB" w:rsidP="00E261BF">
            <w:pPr>
              <w:jc w:val="center"/>
              <w:rPr>
                <w:bCs/>
                <w:color w:val="000000" w:themeColor="text1"/>
                <w:sz w:val="24"/>
                <w:szCs w:val="24"/>
              </w:rPr>
            </w:pPr>
            <w:r w:rsidRPr="00E261BF">
              <w:rPr>
                <w:bCs/>
                <w:color w:val="000000" w:themeColor="text1"/>
                <w:sz w:val="24"/>
                <w:szCs w:val="24"/>
              </w:rPr>
              <w:t>А6</w:t>
            </w:r>
          </w:p>
        </w:tc>
        <w:tc>
          <w:tcPr>
            <w:tcW w:w="1842" w:type="dxa"/>
          </w:tcPr>
          <w:p w:rsidR="00E41BCB" w:rsidRPr="00E261BF" w:rsidRDefault="00E41BCB" w:rsidP="00E261BF">
            <w:pPr>
              <w:jc w:val="center"/>
              <w:rPr>
                <w:sz w:val="24"/>
                <w:szCs w:val="24"/>
              </w:rPr>
            </w:pPr>
            <w:r w:rsidRPr="00E261BF">
              <w:rPr>
                <w:color w:val="000000" w:themeColor="text1"/>
                <w:sz w:val="24"/>
                <w:szCs w:val="24"/>
                <w:lang w:val="kk-KZ"/>
              </w:rPr>
              <w:t>Әйел</w:t>
            </w:r>
          </w:p>
        </w:tc>
        <w:tc>
          <w:tcPr>
            <w:tcW w:w="2127" w:type="dxa"/>
          </w:tcPr>
          <w:p w:rsidR="00E41BCB" w:rsidRPr="00E261BF" w:rsidRDefault="00E41BCB" w:rsidP="00E261BF">
            <w:pPr>
              <w:jc w:val="center"/>
              <w:rPr>
                <w:color w:val="000000" w:themeColor="text1"/>
                <w:sz w:val="24"/>
                <w:szCs w:val="24"/>
              </w:rPr>
            </w:pPr>
            <w:r w:rsidRPr="00E261BF">
              <w:rPr>
                <w:color w:val="000000" w:themeColor="text1"/>
                <w:sz w:val="24"/>
                <w:szCs w:val="24"/>
              </w:rPr>
              <w:t>71</w:t>
            </w:r>
          </w:p>
        </w:tc>
        <w:tc>
          <w:tcPr>
            <w:tcW w:w="2940" w:type="dxa"/>
          </w:tcPr>
          <w:p w:rsidR="00E41BCB" w:rsidRPr="00E261BF" w:rsidRDefault="00E41BCB" w:rsidP="00E261BF">
            <w:pPr>
              <w:jc w:val="center"/>
              <w:rPr>
                <w:sz w:val="24"/>
                <w:szCs w:val="24"/>
              </w:rPr>
            </w:pPr>
            <w:r w:rsidRPr="00E261BF">
              <w:rPr>
                <w:color w:val="000000" w:themeColor="text1"/>
                <w:sz w:val="24"/>
                <w:szCs w:val="24"/>
                <w:lang w:val="kk-KZ"/>
              </w:rPr>
              <w:t>Ақкөл</w:t>
            </w:r>
          </w:p>
        </w:tc>
      </w:tr>
      <w:tr w:rsidR="00E41BCB" w:rsidRPr="00E261BF" w:rsidTr="00415E77">
        <w:trPr>
          <w:jc w:val="center"/>
        </w:trPr>
        <w:tc>
          <w:tcPr>
            <w:tcW w:w="2660" w:type="dxa"/>
            <w:tcBorders>
              <w:bottom w:val="nil"/>
            </w:tcBorders>
            <w:vAlign w:val="bottom"/>
          </w:tcPr>
          <w:p w:rsidR="00E41BCB" w:rsidRPr="00E261BF" w:rsidRDefault="00E41BCB" w:rsidP="00E261BF">
            <w:pPr>
              <w:jc w:val="center"/>
              <w:rPr>
                <w:bCs/>
                <w:color w:val="000000" w:themeColor="text1"/>
                <w:sz w:val="24"/>
                <w:szCs w:val="24"/>
              </w:rPr>
            </w:pPr>
            <w:r w:rsidRPr="00E261BF">
              <w:rPr>
                <w:bCs/>
                <w:color w:val="000000" w:themeColor="text1"/>
                <w:sz w:val="24"/>
                <w:szCs w:val="24"/>
              </w:rPr>
              <w:t>А7</w:t>
            </w:r>
          </w:p>
        </w:tc>
        <w:tc>
          <w:tcPr>
            <w:tcW w:w="1842" w:type="dxa"/>
            <w:tcBorders>
              <w:bottom w:val="nil"/>
            </w:tcBorders>
          </w:tcPr>
          <w:p w:rsidR="00E41BCB" w:rsidRPr="00E261BF" w:rsidRDefault="00E41BCB" w:rsidP="00E261BF">
            <w:pPr>
              <w:jc w:val="center"/>
              <w:rPr>
                <w:sz w:val="24"/>
                <w:szCs w:val="24"/>
              </w:rPr>
            </w:pPr>
            <w:r w:rsidRPr="00E261BF">
              <w:rPr>
                <w:color w:val="000000" w:themeColor="text1"/>
                <w:sz w:val="24"/>
                <w:szCs w:val="24"/>
                <w:lang w:val="kk-KZ"/>
              </w:rPr>
              <w:t>Әйел</w:t>
            </w:r>
          </w:p>
        </w:tc>
        <w:tc>
          <w:tcPr>
            <w:tcW w:w="2127" w:type="dxa"/>
            <w:tcBorders>
              <w:bottom w:val="nil"/>
            </w:tcBorders>
          </w:tcPr>
          <w:p w:rsidR="00E41BCB" w:rsidRPr="00E261BF" w:rsidRDefault="00E41BCB" w:rsidP="00E261BF">
            <w:pPr>
              <w:jc w:val="center"/>
              <w:rPr>
                <w:color w:val="000000" w:themeColor="text1"/>
                <w:sz w:val="24"/>
                <w:szCs w:val="24"/>
              </w:rPr>
            </w:pPr>
            <w:r w:rsidRPr="00E261BF">
              <w:rPr>
                <w:color w:val="000000" w:themeColor="text1"/>
                <w:sz w:val="24"/>
                <w:szCs w:val="24"/>
              </w:rPr>
              <w:t>74</w:t>
            </w:r>
          </w:p>
        </w:tc>
        <w:tc>
          <w:tcPr>
            <w:tcW w:w="2940" w:type="dxa"/>
            <w:tcBorders>
              <w:bottom w:val="nil"/>
            </w:tcBorders>
          </w:tcPr>
          <w:p w:rsidR="00E41BCB" w:rsidRPr="00E261BF" w:rsidRDefault="00E41BCB" w:rsidP="00E261BF">
            <w:pPr>
              <w:jc w:val="center"/>
              <w:rPr>
                <w:sz w:val="24"/>
                <w:szCs w:val="24"/>
              </w:rPr>
            </w:pPr>
            <w:r w:rsidRPr="00E261BF">
              <w:rPr>
                <w:color w:val="000000" w:themeColor="text1"/>
                <w:sz w:val="24"/>
                <w:szCs w:val="24"/>
                <w:lang w:val="kk-KZ"/>
              </w:rPr>
              <w:t>Ақкөл</w:t>
            </w:r>
          </w:p>
        </w:tc>
      </w:tr>
      <w:tr w:rsidR="00D03DD0" w:rsidRPr="00E261BF" w:rsidTr="00D03DD0">
        <w:trPr>
          <w:jc w:val="center"/>
        </w:trPr>
        <w:tc>
          <w:tcPr>
            <w:tcW w:w="9569" w:type="dxa"/>
            <w:gridSpan w:val="4"/>
            <w:tcBorders>
              <w:top w:val="nil"/>
              <w:left w:val="nil"/>
              <w:right w:val="nil"/>
            </w:tcBorders>
            <w:vAlign w:val="bottom"/>
          </w:tcPr>
          <w:p w:rsidR="00D03DD0" w:rsidRPr="00D03DD0" w:rsidRDefault="00D03DD0" w:rsidP="00D03DD0">
            <w:pPr>
              <w:ind w:hanging="114"/>
              <w:jc w:val="both"/>
              <w:rPr>
                <w:color w:val="000000" w:themeColor="text1"/>
                <w:sz w:val="28"/>
                <w:szCs w:val="28"/>
                <w:lang w:val="kk-KZ"/>
              </w:rPr>
            </w:pPr>
            <w:r w:rsidRPr="00D03DD0">
              <w:rPr>
                <w:color w:val="000000" w:themeColor="text1"/>
                <w:sz w:val="28"/>
                <w:szCs w:val="28"/>
                <w:lang w:val="kk-KZ"/>
              </w:rPr>
              <w:t>2.2-кестенің жалғасы</w:t>
            </w:r>
          </w:p>
          <w:p w:rsidR="00D03DD0" w:rsidRPr="00D03DD0" w:rsidRDefault="00D03DD0" w:rsidP="00D03DD0">
            <w:pPr>
              <w:ind w:hanging="114"/>
              <w:jc w:val="both"/>
              <w:rPr>
                <w:color w:val="000000" w:themeColor="text1"/>
                <w:sz w:val="16"/>
                <w:szCs w:val="16"/>
                <w:lang w:val="kk-KZ"/>
              </w:rPr>
            </w:pPr>
          </w:p>
        </w:tc>
      </w:tr>
      <w:tr w:rsidR="00D03DD0" w:rsidRPr="00E261BF" w:rsidTr="00415E77">
        <w:trPr>
          <w:jc w:val="center"/>
        </w:trPr>
        <w:tc>
          <w:tcPr>
            <w:tcW w:w="2660" w:type="dxa"/>
            <w:vAlign w:val="bottom"/>
          </w:tcPr>
          <w:p w:rsidR="00D03DD0" w:rsidRPr="00DC4B4F" w:rsidRDefault="00D03DD0" w:rsidP="00E261BF">
            <w:pPr>
              <w:jc w:val="center"/>
              <w:rPr>
                <w:bCs/>
                <w:color w:val="000000" w:themeColor="text1"/>
                <w:sz w:val="24"/>
                <w:szCs w:val="24"/>
                <w:lang w:val="kk-KZ"/>
              </w:rPr>
            </w:pPr>
            <w:r w:rsidRPr="00DC4B4F">
              <w:rPr>
                <w:bCs/>
                <w:color w:val="000000" w:themeColor="text1"/>
                <w:sz w:val="24"/>
                <w:szCs w:val="24"/>
                <w:lang w:val="kk-KZ"/>
              </w:rPr>
              <w:t>1</w:t>
            </w:r>
          </w:p>
        </w:tc>
        <w:tc>
          <w:tcPr>
            <w:tcW w:w="1842" w:type="dxa"/>
          </w:tcPr>
          <w:p w:rsidR="00D03DD0" w:rsidRPr="00DC4B4F" w:rsidRDefault="00D03DD0" w:rsidP="00E261BF">
            <w:pPr>
              <w:jc w:val="center"/>
              <w:rPr>
                <w:color w:val="000000" w:themeColor="text1"/>
                <w:sz w:val="24"/>
                <w:szCs w:val="24"/>
                <w:lang w:val="kk-KZ"/>
              </w:rPr>
            </w:pPr>
            <w:r w:rsidRPr="00DC4B4F">
              <w:rPr>
                <w:color w:val="000000" w:themeColor="text1"/>
                <w:sz w:val="24"/>
                <w:szCs w:val="24"/>
                <w:lang w:val="kk-KZ"/>
              </w:rPr>
              <w:t>2</w:t>
            </w:r>
          </w:p>
        </w:tc>
        <w:tc>
          <w:tcPr>
            <w:tcW w:w="2127" w:type="dxa"/>
          </w:tcPr>
          <w:p w:rsidR="00D03DD0" w:rsidRPr="00DC4B4F" w:rsidRDefault="00D03DD0" w:rsidP="00E261BF">
            <w:pPr>
              <w:jc w:val="center"/>
              <w:rPr>
                <w:color w:val="000000" w:themeColor="text1"/>
                <w:sz w:val="24"/>
                <w:szCs w:val="24"/>
                <w:lang w:val="kk-KZ"/>
              </w:rPr>
            </w:pPr>
            <w:r w:rsidRPr="00DC4B4F">
              <w:rPr>
                <w:color w:val="000000" w:themeColor="text1"/>
                <w:sz w:val="24"/>
                <w:szCs w:val="24"/>
                <w:lang w:val="kk-KZ"/>
              </w:rPr>
              <w:t>3</w:t>
            </w:r>
          </w:p>
        </w:tc>
        <w:tc>
          <w:tcPr>
            <w:tcW w:w="2940" w:type="dxa"/>
          </w:tcPr>
          <w:p w:rsidR="00D03DD0" w:rsidRPr="00DC4B4F" w:rsidRDefault="00D03DD0" w:rsidP="00E261BF">
            <w:pPr>
              <w:jc w:val="center"/>
              <w:rPr>
                <w:color w:val="000000" w:themeColor="text1"/>
                <w:sz w:val="24"/>
                <w:szCs w:val="24"/>
                <w:lang w:val="kk-KZ"/>
              </w:rPr>
            </w:pPr>
            <w:r w:rsidRPr="00DC4B4F">
              <w:rPr>
                <w:color w:val="000000" w:themeColor="text1"/>
                <w:sz w:val="24"/>
                <w:szCs w:val="24"/>
                <w:lang w:val="kk-KZ"/>
              </w:rPr>
              <w:t>4</w:t>
            </w:r>
          </w:p>
        </w:tc>
      </w:tr>
      <w:tr w:rsidR="00E41BCB" w:rsidRPr="00E261BF" w:rsidTr="00415E77">
        <w:trPr>
          <w:jc w:val="center"/>
        </w:trPr>
        <w:tc>
          <w:tcPr>
            <w:tcW w:w="2660" w:type="dxa"/>
            <w:vAlign w:val="bottom"/>
          </w:tcPr>
          <w:p w:rsidR="00E41BCB" w:rsidRPr="00DC4B4F" w:rsidRDefault="00E41BCB" w:rsidP="00E261BF">
            <w:pPr>
              <w:jc w:val="center"/>
              <w:rPr>
                <w:bCs/>
                <w:color w:val="000000" w:themeColor="text1"/>
                <w:sz w:val="24"/>
                <w:szCs w:val="24"/>
              </w:rPr>
            </w:pPr>
            <w:r w:rsidRPr="00DC4B4F">
              <w:rPr>
                <w:bCs/>
                <w:color w:val="000000" w:themeColor="text1"/>
                <w:sz w:val="24"/>
                <w:szCs w:val="24"/>
              </w:rPr>
              <w:t>А9</w:t>
            </w:r>
          </w:p>
        </w:tc>
        <w:tc>
          <w:tcPr>
            <w:tcW w:w="1842" w:type="dxa"/>
          </w:tcPr>
          <w:p w:rsidR="00E41BCB" w:rsidRPr="00DC4B4F" w:rsidRDefault="00E41BCB" w:rsidP="00E261BF">
            <w:pPr>
              <w:jc w:val="center"/>
              <w:rPr>
                <w:sz w:val="24"/>
                <w:szCs w:val="24"/>
              </w:rPr>
            </w:pPr>
            <w:r w:rsidRPr="00DC4B4F">
              <w:rPr>
                <w:color w:val="000000" w:themeColor="text1"/>
                <w:sz w:val="24"/>
                <w:szCs w:val="24"/>
                <w:lang w:val="kk-KZ"/>
              </w:rPr>
              <w:t>Әйел</w:t>
            </w:r>
          </w:p>
        </w:tc>
        <w:tc>
          <w:tcPr>
            <w:tcW w:w="2127" w:type="dxa"/>
          </w:tcPr>
          <w:p w:rsidR="00E41BCB" w:rsidRPr="00DC4B4F" w:rsidRDefault="00E41BCB" w:rsidP="00E261BF">
            <w:pPr>
              <w:jc w:val="center"/>
              <w:rPr>
                <w:color w:val="000000" w:themeColor="text1"/>
                <w:sz w:val="24"/>
                <w:szCs w:val="24"/>
              </w:rPr>
            </w:pPr>
            <w:r w:rsidRPr="00DC4B4F">
              <w:rPr>
                <w:color w:val="000000" w:themeColor="text1"/>
                <w:sz w:val="24"/>
                <w:szCs w:val="24"/>
              </w:rPr>
              <w:t>77</w:t>
            </w:r>
          </w:p>
        </w:tc>
        <w:tc>
          <w:tcPr>
            <w:tcW w:w="2940" w:type="dxa"/>
          </w:tcPr>
          <w:p w:rsidR="00E41BCB" w:rsidRPr="00DC4B4F" w:rsidRDefault="00E41BCB" w:rsidP="00E261BF">
            <w:pPr>
              <w:jc w:val="center"/>
              <w:rPr>
                <w:sz w:val="24"/>
                <w:szCs w:val="24"/>
              </w:rPr>
            </w:pPr>
            <w:r w:rsidRPr="00DC4B4F">
              <w:rPr>
                <w:color w:val="000000" w:themeColor="text1"/>
                <w:sz w:val="24"/>
                <w:szCs w:val="24"/>
                <w:lang w:val="kk-KZ"/>
              </w:rPr>
              <w:t>Ақкөл</w:t>
            </w:r>
          </w:p>
        </w:tc>
      </w:tr>
      <w:tr w:rsidR="00E41BCB" w:rsidRPr="00E261BF" w:rsidTr="00415E77">
        <w:trPr>
          <w:jc w:val="center"/>
        </w:trPr>
        <w:tc>
          <w:tcPr>
            <w:tcW w:w="2660" w:type="dxa"/>
            <w:vAlign w:val="bottom"/>
          </w:tcPr>
          <w:p w:rsidR="00E41BCB" w:rsidRPr="00DC4B4F" w:rsidRDefault="00E41BCB" w:rsidP="00E261BF">
            <w:pPr>
              <w:jc w:val="center"/>
              <w:rPr>
                <w:bCs/>
                <w:color w:val="000000" w:themeColor="text1"/>
                <w:sz w:val="24"/>
                <w:szCs w:val="24"/>
              </w:rPr>
            </w:pPr>
            <w:r w:rsidRPr="00DC4B4F">
              <w:rPr>
                <w:bCs/>
                <w:color w:val="000000" w:themeColor="text1"/>
                <w:sz w:val="24"/>
                <w:szCs w:val="24"/>
              </w:rPr>
              <w:t>А10</w:t>
            </w:r>
          </w:p>
        </w:tc>
        <w:tc>
          <w:tcPr>
            <w:tcW w:w="1842" w:type="dxa"/>
          </w:tcPr>
          <w:p w:rsidR="00E41BCB" w:rsidRPr="00DC4B4F" w:rsidRDefault="00E41BCB" w:rsidP="00E261BF">
            <w:pPr>
              <w:jc w:val="center"/>
              <w:rPr>
                <w:sz w:val="24"/>
                <w:szCs w:val="24"/>
              </w:rPr>
            </w:pPr>
            <w:r w:rsidRPr="00DC4B4F">
              <w:rPr>
                <w:color w:val="000000" w:themeColor="text1"/>
                <w:sz w:val="24"/>
                <w:szCs w:val="24"/>
                <w:lang w:val="kk-KZ"/>
              </w:rPr>
              <w:t>Ер</w:t>
            </w:r>
          </w:p>
        </w:tc>
        <w:tc>
          <w:tcPr>
            <w:tcW w:w="2127" w:type="dxa"/>
          </w:tcPr>
          <w:p w:rsidR="00E41BCB" w:rsidRPr="00DC4B4F" w:rsidRDefault="00E41BCB" w:rsidP="00E261BF">
            <w:pPr>
              <w:jc w:val="center"/>
              <w:rPr>
                <w:color w:val="000000" w:themeColor="text1"/>
                <w:sz w:val="24"/>
                <w:szCs w:val="24"/>
              </w:rPr>
            </w:pPr>
            <w:r w:rsidRPr="00DC4B4F">
              <w:rPr>
                <w:color w:val="000000" w:themeColor="text1"/>
                <w:sz w:val="24"/>
                <w:szCs w:val="24"/>
              </w:rPr>
              <w:t>71</w:t>
            </w:r>
          </w:p>
        </w:tc>
        <w:tc>
          <w:tcPr>
            <w:tcW w:w="2940" w:type="dxa"/>
          </w:tcPr>
          <w:p w:rsidR="00E41BCB" w:rsidRPr="00DC4B4F" w:rsidRDefault="00E41BCB" w:rsidP="00E261BF">
            <w:pPr>
              <w:jc w:val="center"/>
              <w:rPr>
                <w:sz w:val="24"/>
                <w:szCs w:val="24"/>
              </w:rPr>
            </w:pPr>
            <w:r w:rsidRPr="00DC4B4F">
              <w:rPr>
                <w:color w:val="000000" w:themeColor="text1"/>
                <w:sz w:val="24"/>
                <w:szCs w:val="24"/>
                <w:lang w:val="kk-KZ"/>
              </w:rPr>
              <w:t>Ақкөл</w:t>
            </w:r>
          </w:p>
        </w:tc>
      </w:tr>
      <w:tr w:rsidR="00E41BCB" w:rsidRPr="00E261BF" w:rsidTr="00415E77">
        <w:trPr>
          <w:jc w:val="center"/>
        </w:trPr>
        <w:tc>
          <w:tcPr>
            <w:tcW w:w="2660" w:type="dxa"/>
            <w:vAlign w:val="bottom"/>
          </w:tcPr>
          <w:p w:rsidR="00E41BCB" w:rsidRPr="00DC4B4F" w:rsidRDefault="00E41BCB" w:rsidP="00E261BF">
            <w:pPr>
              <w:jc w:val="center"/>
              <w:rPr>
                <w:bCs/>
                <w:color w:val="000000" w:themeColor="text1"/>
                <w:sz w:val="24"/>
                <w:szCs w:val="24"/>
              </w:rPr>
            </w:pPr>
            <w:r w:rsidRPr="00DC4B4F">
              <w:rPr>
                <w:bCs/>
                <w:color w:val="000000" w:themeColor="text1"/>
                <w:sz w:val="24"/>
                <w:szCs w:val="24"/>
              </w:rPr>
              <w:t>А12</w:t>
            </w:r>
          </w:p>
        </w:tc>
        <w:tc>
          <w:tcPr>
            <w:tcW w:w="1842" w:type="dxa"/>
          </w:tcPr>
          <w:p w:rsidR="00E41BCB" w:rsidRPr="00DC4B4F" w:rsidRDefault="00E41BCB" w:rsidP="00E261BF">
            <w:pPr>
              <w:jc w:val="center"/>
              <w:rPr>
                <w:sz w:val="24"/>
                <w:szCs w:val="24"/>
              </w:rPr>
            </w:pPr>
            <w:r w:rsidRPr="00DC4B4F">
              <w:rPr>
                <w:color w:val="000000" w:themeColor="text1"/>
                <w:sz w:val="24"/>
                <w:szCs w:val="24"/>
                <w:lang w:val="kk-KZ"/>
              </w:rPr>
              <w:t>Ер</w:t>
            </w:r>
          </w:p>
        </w:tc>
        <w:tc>
          <w:tcPr>
            <w:tcW w:w="2127" w:type="dxa"/>
          </w:tcPr>
          <w:p w:rsidR="00E41BCB" w:rsidRPr="00DC4B4F" w:rsidRDefault="00E41BCB" w:rsidP="00E261BF">
            <w:pPr>
              <w:jc w:val="center"/>
              <w:rPr>
                <w:color w:val="000000" w:themeColor="text1"/>
                <w:sz w:val="24"/>
                <w:szCs w:val="24"/>
              </w:rPr>
            </w:pPr>
            <w:r w:rsidRPr="00DC4B4F">
              <w:rPr>
                <w:color w:val="000000" w:themeColor="text1"/>
                <w:sz w:val="24"/>
                <w:szCs w:val="24"/>
              </w:rPr>
              <w:t>64</w:t>
            </w:r>
          </w:p>
        </w:tc>
        <w:tc>
          <w:tcPr>
            <w:tcW w:w="2940" w:type="dxa"/>
          </w:tcPr>
          <w:p w:rsidR="00E41BCB" w:rsidRPr="00DC4B4F" w:rsidRDefault="00E41BCB" w:rsidP="00E261BF">
            <w:pPr>
              <w:jc w:val="center"/>
              <w:rPr>
                <w:sz w:val="24"/>
                <w:szCs w:val="24"/>
              </w:rPr>
            </w:pPr>
            <w:r w:rsidRPr="00DC4B4F">
              <w:rPr>
                <w:color w:val="000000" w:themeColor="text1"/>
                <w:sz w:val="24"/>
                <w:szCs w:val="24"/>
                <w:lang w:val="kk-KZ"/>
              </w:rPr>
              <w:t>Ақкөл</w:t>
            </w:r>
          </w:p>
        </w:tc>
      </w:tr>
      <w:tr w:rsidR="00E41BCB" w:rsidRPr="00E261BF" w:rsidTr="00415E77">
        <w:trPr>
          <w:jc w:val="center"/>
        </w:trPr>
        <w:tc>
          <w:tcPr>
            <w:tcW w:w="2660" w:type="dxa"/>
            <w:vAlign w:val="bottom"/>
          </w:tcPr>
          <w:p w:rsidR="00E41BCB" w:rsidRPr="00DC4B4F" w:rsidRDefault="00E41BCB" w:rsidP="00E261BF">
            <w:pPr>
              <w:jc w:val="center"/>
              <w:rPr>
                <w:bCs/>
                <w:color w:val="000000" w:themeColor="text1"/>
                <w:sz w:val="24"/>
                <w:szCs w:val="24"/>
              </w:rPr>
            </w:pPr>
            <w:r w:rsidRPr="00DC4B4F">
              <w:rPr>
                <w:bCs/>
                <w:color w:val="000000" w:themeColor="text1"/>
                <w:sz w:val="24"/>
                <w:szCs w:val="24"/>
              </w:rPr>
              <w:t>А13</w:t>
            </w:r>
          </w:p>
        </w:tc>
        <w:tc>
          <w:tcPr>
            <w:tcW w:w="1842" w:type="dxa"/>
          </w:tcPr>
          <w:p w:rsidR="00E41BCB" w:rsidRPr="00DC4B4F" w:rsidRDefault="00E41BCB" w:rsidP="00E261BF">
            <w:pPr>
              <w:jc w:val="center"/>
              <w:rPr>
                <w:sz w:val="24"/>
                <w:szCs w:val="24"/>
              </w:rPr>
            </w:pPr>
            <w:r w:rsidRPr="00DC4B4F">
              <w:rPr>
                <w:color w:val="000000" w:themeColor="text1"/>
                <w:sz w:val="24"/>
                <w:szCs w:val="24"/>
                <w:lang w:val="kk-KZ"/>
              </w:rPr>
              <w:t>Әйел</w:t>
            </w:r>
          </w:p>
        </w:tc>
        <w:tc>
          <w:tcPr>
            <w:tcW w:w="2127" w:type="dxa"/>
          </w:tcPr>
          <w:p w:rsidR="00E41BCB" w:rsidRPr="00DC4B4F" w:rsidRDefault="00E41BCB" w:rsidP="00E261BF">
            <w:pPr>
              <w:jc w:val="center"/>
              <w:rPr>
                <w:color w:val="000000" w:themeColor="text1"/>
                <w:sz w:val="24"/>
                <w:szCs w:val="24"/>
              </w:rPr>
            </w:pPr>
            <w:r w:rsidRPr="00DC4B4F">
              <w:rPr>
                <w:color w:val="000000" w:themeColor="text1"/>
                <w:sz w:val="24"/>
                <w:szCs w:val="24"/>
              </w:rPr>
              <w:t>77</w:t>
            </w:r>
          </w:p>
        </w:tc>
        <w:tc>
          <w:tcPr>
            <w:tcW w:w="2940" w:type="dxa"/>
          </w:tcPr>
          <w:p w:rsidR="00E41BCB" w:rsidRPr="00DC4B4F" w:rsidRDefault="00E41BCB" w:rsidP="00E261BF">
            <w:pPr>
              <w:jc w:val="center"/>
              <w:rPr>
                <w:sz w:val="24"/>
                <w:szCs w:val="24"/>
              </w:rPr>
            </w:pPr>
            <w:r w:rsidRPr="00DC4B4F">
              <w:rPr>
                <w:color w:val="000000" w:themeColor="text1"/>
                <w:sz w:val="24"/>
                <w:szCs w:val="24"/>
                <w:lang w:val="kk-KZ"/>
              </w:rPr>
              <w:t>Ақкөл</w:t>
            </w:r>
          </w:p>
        </w:tc>
      </w:tr>
      <w:tr w:rsidR="00E41BCB" w:rsidRPr="00E261BF" w:rsidTr="00415E77">
        <w:trPr>
          <w:jc w:val="center"/>
        </w:trPr>
        <w:tc>
          <w:tcPr>
            <w:tcW w:w="2660" w:type="dxa"/>
            <w:vAlign w:val="bottom"/>
          </w:tcPr>
          <w:p w:rsidR="00E41BCB" w:rsidRPr="00DC4B4F" w:rsidRDefault="00E41BCB" w:rsidP="00E261BF">
            <w:pPr>
              <w:jc w:val="center"/>
              <w:rPr>
                <w:bCs/>
                <w:color w:val="000000" w:themeColor="text1"/>
                <w:sz w:val="24"/>
                <w:szCs w:val="24"/>
              </w:rPr>
            </w:pPr>
            <w:r w:rsidRPr="00DC4B4F">
              <w:rPr>
                <w:bCs/>
                <w:color w:val="000000" w:themeColor="text1"/>
                <w:sz w:val="24"/>
                <w:szCs w:val="24"/>
              </w:rPr>
              <w:t>А14</w:t>
            </w:r>
          </w:p>
        </w:tc>
        <w:tc>
          <w:tcPr>
            <w:tcW w:w="1842" w:type="dxa"/>
          </w:tcPr>
          <w:p w:rsidR="00E41BCB" w:rsidRPr="00DC4B4F" w:rsidRDefault="00E41BCB" w:rsidP="00E261BF">
            <w:pPr>
              <w:jc w:val="center"/>
              <w:rPr>
                <w:sz w:val="24"/>
                <w:szCs w:val="24"/>
              </w:rPr>
            </w:pPr>
            <w:r w:rsidRPr="00DC4B4F">
              <w:rPr>
                <w:color w:val="000000" w:themeColor="text1"/>
                <w:sz w:val="24"/>
                <w:szCs w:val="24"/>
                <w:lang w:val="kk-KZ"/>
              </w:rPr>
              <w:t>Әйел</w:t>
            </w:r>
          </w:p>
        </w:tc>
        <w:tc>
          <w:tcPr>
            <w:tcW w:w="2127" w:type="dxa"/>
          </w:tcPr>
          <w:p w:rsidR="00E41BCB" w:rsidRPr="00DC4B4F" w:rsidRDefault="00E41BCB" w:rsidP="00E261BF">
            <w:pPr>
              <w:jc w:val="center"/>
              <w:rPr>
                <w:color w:val="000000" w:themeColor="text1"/>
                <w:sz w:val="24"/>
                <w:szCs w:val="24"/>
              </w:rPr>
            </w:pPr>
            <w:r w:rsidRPr="00DC4B4F">
              <w:rPr>
                <w:color w:val="000000" w:themeColor="text1"/>
                <w:sz w:val="24"/>
                <w:szCs w:val="24"/>
              </w:rPr>
              <w:t>49</w:t>
            </w:r>
          </w:p>
        </w:tc>
        <w:tc>
          <w:tcPr>
            <w:tcW w:w="2940" w:type="dxa"/>
          </w:tcPr>
          <w:p w:rsidR="00E41BCB" w:rsidRPr="00DC4B4F" w:rsidRDefault="00E41BCB" w:rsidP="00E261BF">
            <w:pPr>
              <w:jc w:val="center"/>
              <w:rPr>
                <w:sz w:val="24"/>
                <w:szCs w:val="24"/>
              </w:rPr>
            </w:pPr>
            <w:r w:rsidRPr="00DC4B4F">
              <w:rPr>
                <w:color w:val="000000" w:themeColor="text1"/>
                <w:sz w:val="24"/>
                <w:szCs w:val="24"/>
                <w:lang w:val="kk-KZ"/>
              </w:rPr>
              <w:t>Ақкөл</w:t>
            </w:r>
          </w:p>
        </w:tc>
      </w:tr>
      <w:tr w:rsidR="00E41BCB" w:rsidRPr="00E261BF" w:rsidTr="00415E77">
        <w:trPr>
          <w:jc w:val="center"/>
        </w:trPr>
        <w:tc>
          <w:tcPr>
            <w:tcW w:w="2660" w:type="dxa"/>
            <w:vAlign w:val="bottom"/>
          </w:tcPr>
          <w:p w:rsidR="00E41BCB" w:rsidRPr="00DC4B4F" w:rsidRDefault="00E41BCB" w:rsidP="00E261BF">
            <w:pPr>
              <w:jc w:val="center"/>
              <w:rPr>
                <w:bCs/>
                <w:color w:val="000000" w:themeColor="text1"/>
                <w:sz w:val="24"/>
                <w:szCs w:val="24"/>
              </w:rPr>
            </w:pPr>
            <w:r w:rsidRPr="00DC4B4F">
              <w:rPr>
                <w:bCs/>
                <w:color w:val="000000" w:themeColor="text1"/>
                <w:sz w:val="24"/>
                <w:szCs w:val="24"/>
              </w:rPr>
              <w:t>А15</w:t>
            </w:r>
          </w:p>
        </w:tc>
        <w:tc>
          <w:tcPr>
            <w:tcW w:w="1842" w:type="dxa"/>
          </w:tcPr>
          <w:p w:rsidR="00E41BCB" w:rsidRPr="00DC4B4F" w:rsidRDefault="00E41BCB" w:rsidP="00E261BF">
            <w:pPr>
              <w:jc w:val="center"/>
              <w:rPr>
                <w:sz w:val="24"/>
                <w:szCs w:val="24"/>
              </w:rPr>
            </w:pPr>
            <w:r w:rsidRPr="00DC4B4F">
              <w:rPr>
                <w:color w:val="000000" w:themeColor="text1"/>
                <w:sz w:val="24"/>
                <w:szCs w:val="24"/>
                <w:lang w:val="kk-KZ"/>
              </w:rPr>
              <w:t>Әйел</w:t>
            </w:r>
          </w:p>
        </w:tc>
        <w:tc>
          <w:tcPr>
            <w:tcW w:w="2127" w:type="dxa"/>
          </w:tcPr>
          <w:p w:rsidR="00E41BCB" w:rsidRPr="00DC4B4F" w:rsidRDefault="00E41BCB" w:rsidP="00E261BF">
            <w:pPr>
              <w:jc w:val="center"/>
              <w:rPr>
                <w:color w:val="000000" w:themeColor="text1"/>
                <w:sz w:val="24"/>
                <w:szCs w:val="24"/>
              </w:rPr>
            </w:pPr>
            <w:r w:rsidRPr="00DC4B4F">
              <w:rPr>
                <w:color w:val="000000" w:themeColor="text1"/>
                <w:sz w:val="24"/>
                <w:szCs w:val="24"/>
              </w:rPr>
              <w:t>50</w:t>
            </w:r>
          </w:p>
        </w:tc>
        <w:tc>
          <w:tcPr>
            <w:tcW w:w="2940" w:type="dxa"/>
          </w:tcPr>
          <w:p w:rsidR="00E41BCB" w:rsidRPr="00DC4B4F" w:rsidRDefault="00E41BCB" w:rsidP="00E261BF">
            <w:pPr>
              <w:jc w:val="center"/>
              <w:rPr>
                <w:sz w:val="24"/>
                <w:szCs w:val="24"/>
              </w:rPr>
            </w:pPr>
            <w:r w:rsidRPr="00DC4B4F">
              <w:rPr>
                <w:color w:val="000000" w:themeColor="text1"/>
                <w:sz w:val="24"/>
                <w:szCs w:val="24"/>
                <w:lang w:val="kk-KZ"/>
              </w:rPr>
              <w:t>Ақкөл</w:t>
            </w:r>
          </w:p>
        </w:tc>
      </w:tr>
      <w:tr w:rsidR="00E41BCB" w:rsidRPr="00E261BF" w:rsidTr="00415E77">
        <w:trPr>
          <w:jc w:val="center"/>
        </w:trPr>
        <w:tc>
          <w:tcPr>
            <w:tcW w:w="2660" w:type="dxa"/>
            <w:vAlign w:val="bottom"/>
          </w:tcPr>
          <w:p w:rsidR="00E41BCB" w:rsidRPr="00DC4B4F" w:rsidRDefault="00E41BCB" w:rsidP="00E261BF">
            <w:pPr>
              <w:jc w:val="center"/>
              <w:rPr>
                <w:color w:val="000000" w:themeColor="text1"/>
                <w:sz w:val="24"/>
                <w:szCs w:val="24"/>
              </w:rPr>
            </w:pPr>
            <w:r w:rsidRPr="00DC4B4F">
              <w:rPr>
                <w:color w:val="000000" w:themeColor="text1"/>
                <w:sz w:val="24"/>
                <w:szCs w:val="24"/>
              </w:rPr>
              <w:t>А16</w:t>
            </w:r>
          </w:p>
        </w:tc>
        <w:tc>
          <w:tcPr>
            <w:tcW w:w="1842" w:type="dxa"/>
          </w:tcPr>
          <w:p w:rsidR="00E41BCB" w:rsidRPr="00DC4B4F" w:rsidRDefault="00E41BCB" w:rsidP="00E261BF">
            <w:pPr>
              <w:jc w:val="center"/>
              <w:rPr>
                <w:sz w:val="24"/>
                <w:szCs w:val="24"/>
              </w:rPr>
            </w:pPr>
            <w:r w:rsidRPr="00DC4B4F">
              <w:rPr>
                <w:color w:val="000000" w:themeColor="text1"/>
                <w:sz w:val="24"/>
                <w:szCs w:val="24"/>
                <w:lang w:val="kk-KZ"/>
              </w:rPr>
              <w:t>Әйел</w:t>
            </w:r>
          </w:p>
        </w:tc>
        <w:tc>
          <w:tcPr>
            <w:tcW w:w="2127" w:type="dxa"/>
          </w:tcPr>
          <w:p w:rsidR="00E41BCB" w:rsidRPr="00DC4B4F" w:rsidRDefault="00E41BCB" w:rsidP="00E261BF">
            <w:pPr>
              <w:jc w:val="center"/>
              <w:rPr>
                <w:color w:val="000000" w:themeColor="text1"/>
                <w:sz w:val="24"/>
                <w:szCs w:val="24"/>
              </w:rPr>
            </w:pPr>
            <w:r w:rsidRPr="00DC4B4F">
              <w:rPr>
                <w:color w:val="000000" w:themeColor="text1"/>
                <w:sz w:val="24"/>
                <w:szCs w:val="24"/>
              </w:rPr>
              <w:t>46</w:t>
            </w:r>
          </w:p>
        </w:tc>
        <w:tc>
          <w:tcPr>
            <w:tcW w:w="2940" w:type="dxa"/>
          </w:tcPr>
          <w:p w:rsidR="00E41BCB" w:rsidRPr="00DC4B4F" w:rsidRDefault="00E41BCB" w:rsidP="00E261BF">
            <w:pPr>
              <w:jc w:val="center"/>
              <w:rPr>
                <w:sz w:val="24"/>
                <w:szCs w:val="24"/>
              </w:rPr>
            </w:pPr>
            <w:r w:rsidRPr="00DC4B4F">
              <w:rPr>
                <w:color w:val="000000" w:themeColor="text1"/>
                <w:sz w:val="24"/>
                <w:szCs w:val="24"/>
                <w:lang w:val="kk-KZ"/>
              </w:rPr>
              <w:t>Ақкөл</w:t>
            </w:r>
          </w:p>
        </w:tc>
      </w:tr>
      <w:tr w:rsidR="00E41BCB" w:rsidRPr="00E261BF" w:rsidTr="00415E77">
        <w:trPr>
          <w:jc w:val="center"/>
        </w:trPr>
        <w:tc>
          <w:tcPr>
            <w:tcW w:w="2660" w:type="dxa"/>
            <w:vAlign w:val="bottom"/>
          </w:tcPr>
          <w:p w:rsidR="00E41BCB" w:rsidRPr="00DC4B4F" w:rsidRDefault="00E41BCB" w:rsidP="00E261BF">
            <w:pPr>
              <w:jc w:val="center"/>
              <w:rPr>
                <w:color w:val="000000" w:themeColor="text1"/>
                <w:sz w:val="24"/>
                <w:szCs w:val="24"/>
              </w:rPr>
            </w:pPr>
            <w:r w:rsidRPr="00DC4B4F">
              <w:rPr>
                <w:color w:val="000000" w:themeColor="text1"/>
                <w:sz w:val="24"/>
                <w:szCs w:val="24"/>
              </w:rPr>
              <w:t>А18</w:t>
            </w:r>
          </w:p>
        </w:tc>
        <w:tc>
          <w:tcPr>
            <w:tcW w:w="1842" w:type="dxa"/>
          </w:tcPr>
          <w:p w:rsidR="00E41BCB" w:rsidRPr="00DC4B4F" w:rsidRDefault="00E41BCB" w:rsidP="00E261BF">
            <w:pPr>
              <w:jc w:val="center"/>
              <w:rPr>
                <w:sz w:val="24"/>
                <w:szCs w:val="24"/>
              </w:rPr>
            </w:pPr>
            <w:r w:rsidRPr="00DC4B4F">
              <w:rPr>
                <w:color w:val="000000" w:themeColor="text1"/>
                <w:sz w:val="24"/>
                <w:szCs w:val="24"/>
                <w:lang w:val="kk-KZ"/>
              </w:rPr>
              <w:t>Әйел</w:t>
            </w:r>
          </w:p>
        </w:tc>
        <w:tc>
          <w:tcPr>
            <w:tcW w:w="2127" w:type="dxa"/>
          </w:tcPr>
          <w:p w:rsidR="00E41BCB" w:rsidRPr="00DC4B4F" w:rsidRDefault="00E41BCB" w:rsidP="00E261BF">
            <w:pPr>
              <w:jc w:val="center"/>
              <w:rPr>
                <w:color w:val="000000" w:themeColor="text1"/>
                <w:sz w:val="24"/>
                <w:szCs w:val="24"/>
              </w:rPr>
            </w:pPr>
            <w:r w:rsidRPr="00DC4B4F">
              <w:rPr>
                <w:color w:val="000000" w:themeColor="text1"/>
                <w:sz w:val="24"/>
                <w:szCs w:val="24"/>
              </w:rPr>
              <w:t>40</w:t>
            </w:r>
          </w:p>
        </w:tc>
        <w:tc>
          <w:tcPr>
            <w:tcW w:w="2940" w:type="dxa"/>
          </w:tcPr>
          <w:p w:rsidR="00E41BCB" w:rsidRPr="00DC4B4F" w:rsidRDefault="00E41BCB" w:rsidP="00E261BF">
            <w:pPr>
              <w:jc w:val="center"/>
              <w:rPr>
                <w:sz w:val="24"/>
                <w:szCs w:val="24"/>
              </w:rPr>
            </w:pPr>
            <w:r w:rsidRPr="00DC4B4F">
              <w:rPr>
                <w:color w:val="000000" w:themeColor="text1"/>
                <w:sz w:val="24"/>
                <w:szCs w:val="24"/>
                <w:lang w:val="kk-KZ"/>
              </w:rPr>
              <w:t>Ақкөл</w:t>
            </w:r>
          </w:p>
        </w:tc>
      </w:tr>
      <w:tr w:rsidR="00E41BCB" w:rsidRPr="00E261BF" w:rsidTr="00415E77">
        <w:trPr>
          <w:jc w:val="center"/>
        </w:trPr>
        <w:tc>
          <w:tcPr>
            <w:tcW w:w="2660" w:type="dxa"/>
            <w:vAlign w:val="bottom"/>
          </w:tcPr>
          <w:p w:rsidR="00E41BCB" w:rsidRPr="00DC4B4F" w:rsidRDefault="00E41BCB" w:rsidP="00E261BF">
            <w:pPr>
              <w:jc w:val="center"/>
              <w:rPr>
                <w:color w:val="000000" w:themeColor="text1"/>
                <w:sz w:val="24"/>
                <w:szCs w:val="24"/>
              </w:rPr>
            </w:pPr>
            <w:r w:rsidRPr="00DC4B4F">
              <w:rPr>
                <w:color w:val="000000" w:themeColor="text1"/>
                <w:sz w:val="24"/>
                <w:szCs w:val="24"/>
              </w:rPr>
              <w:t>А19</w:t>
            </w:r>
          </w:p>
        </w:tc>
        <w:tc>
          <w:tcPr>
            <w:tcW w:w="1842" w:type="dxa"/>
          </w:tcPr>
          <w:p w:rsidR="00E41BCB" w:rsidRPr="00DC4B4F" w:rsidRDefault="00E41BCB" w:rsidP="00E261BF">
            <w:pPr>
              <w:jc w:val="center"/>
              <w:rPr>
                <w:sz w:val="24"/>
                <w:szCs w:val="24"/>
              </w:rPr>
            </w:pPr>
            <w:r w:rsidRPr="00DC4B4F">
              <w:rPr>
                <w:color w:val="000000" w:themeColor="text1"/>
                <w:sz w:val="24"/>
                <w:szCs w:val="24"/>
                <w:lang w:val="kk-KZ"/>
              </w:rPr>
              <w:t>Әйел</w:t>
            </w:r>
          </w:p>
        </w:tc>
        <w:tc>
          <w:tcPr>
            <w:tcW w:w="2127" w:type="dxa"/>
          </w:tcPr>
          <w:p w:rsidR="00E41BCB" w:rsidRPr="00DC4B4F" w:rsidRDefault="00E41BCB" w:rsidP="00E261BF">
            <w:pPr>
              <w:jc w:val="center"/>
              <w:rPr>
                <w:color w:val="000000" w:themeColor="text1"/>
                <w:sz w:val="24"/>
                <w:szCs w:val="24"/>
              </w:rPr>
            </w:pPr>
            <w:r w:rsidRPr="00DC4B4F">
              <w:rPr>
                <w:color w:val="000000" w:themeColor="text1"/>
                <w:sz w:val="24"/>
                <w:szCs w:val="24"/>
              </w:rPr>
              <w:t>71</w:t>
            </w:r>
          </w:p>
        </w:tc>
        <w:tc>
          <w:tcPr>
            <w:tcW w:w="2940" w:type="dxa"/>
          </w:tcPr>
          <w:p w:rsidR="00E41BCB" w:rsidRPr="00DC4B4F" w:rsidRDefault="00E41BCB" w:rsidP="00E261BF">
            <w:pPr>
              <w:jc w:val="center"/>
              <w:rPr>
                <w:sz w:val="24"/>
                <w:szCs w:val="24"/>
              </w:rPr>
            </w:pPr>
            <w:r w:rsidRPr="00DC4B4F">
              <w:rPr>
                <w:color w:val="000000" w:themeColor="text1"/>
                <w:sz w:val="24"/>
                <w:szCs w:val="24"/>
                <w:lang w:val="kk-KZ"/>
              </w:rPr>
              <w:t>Ақкөл</w:t>
            </w:r>
          </w:p>
        </w:tc>
      </w:tr>
      <w:tr w:rsidR="00E41BCB" w:rsidRPr="00E261BF" w:rsidTr="00415E77">
        <w:trPr>
          <w:jc w:val="center"/>
        </w:trPr>
        <w:tc>
          <w:tcPr>
            <w:tcW w:w="2660" w:type="dxa"/>
            <w:vAlign w:val="bottom"/>
          </w:tcPr>
          <w:p w:rsidR="00E41BCB" w:rsidRPr="00DC4B4F" w:rsidRDefault="00E41BCB" w:rsidP="00E261BF">
            <w:pPr>
              <w:jc w:val="center"/>
              <w:rPr>
                <w:color w:val="000000" w:themeColor="text1"/>
                <w:sz w:val="24"/>
                <w:szCs w:val="24"/>
              </w:rPr>
            </w:pPr>
            <w:r w:rsidRPr="00DC4B4F">
              <w:rPr>
                <w:color w:val="000000" w:themeColor="text1"/>
                <w:sz w:val="24"/>
                <w:szCs w:val="24"/>
              </w:rPr>
              <w:t>А20</w:t>
            </w:r>
          </w:p>
        </w:tc>
        <w:tc>
          <w:tcPr>
            <w:tcW w:w="1842" w:type="dxa"/>
          </w:tcPr>
          <w:p w:rsidR="00E41BCB" w:rsidRPr="00DC4B4F" w:rsidRDefault="00E41BCB" w:rsidP="00E261BF">
            <w:pPr>
              <w:jc w:val="center"/>
              <w:rPr>
                <w:sz w:val="24"/>
                <w:szCs w:val="24"/>
              </w:rPr>
            </w:pPr>
            <w:r w:rsidRPr="00DC4B4F">
              <w:rPr>
                <w:color w:val="000000" w:themeColor="text1"/>
                <w:sz w:val="24"/>
                <w:szCs w:val="24"/>
                <w:lang w:val="kk-KZ"/>
              </w:rPr>
              <w:t>Әйел</w:t>
            </w:r>
          </w:p>
        </w:tc>
        <w:tc>
          <w:tcPr>
            <w:tcW w:w="2127" w:type="dxa"/>
          </w:tcPr>
          <w:p w:rsidR="00E41BCB" w:rsidRPr="00DC4B4F" w:rsidRDefault="00E41BCB" w:rsidP="00E261BF">
            <w:pPr>
              <w:jc w:val="center"/>
              <w:rPr>
                <w:color w:val="000000" w:themeColor="text1"/>
                <w:sz w:val="24"/>
                <w:szCs w:val="24"/>
              </w:rPr>
            </w:pPr>
            <w:r w:rsidRPr="00DC4B4F">
              <w:rPr>
                <w:color w:val="000000" w:themeColor="text1"/>
                <w:sz w:val="24"/>
                <w:szCs w:val="24"/>
              </w:rPr>
              <w:t>71</w:t>
            </w:r>
          </w:p>
        </w:tc>
        <w:tc>
          <w:tcPr>
            <w:tcW w:w="2940" w:type="dxa"/>
          </w:tcPr>
          <w:p w:rsidR="00E41BCB" w:rsidRPr="00DC4B4F" w:rsidRDefault="00E41BCB" w:rsidP="00E261BF">
            <w:pPr>
              <w:jc w:val="center"/>
              <w:rPr>
                <w:sz w:val="24"/>
                <w:szCs w:val="24"/>
              </w:rPr>
            </w:pPr>
            <w:r w:rsidRPr="00DC4B4F">
              <w:rPr>
                <w:color w:val="000000" w:themeColor="text1"/>
                <w:sz w:val="24"/>
                <w:szCs w:val="24"/>
                <w:lang w:val="kk-KZ"/>
              </w:rPr>
              <w:t>Ақкөл</w:t>
            </w:r>
          </w:p>
        </w:tc>
      </w:tr>
      <w:tr w:rsidR="00E41BCB" w:rsidRPr="00E261BF" w:rsidTr="00415E77">
        <w:trPr>
          <w:jc w:val="center"/>
        </w:trPr>
        <w:tc>
          <w:tcPr>
            <w:tcW w:w="2660" w:type="dxa"/>
            <w:vAlign w:val="bottom"/>
          </w:tcPr>
          <w:p w:rsidR="00E41BCB" w:rsidRPr="00DC4B4F" w:rsidRDefault="00E41BCB" w:rsidP="00E261BF">
            <w:pPr>
              <w:jc w:val="center"/>
              <w:rPr>
                <w:color w:val="000000" w:themeColor="text1"/>
                <w:sz w:val="24"/>
                <w:szCs w:val="24"/>
              </w:rPr>
            </w:pPr>
            <w:r w:rsidRPr="00DC4B4F">
              <w:rPr>
                <w:color w:val="000000" w:themeColor="text1"/>
                <w:sz w:val="24"/>
                <w:szCs w:val="24"/>
              </w:rPr>
              <w:t>А21</w:t>
            </w:r>
          </w:p>
        </w:tc>
        <w:tc>
          <w:tcPr>
            <w:tcW w:w="1842" w:type="dxa"/>
          </w:tcPr>
          <w:p w:rsidR="00E41BCB" w:rsidRPr="00DC4B4F" w:rsidRDefault="00E41BCB" w:rsidP="00E261BF">
            <w:pPr>
              <w:jc w:val="center"/>
              <w:rPr>
                <w:sz w:val="24"/>
                <w:szCs w:val="24"/>
              </w:rPr>
            </w:pPr>
            <w:r w:rsidRPr="00DC4B4F">
              <w:rPr>
                <w:color w:val="000000" w:themeColor="text1"/>
                <w:sz w:val="24"/>
                <w:szCs w:val="24"/>
                <w:lang w:val="kk-KZ"/>
              </w:rPr>
              <w:t>Әйел</w:t>
            </w:r>
          </w:p>
        </w:tc>
        <w:tc>
          <w:tcPr>
            <w:tcW w:w="2127" w:type="dxa"/>
          </w:tcPr>
          <w:p w:rsidR="00E41BCB" w:rsidRPr="00DC4B4F" w:rsidRDefault="00E41BCB" w:rsidP="00E261BF">
            <w:pPr>
              <w:jc w:val="center"/>
              <w:rPr>
                <w:color w:val="000000" w:themeColor="text1"/>
                <w:sz w:val="24"/>
                <w:szCs w:val="24"/>
              </w:rPr>
            </w:pPr>
            <w:r w:rsidRPr="00DC4B4F">
              <w:rPr>
                <w:color w:val="000000" w:themeColor="text1"/>
                <w:sz w:val="24"/>
                <w:szCs w:val="24"/>
              </w:rPr>
              <w:t>65</w:t>
            </w:r>
          </w:p>
        </w:tc>
        <w:tc>
          <w:tcPr>
            <w:tcW w:w="2940" w:type="dxa"/>
          </w:tcPr>
          <w:p w:rsidR="00E41BCB" w:rsidRPr="00DC4B4F" w:rsidRDefault="00E41BCB" w:rsidP="00E261BF">
            <w:pPr>
              <w:jc w:val="center"/>
              <w:rPr>
                <w:sz w:val="24"/>
                <w:szCs w:val="24"/>
              </w:rPr>
            </w:pPr>
            <w:r w:rsidRPr="00DC4B4F">
              <w:rPr>
                <w:color w:val="000000" w:themeColor="text1"/>
                <w:sz w:val="24"/>
                <w:szCs w:val="24"/>
                <w:lang w:val="kk-KZ"/>
              </w:rPr>
              <w:t>Ақкөл</w:t>
            </w:r>
          </w:p>
        </w:tc>
      </w:tr>
      <w:tr w:rsidR="00E41BCB" w:rsidRPr="00E261BF" w:rsidTr="00415E77">
        <w:trPr>
          <w:jc w:val="center"/>
        </w:trPr>
        <w:tc>
          <w:tcPr>
            <w:tcW w:w="2660" w:type="dxa"/>
            <w:vAlign w:val="bottom"/>
          </w:tcPr>
          <w:p w:rsidR="00E41BCB" w:rsidRPr="00DC4B4F" w:rsidRDefault="00E41BCB" w:rsidP="00E261BF">
            <w:pPr>
              <w:jc w:val="center"/>
              <w:rPr>
                <w:color w:val="000000" w:themeColor="text1"/>
                <w:sz w:val="24"/>
                <w:szCs w:val="24"/>
              </w:rPr>
            </w:pPr>
            <w:r w:rsidRPr="00DC4B4F">
              <w:rPr>
                <w:color w:val="000000" w:themeColor="text1"/>
                <w:sz w:val="24"/>
                <w:szCs w:val="24"/>
              </w:rPr>
              <w:t>А22</w:t>
            </w:r>
          </w:p>
        </w:tc>
        <w:tc>
          <w:tcPr>
            <w:tcW w:w="1842" w:type="dxa"/>
          </w:tcPr>
          <w:p w:rsidR="00E41BCB" w:rsidRPr="00DC4B4F" w:rsidRDefault="00E41BCB" w:rsidP="00E261BF">
            <w:pPr>
              <w:jc w:val="center"/>
              <w:rPr>
                <w:sz w:val="24"/>
                <w:szCs w:val="24"/>
              </w:rPr>
            </w:pPr>
            <w:r w:rsidRPr="00DC4B4F">
              <w:rPr>
                <w:color w:val="000000" w:themeColor="text1"/>
                <w:sz w:val="24"/>
                <w:szCs w:val="24"/>
                <w:lang w:val="kk-KZ"/>
              </w:rPr>
              <w:t>Әйел</w:t>
            </w:r>
          </w:p>
        </w:tc>
        <w:tc>
          <w:tcPr>
            <w:tcW w:w="2127" w:type="dxa"/>
          </w:tcPr>
          <w:p w:rsidR="00E41BCB" w:rsidRPr="00DC4B4F" w:rsidRDefault="00E41BCB" w:rsidP="00E261BF">
            <w:pPr>
              <w:jc w:val="center"/>
              <w:rPr>
                <w:color w:val="000000" w:themeColor="text1"/>
                <w:sz w:val="24"/>
                <w:szCs w:val="24"/>
              </w:rPr>
            </w:pPr>
            <w:r w:rsidRPr="00DC4B4F">
              <w:rPr>
                <w:color w:val="000000" w:themeColor="text1"/>
                <w:sz w:val="24"/>
                <w:szCs w:val="24"/>
              </w:rPr>
              <w:t>44</w:t>
            </w:r>
          </w:p>
        </w:tc>
        <w:tc>
          <w:tcPr>
            <w:tcW w:w="2940" w:type="dxa"/>
          </w:tcPr>
          <w:p w:rsidR="00E41BCB" w:rsidRPr="00DC4B4F" w:rsidRDefault="00E41BCB" w:rsidP="00E261BF">
            <w:pPr>
              <w:jc w:val="center"/>
              <w:rPr>
                <w:sz w:val="24"/>
                <w:szCs w:val="24"/>
              </w:rPr>
            </w:pPr>
            <w:r w:rsidRPr="00DC4B4F">
              <w:rPr>
                <w:color w:val="000000" w:themeColor="text1"/>
                <w:sz w:val="24"/>
                <w:szCs w:val="24"/>
                <w:lang w:val="kk-KZ"/>
              </w:rPr>
              <w:t>Ақкөл</w:t>
            </w:r>
          </w:p>
        </w:tc>
      </w:tr>
      <w:tr w:rsidR="00E41BCB" w:rsidRPr="00E261BF" w:rsidTr="00415E77">
        <w:trPr>
          <w:jc w:val="center"/>
        </w:trPr>
        <w:tc>
          <w:tcPr>
            <w:tcW w:w="2660" w:type="dxa"/>
            <w:vAlign w:val="bottom"/>
          </w:tcPr>
          <w:p w:rsidR="00E41BCB" w:rsidRPr="00DC4B4F" w:rsidRDefault="00E41BCB" w:rsidP="00E261BF">
            <w:pPr>
              <w:jc w:val="center"/>
              <w:rPr>
                <w:color w:val="000000" w:themeColor="text1"/>
                <w:sz w:val="24"/>
                <w:szCs w:val="24"/>
              </w:rPr>
            </w:pPr>
            <w:r w:rsidRPr="00DC4B4F">
              <w:rPr>
                <w:color w:val="000000" w:themeColor="text1"/>
                <w:sz w:val="24"/>
                <w:szCs w:val="24"/>
              </w:rPr>
              <w:t>А23</w:t>
            </w:r>
          </w:p>
        </w:tc>
        <w:tc>
          <w:tcPr>
            <w:tcW w:w="1842" w:type="dxa"/>
          </w:tcPr>
          <w:p w:rsidR="00E41BCB" w:rsidRPr="00DC4B4F" w:rsidRDefault="00E41BCB" w:rsidP="00E261BF">
            <w:pPr>
              <w:jc w:val="center"/>
              <w:rPr>
                <w:sz w:val="24"/>
                <w:szCs w:val="24"/>
              </w:rPr>
            </w:pPr>
            <w:r w:rsidRPr="00DC4B4F">
              <w:rPr>
                <w:color w:val="000000" w:themeColor="text1"/>
                <w:sz w:val="24"/>
                <w:szCs w:val="24"/>
                <w:lang w:val="kk-KZ"/>
              </w:rPr>
              <w:t>Әйел</w:t>
            </w:r>
          </w:p>
        </w:tc>
        <w:tc>
          <w:tcPr>
            <w:tcW w:w="2127" w:type="dxa"/>
          </w:tcPr>
          <w:p w:rsidR="00E41BCB" w:rsidRPr="00DC4B4F" w:rsidRDefault="00E41BCB" w:rsidP="00E261BF">
            <w:pPr>
              <w:jc w:val="center"/>
              <w:rPr>
                <w:color w:val="000000" w:themeColor="text1"/>
                <w:sz w:val="24"/>
                <w:szCs w:val="24"/>
              </w:rPr>
            </w:pPr>
            <w:r w:rsidRPr="00DC4B4F">
              <w:rPr>
                <w:color w:val="000000" w:themeColor="text1"/>
                <w:sz w:val="24"/>
                <w:szCs w:val="24"/>
              </w:rPr>
              <w:t>68</w:t>
            </w:r>
          </w:p>
        </w:tc>
        <w:tc>
          <w:tcPr>
            <w:tcW w:w="2940" w:type="dxa"/>
          </w:tcPr>
          <w:p w:rsidR="00E41BCB" w:rsidRPr="00DC4B4F" w:rsidRDefault="00E41BCB" w:rsidP="00E261BF">
            <w:pPr>
              <w:jc w:val="center"/>
              <w:rPr>
                <w:sz w:val="24"/>
                <w:szCs w:val="24"/>
              </w:rPr>
            </w:pPr>
            <w:r w:rsidRPr="00DC4B4F">
              <w:rPr>
                <w:color w:val="000000" w:themeColor="text1"/>
                <w:sz w:val="24"/>
                <w:szCs w:val="24"/>
                <w:lang w:val="kk-KZ"/>
              </w:rPr>
              <w:t>Ақкөл</w:t>
            </w:r>
          </w:p>
        </w:tc>
      </w:tr>
      <w:tr w:rsidR="00E41BCB" w:rsidRPr="00E261BF" w:rsidTr="00415E77">
        <w:trPr>
          <w:jc w:val="center"/>
        </w:trPr>
        <w:tc>
          <w:tcPr>
            <w:tcW w:w="2660" w:type="dxa"/>
            <w:tcBorders>
              <w:top w:val="single" w:sz="4" w:space="0" w:color="auto"/>
              <w:left w:val="single" w:sz="4" w:space="0" w:color="auto"/>
              <w:bottom w:val="single" w:sz="4" w:space="0" w:color="auto"/>
              <w:right w:val="single" w:sz="4" w:space="0" w:color="auto"/>
            </w:tcBorders>
            <w:vAlign w:val="bottom"/>
          </w:tcPr>
          <w:p w:rsidR="00E41BCB" w:rsidRPr="00DC4B4F" w:rsidRDefault="00E41BCB" w:rsidP="00E261BF">
            <w:pPr>
              <w:jc w:val="center"/>
              <w:rPr>
                <w:color w:val="000000" w:themeColor="text1"/>
                <w:sz w:val="24"/>
                <w:szCs w:val="24"/>
              </w:rPr>
            </w:pPr>
            <w:r w:rsidRPr="00DC4B4F">
              <w:rPr>
                <w:color w:val="000000" w:themeColor="text1"/>
                <w:sz w:val="24"/>
                <w:szCs w:val="24"/>
              </w:rPr>
              <w:t>В2</w:t>
            </w:r>
          </w:p>
        </w:tc>
        <w:tc>
          <w:tcPr>
            <w:tcW w:w="1842" w:type="dxa"/>
            <w:tcBorders>
              <w:top w:val="single" w:sz="4" w:space="0" w:color="auto"/>
              <w:left w:val="single" w:sz="4" w:space="0" w:color="auto"/>
              <w:bottom w:val="single" w:sz="4" w:space="0" w:color="auto"/>
              <w:right w:val="single" w:sz="4" w:space="0" w:color="auto"/>
            </w:tcBorders>
          </w:tcPr>
          <w:p w:rsidR="00E41BCB" w:rsidRPr="00DC4B4F" w:rsidRDefault="00E41BCB" w:rsidP="00E261BF">
            <w:pPr>
              <w:jc w:val="center"/>
              <w:rPr>
                <w:sz w:val="24"/>
                <w:szCs w:val="24"/>
              </w:rPr>
            </w:pPr>
            <w:r w:rsidRPr="00DC4B4F">
              <w:rPr>
                <w:color w:val="000000" w:themeColor="text1"/>
                <w:sz w:val="24"/>
                <w:szCs w:val="24"/>
                <w:lang w:val="kk-KZ"/>
              </w:rPr>
              <w:t>Әйел</w:t>
            </w:r>
          </w:p>
        </w:tc>
        <w:tc>
          <w:tcPr>
            <w:tcW w:w="2127" w:type="dxa"/>
            <w:tcBorders>
              <w:top w:val="single" w:sz="4" w:space="0" w:color="auto"/>
              <w:left w:val="single" w:sz="4" w:space="0" w:color="auto"/>
              <w:bottom w:val="single" w:sz="4" w:space="0" w:color="auto"/>
              <w:right w:val="single" w:sz="4" w:space="0" w:color="auto"/>
            </w:tcBorders>
          </w:tcPr>
          <w:p w:rsidR="00E41BCB" w:rsidRPr="00DC4B4F" w:rsidRDefault="00E41BCB" w:rsidP="00E261BF">
            <w:pPr>
              <w:jc w:val="center"/>
              <w:rPr>
                <w:color w:val="000000" w:themeColor="text1"/>
                <w:sz w:val="24"/>
                <w:szCs w:val="24"/>
              </w:rPr>
            </w:pPr>
            <w:r w:rsidRPr="00DC4B4F">
              <w:rPr>
                <w:color w:val="000000" w:themeColor="text1"/>
                <w:sz w:val="24"/>
                <w:szCs w:val="24"/>
              </w:rPr>
              <w:t>75</w:t>
            </w:r>
          </w:p>
        </w:tc>
        <w:tc>
          <w:tcPr>
            <w:tcW w:w="2940" w:type="dxa"/>
            <w:tcBorders>
              <w:top w:val="single" w:sz="4" w:space="0" w:color="auto"/>
              <w:left w:val="single" w:sz="4" w:space="0" w:color="auto"/>
              <w:bottom w:val="single" w:sz="4" w:space="0" w:color="auto"/>
              <w:right w:val="single" w:sz="4" w:space="0" w:color="auto"/>
            </w:tcBorders>
          </w:tcPr>
          <w:p w:rsidR="00E41BCB" w:rsidRPr="00DC4B4F" w:rsidRDefault="00E41BCB" w:rsidP="00E261BF">
            <w:pPr>
              <w:jc w:val="center"/>
              <w:rPr>
                <w:sz w:val="24"/>
                <w:szCs w:val="24"/>
              </w:rPr>
            </w:pPr>
            <w:r w:rsidRPr="00DC4B4F">
              <w:rPr>
                <w:color w:val="000000" w:themeColor="text1"/>
                <w:sz w:val="24"/>
                <w:szCs w:val="24"/>
                <w:lang w:val="kk-KZ"/>
              </w:rPr>
              <w:t>Ақкөл</w:t>
            </w:r>
          </w:p>
        </w:tc>
      </w:tr>
      <w:tr w:rsidR="00E41BCB" w:rsidRPr="00E261BF" w:rsidTr="00415E77">
        <w:trPr>
          <w:jc w:val="center"/>
        </w:trPr>
        <w:tc>
          <w:tcPr>
            <w:tcW w:w="2660" w:type="dxa"/>
            <w:tcBorders>
              <w:top w:val="single" w:sz="4" w:space="0" w:color="auto"/>
              <w:left w:val="single" w:sz="4" w:space="0" w:color="auto"/>
              <w:bottom w:val="single" w:sz="4" w:space="0" w:color="auto"/>
              <w:right w:val="single" w:sz="4" w:space="0" w:color="auto"/>
            </w:tcBorders>
            <w:vAlign w:val="bottom"/>
          </w:tcPr>
          <w:p w:rsidR="00E41BCB" w:rsidRPr="00DC4B4F" w:rsidRDefault="00E41BCB" w:rsidP="00E261BF">
            <w:pPr>
              <w:jc w:val="center"/>
              <w:rPr>
                <w:color w:val="000000" w:themeColor="text1"/>
                <w:sz w:val="24"/>
                <w:szCs w:val="24"/>
              </w:rPr>
            </w:pPr>
            <w:r w:rsidRPr="00DC4B4F">
              <w:rPr>
                <w:color w:val="000000" w:themeColor="text1"/>
                <w:sz w:val="24"/>
                <w:szCs w:val="24"/>
              </w:rPr>
              <w:t>В3</w:t>
            </w:r>
          </w:p>
        </w:tc>
        <w:tc>
          <w:tcPr>
            <w:tcW w:w="1842" w:type="dxa"/>
            <w:tcBorders>
              <w:top w:val="single" w:sz="4" w:space="0" w:color="auto"/>
              <w:left w:val="single" w:sz="4" w:space="0" w:color="auto"/>
              <w:bottom w:val="single" w:sz="4" w:space="0" w:color="auto"/>
              <w:right w:val="single" w:sz="4" w:space="0" w:color="auto"/>
            </w:tcBorders>
          </w:tcPr>
          <w:p w:rsidR="00E41BCB" w:rsidRPr="00DC4B4F" w:rsidRDefault="00E41BCB" w:rsidP="00E261BF">
            <w:pPr>
              <w:jc w:val="center"/>
              <w:rPr>
                <w:sz w:val="24"/>
                <w:szCs w:val="24"/>
              </w:rPr>
            </w:pPr>
            <w:r w:rsidRPr="00DC4B4F">
              <w:rPr>
                <w:color w:val="000000" w:themeColor="text1"/>
                <w:sz w:val="24"/>
                <w:szCs w:val="24"/>
                <w:lang w:val="kk-KZ"/>
              </w:rPr>
              <w:t>Әйел</w:t>
            </w:r>
          </w:p>
        </w:tc>
        <w:tc>
          <w:tcPr>
            <w:tcW w:w="2127" w:type="dxa"/>
            <w:tcBorders>
              <w:top w:val="single" w:sz="4" w:space="0" w:color="auto"/>
              <w:left w:val="single" w:sz="4" w:space="0" w:color="auto"/>
              <w:bottom w:val="single" w:sz="4" w:space="0" w:color="auto"/>
              <w:right w:val="single" w:sz="4" w:space="0" w:color="auto"/>
            </w:tcBorders>
          </w:tcPr>
          <w:p w:rsidR="00E41BCB" w:rsidRPr="00DC4B4F" w:rsidRDefault="00E41BCB" w:rsidP="00E261BF">
            <w:pPr>
              <w:jc w:val="center"/>
              <w:rPr>
                <w:color w:val="000000" w:themeColor="text1"/>
                <w:sz w:val="24"/>
                <w:szCs w:val="24"/>
              </w:rPr>
            </w:pPr>
            <w:r w:rsidRPr="00DC4B4F">
              <w:rPr>
                <w:color w:val="000000" w:themeColor="text1"/>
                <w:sz w:val="24"/>
                <w:szCs w:val="24"/>
              </w:rPr>
              <w:t>45</w:t>
            </w:r>
          </w:p>
        </w:tc>
        <w:tc>
          <w:tcPr>
            <w:tcW w:w="2940" w:type="dxa"/>
            <w:tcBorders>
              <w:top w:val="single" w:sz="4" w:space="0" w:color="auto"/>
              <w:left w:val="single" w:sz="4" w:space="0" w:color="auto"/>
              <w:bottom w:val="single" w:sz="4" w:space="0" w:color="auto"/>
              <w:right w:val="single" w:sz="4" w:space="0" w:color="auto"/>
            </w:tcBorders>
          </w:tcPr>
          <w:p w:rsidR="00E41BCB" w:rsidRPr="00DC4B4F" w:rsidRDefault="00E41BCB" w:rsidP="00E261BF">
            <w:pPr>
              <w:jc w:val="center"/>
              <w:rPr>
                <w:sz w:val="24"/>
                <w:szCs w:val="24"/>
              </w:rPr>
            </w:pPr>
            <w:r w:rsidRPr="00DC4B4F">
              <w:rPr>
                <w:color w:val="000000" w:themeColor="text1"/>
                <w:sz w:val="24"/>
                <w:szCs w:val="24"/>
                <w:lang w:val="kk-KZ"/>
              </w:rPr>
              <w:t>Ақкөл</w:t>
            </w:r>
          </w:p>
        </w:tc>
      </w:tr>
      <w:tr w:rsidR="00E41BCB" w:rsidRPr="00E261BF" w:rsidTr="00415E77">
        <w:trPr>
          <w:jc w:val="center"/>
        </w:trPr>
        <w:tc>
          <w:tcPr>
            <w:tcW w:w="2660" w:type="dxa"/>
            <w:tcBorders>
              <w:top w:val="single" w:sz="4" w:space="0" w:color="auto"/>
              <w:left w:val="single" w:sz="4" w:space="0" w:color="auto"/>
              <w:bottom w:val="single" w:sz="4" w:space="0" w:color="auto"/>
              <w:right w:val="single" w:sz="4" w:space="0" w:color="auto"/>
            </w:tcBorders>
            <w:vAlign w:val="bottom"/>
          </w:tcPr>
          <w:p w:rsidR="00E41BCB" w:rsidRPr="00DC4B4F" w:rsidRDefault="00E41BCB" w:rsidP="00E261BF">
            <w:pPr>
              <w:jc w:val="center"/>
              <w:rPr>
                <w:color w:val="000000" w:themeColor="text1"/>
                <w:sz w:val="24"/>
                <w:szCs w:val="24"/>
              </w:rPr>
            </w:pPr>
            <w:r w:rsidRPr="00DC4B4F">
              <w:rPr>
                <w:color w:val="000000" w:themeColor="text1"/>
                <w:sz w:val="24"/>
                <w:szCs w:val="24"/>
              </w:rPr>
              <w:t>В4</w:t>
            </w:r>
          </w:p>
        </w:tc>
        <w:tc>
          <w:tcPr>
            <w:tcW w:w="1842" w:type="dxa"/>
            <w:tcBorders>
              <w:top w:val="single" w:sz="4" w:space="0" w:color="auto"/>
              <w:left w:val="single" w:sz="4" w:space="0" w:color="auto"/>
              <w:bottom w:val="single" w:sz="4" w:space="0" w:color="auto"/>
              <w:right w:val="single" w:sz="4" w:space="0" w:color="auto"/>
            </w:tcBorders>
          </w:tcPr>
          <w:p w:rsidR="00E41BCB" w:rsidRPr="00DC4B4F" w:rsidRDefault="00E41BCB" w:rsidP="00E261BF">
            <w:pPr>
              <w:jc w:val="center"/>
              <w:rPr>
                <w:sz w:val="24"/>
                <w:szCs w:val="24"/>
              </w:rPr>
            </w:pPr>
            <w:r w:rsidRPr="00DC4B4F">
              <w:rPr>
                <w:color w:val="000000" w:themeColor="text1"/>
                <w:sz w:val="24"/>
                <w:szCs w:val="24"/>
                <w:lang w:val="kk-KZ"/>
              </w:rPr>
              <w:t>Әйел</w:t>
            </w:r>
          </w:p>
        </w:tc>
        <w:tc>
          <w:tcPr>
            <w:tcW w:w="2127" w:type="dxa"/>
            <w:tcBorders>
              <w:top w:val="single" w:sz="4" w:space="0" w:color="auto"/>
              <w:left w:val="single" w:sz="4" w:space="0" w:color="auto"/>
              <w:bottom w:val="single" w:sz="4" w:space="0" w:color="auto"/>
              <w:right w:val="single" w:sz="4" w:space="0" w:color="auto"/>
            </w:tcBorders>
          </w:tcPr>
          <w:p w:rsidR="00E41BCB" w:rsidRPr="00DC4B4F" w:rsidRDefault="00E41BCB" w:rsidP="00E261BF">
            <w:pPr>
              <w:jc w:val="center"/>
              <w:rPr>
                <w:color w:val="000000" w:themeColor="text1"/>
                <w:sz w:val="24"/>
                <w:szCs w:val="24"/>
              </w:rPr>
            </w:pPr>
            <w:r w:rsidRPr="00DC4B4F">
              <w:rPr>
                <w:color w:val="000000" w:themeColor="text1"/>
                <w:sz w:val="24"/>
                <w:szCs w:val="24"/>
              </w:rPr>
              <w:t>48</w:t>
            </w:r>
          </w:p>
        </w:tc>
        <w:tc>
          <w:tcPr>
            <w:tcW w:w="2940" w:type="dxa"/>
            <w:tcBorders>
              <w:top w:val="single" w:sz="4" w:space="0" w:color="auto"/>
              <w:left w:val="single" w:sz="4" w:space="0" w:color="auto"/>
              <w:bottom w:val="single" w:sz="4" w:space="0" w:color="auto"/>
              <w:right w:val="single" w:sz="4" w:space="0" w:color="auto"/>
            </w:tcBorders>
          </w:tcPr>
          <w:p w:rsidR="00E41BCB" w:rsidRPr="00DC4B4F" w:rsidRDefault="00E41BCB" w:rsidP="00E261BF">
            <w:pPr>
              <w:jc w:val="center"/>
              <w:rPr>
                <w:sz w:val="24"/>
                <w:szCs w:val="24"/>
              </w:rPr>
            </w:pPr>
            <w:r w:rsidRPr="00DC4B4F">
              <w:rPr>
                <w:color w:val="000000" w:themeColor="text1"/>
                <w:sz w:val="24"/>
                <w:szCs w:val="24"/>
                <w:lang w:val="kk-KZ"/>
              </w:rPr>
              <w:t>Ақкөл</w:t>
            </w:r>
          </w:p>
        </w:tc>
      </w:tr>
      <w:tr w:rsidR="00E41BCB" w:rsidRPr="00E261BF" w:rsidTr="00415E77">
        <w:trPr>
          <w:jc w:val="center"/>
        </w:trPr>
        <w:tc>
          <w:tcPr>
            <w:tcW w:w="2660" w:type="dxa"/>
            <w:tcBorders>
              <w:top w:val="single" w:sz="4" w:space="0" w:color="auto"/>
              <w:left w:val="single" w:sz="4" w:space="0" w:color="auto"/>
              <w:bottom w:val="single" w:sz="4" w:space="0" w:color="auto"/>
              <w:right w:val="single" w:sz="4" w:space="0" w:color="auto"/>
            </w:tcBorders>
            <w:vAlign w:val="bottom"/>
          </w:tcPr>
          <w:p w:rsidR="00E41BCB" w:rsidRPr="00DC4B4F" w:rsidRDefault="00E41BCB" w:rsidP="00E261BF">
            <w:pPr>
              <w:jc w:val="center"/>
              <w:rPr>
                <w:color w:val="000000" w:themeColor="text1"/>
                <w:sz w:val="24"/>
                <w:szCs w:val="24"/>
              </w:rPr>
            </w:pPr>
            <w:r w:rsidRPr="00DC4B4F">
              <w:rPr>
                <w:color w:val="000000" w:themeColor="text1"/>
                <w:sz w:val="24"/>
                <w:szCs w:val="24"/>
              </w:rPr>
              <w:t>В5</w:t>
            </w:r>
          </w:p>
        </w:tc>
        <w:tc>
          <w:tcPr>
            <w:tcW w:w="1842" w:type="dxa"/>
            <w:tcBorders>
              <w:top w:val="single" w:sz="4" w:space="0" w:color="auto"/>
              <w:left w:val="single" w:sz="4" w:space="0" w:color="auto"/>
              <w:bottom w:val="single" w:sz="4" w:space="0" w:color="auto"/>
              <w:right w:val="single" w:sz="4" w:space="0" w:color="auto"/>
            </w:tcBorders>
          </w:tcPr>
          <w:p w:rsidR="00E41BCB" w:rsidRPr="00DC4B4F" w:rsidRDefault="00E41BCB" w:rsidP="00E261BF">
            <w:pPr>
              <w:jc w:val="center"/>
              <w:rPr>
                <w:sz w:val="24"/>
                <w:szCs w:val="24"/>
              </w:rPr>
            </w:pPr>
            <w:r w:rsidRPr="00DC4B4F">
              <w:rPr>
                <w:color w:val="000000" w:themeColor="text1"/>
                <w:sz w:val="24"/>
                <w:szCs w:val="24"/>
                <w:lang w:val="kk-KZ"/>
              </w:rPr>
              <w:t>Әйел</w:t>
            </w:r>
          </w:p>
        </w:tc>
        <w:tc>
          <w:tcPr>
            <w:tcW w:w="2127" w:type="dxa"/>
            <w:tcBorders>
              <w:top w:val="single" w:sz="4" w:space="0" w:color="auto"/>
              <w:left w:val="single" w:sz="4" w:space="0" w:color="auto"/>
              <w:bottom w:val="single" w:sz="4" w:space="0" w:color="auto"/>
              <w:right w:val="single" w:sz="4" w:space="0" w:color="auto"/>
            </w:tcBorders>
          </w:tcPr>
          <w:p w:rsidR="00E41BCB" w:rsidRPr="00DC4B4F" w:rsidRDefault="00E41BCB" w:rsidP="00E261BF">
            <w:pPr>
              <w:jc w:val="center"/>
              <w:rPr>
                <w:color w:val="000000" w:themeColor="text1"/>
                <w:sz w:val="24"/>
                <w:szCs w:val="24"/>
              </w:rPr>
            </w:pPr>
            <w:r w:rsidRPr="00DC4B4F">
              <w:rPr>
                <w:color w:val="000000" w:themeColor="text1"/>
                <w:sz w:val="24"/>
                <w:szCs w:val="24"/>
              </w:rPr>
              <w:t>70</w:t>
            </w:r>
          </w:p>
        </w:tc>
        <w:tc>
          <w:tcPr>
            <w:tcW w:w="2940" w:type="dxa"/>
            <w:tcBorders>
              <w:top w:val="single" w:sz="4" w:space="0" w:color="auto"/>
              <w:left w:val="single" w:sz="4" w:space="0" w:color="auto"/>
              <w:bottom w:val="single" w:sz="4" w:space="0" w:color="auto"/>
              <w:right w:val="single" w:sz="4" w:space="0" w:color="auto"/>
            </w:tcBorders>
          </w:tcPr>
          <w:p w:rsidR="00E41BCB" w:rsidRPr="00DC4B4F" w:rsidRDefault="00E41BCB" w:rsidP="00E261BF">
            <w:pPr>
              <w:jc w:val="center"/>
              <w:rPr>
                <w:sz w:val="24"/>
                <w:szCs w:val="24"/>
              </w:rPr>
            </w:pPr>
            <w:r w:rsidRPr="00DC4B4F">
              <w:rPr>
                <w:color w:val="000000" w:themeColor="text1"/>
                <w:sz w:val="24"/>
                <w:szCs w:val="24"/>
                <w:lang w:val="kk-KZ"/>
              </w:rPr>
              <w:t>Ақкөл</w:t>
            </w:r>
          </w:p>
        </w:tc>
      </w:tr>
      <w:tr w:rsidR="00E41BCB" w:rsidRPr="00E261BF" w:rsidTr="00415E77">
        <w:trPr>
          <w:jc w:val="center"/>
        </w:trPr>
        <w:tc>
          <w:tcPr>
            <w:tcW w:w="2660" w:type="dxa"/>
            <w:tcBorders>
              <w:top w:val="single" w:sz="4" w:space="0" w:color="auto"/>
              <w:left w:val="single" w:sz="4" w:space="0" w:color="auto"/>
              <w:bottom w:val="single" w:sz="4" w:space="0" w:color="auto"/>
              <w:right w:val="single" w:sz="4" w:space="0" w:color="auto"/>
            </w:tcBorders>
            <w:vAlign w:val="bottom"/>
          </w:tcPr>
          <w:p w:rsidR="00E41BCB" w:rsidRPr="00DC4B4F" w:rsidRDefault="00E41BCB" w:rsidP="00E261BF">
            <w:pPr>
              <w:jc w:val="center"/>
              <w:rPr>
                <w:color w:val="000000" w:themeColor="text1"/>
                <w:sz w:val="24"/>
                <w:szCs w:val="24"/>
              </w:rPr>
            </w:pPr>
            <w:r w:rsidRPr="00DC4B4F">
              <w:rPr>
                <w:color w:val="000000" w:themeColor="text1"/>
                <w:sz w:val="24"/>
                <w:szCs w:val="24"/>
              </w:rPr>
              <w:t>В6</w:t>
            </w:r>
          </w:p>
        </w:tc>
        <w:tc>
          <w:tcPr>
            <w:tcW w:w="1842" w:type="dxa"/>
            <w:tcBorders>
              <w:top w:val="single" w:sz="4" w:space="0" w:color="auto"/>
              <w:left w:val="single" w:sz="4" w:space="0" w:color="auto"/>
              <w:bottom w:val="single" w:sz="4" w:space="0" w:color="auto"/>
              <w:right w:val="single" w:sz="4" w:space="0" w:color="auto"/>
            </w:tcBorders>
          </w:tcPr>
          <w:p w:rsidR="00E41BCB" w:rsidRPr="00DC4B4F" w:rsidRDefault="00E41BCB" w:rsidP="00E261BF">
            <w:pPr>
              <w:jc w:val="center"/>
              <w:rPr>
                <w:sz w:val="24"/>
                <w:szCs w:val="24"/>
              </w:rPr>
            </w:pPr>
            <w:r w:rsidRPr="00DC4B4F">
              <w:rPr>
                <w:color w:val="000000" w:themeColor="text1"/>
                <w:sz w:val="24"/>
                <w:szCs w:val="24"/>
                <w:lang w:val="kk-KZ"/>
              </w:rPr>
              <w:t>Әйел</w:t>
            </w:r>
          </w:p>
        </w:tc>
        <w:tc>
          <w:tcPr>
            <w:tcW w:w="2127" w:type="dxa"/>
            <w:tcBorders>
              <w:top w:val="single" w:sz="4" w:space="0" w:color="auto"/>
              <w:left w:val="single" w:sz="4" w:space="0" w:color="auto"/>
              <w:bottom w:val="single" w:sz="4" w:space="0" w:color="auto"/>
              <w:right w:val="single" w:sz="4" w:space="0" w:color="auto"/>
            </w:tcBorders>
          </w:tcPr>
          <w:p w:rsidR="00E41BCB" w:rsidRPr="00DC4B4F" w:rsidRDefault="00E41BCB" w:rsidP="00E261BF">
            <w:pPr>
              <w:jc w:val="center"/>
              <w:rPr>
                <w:color w:val="000000" w:themeColor="text1"/>
                <w:sz w:val="24"/>
                <w:szCs w:val="24"/>
              </w:rPr>
            </w:pPr>
            <w:r w:rsidRPr="00DC4B4F">
              <w:rPr>
                <w:color w:val="000000" w:themeColor="text1"/>
                <w:sz w:val="24"/>
                <w:szCs w:val="24"/>
              </w:rPr>
              <w:t>39</w:t>
            </w:r>
          </w:p>
        </w:tc>
        <w:tc>
          <w:tcPr>
            <w:tcW w:w="2940" w:type="dxa"/>
            <w:tcBorders>
              <w:top w:val="single" w:sz="4" w:space="0" w:color="auto"/>
              <w:left w:val="single" w:sz="4" w:space="0" w:color="auto"/>
              <w:bottom w:val="single" w:sz="4" w:space="0" w:color="auto"/>
              <w:right w:val="single" w:sz="4" w:space="0" w:color="auto"/>
            </w:tcBorders>
          </w:tcPr>
          <w:p w:rsidR="00E41BCB" w:rsidRPr="00DC4B4F" w:rsidRDefault="00E41BCB" w:rsidP="00E261BF">
            <w:pPr>
              <w:jc w:val="center"/>
              <w:rPr>
                <w:sz w:val="24"/>
                <w:szCs w:val="24"/>
              </w:rPr>
            </w:pPr>
            <w:r w:rsidRPr="00DC4B4F">
              <w:rPr>
                <w:color w:val="000000" w:themeColor="text1"/>
                <w:sz w:val="24"/>
                <w:szCs w:val="24"/>
                <w:lang w:val="kk-KZ"/>
              </w:rPr>
              <w:t>Ақкөл</w:t>
            </w:r>
          </w:p>
        </w:tc>
      </w:tr>
      <w:tr w:rsidR="00E41BCB" w:rsidRPr="00E261BF" w:rsidTr="00415E77">
        <w:trPr>
          <w:jc w:val="center"/>
        </w:trPr>
        <w:tc>
          <w:tcPr>
            <w:tcW w:w="2660" w:type="dxa"/>
            <w:tcBorders>
              <w:top w:val="single" w:sz="4" w:space="0" w:color="auto"/>
              <w:left w:val="single" w:sz="4" w:space="0" w:color="auto"/>
              <w:bottom w:val="single" w:sz="4" w:space="0" w:color="auto"/>
              <w:right w:val="single" w:sz="4" w:space="0" w:color="auto"/>
            </w:tcBorders>
            <w:vAlign w:val="bottom"/>
          </w:tcPr>
          <w:p w:rsidR="00E41BCB" w:rsidRPr="00DC4B4F" w:rsidRDefault="00E41BCB" w:rsidP="00E261BF">
            <w:pPr>
              <w:jc w:val="center"/>
              <w:rPr>
                <w:color w:val="000000" w:themeColor="text1"/>
                <w:sz w:val="24"/>
                <w:szCs w:val="24"/>
              </w:rPr>
            </w:pPr>
            <w:r w:rsidRPr="00DC4B4F">
              <w:rPr>
                <w:color w:val="000000" w:themeColor="text1"/>
                <w:sz w:val="24"/>
                <w:szCs w:val="24"/>
              </w:rPr>
              <w:t>В7</w:t>
            </w:r>
          </w:p>
        </w:tc>
        <w:tc>
          <w:tcPr>
            <w:tcW w:w="1842" w:type="dxa"/>
            <w:tcBorders>
              <w:top w:val="single" w:sz="4" w:space="0" w:color="auto"/>
              <w:left w:val="single" w:sz="4" w:space="0" w:color="auto"/>
              <w:bottom w:val="single" w:sz="4" w:space="0" w:color="auto"/>
              <w:right w:val="single" w:sz="4" w:space="0" w:color="auto"/>
            </w:tcBorders>
          </w:tcPr>
          <w:p w:rsidR="00E41BCB" w:rsidRPr="00DC4B4F" w:rsidRDefault="00E41BCB" w:rsidP="00E261BF">
            <w:pPr>
              <w:jc w:val="center"/>
              <w:rPr>
                <w:sz w:val="24"/>
                <w:szCs w:val="24"/>
              </w:rPr>
            </w:pPr>
            <w:r w:rsidRPr="00DC4B4F">
              <w:rPr>
                <w:color w:val="000000" w:themeColor="text1"/>
                <w:sz w:val="24"/>
                <w:szCs w:val="24"/>
                <w:lang w:val="kk-KZ"/>
              </w:rPr>
              <w:t>Әйел</w:t>
            </w:r>
          </w:p>
        </w:tc>
        <w:tc>
          <w:tcPr>
            <w:tcW w:w="2127" w:type="dxa"/>
            <w:tcBorders>
              <w:top w:val="single" w:sz="4" w:space="0" w:color="auto"/>
              <w:left w:val="single" w:sz="4" w:space="0" w:color="auto"/>
              <w:bottom w:val="single" w:sz="4" w:space="0" w:color="auto"/>
              <w:right w:val="single" w:sz="4" w:space="0" w:color="auto"/>
            </w:tcBorders>
          </w:tcPr>
          <w:p w:rsidR="00E41BCB" w:rsidRPr="00DC4B4F" w:rsidRDefault="00E41BCB" w:rsidP="00E261BF">
            <w:pPr>
              <w:jc w:val="center"/>
              <w:rPr>
                <w:color w:val="000000" w:themeColor="text1"/>
                <w:sz w:val="24"/>
                <w:szCs w:val="24"/>
              </w:rPr>
            </w:pPr>
            <w:r w:rsidRPr="00DC4B4F">
              <w:rPr>
                <w:color w:val="000000" w:themeColor="text1"/>
                <w:sz w:val="24"/>
                <w:szCs w:val="24"/>
              </w:rPr>
              <w:t>64</w:t>
            </w:r>
          </w:p>
        </w:tc>
        <w:tc>
          <w:tcPr>
            <w:tcW w:w="2940" w:type="dxa"/>
            <w:tcBorders>
              <w:top w:val="single" w:sz="4" w:space="0" w:color="auto"/>
              <w:left w:val="single" w:sz="4" w:space="0" w:color="auto"/>
              <w:bottom w:val="single" w:sz="4" w:space="0" w:color="auto"/>
              <w:right w:val="single" w:sz="4" w:space="0" w:color="auto"/>
            </w:tcBorders>
          </w:tcPr>
          <w:p w:rsidR="00E41BCB" w:rsidRPr="00DC4B4F" w:rsidRDefault="00E41BCB" w:rsidP="00E261BF">
            <w:pPr>
              <w:jc w:val="center"/>
              <w:rPr>
                <w:sz w:val="24"/>
                <w:szCs w:val="24"/>
              </w:rPr>
            </w:pPr>
            <w:r w:rsidRPr="00DC4B4F">
              <w:rPr>
                <w:color w:val="000000" w:themeColor="text1"/>
                <w:sz w:val="24"/>
                <w:szCs w:val="24"/>
                <w:lang w:val="kk-KZ"/>
              </w:rPr>
              <w:t>Ақкөл</w:t>
            </w:r>
          </w:p>
        </w:tc>
      </w:tr>
      <w:tr w:rsidR="00E41BCB" w:rsidRPr="00E261BF" w:rsidTr="00415E77">
        <w:trPr>
          <w:jc w:val="center"/>
        </w:trPr>
        <w:tc>
          <w:tcPr>
            <w:tcW w:w="2660" w:type="dxa"/>
            <w:tcBorders>
              <w:top w:val="single" w:sz="4" w:space="0" w:color="auto"/>
              <w:left w:val="single" w:sz="4" w:space="0" w:color="auto"/>
              <w:bottom w:val="single" w:sz="4" w:space="0" w:color="auto"/>
              <w:right w:val="single" w:sz="4" w:space="0" w:color="auto"/>
            </w:tcBorders>
            <w:vAlign w:val="bottom"/>
          </w:tcPr>
          <w:p w:rsidR="00E41BCB" w:rsidRPr="00DC4B4F" w:rsidRDefault="00E41BCB" w:rsidP="00E261BF">
            <w:pPr>
              <w:jc w:val="center"/>
              <w:rPr>
                <w:color w:val="000000" w:themeColor="text1"/>
                <w:sz w:val="24"/>
                <w:szCs w:val="24"/>
              </w:rPr>
            </w:pPr>
            <w:r w:rsidRPr="00DC4B4F">
              <w:rPr>
                <w:color w:val="000000" w:themeColor="text1"/>
                <w:sz w:val="24"/>
                <w:szCs w:val="24"/>
              </w:rPr>
              <w:t>В8</w:t>
            </w:r>
          </w:p>
        </w:tc>
        <w:tc>
          <w:tcPr>
            <w:tcW w:w="1842" w:type="dxa"/>
            <w:tcBorders>
              <w:top w:val="single" w:sz="4" w:space="0" w:color="auto"/>
              <w:left w:val="single" w:sz="4" w:space="0" w:color="auto"/>
              <w:bottom w:val="single" w:sz="4" w:space="0" w:color="auto"/>
              <w:right w:val="single" w:sz="4" w:space="0" w:color="auto"/>
            </w:tcBorders>
          </w:tcPr>
          <w:p w:rsidR="00E41BCB" w:rsidRPr="00DC4B4F" w:rsidRDefault="00E41BCB" w:rsidP="00E261BF">
            <w:pPr>
              <w:jc w:val="center"/>
              <w:rPr>
                <w:sz w:val="24"/>
                <w:szCs w:val="24"/>
              </w:rPr>
            </w:pPr>
            <w:r w:rsidRPr="00DC4B4F">
              <w:rPr>
                <w:color w:val="000000" w:themeColor="text1"/>
                <w:sz w:val="24"/>
                <w:szCs w:val="24"/>
                <w:lang w:val="kk-KZ"/>
              </w:rPr>
              <w:t>Әйел</w:t>
            </w:r>
          </w:p>
        </w:tc>
        <w:tc>
          <w:tcPr>
            <w:tcW w:w="2127" w:type="dxa"/>
            <w:tcBorders>
              <w:top w:val="single" w:sz="4" w:space="0" w:color="auto"/>
              <w:left w:val="single" w:sz="4" w:space="0" w:color="auto"/>
              <w:bottom w:val="single" w:sz="4" w:space="0" w:color="auto"/>
              <w:right w:val="single" w:sz="4" w:space="0" w:color="auto"/>
            </w:tcBorders>
          </w:tcPr>
          <w:p w:rsidR="00E41BCB" w:rsidRPr="00DC4B4F" w:rsidRDefault="00E41BCB" w:rsidP="00E261BF">
            <w:pPr>
              <w:jc w:val="center"/>
              <w:rPr>
                <w:color w:val="000000" w:themeColor="text1"/>
                <w:sz w:val="24"/>
                <w:szCs w:val="24"/>
              </w:rPr>
            </w:pPr>
            <w:r w:rsidRPr="00DC4B4F">
              <w:rPr>
                <w:color w:val="000000" w:themeColor="text1"/>
                <w:sz w:val="24"/>
                <w:szCs w:val="24"/>
              </w:rPr>
              <w:t>35</w:t>
            </w:r>
          </w:p>
        </w:tc>
        <w:tc>
          <w:tcPr>
            <w:tcW w:w="2940" w:type="dxa"/>
            <w:tcBorders>
              <w:top w:val="single" w:sz="4" w:space="0" w:color="auto"/>
              <w:left w:val="single" w:sz="4" w:space="0" w:color="auto"/>
              <w:bottom w:val="single" w:sz="4" w:space="0" w:color="auto"/>
              <w:right w:val="single" w:sz="4" w:space="0" w:color="auto"/>
            </w:tcBorders>
          </w:tcPr>
          <w:p w:rsidR="00E41BCB" w:rsidRPr="00DC4B4F" w:rsidRDefault="00E41BCB" w:rsidP="00E261BF">
            <w:pPr>
              <w:jc w:val="center"/>
              <w:rPr>
                <w:sz w:val="24"/>
                <w:szCs w:val="24"/>
              </w:rPr>
            </w:pPr>
            <w:r w:rsidRPr="00DC4B4F">
              <w:rPr>
                <w:color w:val="000000" w:themeColor="text1"/>
                <w:sz w:val="24"/>
                <w:szCs w:val="24"/>
                <w:lang w:val="kk-KZ"/>
              </w:rPr>
              <w:t>Ақкөл</w:t>
            </w:r>
          </w:p>
        </w:tc>
      </w:tr>
      <w:tr w:rsidR="00E41BCB" w:rsidRPr="00E261BF" w:rsidTr="00415E77">
        <w:trPr>
          <w:jc w:val="center"/>
        </w:trPr>
        <w:tc>
          <w:tcPr>
            <w:tcW w:w="2660" w:type="dxa"/>
            <w:tcBorders>
              <w:top w:val="single" w:sz="4" w:space="0" w:color="auto"/>
              <w:left w:val="single" w:sz="4" w:space="0" w:color="auto"/>
              <w:bottom w:val="single" w:sz="4" w:space="0" w:color="auto"/>
              <w:right w:val="single" w:sz="4" w:space="0" w:color="auto"/>
            </w:tcBorders>
            <w:vAlign w:val="bottom"/>
          </w:tcPr>
          <w:p w:rsidR="00E41BCB" w:rsidRPr="00DC4B4F" w:rsidRDefault="00E41BCB" w:rsidP="00E261BF">
            <w:pPr>
              <w:jc w:val="center"/>
              <w:rPr>
                <w:color w:val="000000" w:themeColor="text1"/>
                <w:sz w:val="24"/>
                <w:szCs w:val="24"/>
              </w:rPr>
            </w:pPr>
            <w:r w:rsidRPr="00DC4B4F">
              <w:rPr>
                <w:color w:val="000000" w:themeColor="text1"/>
                <w:sz w:val="24"/>
                <w:szCs w:val="24"/>
              </w:rPr>
              <w:t>В9</w:t>
            </w:r>
          </w:p>
        </w:tc>
        <w:tc>
          <w:tcPr>
            <w:tcW w:w="1842" w:type="dxa"/>
            <w:tcBorders>
              <w:top w:val="single" w:sz="4" w:space="0" w:color="auto"/>
              <w:left w:val="single" w:sz="4" w:space="0" w:color="auto"/>
              <w:bottom w:val="single" w:sz="4" w:space="0" w:color="auto"/>
              <w:right w:val="single" w:sz="4" w:space="0" w:color="auto"/>
            </w:tcBorders>
          </w:tcPr>
          <w:p w:rsidR="00E41BCB" w:rsidRPr="00DC4B4F" w:rsidRDefault="00E41BCB" w:rsidP="00E261BF">
            <w:pPr>
              <w:jc w:val="center"/>
              <w:rPr>
                <w:sz w:val="24"/>
                <w:szCs w:val="24"/>
              </w:rPr>
            </w:pPr>
            <w:r w:rsidRPr="00DC4B4F">
              <w:rPr>
                <w:color w:val="000000" w:themeColor="text1"/>
                <w:sz w:val="24"/>
                <w:szCs w:val="24"/>
                <w:lang w:val="kk-KZ"/>
              </w:rPr>
              <w:t>Әйел</w:t>
            </w:r>
          </w:p>
        </w:tc>
        <w:tc>
          <w:tcPr>
            <w:tcW w:w="2127" w:type="dxa"/>
            <w:tcBorders>
              <w:top w:val="single" w:sz="4" w:space="0" w:color="auto"/>
              <w:left w:val="single" w:sz="4" w:space="0" w:color="auto"/>
              <w:bottom w:val="single" w:sz="4" w:space="0" w:color="auto"/>
              <w:right w:val="single" w:sz="4" w:space="0" w:color="auto"/>
            </w:tcBorders>
          </w:tcPr>
          <w:p w:rsidR="00E41BCB" w:rsidRPr="00DC4B4F" w:rsidRDefault="00E41BCB" w:rsidP="00E261BF">
            <w:pPr>
              <w:jc w:val="center"/>
              <w:rPr>
                <w:color w:val="000000" w:themeColor="text1"/>
                <w:sz w:val="24"/>
                <w:szCs w:val="24"/>
              </w:rPr>
            </w:pPr>
            <w:r w:rsidRPr="00DC4B4F">
              <w:rPr>
                <w:color w:val="000000" w:themeColor="text1"/>
                <w:sz w:val="24"/>
                <w:szCs w:val="24"/>
              </w:rPr>
              <w:t>56</w:t>
            </w:r>
          </w:p>
        </w:tc>
        <w:tc>
          <w:tcPr>
            <w:tcW w:w="2940" w:type="dxa"/>
            <w:tcBorders>
              <w:top w:val="single" w:sz="4" w:space="0" w:color="auto"/>
              <w:left w:val="single" w:sz="4" w:space="0" w:color="auto"/>
              <w:bottom w:val="single" w:sz="4" w:space="0" w:color="auto"/>
              <w:right w:val="single" w:sz="4" w:space="0" w:color="auto"/>
            </w:tcBorders>
          </w:tcPr>
          <w:p w:rsidR="00E41BCB" w:rsidRPr="00DC4B4F" w:rsidRDefault="00E41BCB" w:rsidP="00E261BF">
            <w:pPr>
              <w:jc w:val="center"/>
              <w:rPr>
                <w:sz w:val="24"/>
                <w:szCs w:val="24"/>
              </w:rPr>
            </w:pPr>
            <w:r w:rsidRPr="00DC4B4F">
              <w:rPr>
                <w:color w:val="000000" w:themeColor="text1"/>
                <w:sz w:val="24"/>
                <w:szCs w:val="24"/>
                <w:lang w:val="kk-KZ"/>
              </w:rPr>
              <w:t>Ақкөл</w:t>
            </w:r>
          </w:p>
        </w:tc>
      </w:tr>
      <w:tr w:rsidR="00E41BCB" w:rsidRPr="00E261BF" w:rsidTr="00415E77">
        <w:trPr>
          <w:jc w:val="center"/>
        </w:trPr>
        <w:tc>
          <w:tcPr>
            <w:tcW w:w="2660" w:type="dxa"/>
            <w:tcBorders>
              <w:top w:val="single" w:sz="4" w:space="0" w:color="auto"/>
              <w:left w:val="single" w:sz="4" w:space="0" w:color="auto"/>
              <w:bottom w:val="single" w:sz="4" w:space="0" w:color="auto"/>
              <w:right w:val="single" w:sz="4" w:space="0" w:color="auto"/>
            </w:tcBorders>
            <w:vAlign w:val="bottom"/>
          </w:tcPr>
          <w:p w:rsidR="00E41BCB" w:rsidRPr="00DC4B4F" w:rsidRDefault="00E41BCB" w:rsidP="00E261BF">
            <w:pPr>
              <w:jc w:val="center"/>
              <w:rPr>
                <w:color w:val="000000" w:themeColor="text1"/>
                <w:sz w:val="24"/>
                <w:szCs w:val="24"/>
              </w:rPr>
            </w:pPr>
            <w:r w:rsidRPr="00DC4B4F">
              <w:rPr>
                <w:color w:val="000000" w:themeColor="text1"/>
                <w:sz w:val="24"/>
                <w:szCs w:val="24"/>
              </w:rPr>
              <w:t>В10</w:t>
            </w:r>
          </w:p>
        </w:tc>
        <w:tc>
          <w:tcPr>
            <w:tcW w:w="1842" w:type="dxa"/>
            <w:tcBorders>
              <w:top w:val="single" w:sz="4" w:space="0" w:color="auto"/>
              <w:left w:val="single" w:sz="4" w:space="0" w:color="auto"/>
              <w:bottom w:val="single" w:sz="4" w:space="0" w:color="auto"/>
              <w:right w:val="single" w:sz="4" w:space="0" w:color="auto"/>
            </w:tcBorders>
            <w:vAlign w:val="bottom"/>
          </w:tcPr>
          <w:p w:rsidR="00E41BCB" w:rsidRPr="00DC4B4F" w:rsidRDefault="00E41BCB" w:rsidP="00E261BF">
            <w:pPr>
              <w:jc w:val="center"/>
              <w:rPr>
                <w:color w:val="000000" w:themeColor="text1"/>
                <w:sz w:val="24"/>
                <w:szCs w:val="24"/>
              </w:rPr>
            </w:pPr>
            <w:r w:rsidRPr="00DC4B4F">
              <w:rPr>
                <w:color w:val="000000" w:themeColor="text1"/>
                <w:sz w:val="24"/>
                <w:szCs w:val="24"/>
                <w:lang w:val="kk-KZ"/>
              </w:rPr>
              <w:t>Ер</w:t>
            </w:r>
          </w:p>
        </w:tc>
        <w:tc>
          <w:tcPr>
            <w:tcW w:w="2127" w:type="dxa"/>
            <w:tcBorders>
              <w:top w:val="single" w:sz="4" w:space="0" w:color="auto"/>
              <w:left w:val="single" w:sz="4" w:space="0" w:color="auto"/>
              <w:bottom w:val="single" w:sz="4" w:space="0" w:color="auto"/>
              <w:right w:val="single" w:sz="4" w:space="0" w:color="auto"/>
            </w:tcBorders>
          </w:tcPr>
          <w:p w:rsidR="00E41BCB" w:rsidRPr="00DC4B4F" w:rsidRDefault="00E41BCB" w:rsidP="00E261BF">
            <w:pPr>
              <w:jc w:val="center"/>
              <w:rPr>
                <w:color w:val="000000" w:themeColor="text1"/>
                <w:sz w:val="24"/>
                <w:szCs w:val="24"/>
              </w:rPr>
            </w:pPr>
            <w:r w:rsidRPr="00DC4B4F">
              <w:rPr>
                <w:color w:val="000000" w:themeColor="text1"/>
                <w:sz w:val="24"/>
                <w:szCs w:val="24"/>
              </w:rPr>
              <w:t>52</w:t>
            </w:r>
          </w:p>
        </w:tc>
        <w:tc>
          <w:tcPr>
            <w:tcW w:w="2940" w:type="dxa"/>
            <w:tcBorders>
              <w:top w:val="single" w:sz="4" w:space="0" w:color="auto"/>
              <w:left w:val="single" w:sz="4" w:space="0" w:color="auto"/>
              <w:bottom w:val="single" w:sz="4" w:space="0" w:color="auto"/>
              <w:right w:val="single" w:sz="4" w:space="0" w:color="auto"/>
            </w:tcBorders>
          </w:tcPr>
          <w:p w:rsidR="00E41BCB" w:rsidRPr="00DC4B4F" w:rsidRDefault="00E41BCB" w:rsidP="00E261BF">
            <w:pPr>
              <w:jc w:val="center"/>
              <w:rPr>
                <w:sz w:val="24"/>
                <w:szCs w:val="24"/>
              </w:rPr>
            </w:pPr>
            <w:r w:rsidRPr="00DC4B4F">
              <w:rPr>
                <w:color w:val="000000" w:themeColor="text1"/>
                <w:sz w:val="24"/>
                <w:szCs w:val="24"/>
                <w:lang w:val="kk-KZ"/>
              </w:rPr>
              <w:t>Ақкөл</w:t>
            </w:r>
          </w:p>
        </w:tc>
      </w:tr>
      <w:tr w:rsidR="00E41BCB" w:rsidRPr="00E261BF" w:rsidTr="00415E77">
        <w:trPr>
          <w:jc w:val="center"/>
        </w:trPr>
        <w:tc>
          <w:tcPr>
            <w:tcW w:w="2660" w:type="dxa"/>
            <w:tcBorders>
              <w:top w:val="single" w:sz="4" w:space="0" w:color="auto"/>
              <w:left w:val="single" w:sz="4" w:space="0" w:color="auto"/>
              <w:bottom w:val="single" w:sz="4" w:space="0" w:color="auto"/>
              <w:right w:val="single" w:sz="4" w:space="0" w:color="auto"/>
            </w:tcBorders>
            <w:vAlign w:val="bottom"/>
          </w:tcPr>
          <w:p w:rsidR="00E41BCB" w:rsidRPr="00DC4B4F" w:rsidRDefault="00E41BCB" w:rsidP="00E261BF">
            <w:pPr>
              <w:jc w:val="center"/>
              <w:rPr>
                <w:color w:val="000000" w:themeColor="text1"/>
                <w:sz w:val="24"/>
                <w:szCs w:val="24"/>
              </w:rPr>
            </w:pPr>
            <w:r w:rsidRPr="00DC4B4F">
              <w:rPr>
                <w:color w:val="000000" w:themeColor="text1"/>
                <w:sz w:val="24"/>
                <w:szCs w:val="24"/>
              </w:rPr>
              <w:t>В11</w:t>
            </w:r>
          </w:p>
        </w:tc>
        <w:tc>
          <w:tcPr>
            <w:tcW w:w="1842" w:type="dxa"/>
            <w:tcBorders>
              <w:top w:val="single" w:sz="4" w:space="0" w:color="auto"/>
              <w:left w:val="single" w:sz="4" w:space="0" w:color="auto"/>
              <w:bottom w:val="single" w:sz="4" w:space="0" w:color="auto"/>
              <w:right w:val="single" w:sz="4" w:space="0" w:color="auto"/>
            </w:tcBorders>
            <w:vAlign w:val="bottom"/>
          </w:tcPr>
          <w:p w:rsidR="00E41BCB" w:rsidRPr="00DC4B4F" w:rsidRDefault="00E41BCB" w:rsidP="00E261BF">
            <w:pPr>
              <w:jc w:val="center"/>
              <w:rPr>
                <w:color w:val="000000" w:themeColor="text1"/>
                <w:sz w:val="24"/>
                <w:szCs w:val="24"/>
              </w:rPr>
            </w:pPr>
            <w:r w:rsidRPr="00DC4B4F">
              <w:rPr>
                <w:color w:val="000000" w:themeColor="text1"/>
                <w:sz w:val="24"/>
                <w:szCs w:val="24"/>
                <w:lang w:val="kk-KZ"/>
              </w:rPr>
              <w:t>Әйел</w:t>
            </w:r>
          </w:p>
        </w:tc>
        <w:tc>
          <w:tcPr>
            <w:tcW w:w="2127" w:type="dxa"/>
            <w:tcBorders>
              <w:top w:val="single" w:sz="4" w:space="0" w:color="auto"/>
              <w:left w:val="single" w:sz="4" w:space="0" w:color="auto"/>
              <w:bottom w:val="single" w:sz="4" w:space="0" w:color="auto"/>
              <w:right w:val="single" w:sz="4" w:space="0" w:color="auto"/>
            </w:tcBorders>
          </w:tcPr>
          <w:p w:rsidR="00E41BCB" w:rsidRPr="00DC4B4F" w:rsidRDefault="00E41BCB" w:rsidP="00E261BF">
            <w:pPr>
              <w:jc w:val="center"/>
              <w:rPr>
                <w:color w:val="000000" w:themeColor="text1"/>
                <w:sz w:val="24"/>
                <w:szCs w:val="24"/>
              </w:rPr>
            </w:pPr>
            <w:r w:rsidRPr="00DC4B4F">
              <w:rPr>
                <w:color w:val="000000" w:themeColor="text1"/>
                <w:sz w:val="24"/>
                <w:szCs w:val="24"/>
              </w:rPr>
              <w:t>57</w:t>
            </w:r>
          </w:p>
        </w:tc>
        <w:tc>
          <w:tcPr>
            <w:tcW w:w="2940" w:type="dxa"/>
            <w:tcBorders>
              <w:top w:val="single" w:sz="4" w:space="0" w:color="auto"/>
              <w:left w:val="single" w:sz="4" w:space="0" w:color="auto"/>
              <w:bottom w:val="single" w:sz="4" w:space="0" w:color="auto"/>
              <w:right w:val="single" w:sz="4" w:space="0" w:color="auto"/>
            </w:tcBorders>
          </w:tcPr>
          <w:p w:rsidR="00E41BCB" w:rsidRPr="00DC4B4F" w:rsidRDefault="00E41BCB" w:rsidP="00E261BF">
            <w:pPr>
              <w:jc w:val="center"/>
              <w:rPr>
                <w:sz w:val="24"/>
                <w:szCs w:val="24"/>
              </w:rPr>
            </w:pPr>
            <w:r w:rsidRPr="00DC4B4F">
              <w:rPr>
                <w:color w:val="000000" w:themeColor="text1"/>
                <w:sz w:val="24"/>
                <w:szCs w:val="24"/>
                <w:lang w:val="kk-KZ"/>
              </w:rPr>
              <w:t>Ақкөл</w:t>
            </w:r>
          </w:p>
        </w:tc>
      </w:tr>
      <w:tr w:rsidR="00E41BCB" w:rsidRPr="00E261BF" w:rsidTr="00415E77">
        <w:trPr>
          <w:jc w:val="center"/>
        </w:trPr>
        <w:tc>
          <w:tcPr>
            <w:tcW w:w="2660" w:type="dxa"/>
            <w:tcBorders>
              <w:top w:val="single" w:sz="4" w:space="0" w:color="auto"/>
              <w:left w:val="single" w:sz="4" w:space="0" w:color="auto"/>
              <w:bottom w:val="single" w:sz="4" w:space="0" w:color="auto"/>
              <w:right w:val="single" w:sz="4" w:space="0" w:color="auto"/>
            </w:tcBorders>
            <w:vAlign w:val="bottom"/>
          </w:tcPr>
          <w:p w:rsidR="00E41BCB" w:rsidRPr="00DC4B4F" w:rsidRDefault="00E41BCB" w:rsidP="00E261BF">
            <w:pPr>
              <w:jc w:val="center"/>
              <w:rPr>
                <w:color w:val="000000" w:themeColor="text1"/>
                <w:sz w:val="24"/>
                <w:szCs w:val="24"/>
              </w:rPr>
            </w:pPr>
            <w:r w:rsidRPr="00DC4B4F">
              <w:rPr>
                <w:color w:val="000000" w:themeColor="text1"/>
                <w:sz w:val="24"/>
                <w:szCs w:val="24"/>
              </w:rPr>
              <w:t>В12</w:t>
            </w:r>
          </w:p>
        </w:tc>
        <w:tc>
          <w:tcPr>
            <w:tcW w:w="1842" w:type="dxa"/>
            <w:tcBorders>
              <w:top w:val="single" w:sz="4" w:space="0" w:color="auto"/>
              <w:left w:val="single" w:sz="4" w:space="0" w:color="auto"/>
              <w:bottom w:val="single" w:sz="4" w:space="0" w:color="auto"/>
              <w:right w:val="single" w:sz="4" w:space="0" w:color="auto"/>
            </w:tcBorders>
            <w:vAlign w:val="bottom"/>
          </w:tcPr>
          <w:p w:rsidR="00E41BCB" w:rsidRPr="00DC4B4F" w:rsidRDefault="00E41BCB" w:rsidP="00E261BF">
            <w:pPr>
              <w:jc w:val="center"/>
              <w:rPr>
                <w:color w:val="000000" w:themeColor="text1"/>
                <w:sz w:val="24"/>
                <w:szCs w:val="24"/>
              </w:rPr>
            </w:pPr>
            <w:r w:rsidRPr="00DC4B4F">
              <w:rPr>
                <w:color w:val="000000" w:themeColor="text1"/>
                <w:sz w:val="24"/>
                <w:szCs w:val="24"/>
                <w:lang w:val="kk-KZ"/>
              </w:rPr>
              <w:t>Ер</w:t>
            </w:r>
          </w:p>
        </w:tc>
        <w:tc>
          <w:tcPr>
            <w:tcW w:w="2127" w:type="dxa"/>
            <w:tcBorders>
              <w:top w:val="single" w:sz="4" w:space="0" w:color="auto"/>
              <w:left w:val="single" w:sz="4" w:space="0" w:color="auto"/>
              <w:bottom w:val="single" w:sz="4" w:space="0" w:color="auto"/>
              <w:right w:val="single" w:sz="4" w:space="0" w:color="auto"/>
            </w:tcBorders>
          </w:tcPr>
          <w:p w:rsidR="00E41BCB" w:rsidRPr="00DC4B4F" w:rsidRDefault="00E41BCB" w:rsidP="00E261BF">
            <w:pPr>
              <w:jc w:val="center"/>
              <w:rPr>
                <w:color w:val="000000" w:themeColor="text1"/>
                <w:sz w:val="24"/>
                <w:szCs w:val="24"/>
              </w:rPr>
            </w:pPr>
            <w:r w:rsidRPr="00DC4B4F">
              <w:rPr>
                <w:color w:val="000000" w:themeColor="text1"/>
                <w:sz w:val="24"/>
                <w:szCs w:val="24"/>
              </w:rPr>
              <w:t>56</w:t>
            </w:r>
          </w:p>
        </w:tc>
        <w:tc>
          <w:tcPr>
            <w:tcW w:w="2940" w:type="dxa"/>
            <w:tcBorders>
              <w:top w:val="single" w:sz="4" w:space="0" w:color="auto"/>
              <w:left w:val="single" w:sz="4" w:space="0" w:color="auto"/>
              <w:bottom w:val="single" w:sz="4" w:space="0" w:color="auto"/>
              <w:right w:val="single" w:sz="4" w:space="0" w:color="auto"/>
            </w:tcBorders>
          </w:tcPr>
          <w:p w:rsidR="00E41BCB" w:rsidRPr="00DC4B4F" w:rsidRDefault="00E41BCB" w:rsidP="00E261BF">
            <w:pPr>
              <w:jc w:val="center"/>
              <w:rPr>
                <w:sz w:val="24"/>
                <w:szCs w:val="24"/>
              </w:rPr>
            </w:pPr>
            <w:r w:rsidRPr="00DC4B4F">
              <w:rPr>
                <w:color w:val="000000" w:themeColor="text1"/>
                <w:sz w:val="24"/>
                <w:szCs w:val="24"/>
                <w:lang w:val="kk-KZ"/>
              </w:rPr>
              <w:t>Ақкөл</w:t>
            </w:r>
          </w:p>
        </w:tc>
      </w:tr>
      <w:tr w:rsidR="00E41BCB" w:rsidRPr="00E261BF" w:rsidTr="00415E77">
        <w:trPr>
          <w:jc w:val="center"/>
        </w:trPr>
        <w:tc>
          <w:tcPr>
            <w:tcW w:w="2660" w:type="dxa"/>
            <w:tcBorders>
              <w:top w:val="single" w:sz="4" w:space="0" w:color="auto"/>
              <w:left w:val="single" w:sz="4" w:space="0" w:color="auto"/>
              <w:bottom w:val="single" w:sz="4" w:space="0" w:color="auto"/>
              <w:right w:val="single" w:sz="4" w:space="0" w:color="auto"/>
            </w:tcBorders>
            <w:vAlign w:val="bottom"/>
          </w:tcPr>
          <w:p w:rsidR="00E41BCB" w:rsidRPr="00DC4B4F" w:rsidRDefault="00E41BCB" w:rsidP="00E261BF">
            <w:pPr>
              <w:jc w:val="center"/>
              <w:rPr>
                <w:color w:val="000000" w:themeColor="text1"/>
                <w:sz w:val="24"/>
                <w:szCs w:val="24"/>
              </w:rPr>
            </w:pPr>
            <w:r w:rsidRPr="00DC4B4F">
              <w:rPr>
                <w:color w:val="000000" w:themeColor="text1"/>
                <w:sz w:val="24"/>
                <w:szCs w:val="24"/>
              </w:rPr>
              <w:t>В13</w:t>
            </w:r>
          </w:p>
        </w:tc>
        <w:tc>
          <w:tcPr>
            <w:tcW w:w="1842" w:type="dxa"/>
            <w:tcBorders>
              <w:top w:val="single" w:sz="4" w:space="0" w:color="auto"/>
              <w:left w:val="single" w:sz="4" w:space="0" w:color="auto"/>
              <w:bottom w:val="single" w:sz="4" w:space="0" w:color="auto"/>
              <w:right w:val="single" w:sz="4" w:space="0" w:color="auto"/>
            </w:tcBorders>
          </w:tcPr>
          <w:p w:rsidR="00E41BCB" w:rsidRPr="00DC4B4F" w:rsidRDefault="00E41BCB" w:rsidP="00E261BF">
            <w:pPr>
              <w:jc w:val="center"/>
              <w:rPr>
                <w:sz w:val="24"/>
                <w:szCs w:val="24"/>
              </w:rPr>
            </w:pPr>
            <w:r w:rsidRPr="00DC4B4F">
              <w:rPr>
                <w:color w:val="000000" w:themeColor="text1"/>
                <w:sz w:val="24"/>
                <w:szCs w:val="24"/>
                <w:lang w:val="kk-KZ"/>
              </w:rPr>
              <w:t>Әйел</w:t>
            </w:r>
          </w:p>
        </w:tc>
        <w:tc>
          <w:tcPr>
            <w:tcW w:w="2127" w:type="dxa"/>
            <w:tcBorders>
              <w:top w:val="single" w:sz="4" w:space="0" w:color="auto"/>
              <w:left w:val="single" w:sz="4" w:space="0" w:color="auto"/>
              <w:bottom w:val="single" w:sz="4" w:space="0" w:color="auto"/>
              <w:right w:val="single" w:sz="4" w:space="0" w:color="auto"/>
            </w:tcBorders>
          </w:tcPr>
          <w:p w:rsidR="00E41BCB" w:rsidRPr="00DC4B4F" w:rsidRDefault="00E41BCB" w:rsidP="00E261BF">
            <w:pPr>
              <w:jc w:val="center"/>
              <w:rPr>
                <w:color w:val="000000" w:themeColor="text1"/>
                <w:sz w:val="24"/>
                <w:szCs w:val="24"/>
              </w:rPr>
            </w:pPr>
            <w:r w:rsidRPr="00DC4B4F">
              <w:rPr>
                <w:color w:val="000000" w:themeColor="text1"/>
                <w:sz w:val="24"/>
                <w:szCs w:val="24"/>
              </w:rPr>
              <w:t>38</w:t>
            </w:r>
          </w:p>
        </w:tc>
        <w:tc>
          <w:tcPr>
            <w:tcW w:w="2940" w:type="dxa"/>
            <w:tcBorders>
              <w:top w:val="single" w:sz="4" w:space="0" w:color="auto"/>
              <w:left w:val="single" w:sz="4" w:space="0" w:color="auto"/>
              <w:bottom w:val="single" w:sz="4" w:space="0" w:color="auto"/>
              <w:right w:val="single" w:sz="4" w:space="0" w:color="auto"/>
            </w:tcBorders>
          </w:tcPr>
          <w:p w:rsidR="00E41BCB" w:rsidRPr="00DC4B4F" w:rsidRDefault="00E41BCB" w:rsidP="00E261BF">
            <w:pPr>
              <w:jc w:val="center"/>
              <w:rPr>
                <w:sz w:val="24"/>
                <w:szCs w:val="24"/>
              </w:rPr>
            </w:pPr>
            <w:r w:rsidRPr="00DC4B4F">
              <w:rPr>
                <w:color w:val="000000" w:themeColor="text1"/>
                <w:sz w:val="24"/>
                <w:szCs w:val="24"/>
                <w:lang w:val="kk-KZ"/>
              </w:rPr>
              <w:t>Ақкөл</w:t>
            </w:r>
          </w:p>
        </w:tc>
      </w:tr>
      <w:tr w:rsidR="00E41BCB" w:rsidRPr="00E261BF" w:rsidTr="00415E77">
        <w:trPr>
          <w:jc w:val="center"/>
        </w:trPr>
        <w:tc>
          <w:tcPr>
            <w:tcW w:w="2660" w:type="dxa"/>
            <w:tcBorders>
              <w:top w:val="single" w:sz="4" w:space="0" w:color="auto"/>
              <w:left w:val="single" w:sz="4" w:space="0" w:color="auto"/>
              <w:bottom w:val="single" w:sz="4" w:space="0" w:color="auto"/>
              <w:right w:val="single" w:sz="4" w:space="0" w:color="auto"/>
            </w:tcBorders>
            <w:vAlign w:val="bottom"/>
          </w:tcPr>
          <w:p w:rsidR="00E41BCB" w:rsidRPr="00DC4B4F" w:rsidRDefault="00E41BCB" w:rsidP="00E261BF">
            <w:pPr>
              <w:jc w:val="center"/>
              <w:rPr>
                <w:color w:val="000000" w:themeColor="text1"/>
                <w:sz w:val="24"/>
                <w:szCs w:val="24"/>
              </w:rPr>
            </w:pPr>
            <w:r w:rsidRPr="00DC4B4F">
              <w:rPr>
                <w:color w:val="000000" w:themeColor="text1"/>
                <w:sz w:val="24"/>
                <w:szCs w:val="24"/>
              </w:rPr>
              <w:t>В14</w:t>
            </w:r>
          </w:p>
        </w:tc>
        <w:tc>
          <w:tcPr>
            <w:tcW w:w="1842" w:type="dxa"/>
            <w:tcBorders>
              <w:top w:val="single" w:sz="4" w:space="0" w:color="auto"/>
              <w:left w:val="single" w:sz="4" w:space="0" w:color="auto"/>
              <w:bottom w:val="single" w:sz="4" w:space="0" w:color="auto"/>
              <w:right w:val="single" w:sz="4" w:space="0" w:color="auto"/>
            </w:tcBorders>
          </w:tcPr>
          <w:p w:rsidR="00E41BCB" w:rsidRPr="00DC4B4F" w:rsidRDefault="00E41BCB" w:rsidP="00E261BF">
            <w:pPr>
              <w:jc w:val="center"/>
              <w:rPr>
                <w:sz w:val="24"/>
                <w:szCs w:val="24"/>
              </w:rPr>
            </w:pPr>
            <w:r w:rsidRPr="00DC4B4F">
              <w:rPr>
                <w:color w:val="000000" w:themeColor="text1"/>
                <w:sz w:val="24"/>
                <w:szCs w:val="24"/>
                <w:lang w:val="kk-KZ"/>
              </w:rPr>
              <w:t>Әйел</w:t>
            </w:r>
          </w:p>
        </w:tc>
        <w:tc>
          <w:tcPr>
            <w:tcW w:w="2127" w:type="dxa"/>
            <w:tcBorders>
              <w:top w:val="single" w:sz="4" w:space="0" w:color="auto"/>
              <w:left w:val="single" w:sz="4" w:space="0" w:color="auto"/>
              <w:bottom w:val="single" w:sz="4" w:space="0" w:color="auto"/>
              <w:right w:val="single" w:sz="4" w:space="0" w:color="auto"/>
            </w:tcBorders>
          </w:tcPr>
          <w:p w:rsidR="00E41BCB" w:rsidRPr="00DC4B4F" w:rsidRDefault="00E41BCB" w:rsidP="00E261BF">
            <w:pPr>
              <w:jc w:val="center"/>
              <w:rPr>
                <w:color w:val="000000" w:themeColor="text1"/>
                <w:sz w:val="24"/>
                <w:szCs w:val="24"/>
              </w:rPr>
            </w:pPr>
            <w:r w:rsidRPr="00DC4B4F">
              <w:rPr>
                <w:color w:val="000000" w:themeColor="text1"/>
                <w:sz w:val="24"/>
                <w:szCs w:val="24"/>
              </w:rPr>
              <w:t>66</w:t>
            </w:r>
          </w:p>
        </w:tc>
        <w:tc>
          <w:tcPr>
            <w:tcW w:w="2940" w:type="dxa"/>
            <w:tcBorders>
              <w:top w:val="single" w:sz="4" w:space="0" w:color="auto"/>
              <w:left w:val="single" w:sz="4" w:space="0" w:color="auto"/>
              <w:bottom w:val="single" w:sz="4" w:space="0" w:color="auto"/>
              <w:right w:val="single" w:sz="4" w:space="0" w:color="auto"/>
            </w:tcBorders>
          </w:tcPr>
          <w:p w:rsidR="00E41BCB" w:rsidRPr="00DC4B4F" w:rsidRDefault="00E41BCB" w:rsidP="00E261BF">
            <w:pPr>
              <w:jc w:val="center"/>
              <w:rPr>
                <w:sz w:val="24"/>
                <w:szCs w:val="24"/>
              </w:rPr>
            </w:pPr>
            <w:r w:rsidRPr="00DC4B4F">
              <w:rPr>
                <w:color w:val="000000" w:themeColor="text1"/>
                <w:sz w:val="24"/>
                <w:szCs w:val="24"/>
                <w:lang w:val="kk-KZ"/>
              </w:rPr>
              <w:t>Ақкөл</w:t>
            </w:r>
          </w:p>
        </w:tc>
      </w:tr>
      <w:tr w:rsidR="00E41BCB" w:rsidRPr="00E261BF" w:rsidTr="00415E77">
        <w:trPr>
          <w:jc w:val="center"/>
        </w:trPr>
        <w:tc>
          <w:tcPr>
            <w:tcW w:w="2660" w:type="dxa"/>
            <w:tcBorders>
              <w:top w:val="single" w:sz="4" w:space="0" w:color="auto"/>
              <w:left w:val="single" w:sz="4" w:space="0" w:color="auto"/>
              <w:bottom w:val="single" w:sz="4" w:space="0" w:color="auto"/>
              <w:right w:val="single" w:sz="4" w:space="0" w:color="auto"/>
            </w:tcBorders>
            <w:vAlign w:val="bottom"/>
          </w:tcPr>
          <w:p w:rsidR="00E41BCB" w:rsidRPr="00DC4B4F" w:rsidRDefault="00E41BCB" w:rsidP="00E261BF">
            <w:pPr>
              <w:jc w:val="center"/>
              <w:rPr>
                <w:color w:val="000000" w:themeColor="text1"/>
                <w:sz w:val="24"/>
                <w:szCs w:val="24"/>
              </w:rPr>
            </w:pPr>
            <w:r w:rsidRPr="00DC4B4F">
              <w:rPr>
                <w:color w:val="000000" w:themeColor="text1"/>
                <w:sz w:val="24"/>
                <w:szCs w:val="24"/>
              </w:rPr>
              <w:t>В15</w:t>
            </w:r>
          </w:p>
        </w:tc>
        <w:tc>
          <w:tcPr>
            <w:tcW w:w="1842" w:type="dxa"/>
            <w:tcBorders>
              <w:top w:val="single" w:sz="4" w:space="0" w:color="auto"/>
              <w:left w:val="single" w:sz="4" w:space="0" w:color="auto"/>
              <w:bottom w:val="single" w:sz="4" w:space="0" w:color="auto"/>
              <w:right w:val="single" w:sz="4" w:space="0" w:color="auto"/>
            </w:tcBorders>
          </w:tcPr>
          <w:p w:rsidR="00E41BCB" w:rsidRPr="00DC4B4F" w:rsidRDefault="00E41BCB" w:rsidP="00E261BF">
            <w:pPr>
              <w:jc w:val="center"/>
              <w:rPr>
                <w:sz w:val="24"/>
                <w:szCs w:val="24"/>
              </w:rPr>
            </w:pPr>
            <w:r w:rsidRPr="00DC4B4F">
              <w:rPr>
                <w:color w:val="000000" w:themeColor="text1"/>
                <w:sz w:val="24"/>
                <w:szCs w:val="24"/>
                <w:lang w:val="kk-KZ"/>
              </w:rPr>
              <w:t>Ер</w:t>
            </w:r>
          </w:p>
        </w:tc>
        <w:tc>
          <w:tcPr>
            <w:tcW w:w="2127" w:type="dxa"/>
            <w:tcBorders>
              <w:top w:val="single" w:sz="4" w:space="0" w:color="auto"/>
              <w:left w:val="single" w:sz="4" w:space="0" w:color="auto"/>
              <w:bottom w:val="single" w:sz="4" w:space="0" w:color="auto"/>
              <w:right w:val="single" w:sz="4" w:space="0" w:color="auto"/>
            </w:tcBorders>
          </w:tcPr>
          <w:p w:rsidR="00E41BCB" w:rsidRPr="00DC4B4F" w:rsidRDefault="00E41BCB" w:rsidP="00E261BF">
            <w:pPr>
              <w:jc w:val="center"/>
              <w:rPr>
                <w:color w:val="000000" w:themeColor="text1"/>
                <w:sz w:val="24"/>
                <w:szCs w:val="24"/>
              </w:rPr>
            </w:pPr>
            <w:r w:rsidRPr="00DC4B4F">
              <w:rPr>
                <w:color w:val="000000" w:themeColor="text1"/>
                <w:sz w:val="24"/>
                <w:szCs w:val="24"/>
              </w:rPr>
              <w:t>69</w:t>
            </w:r>
          </w:p>
        </w:tc>
        <w:tc>
          <w:tcPr>
            <w:tcW w:w="2940" w:type="dxa"/>
            <w:tcBorders>
              <w:top w:val="single" w:sz="4" w:space="0" w:color="auto"/>
              <w:left w:val="single" w:sz="4" w:space="0" w:color="auto"/>
              <w:bottom w:val="single" w:sz="4" w:space="0" w:color="auto"/>
              <w:right w:val="single" w:sz="4" w:space="0" w:color="auto"/>
            </w:tcBorders>
          </w:tcPr>
          <w:p w:rsidR="00E41BCB" w:rsidRPr="00DC4B4F" w:rsidRDefault="00E41BCB" w:rsidP="00E261BF">
            <w:pPr>
              <w:jc w:val="center"/>
              <w:rPr>
                <w:sz w:val="24"/>
                <w:szCs w:val="24"/>
              </w:rPr>
            </w:pPr>
            <w:r w:rsidRPr="00DC4B4F">
              <w:rPr>
                <w:color w:val="000000" w:themeColor="text1"/>
                <w:sz w:val="24"/>
                <w:szCs w:val="24"/>
                <w:lang w:val="kk-KZ"/>
              </w:rPr>
              <w:t>Ақкөл</w:t>
            </w:r>
          </w:p>
        </w:tc>
      </w:tr>
      <w:tr w:rsidR="00E41BCB" w:rsidRPr="00E261BF" w:rsidTr="00415E77">
        <w:trPr>
          <w:jc w:val="center"/>
        </w:trPr>
        <w:tc>
          <w:tcPr>
            <w:tcW w:w="2660" w:type="dxa"/>
            <w:tcBorders>
              <w:top w:val="single" w:sz="4" w:space="0" w:color="auto"/>
              <w:left w:val="single" w:sz="4" w:space="0" w:color="auto"/>
              <w:bottom w:val="single" w:sz="4" w:space="0" w:color="auto"/>
              <w:right w:val="single" w:sz="4" w:space="0" w:color="auto"/>
            </w:tcBorders>
            <w:vAlign w:val="bottom"/>
          </w:tcPr>
          <w:p w:rsidR="00E41BCB" w:rsidRPr="00DC4B4F" w:rsidRDefault="00E41BCB" w:rsidP="00E261BF">
            <w:pPr>
              <w:jc w:val="center"/>
              <w:rPr>
                <w:color w:val="000000" w:themeColor="text1"/>
                <w:sz w:val="24"/>
                <w:szCs w:val="24"/>
              </w:rPr>
            </w:pPr>
            <w:r w:rsidRPr="00DC4B4F">
              <w:rPr>
                <w:color w:val="000000" w:themeColor="text1"/>
                <w:sz w:val="24"/>
                <w:szCs w:val="24"/>
              </w:rPr>
              <w:t>В16</w:t>
            </w:r>
          </w:p>
        </w:tc>
        <w:tc>
          <w:tcPr>
            <w:tcW w:w="1842" w:type="dxa"/>
            <w:tcBorders>
              <w:top w:val="single" w:sz="4" w:space="0" w:color="auto"/>
              <w:left w:val="single" w:sz="4" w:space="0" w:color="auto"/>
              <w:bottom w:val="single" w:sz="4" w:space="0" w:color="auto"/>
              <w:right w:val="single" w:sz="4" w:space="0" w:color="auto"/>
            </w:tcBorders>
          </w:tcPr>
          <w:p w:rsidR="00E41BCB" w:rsidRPr="00DC4B4F" w:rsidRDefault="00E41BCB" w:rsidP="00E261BF">
            <w:pPr>
              <w:jc w:val="center"/>
              <w:rPr>
                <w:sz w:val="24"/>
                <w:szCs w:val="24"/>
              </w:rPr>
            </w:pPr>
            <w:r w:rsidRPr="00DC4B4F">
              <w:rPr>
                <w:color w:val="000000" w:themeColor="text1"/>
                <w:sz w:val="24"/>
                <w:szCs w:val="24"/>
                <w:lang w:val="kk-KZ"/>
              </w:rPr>
              <w:t>Ер</w:t>
            </w:r>
          </w:p>
        </w:tc>
        <w:tc>
          <w:tcPr>
            <w:tcW w:w="2127" w:type="dxa"/>
            <w:tcBorders>
              <w:top w:val="single" w:sz="4" w:space="0" w:color="auto"/>
              <w:left w:val="single" w:sz="4" w:space="0" w:color="auto"/>
              <w:bottom w:val="single" w:sz="4" w:space="0" w:color="auto"/>
              <w:right w:val="single" w:sz="4" w:space="0" w:color="auto"/>
            </w:tcBorders>
          </w:tcPr>
          <w:p w:rsidR="00E41BCB" w:rsidRPr="00DC4B4F" w:rsidRDefault="00E41BCB" w:rsidP="00E261BF">
            <w:pPr>
              <w:jc w:val="center"/>
              <w:rPr>
                <w:color w:val="000000" w:themeColor="text1"/>
                <w:sz w:val="24"/>
                <w:szCs w:val="24"/>
              </w:rPr>
            </w:pPr>
            <w:r w:rsidRPr="00DC4B4F">
              <w:rPr>
                <w:color w:val="000000" w:themeColor="text1"/>
                <w:sz w:val="24"/>
                <w:szCs w:val="24"/>
              </w:rPr>
              <w:t>71</w:t>
            </w:r>
          </w:p>
        </w:tc>
        <w:tc>
          <w:tcPr>
            <w:tcW w:w="2940" w:type="dxa"/>
            <w:tcBorders>
              <w:top w:val="single" w:sz="4" w:space="0" w:color="auto"/>
              <w:left w:val="single" w:sz="4" w:space="0" w:color="auto"/>
              <w:bottom w:val="single" w:sz="4" w:space="0" w:color="auto"/>
              <w:right w:val="single" w:sz="4" w:space="0" w:color="auto"/>
            </w:tcBorders>
          </w:tcPr>
          <w:p w:rsidR="00E41BCB" w:rsidRPr="00DC4B4F" w:rsidRDefault="00E41BCB" w:rsidP="00E261BF">
            <w:pPr>
              <w:jc w:val="center"/>
              <w:rPr>
                <w:sz w:val="24"/>
                <w:szCs w:val="24"/>
              </w:rPr>
            </w:pPr>
            <w:r w:rsidRPr="00DC4B4F">
              <w:rPr>
                <w:color w:val="000000" w:themeColor="text1"/>
                <w:sz w:val="24"/>
                <w:szCs w:val="24"/>
                <w:lang w:val="kk-KZ"/>
              </w:rPr>
              <w:t>Ақкөл</w:t>
            </w:r>
          </w:p>
        </w:tc>
      </w:tr>
      <w:tr w:rsidR="00E41BCB" w:rsidRPr="00E261BF" w:rsidTr="00415E77">
        <w:trPr>
          <w:jc w:val="center"/>
        </w:trPr>
        <w:tc>
          <w:tcPr>
            <w:tcW w:w="2660" w:type="dxa"/>
            <w:tcBorders>
              <w:top w:val="single" w:sz="4" w:space="0" w:color="auto"/>
              <w:left w:val="single" w:sz="4" w:space="0" w:color="auto"/>
              <w:bottom w:val="single" w:sz="4" w:space="0" w:color="auto"/>
              <w:right w:val="single" w:sz="4" w:space="0" w:color="auto"/>
            </w:tcBorders>
            <w:vAlign w:val="bottom"/>
          </w:tcPr>
          <w:p w:rsidR="00E41BCB" w:rsidRPr="00DC4B4F" w:rsidRDefault="00E41BCB" w:rsidP="00E261BF">
            <w:pPr>
              <w:jc w:val="center"/>
              <w:rPr>
                <w:color w:val="000000" w:themeColor="text1"/>
                <w:sz w:val="24"/>
                <w:szCs w:val="24"/>
              </w:rPr>
            </w:pPr>
            <w:r w:rsidRPr="00DC4B4F">
              <w:rPr>
                <w:color w:val="000000" w:themeColor="text1"/>
                <w:sz w:val="24"/>
                <w:szCs w:val="24"/>
              </w:rPr>
              <w:t>В17</w:t>
            </w:r>
          </w:p>
        </w:tc>
        <w:tc>
          <w:tcPr>
            <w:tcW w:w="1842" w:type="dxa"/>
            <w:tcBorders>
              <w:top w:val="single" w:sz="4" w:space="0" w:color="auto"/>
              <w:left w:val="single" w:sz="4" w:space="0" w:color="auto"/>
              <w:bottom w:val="single" w:sz="4" w:space="0" w:color="auto"/>
              <w:right w:val="single" w:sz="4" w:space="0" w:color="auto"/>
            </w:tcBorders>
          </w:tcPr>
          <w:p w:rsidR="00E41BCB" w:rsidRPr="00DC4B4F" w:rsidRDefault="00E41BCB" w:rsidP="00E261BF">
            <w:pPr>
              <w:jc w:val="center"/>
              <w:rPr>
                <w:sz w:val="24"/>
                <w:szCs w:val="24"/>
              </w:rPr>
            </w:pPr>
            <w:r w:rsidRPr="00DC4B4F">
              <w:rPr>
                <w:color w:val="000000" w:themeColor="text1"/>
                <w:sz w:val="24"/>
                <w:szCs w:val="24"/>
                <w:lang w:val="kk-KZ"/>
              </w:rPr>
              <w:t>Ер</w:t>
            </w:r>
          </w:p>
        </w:tc>
        <w:tc>
          <w:tcPr>
            <w:tcW w:w="2127" w:type="dxa"/>
            <w:tcBorders>
              <w:top w:val="single" w:sz="4" w:space="0" w:color="auto"/>
              <w:left w:val="single" w:sz="4" w:space="0" w:color="auto"/>
              <w:bottom w:val="single" w:sz="4" w:space="0" w:color="auto"/>
              <w:right w:val="single" w:sz="4" w:space="0" w:color="auto"/>
            </w:tcBorders>
          </w:tcPr>
          <w:p w:rsidR="00E41BCB" w:rsidRPr="00DC4B4F" w:rsidRDefault="00E41BCB" w:rsidP="00E261BF">
            <w:pPr>
              <w:jc w:val="center"/>
              <w:rPr>
                <w:color w:val="000000" w:themeColor="text1"/>
                <w:sz w:val="24"/>
                <w:szCs w:val="24"/>
              </w:rPr>
            </w:pPr>
            <w:r w:rsidRPr="00DC4B4F">
              <w:rPr>
                <w:color w:val="000000" w:themeColor="text1"/>
                <w:sz w:val="24"/>
                <w:szCs w:val="24"/>
              </w:rPr>
              <w:t>54</w:t>
            </w:r>
          </w:p>
        </w:tc>
        <w:tc>
          <w:tcPr>
            <w:tcW w:w="2940" w:type="dxa"/>
            <w:tcBorders>
              <w:top w:val="single" w:sz="4" w:space="0" w:color="auto"/>
              <w:left w:val="single" w:sz="4" w:space="0" w:color="auto"/>
              <w:bottom w:val="single" w:sz="4" w:space="0" w:color="auto"/>
              <w:right w:val="single" w:sz="4" w:space="0" w:color="auto"/>
            </w:tcBorders>
          </w:tcPr>
          <w:p w:rsidR="00E41BCB" w:rsidRPr="00DC4B4F" w:rsidRDefault="00E41BCB" w:rsidP="00E261BF">
            <w:pPr>
              <w:jc w:val="center"/>
              <w:rPr>
                <w:sz w:val="24"/>
                <w:szCs w:val="24"/>
              </w:rPr>
            </w:pPr>
            <w:r w:rsidRPr="00DC4B4F">
              <w:rPr>
                <w:color w:val="000000" w:themeColor="text1"/>
                <w:sz w:val="24"/>
                <w:szCs w:val="24"/>
                <w:lang w:val="kk-KZ"/>
              </w:rPr>
              <w:t>Ақкөл</w:t>
            </w:r>
          </w:p>
        </w:tc>
      </w:tr>
      <w:tr w:rsidR="00E41BCB" w:rsidRPr="00E261BF" w:rsidTr="00415E77">
        <w:trPr>
          <w:jc w:val="center"/>
        </w:trPr>
        <w:tc>
          <w:tcPr>
            <w:tcW w:w="2660" w:type="dxa"/>
            <w:tcBorders>
              <w:top w:val="single" w:sz="4" w:space="0" w:color="auto"/>
              <w:left w:val="single" w:sz="4" w:space="0" w:color="auto"/>
              <w:bottom w:val="single" w:sz="4" w:space="0" w:color="auto"/>
              <w:right w:val="single" w:sz="4" w:space="0" w:color="auto"/>
            </w:tcBorders>
            <w:vAlign w:val="bottom"/>
          </w:tcPr>
          <w:p w:rsidR="00E41BCB" w:rsidRPr="00DC4B4F" w:rsidRDefault="00E41BCB" w:rsidP="00E261BF">
            <w:pPr>
              <w:jc w:val="center"/>
              <w:rPr>
                <w:color w:val="000000" w:themeColor="text1"/>
                <w:sz w:val="24"/>
                <w:szCs w:val="24"/>
              </w:rPr>
            </w:pPr>
            <w:r w:rsidRPr="00DC4B4F">
              <w:rPr>
                <w:color w:val="000000" w:themeColor="text1"/>
                <w:sz w:val="24"/>
                <w:szCs w:val="24"/>
              </w:rPr>
              <w:t>В18</w:t>
            </w:r>
          </w:p>
        </w:tc>
        <w:tc>
          <w:tcPr>
            <w:tcW w:w="1842" w:type="dxa"/>
            <w:tcBorders>
              <w:top w:val="single" w:sz="4" w:space="0" w:color="auto"/>
              <w:left w:val="single" w:sz="4" w:space="0" w:color="auto"/>
              <w:bottom w:val="single" w:sz="4" w:space="0" w:color="auto"/>
              <w:right w:val="single" w:sz="4" w:space="0" w:color="auto"/>
            </w:tcBorders>
          </w:tcPr>
          <w:p w:rsidR="00E41BCB" w:rsidRPr="00DC4B4F" w:rsidRDefault="00E41BCB" w:rsidP="00E261BF">
            <w:pPr>
              <w:jc w:val="center"/>
              <w:rPr>
                <w:sz w:val="24"/>
                <w:szCs w:val="24"/>
              </w:rPr>
            </w:pPr>
            <w:r w:rsidRPr="00DC4B4F">
              <w:rPr>
                <w:color w:val="000000" w:themeColor="text1"/>
                <w:sz w:val="24"/>
                <w:szCs w:val="24"/>
                <w:lang w:val="kk-KZ"/>
              </w:rPr>
              <w:t>Ер</w:t>
            </w:r>
          </w:p>
        </w:tc>
        <w:tc>
          <w:tcPr>
            <w:tcW w:w="2127" w:type="dxa"/>
            <w:tcBorders>
              <w:top w:val="single" w:sz="4" w:space="0" w:color="auto"/>
              <w:left w:val="single" w:sz="4" w:space="0" w:color="auto"/>
              <w:bottom w:val="single" w:sz="4" w:space="0" w:color="auto"/>
              <w:right w:val="single" w:sz="4" w:space="0" w:color="auto"/>
            </w:tcBorders>
          </w:tcPr>
          <w:p w:rsidR="00E41BCB" w:rsidRPr="00DC4B4F" w:rsidRDefault="00E41BCB" w:rsidP="00E261BF">
            <w:pPr>
              <w:jc w:val="center"/>
              <w:rPr>
                <w:color w:val="000000" w:themeColor="text1"/>
                <w:sz w:val="24"/>
                <w:szCs w:val="24"/>
              </w:rPr>
            </w:pPr>
            <w:r w:rsidRPr="00DC4B4F">
              <w:rPr>
                <w:color w:val="000000" w:themeColor="text1"/>
                <w:sz w:val="24"/>
                <w:szCs w:val="24"/>
              </w:rPr>
              <w:t>70</w:t>
            </w:r>
          </w:p>
        </w:tc>
        <w:tc>
          <w:tcPr>
            <w:tcW w:w="2940" w:type="dxa"/>
            <w:tcBorders>
              <w:top w:val="single" w:sz="4" w:space="0" w:color="auto"/>
              <w:left w:val="single" w:sz="4" w:space="0" w:color="auto"/>
              <w:bottom w:val="single" w:sz="4" w:space="0" w:color="auto"/>
              <w:right w:val="single" w:sz="4" w:space="0" w:color="auto"/>
            </w:tcBorders>
          </w:tcPr>
          <w:p w:rsidR="00E41BCB" w:rsidRPr="00DC4B4F" w:rsidRDefault="00E41BCB" w:rsidP="00E261BF">
            <w:pPr>
              <w:jc w:val="center"/>
              <w:rPr>
                <w:sz w:val="24"/>
                <w:szCs w:val="24"/>
              </w:rPr>
            </w:pPr>
            <w:r w:rsidRPr="00DC4B4F">
              <w:rPr>
                <w:color w:val="000000" w:themeColor="text1"/>
                <w:sz w:val="24"/>
                <w:szCs w:val="24"/>
                <w:lang w:val="kk-KZ"/>
              </w:rPr>
              <w:t>Ақкөл</w:t>
            </w:r>
          </w:p>
        </w:tc>
      </w:tr>
      <w:tr w:rsidR="00E41BCB" w:rsidRPr="00E261BF" w:rsidTr="00415E77">
        <w:trPr>
          <w:jc w:val="center"/>
        </w:trPr>
        <w:tc>
          <w:tcPr>
            <w:tcW w:w="2660" w:type="dxa"/>
            <w:tcBorders>
              <w:top w:val="single" w:sz="4" w:space="0" w:color="auto"/>
              <w:left w:val="single" w:sz="4" w:space="0" w:color="auto"/>
              <w:bottom w:val="single" w:sz="4" w:space="0" w:color="auto"/>
              <w:right w:val="single" w:sz="4" w:space="0" w:color="auto"/>
            </w:tcBorders>
            <w:vAlign w:val="bottom"/>
          </w:tcPr>
          <w:p w:rsidR="00E41BCB" w:rsidRPr="00DC4B4F" w:rsidRDefault="00E41BCB" w:rsidP="00E261BF">
            <w:pPr>
              <w:jc w:val="center"/>
              <w:rPr>
                <w:color w:val="000000" w:themeColor="text1"/>
                <w:sz w:val="24"/>
                <w:szCs w:val="24"/>
              </w:rPr>
            </w:pPr>
            <w:r w:rsidRPr="00DC4B4F">
              <w:rPr>
                <w:color w:val="000000" w:themeColor="text1"/>
                <w:sz w:val="24"/>
                <w:szCs w:val="24"/>
              </w:rPr>
              <w:t>В19</w:t>
            </w:r>
          </w:p>
        </w:tc>
        <w:tc>
          <w:tcPr>
            <w:tcW w:w="1842" w:type="dxa"/>
            <w:tcBorders>
              <w:top w:val="single" w:sz="4" w:space="0" w:color="auto"/>
              <w:left w:val="single" w:sz="4" w:space="0" w:color="auto"/>
              <w:bottom w:val="single" w:sz="4" w:space="0" w:color="auto"/>
              <w:right w:val="single" w:sz="4" w:space="0" w:color="auto"/>
            </w:tcBorders>
          </w:tcPr>
          <w:p w:rsidR="00E41BCB" w:rsidRPr="00DC4B4F" w:rsidRDefault="00E41BCB" w:rsidP="00E261BF">
            <w:pPr>
              <w:jc w:val="center"/>
              <w:rPr>
                <w:sz w:val="24"/>
                <w:szCs w:val="24"/>
              </w:rPr>
            </w:pPr>
            <w:r w:rsidRPr="00DC4B4F">
              <w:rPr>
                <w:color w:val="000000" w:themeColor="text1"/>
                <w:sz w:val="24"/>
                <w:szCs w:val="24"/>
                <w:lang w:val="kk-KZ"/>
              </w:rPr>
              <w:t>Әйел</w:t>
            </w:r>
          </w:p>
        </w:tc>
        <w:tc>
          <w:tcPr>
            <w:tcW w:w="2127" w:type="dxa"/>
            <w:tcBorders>
              <w:top w:val="single" w:sz="4" w:space="0" w:color="auto"/>
              <w:left w:val="single" w:sz="4" w:space="0" w:color="auto"/>
              <w:bottom w:val="single" w:sz="4" w:space="0" w:color="auto"/>
              <w:right w:val="single" w:sz="4" w:space="0" w:color="auto"/>
            </w:tcBorders>
          </w:tcPr>
          <w:p w:rsidR="00E41BCB" w:rsidRPr="00DC4B4F" w:rsidRDefault="00E41BCB" w:rsidP="00E261BF">
            <w:pPr>
              <w:jc w:val="center"/>
              <w:rPr>
                <w:color w:val="000000" w:themeColor="text1"/>
                <w:sz w:val="24"/>
                <w:szCs w:val="24"/>
              </w:rPr>
            </w:pPr>
            <w:r w:rsidRPr="00DC4B4F">
              <w:rPr>
                <w:color w:val="000000" w:themeColor="text1"/>
                <w:sz w:val="24"/>
                <w:szCs w:val="24"/>
              </w:rPr>
              <w:t>38</w:t>
            </w:r>
          </w:p>
        </w:tc>
        <w:tc>
          <w:tcPr>
            <w:tcW w:w="2940" w:type="dxa"/>
            <w:tcBorders>
              <w:top w:val="single" w:sz="4" w:space="0" w:color="auto"/>
              <w:left w:val="single" w:sz="4" w:space="0" w:color="auto"/>
              <w:bottom w:val="single" w:sz="4" w:space="0" w:color="auto"/>
              <w:right w:val="single" w:sz="4" w:space="0" w:color="auto"/>
            </w:tcBorders>
          </w:tcPr>
          <w:p w:rsidR="00E41BCB" w:rsidRPr="00DC4B4F" w:rsidRDefault="00E41BCB" w:rsidP="00E261BF">
            <w:pPr>
              <w:jc w:val="center"/>
              <w:rPr>
                <w:sz w:val="24"/>
                <w:szCs w:val="24"/>
              </w:rPr>
            </w:pPr>
            <w:r w:rsidRPr="00DC4B4F">
              <w:rPr>
                <w:color w:val="000000" w:themeColor="text1"/>
                <w:sz w:val="24"/>
                <w:szCs w:val="24"/>
                <w:lang w:val="kk-KZ"/>
              </w:rPr>
              <w:t>Ақкөл</w:t>
            </w:r>
          </w:p>
        </w:tc>
      </w:tr>
      <w:tr w:rsidR="00E41BCB" w:rsidRPr="00E261BF" w:rsidTr="00415E77">
        <w:trPr>
          <w:jc w:val="center"/>
        </w:trPr>
        <w:tc>
          <w:tcPr>
            <w:tcW w:w="2660" w:type="dxa"/>
            <w:tcBorders>
              <w:top w:val="single" w:sz="4" w:space="0" w:color="auto"/>
              <w:left w:val="single" w:sz="4" w:space="0" w:color="auto"/>
              <w:bottom w:val="single" w:sz="4" w:space="0" w:color="auto"/>
              <w:right w:val="single" w:sz="4" w:space="0" w:color="auto"/>
            </w:tcBorders>
            <w:vAlign w:val="bottom"/>
          </w:tcPr>
          <w:p w:rsidR="00E41BCB" w:rsidRPr="00DC4B4F" w:rsidRDefault="00E41BCB" w:rsidP="00E261BF">
            <w:pPr>
              <w:jc w:val="center"/>
              <w:rPr>
                <w:color w:val="000000" w:themeColor="text1"/>
                <w:sz w:val="24"/>
                <w:szCs w:val="24"/>
              </w:rPr>
            </w:pPr>
            <w:r w:rsidRPr="00DC4B4F">
              <w:rPr>
                <w:color w:val="000000" w:themeColor="text1"/>
                <w:sz w:val="24"/>
                <w:szCs w:val="24"/>
              </w:rPr>
              <w:t>В20</w:t>
            </w:r>
          </w:p>
        </w:tc>
        <w:tc>
          <w:tcPr>
            <w:tcW w:w="1842" w:type="dxa"/>
            <w:tcBorders>
              <w:top w:val="single" w:sz="4" w:space="0" w:color="auto"/>
              <w:left w:val="single" w:sz="4" w:space="0" w:color="auto"/>
              <w:bottom w:val="single" w:sz="4" w:space="0" w:color="auto"/>
              <w:right w:val="single" w:sz="4" w:space="0" w:color="auto"/>
            </w:tcBorders>
          </w:tcPr>
          <w:p w:rsidR="00E41BCB" w:rsidRPr="00DC4B4F" w:rsidRDefault="00E41BCB" w:rsidP="00E261BF">
            <w:pPr>
              <w:jc w:val="center"/>
              <w:rPr>
                <w:sz w:val="24"/>
                <w:szCs w:val="24"/>
              </w:rPr>
            </w:pPr>
            <w:r w:rsidRPr="00DC4B4F">
              <w:rPr>
                <w:color w:val="000000" w:themeColor="text1"/>
                <w:sz w:val="24"/>
                <w:szCs w:val="24"/>
                <w:lang w:val="kk-KZ"/>
              </w:rPr>
              <w:t>Әйел</w:t>
            </w:r>
          </w:p>
        </w:tc>
        <w:tc>
          <w:tcPr>
            <w:tcW w:w="2127" w:type="dxa"/>
            <w:tcBorders>
              <w:top w:val="single" w:sz="4" w:space="0" w:color="auto"/>
              <w:left w:val="single" w:sz="4" w:space="0" w:color="auto"/>
              <w:bottom w:val="single" w:sz="4" w:space="0" w:color="auto"/>
              <w:right w:val="single" w:sz="4" w:space="0" w:color="auto"/>
            </w:tcBorders>
          </w:tcPr>
          <w:p w:rsidR="00E41BCB" w:rsidRPr="00DC4B4F" w:rsidRDefault="00E41BCB" w:rsidP="00E261BF">
            <w:pPr>
              <w:jc w:val="center"/>
              <w:rPr>
                <w:color w:val="000000" w:themeColor="text1"/>
                <w:sz w:val="24"/>
                <w:szCs w:val="24"/>
              </w:rPr>
            </w:pPr>
            <w:r w:rsidRPr="00DC4B4F">
              <w:rPr>
                <w:color w:val="000000" w:themeColor="text1"/>
                <w:sz w:val="24"/>
                <w:szCs w:val="24"/>
              </w:rPr>
              <w:t>56</w:t>
            </w:r>
          </w:p>
        </w:tc>
        <w:tc>
          <w:tcPr>
            <w:tcW w:w="2940" w:type="dxa"/>
            <w:tcBorders>
              <w:top w:val="single" w:sz="4" w:space="0" w:color="auto"/>
              <w:left w:val="single" w:sz="4" w:space="0" w:color="auto"/>
              <w:bottom w:val="single" w:sz="4" w:space="0" w:color="auto"/>
              <w:right w:val="single" w:sz="4" w:space="0" w:color="auto"/>
            </w:tcBorders>
          </w:tcPr>
          <w:p w:rsidR="00E41BCB" w:rsidRPr="00DC4B4F" w:rsidRDefault="00E41BCB" w:rsidP="00E261BF">
            <w:pPr>
              <w:jc w:val="center"/>
              <w:rPr>
                <w:sz w:val="24"/>
                <w:szCs w:val="24"/>
              </w:rPr>
            </w:pPr>
            <w:r w:rsidRPr="00DC4B4F">
              <w:rPr>
                <w:color w:val="000000" w:themeColor="text1"/>
                <w:sz w:val="24"/>
                <w:szCs w:val="24"/>
                <w:lang w:val="kk-KZ"/>
              </w:rPr>
              <w:t>Ақкөл</w:t>
            </w:r>
          </w:p>
        </w:tc>
      </w:tr>
      <w:tr w:rsidR="00E41BCB" w:rsidRPr="00E261BF" w:rsidTr="00415E77">
        <w:trPr>
          <w:jc w:val="center"/>
        </w:trPr>
        <w:tc>
          <w:tcPr>
            <w:tcW w:w="2660" w:type="dxa"/>
            <w:tcBorders>
              <w:top w:val="single" w:sz="4" w:space="0" w:color="auto"/>
              <w:left w:val="single" w:sz="4" w:space="0" w:color="auto"/>
              <w:bottom w:val="single" w:sz="4" w:space="0" w:color="auto"/>
              <w:right w:val="single" w:sz="4" w:space="0" w:color="auto"/>
            </w:tcBorders>
            <w:vAlign w:val="bottom"/>
          </w:tcPr>
          <w:p w:rsidR="00E41BCB" w:rsidRPr="00DC4B4F" w:rsidRDefault="00E41BCB" w:rsidP="00E261BF">
            <w:pPr>
              <w:jc w:val="center"/>
              <w:rPr>
                <w:color w:val="000000" w:themeColor="text1"/>
                <w:sz w:val="24"/>
                <w:szCs w:val="24"/>
              </w:rPr>
            </w:pPr>
            <w:r w:rsidRPr="00DC4B4F">
              <w:rPr>
                <w:color w:val="000000" w:themeColor="text1"/>
                <w:sz w:val="24"/>
                <w:szCs w:val="24"/>
              </w:rPr>
              <w:t>В21</w:t>
            </w:r>
          </w:p>
        </w:tc>
        <w:tc>
          <w:tcPr>
            <w:tcW w:w="1842" w:type="dxa"/>
            <w:tcBorders>
              <w:top w:val="single" w:sz="4" w:space="0" w:color="auto"/>
              <w:left w:val="single" w:sz="4" w:space="0" w:color="auto"/>
              <w:bottom w:val="single" w:sz="4" w:space="0" w:color="auto"/>
              <w:right w:val="single" w:sz="4" w:space="0" w:color="auto"/>
            </w:tcBorders>
          </w:tcPr>
          <w:p w:rsidR="00E41BCB" w:rsidRPr="00DC4B4F" w:rsidRDefault="00E41BCB" w:rsidP="00E261BF">
            <w:pPr>
              <w:jc w:val="center"/>
              <w:rPr>
                <w:sz w:val="24"/>
                <w:szCs w:val="24"/>
              </w:rPr>
            </w:pPr>
            <w:r w:rsidRPr="00DC4B4F">
              <w:rPr>
                <w:color w:val="000000" w:themeColor="text1"/>
                <w:sz w:val="24"/>
                <w:szCs w:val="24"/>
                <w:lang w:val="kk-KZ"/>
              </w:rPr>
              <w:t>Әйел</w:t>
            </w:r>
          </w:p>
        </w:tc>
        <w:tc>
          <w:tcPr>
            <w:tcW w:w="2127" w:type="dxa"/>
            <w:tcBorders>
              <w:top w:val="single" w:sz="4" w:space="0" w:color="auto"/>
              <w:left w:val="single" w:sz="4" w:space="0" w:color="auto"/>
              <w:bottom w:val="single" w:sz="4" w:space="0" w:color="auto"/>
              <w:right w:val="single" w:sz="4" w:space="0" w:color="auto"/>
            </w:tcBorders>
          </w:tcPr>
          <w:p w:rsidR="00E41BCB" w:rsidRPr="00DC4B4F" w:rsidRDefault="00E41BCB" w:rsidP="00E261BF">
            <w:pPr>
              <w:jc w:val="center"/>
              <w:rPr>
                <w:color w:val="000000" w:themeColor="text1"/>
                <w:sz w:val="24"/>
                <w:szCs w:val="24"/>
              </w:rPr>
            </w:pPr>
            <w:r w:rsidRPr="00DC4B4F">
              <w:rPr>
                <w:color w:val="000000" w:themeColor="text1"/>
                <w:sz w:val="24"/>
                <w:szCs w:val="24"/>
              </w:rPr>
              <w:t>22</w:t>
            </w:r>
          </w:p>
        </w:tc>
        <w:tc>
          <w:tcPr>
            <w:tcW w:w="2940" w:type="dxa"/>
            <w:tcBorders>
              <w:top w:val="single" w:sz="4" w:space="0" w:color="auto"/>
              <w:left w:val="single" w:sz="4" w:space="0" w:color="auto"/>
              <w:bottom w:val="single" w:sz="4" w:space="0" w:color="auto"/>
              <w:right w:val="single" w:sz="4" w:space="0" w:color="auto"/>
            </w:tcBorders>
          </w:tcPr>
          <w:p w:rsidR="00E41BCB" w:rsidRPr="00DC4B4F" w:rsidRDefault="00E41BCB" w:rsidP="00E261BF">
            <w:pPr>
              <w:jc w:val="center"/>
              <w:rPr>
                <w:sz w:val="24"/>
                <w:szCs w:val="24"/>
              </w:rPr>
            </w:pPr>
            <w:r w:rsidRPr="00DC4B4F">
              <w:rPr>
                <w:color w:val="000000" w:themeColor="text1"/>
                <w:sz w:val="24"/>
                <w:szCs w:val="24"/>
                <w:lang w:val="kk-KZ"/>
              </w:rPr>
              <w:t>Ақкөл</w:t>
            </w:r>
          </w:p>
        </w:tc>
      </w:tr>
    </w:tbl>
    <w:p w:rsidR="00502421" w:rsidRPr="00AD7505" w:rsidRDefault="00502421" w:rsidP="00502421">
      <w:pPr>
        <w:jc w:val="both"/>
        <w:rPr>
          <w:b/>
          <w:color w:val="000000" w:themeColor="text1"/>
          <w:sz w:val="28"/>
          <w:szCs w:val="28"/>
        </w:rPr>
      </w:pPr>
    </w:p>
    <w:p w:rsidR="00502421" w:rsidRPr="00E41BCB" w:rsidRDefault="00502421" w:rsidP="00E261BF">
      <w:pPr>
        <w:ind w:firstLine="709"/>
        <w:jc w:val="both"/>
        <w:rPr>
          <w:bCs/>
          <w:color w:val="000000" w:themeColor="text1"/>
          <w:sz w:val="28"/>
          <w:szCs w:val="28"/>
        </w:rPr>
      </w:pPr>
      <w:r w:rsidRPr="00E41BCB">
        <w:rPr>
          <w:bCs/>
          <w:color w:val="000000" w:themeColor="text1"/>
          <w:sz w:val="28"/>
          <w:szCs w:val="28"/>
        </w:rPr>
        <w:t>2.</w:t>
      </w:r>
      <w:r w:rsidRPr="00E41BCB">
        <w:rPr>
          <w:bCs/>
          <w:color w:val="000000" w:themeColor="text1"/>
          <w:sz w:val="28"/>
          <w:szCs w:val="28"/>
          <w:lang w:val="kk-KZ"/>
        </w:rPr>
        <w:t>6</w:t>
      </w:r>
      <w:r w:rsidRPr="00E41BCB">
        <w:rPr>
          <w:bCs/>
          <w:color w:val="000000" w:themeColor="text1"/>
          <w:sz w:val="28"/>
          <w:szCs w:val="28"/>
        </w:rPr>
        <w:t xml:space="preserve">.1 </w:t>
      </w:r>
      <w:r w:rsidR="0026119A" w:rsidRPr="00AD7505">
        <w:rPr>
          <w:bCs/>
          <w:sz w:val="28"/>
          <w:szCs w:val="28"/>
          <w:lang w:val="kk-KZ"/>
        </w:rPr>
        <w:t>Зәр сынамаларын іріктеу және да</w:t>
      </w:r>
    </w:p>
    <w:p w:rsidR="00502421" w:rsidRDefault="00502421" w:rsidP="00E261BF">
      <w:pPr>
        <w:ind w:firstLine="709"/>
        <w:jc w:val="both"/>
        <w:rPr>
          <w:color w:val="000000" w:themeColor="text1"/>
          <w:sz w:val="28"/>
          <w:szCs w:val="28"/>
          <w:lang w:val="kk-KZ"/>
        </w:rPr>
      </w:pPr>
      <w:r w:rsidRPr="00AD7505">
        <w:rPr>
          <w:color w:val="000000" w:themeColor="text1"/>
          <w:sz w:val="28"/>
          <w:szCs w:val="28"/>
        </w:rPr>
        <w:t xml:space="preserve">Уранның зәрдегі мөлшерін анықтау үшін тәуліктік зәр </w:t>
      </w:r>
      <w:r w:rsidRPr="00AD7505">
        <w:rPr>
          <w:color w:val="000000" w:themeColor="text1"/>
          <w:sz w:val="28"/>
          <w:szCs w:val="28"/>
          <w:lang w:val="kk-KZ"/>
        </w:rPr>
        <w:t>алынды</w:t>
      </w:r>
      <w:r w:rsidRPr="00AD7505">
        <w:rPr>
          <w:color w:val="000000" w:themeColor="text1"/>
          <w:sz w:val="28"/>
          <w:szCs w:val="28"/>
        </w:rPr>
        <w:t>. Ол көлемі 2 литр болатын құрғақ әрі таза полиэтиленді ыдыстарға (банка) жиналды. Кейіннен тәуліктік зәрдің 20 мл көлемі стерильді пластикалық контейнерге (көлемі 30 мл) құйылып, ыдыс қабырғаларына уранның адсорбциясын және сынаманың бұзылуын барынша азайту мақсатында концентрленген азот қышқылымен HNO</w:t>
      </w:r>
      <w:r w:rsidRPr="00AD7505">
        <w:rPr>
          <w:rFonts w:ascii="Cambria Math" w:hAnsi="Cambria Math" w:cs="Cambria Math"/>
          <w:color w:val="000000" w:themeColor="text1"/>
          <w:sz w:val="28"/>
          <w:szCs w:val="28"/>
        </w:rPr>
        <w:t>₃</w:t>
      </w:r>
      <w:r w:rsidRPr="00AD7505">
        <w:rPr>
          <w:color w:val="000000" w:themeColor="text1"/>
          <w:sz w:val="28"/>
          <w:szCs w:val="28"/>
        </w:rPr>
        <w:t xml:space="preserve"> (10 мл сынамаға 0,2 мл) қышқылдандырылды. Әрбір биологиялық сынамасы бар контейнерге жеке шифр беріліп, суық элементтерімен бірге температурасы - 4°C-тан жоғары емес жағдайда Астана қаласындағы НАО «МУА» жанындағы Радиобиология және радиациялық қорғау институтының радиохимия және радиоспектрометрия зертханасына талдау жүргізу үшін жеткізілді</w:t>
      </w:r>
      <w:r w:rsidRPr="00AD7505">
        <w:t xml:space="preserve"> </w:t>
      </w:r>
      <w:r w:rsidRPr="00AD7505">
        <w:rPr>
          <w:color w:val="000000" w:themeColor="text1"/>
          <w:sz w:val="28"/>
          <w:szCs w:val="28"/>
        </w:rPr>
        <w:t>Сынамаларды тасымалдау уақыты 24 сағаттан асқан жағдайда, алынған сынамалар - 20°C температурада мұздатқышта сақталып, кейін тапсырылды</w:t>
      </w:r>
      <w:r w:rsidR="00D03DD0">
        <w:rPr>
          <w:color w:val="000000" w:themeColor="text1"/>
          <w:sz w:val="28"/>
          <w:szCs w:val="28"/>
          <w:lang w:val="kk-KZ"/>
        </w:rPr>
        <w:t xml:space="preserve"> (2.4-сурет)</w:t>
      </w:r>
      <w:r w:rsidRPr="00AD7505">
        <w:rPr>
          <w:color w:val="000000" w:themeColor="text1"/>
          <w:sz w:val="28"/>
          <w:szCs w:val="28"/>
        </w:rPr>
        <w:t>.</w:t>
      </w:r>
    </w:p>
    <w:p w:rsidR="00D03DD0" w:rsidRPr="00D03DD0" w:rsidRDefault="00D03DD0" w:rsidP="00E261BF">
      <w:pPr>
        <w:ind w:firstLine="709"/>
        <w:jc w:val="both"/>
        <w:rPr>
          <w:color w:val="000000" w:themeColor="text1"/>
          <w:sz w:val="28"/>
          <w:szCs w:val="28"/>
          <w:lang w:val="kk-KZ"/>
        </w:rPr>
      </w:pPr>
    </w:p>
    <w:p w:rsidR="00502421" w:rsidRPr="00A46CF9" w:rsidRDefault="00502421" w:rsidP="00E261BF">
      <w:pPr>
        <w:jc w:val="center"/>
        <w:rPr>
          <w:noProof/>
          <w:color w:val="000000" w:themeColor="text1"/>
          <w:sz w:val="28"/>
          <w:szCs w:val="28"/>
          <w:lang w:val="kk-KZ"/>
        </w:rPr>
      </w:pPr>
      <w:r w:rsidRPr="00AD7505">
        <w:rPr>
          <w:noProof/>
          <w:color w:val="000000" w:themeColor="text1"/>
          <w:sz w:val="28"/>
          <w:szCs w:val="28"/>
        </w:rPr>
        <w:drawing>
          <wp:inline distT="0" distB="0" distL="0" distR="0" wp14:anchorId="23AA2710" wp14:editId="51A94F60">
            <wp:extent cx="2666716" cy="2874874"/>
            <wp:effectExtent l="0" t="0" r="635" b="1905"/>
            <wp:docPr id="22" name="Рисунок 22" descr="C:\Users\ilbekova.k\Desktop\НОВАЯ ГЛАВА ДИССЕР\Диссер фото\WhatsApp Image 2025-08-14 at 14.03.3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ilbekova.k\Desktop\НОВАЯ ГЛАВА ДИССЕР\Диссер фото\WhatsApp Image 2025-08-14 at 14.03.38.jpeg"/>
                    <pic:cNvPicPr>
                      <a:picLocks noChangeAspect="1" noChangeArrowheads="1"/>
                    </pic:cNvPicPr>
                  </pic:nvPicPr>
                  <pic:blipFill rotWithShape="1">
                    <a:blip r:embed="rId15" cstate="print">
                      <a:extLst>
                        <a:ext uri="{28A0092B-C50C-407E-A947-70E740481C1C}">
                          <a14:useLocalDpi xmlns:a14="http://schemas.microsoft.com/office/drawing/2010/main" val="0"/>
                        </a:ext>
                      </a:extLst>
                    </a:blip>
                    <a:srcRect t="12610" r="7020"/>
                    <a:stretch/>
                  </pic:blipFill>
                  <pic:spPr bwMode="auto">
                    <a:xfrm>
                      <a:off x="0" y="0"/>
                      <a:ext cx="2667513" cy="2875733"/>
                    </a:xfrm>
                    <a:prstGeom prst="rect">
                      <a:avLst/>
                    </a:prstGeom>
                    <a:noFill/>
                    <a:ln>
                      <a:noFill/>
                    </a:ln>
                    <a:extLst>
                      <a:ext uri="{53640926-AAD7-44D8-BBD7-CCE9431645EC}">
                        <a14:shadowObscured xmlns:a14="http://schemas.microsoft.com/office/drawing/2010/main"/>
                      </a:ext>
                    </a:extLst>
                  </pic:spPr>
                </pic:pic>
              </a:graphicData>
            </a:graphic>
          </wp:inline>
        </w:drawing>
      </w:r>
      <w:r w:rsidR="00E261BF">
        <w:rPr>
          <w:noProof/>
          <w:color w:val="000000" w:themeColor="text1"/>
          <w:sz w:val="28"/>
          <w:szCs w:val="28"/>
          <w:lang w:val="kk-KZ"/>
        </w:rPr>
        <w:t xml:space="preserve">      </w:t>
      </w:r>
      <w:r w:rsidRPr="00AD7505">
        <w:rPr>
          <w:noProof/>
          <w:color w:val="000000" w:themeColor="text1"/>
          <w:sz w:val="28"/>
          <w:szCs w:val="28"/>
        </w:rPr>
        <w:drawing>
          <wp:inline distT="0" distB="0" distL="0" distR="0" wp14:anchorId="6757096A" wp14:editId="111104CC">
            <wp:extent cx="2501799" cy="2868996"/>
            <wp:effectExtent l="0" t="0" r="0" b="7620"/>
            <wp:docPr id="26" name="Рисунок 26" descr="C:\Users\ilbekova.k\Desktop\НОВАЯ ГЛАВА ДИССЕР\Диссер фото\WhatsApp Image 2025-08-14 at 14.03.3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ilbekova.k\Desktop\НОВАЯ ГЛАВА ДИССЕР\Диссер фото\WhatsApp Image 2025-08-14 at 14.03.37.jpe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507199" cy="2875189"/>
                    </a:xfrm>
                    <a:prstGeom prst="rect">
                      <a:avLst/>
                    </a:prstGeom>
                    <a:noFill/>
                    <a:ln>
                      <a:noFill/>
                    </a:ln>
                  </pic:spPr>
                </pic:pic>
              </a:graphicData>
            </a:graphic>
          </wp:inline>
        </w:drawing>
      </w:r>
    </w:p>
    <w:p w:rsidR="00502421" w:rsidRPr="00D03DD0" w:rsidRDefault="00D03DD0" w:rsidP="00D03DD0">
      <w:pPr>
        <w:ind w:firstLine="2268"/>
        <w:rPr>
          <w:color w:val="000000" w:themeColor="text1"/>
          <w:sz w:val="24"/>
          <w:szCs w:val="24"/>
          <w:lang w:val="kk-KZ"/>
        </w:rPr>
      </w:pPr>
      <w:r>
        <w:rPr>
          <w:color w:val="000000" w:themeColor="text1"/>
          <w:sz w:val="24"/>
          <w:szCs w:val="24"/>
          <w:lang w:val="kk-KZ"/>
        </w:rPr>
        <w:t>а                                                                               ә</w:t>
      </w:r>
    </w:p>
    <w:p w:rsidR="00D03DD0" w:rsidRPr="00D03DD0" w:rsidRDefault="00D03DD0" w:rsidP="00502421">
      <w:pPr>
        <w:ind w:firstLine="709"/>
        <w:rPr>
          <w:color w:val="000000" w:themeColor="text1"/>
          <w:sz w:val="16"/>
          <w:szCs w:val="16"/>
          <w:lang w:val="kk-KZ"/>
        </w:rPr>
      </w:pPr>
    </w:p>
    <w:p w:rsidR="00502421" w:rsidRPr="00D03DD0" w:rsidRDefault="00775684" w:rsidP="00775684">
      <w:pPr>
        <w:jc w:val="center"/>
        <w:rPr>
          <w:sz w:val="28"/>
          <w:szCs w:val="28"/>
          <w:lang w:val="kk-KZ"/>
        </w:rPr>
      </w:pPr>
      <w:r>
        <w:rPr>
          <w:bCs/>
          <w:sz w:val="28"/>
          <w:szCs w:val="28"/>
          <w:lang w:val="kk-KZ"/>
        </w:rPr>
        <w:t xml:space="preserve">Сурет </w:t>
      </w:r>
      <w:r w:rsidR="00502421" w:rsidRPr="00D03DD0">
        <w:rPr>
          <w:bCs/>
          <w:sz w:val="28"/>
          <w:szCs w:val="28"/>
          <w:lang w:val="kk-KZ"/>
        </w:rPr>
        <w:t>2.</w:t>
      </w:r>
      <w:r w:rsidR="00502421" w:rsidRPr="00E261BF">
        <w:rPr>
          <w:bCs/>
          <w:sz w:val="28"/>
          <w:szCs w:val="28"/>
          <w:lang w:val="kk-KZ"/>
        </w:rPr>
        <w:t>4</w:t>
      </w:r>
      <w:r>
        <w:rPr>
          <w:bCs/>
          <w:sz w:val="28"/>
          <w:szCs w:val="28"/>
          <w:lang w:val="kk-KZ"/>
        </w:rPr>
        <w:t xml:space="preserve"> </w:t>
      </w:r>
      <w:r w:rsidR="000B2616">
        <w:rPr>
          <w:bCs/>
          <w:sz w:val="28"/>
          <w:szCs w:val="28"/>
          <w:lang w:val="kk-KZ"/>
        </w:rPr>
        <w:t>-</w:t>
      </w:r>
      <w:r w:rsidR="00502421" w:rsidRPr="00D03DD0">
        <w:rPr>
          <w:sz w:val="28"/>
          <w:szCs w:val="28"/>
          <w:lang w:val="kk-KZ"/>
        </w:rPr>
        <w:t>Қатысушыларды тіркеу және зерттеу үшін зәр сынамаларын іріктеу кезеңдері</w:t>
      </w:r>
    </w:p>
    <w:p w:rsidR="00E261BF" w:rsidRDefault="00E261BF" w:rsidP="00502421">
      <w:pPr>
        <w:ind w:firstLine="567"/>
        <w:jc w:val="both"/>
        <w:rPr>
          <w:color w:val="000000" w:themeColor="text1"/>
          <w:sz w:val="28"/>
          <w:szCs w:val="28"/>
          <w:lang w:val="kk-KZ"/>
        </w:rPr>
      </w:pPr>
    </w:p>
    <w:p w:rsidR="00502421" w:rsidRPr="00AD7505" w:rsidRDefault="00502421" w:rsidP="00E261BF">
      <w:pPr>
        <w:ind w:firstLine="709"/>
        <w:jc w:val="both"/>
        <w:rPr>
          <w:color w:val="000000" w:themeColor="text1"/>
          <w:sz w:val="28"/>
          <w:szCs w:val="28"/>
          <w:lang w:val="kk-KZ"/>
        </w:rPr>
      </w:pPr>
      <w:r w:rsidRPr="00AD7505">
        <w:rPr>
          <w:color w:val="000000" w:themeColor="text1"/>
          <w:sz w:val="28"/>
          <w:szCs w:val="28"/>
          <w:lang w:val="kk-KZ"/>
        </w:rPr>
        <w:t>З</w:t>
      </w:r>
      <w:r w:rsidRPr="00E261BF">
        <w:rPr>
          <w:color w:val="000000" w:themeColor="text1"/>
          <w:sz w:val="28"/>
          <w:szCs w:val="28"/>
          <w:lang w:val="kk-KZ"/>
        </w:rPr>
        <w:t>әрдегі уран мөлшерін анықтауға арналған зертханалық талдаулар ASTM C1844-16 стандартты әдістемесіне сәйкес орындалды.</w:t>
      </w:r>
      <w:r w:rsidRPr="00AD7505">
        <w:rPr>
          <w:color w:val="000000" w:themeColor="text1"/>
          <w:sz w:val="28"/>
          <w:szCs w:val="28"/>
          <w:lang w:val="kk-KZ"/>
        </w:rPr>
        <w:t xml:space="preserve"> Аталған стандарт зәр сынамаларын алу, сақтау, дайындау және талдау тәртібін реттейді және уранды индуктивті байланысқан плазмалық масс-спектрометрия (ICP-MS) әдісімен дәл сандық анықтауға мүмкіндік береді.</w:t>
      </w:r>
    </w:p>
    <w:p w:rsidR="00502421" w:rsidRPr="00AD7505" w:rsidRDefault="00502421" w:rsidP="00E261BF">
      <w:pPr>
        <w:ind w:firstLine="709"/>
        <w:jc w:val="both"/>
        <w:rPr>
          <w:color w:val="000000" w:themeColor="text1"/>
          <w:sz w:val="28"/>
          <w:szCs w:val="28"/>
          <w:lang w:val="kk-KZ"/>
        </w:rPr>
      </w:pPr>
      <w:r w:rsidRPr="00AD7505">
        <w:rPr>
          <w:color w:val="000000" w:themeColor="text1"/>
          <w:sz w:val="28"/>
          <w:szCs w:val="28"/>
          <w:lang w:val="kk-KZ"/>
        </w:rPr>
        <w:t>Тоңазытылған зәр сынамалары талдау жүргізер алдында жұмыс бөлмесінде (21±4)°C температурада толық ерігенге дейін 2 сағат бойы ұсталды, содан кейін сынамаларды талдауға дайындау кезеңіне жіберілді. Сынамаларды талдауға дайындау кезеңінде әрбір сынамадан 1 мл зәр алынып, көлемі 15 мл пробиркаға құйылды, оған 9 мл 2%-дық азот қышқылының (HNO</w:t>
      </w:r>
      <w:r w:rsidRPr="00AD7505">
        <w:rPr>
          <w:rFonts w:ascii="Cambria Math" w:hAnsi="Cambria Math" w:cs="Cambria Math"/>
          <w:color w:val="000000" w:themeColor="text1"/>
          <w:sz w:val="28"/>
          <w:szCs w:val="28"/>
          <w:lang w:val="kk-KZ"/>
        </w:rPr>
        <w:t>₃</w:t>
      </w:r>
      <w:r w:rsidRPr="00AD7505">
        <w:rPr>
          <w:color w:val="000000" w:themeColor="text1"/>
          <w:sz w:val="28"/>
          <w:szCs w:val="28"/>
          <w:lang w:val="kk-KZ"/>
        </w:rPr>
        <w:t>) ерітіндісі және ішкі стандарт ретінде пайдаланылған торийдің (Th) стандартты ерітіндісінен 100 мкл қосылды. Осылайша, сынамаларды талдауға дайындау кезеңінде зәр сынамаларын 1:10 қатынасында сұйылту (1 мл зәр+9 мл 2%-дық HNO</w:t>
      </w:r>
      <w:r w:rsidRPr="00AD7505">
        <w:rPr>
          <w:rFonts w:ascii="Cambria Math" w:hAnsi="Cambria Math" w:cs="Cambria Math"/>
          <w:color w:val="000000" w:themeColor="text1"/>
          <w:sz w:val="28"/>
          <w:szCs w:val="28"/>
          <w:lang w:val="kk-KZ"/>
        </w:rPr>
        <w:t>₃</w:t>
      </w:r>
      <w:r w:rsidRPr="00AD7505">
        <w:rPr>
          <w:color w:val="000000" w:themeColor="text1"/>
          <w:sz w:val="28"/>
          <w:szCs w:val="28"/>
          <w:lang w:val="kk-KZ"/>
        </w:rPr>
        <w:t>) арқылы жүзеге асырылды. Уран концентрациясының соңғы мәндері сұйылту коэффициенті ескеріліп (DF=10) есептелді. Көрсетілген нәтижелерде уран концентрациясы қайта есептелген түрде берілген.</w:t>
      </w:r>
    </w:p>
    <w:p w:rsidR="00502421" w:rsidRPr="00AD7505" w:rsidRDefault="00502421" w:rsidP="00E261BF">
      <w:pPr>
        <w:ind w:firstLine="709"/>
        <w:jc w:val="both"/>
        <w:rPr>
          <w:color w:val="000000" w:themeColor="text1"/>
          <w:sz w:val="28"/>
          <w:szCs w:val="28"/>
          <w:lang w:val="kk-KZ"/>
        </w:rPr>
      </w:pPr>
      <w:r w:rsidRPr="00AD7505">
        <w:rPr>
          <w:color w:val="000000" w:themeColor="text1"/>
          <w:sz w:val="28"/>
          <w:szCs w:val="28"/>
          <w:lang w:val="kk-KZ"/>
        </w:rPr>
        <w:t>Контаминацияның алдын алу үшін жоғары дәрежеде тазартылған деионданған су, инертті материалдардан жасалған зертханалық ыдыстар және бір реттік ұштықтар пайдаланылды. Сынамаларды талдауға дайындау кезеңінде сынамалар 6000 айн/мин (4430 RCF) жылдамдықта 24 минут бойы центрифугаланды. Центрифугалау аяқталғаннан кейін пробиркалар штативке бастапқы қалпына кері бағытта орналастырылды, бұл тұнбаның үстіңгі сұйықтықпен араласуын болдырмауға мүмкіндік берді. Үстіңгі сұйықтық мұқият түрде алдын ала таңбаланған, көлемі 18 мл виалдарға алынды, олар кейін индуктивті байланысқан плазмалы масс-спектрометрде (Agilent 7800) талдауға арналды. Өлшеулер сертификатталған стандартты үлгілерді («7800 Series PA Tuning 1») қолдана отырып жүргізілді, бұл нәтижелердің дұрыстығы мен қайта өндірілуін қамтамасыз етті [</w:t>
      </w:r>
      <w:r w:rsidR="002234BB">
        <w:rPr>
          <w:color w:val="000000" w:themeColor="text1"/>
          <w:sz w:val="28"/>
          <w:szCs w:val="28"/>
          <w:lang w:val="kk-KZ"/>
        </w:rPr>
        <w:t>198</w:t>
      </w:r>
      <w:r w:rsidR="001B2D40" w:rsidRPr="00AD7505">
        <w:rPr>
          <w:color w:val="000000" w:themeColor="text1"/>
          <w:sz w:val="28"/>
          <w:szCs w:val="28"/>
          <w:lang w:val="kk-KZ"/>
        </w:rPr>
        <w:t>-20</w:t>
      </w:r>
      <w:r w:rsidR="002234BB">
        <w:rPr>
          <w:color w:val="000000" w:themeColor="text1"/>
          <w:sz w:val="28"/>
          <w:szCs w:val="28"/>
          <w:lang w:val="kk-KZ"/>
        </w:rPr>
        <w:t>0</w:t>
      </w:r>
      <w:r w:rsidRPr="00AD7505">
        <w:rPr>
          <w:color w:val="000000" w:themeColor="text1"/>
          <w:sz w:val="28"/>
          <w:szCs w:val="28"/>
          <w:lang w:val="kk-KZ"/>
        </w:rPr>
        <w:t>].</w:t>
      </w:r>
    </w:p>
    <w:p w:rsidR="00502421" w:rsidRPr="00AD7505" w:rsidRDefault="00502421" w:rsidP="00E261BF">
      <w:pPr>
        <w:ind w:firstLine="709"/>
        <w:jc w:val="both"/>
        <w:rPr>
          <w:color w:val="000000" w:themeColor="text1"/>
          <w:sz w:val="28"/>
          <w:szCs w:val="28"/>
          <w:lang w:val="kk-KZ"/>
        </w:rPr>
      </w:pPr>
      <w:r w:rsidRPr="00AD7505">
        <w:rPr>
          <w:color w:val="000000" w:themeColor="text1"/>
          <w:sz w:val="28"/>
          <w:szCs w:val="28"/>
          <w:lang w:val="kk-KZ"/>
        </w:rPr>
        <w:t>Барлық өлшеулер метрологиялық тұрғыда тексерілген өлшеу құралдарын пайдалану арқылы жүргізілді. Талдау барысында сынамаларды талдауға дайындау әдісі қолданылып, уранның концентрациялары масс-спектрометрде анықталды. Қолданылған әдістеме жоғары сезімталдықты және нәтижелердің қайта өндірілуін қамтамасыз етеді, сондай-ақ уранның іздік концентрацияларын анықтауға мүмкіндік береді. Әдістің аталған сипаттамалары созылмалы төмен дозалық радиациялық әсерді биомониторингтеу кезінде негізгі мәнге ие</w:t>
      </w:r>
      <w:r w:rsidR="00D03DD0">
        <w:rPr>
          <w:color w:val="000000" w:themeColor="text1"/>
          <w:sz w:val="28"/>
          <w:szCs w:val="28"/>
          <w:lang w:val="kk-KZ"/>
        </w:rPr>
        <w:t xml:space="preserve"> (2.5, 2.6-суреттер)</w:t>
      </w:r>
      <w:r w:rsidRPr="00AD7505">
        <w:rPr>
          <w:color w:val="000000" w:themeColor="text1"/>
          <w:sz w:val="28"/>
          <w:szCs w:val="28"/>
          <w:lang w:val="kk-KZ"/>
        </w:rPr>
        <w:t>.</w:t>
      </w:r>
    </w:p>
    <w:p w:rsidR="00502421" w:rsidRPr="00AD7505" w:rsidRDefault="00502421" w:rsidP="00502421">
      <w:pPr>
        <w:rPr>
          <w:sz w:val="28"/>
          <w:szCs w:val="28"/>
          <w:lang w:val="kk-KZ"/>
        </w:rPr>
      </w:pPr>
    </w:p>
    <w:p w:rsidR="00502421" w:rsidRPr="00AD7505" w:rsidRDefault="00D03DD0" w:rsidP="00775684">
      <w:pPr>
        <w:jc w:val="center"/>
        <w:rPr>
          <w:color w:val="000000" w:themeColor="text1"/>
          <w:sz w:val="28"/>
          <w:szCs w:val="28"/>
        </w:rPr>
      </w:pPr>
      <w:r w:rsidRPr="00AD7505">
        <w:rPr>
          <w:noProof/>
          <w:color w:val="FF0000"/>
          <w:sz w:val="28"/>
          <w:szCs w:val="28"/>
        </w:rPr>
        <w:drawing>
          <wp:anchor distT="0" distB="0" distL="114300" distR="114300" simplePos="0" relativeHeight="251725824" behindDoc="0" locked="0" layoutInCell="1" allowOverlap="1" wp14:anchorId="2264902D" wp14:editId="06FBD4C9">
            <wp:simplePos x="0" y="0"/>
            <wp:positionH relativeFrom="column">
              <wp:posOffset>164465</wp:posOffset>
            </wp:positionH>
            <wp:positionV relativeFrom="paragraph">
              <wp:posOffset>81280</wp:posOffset>
            </wp:positionV>
            <wp:extent cx="2792730" cy="3759835"/>
            <wp:effectExtent l="0" t="0" r="7620" b="0"/>
            <wp:wrapSquare wrapText="bothSides"/>
            <wp:docPr id="41" name="Рисунок 4" descr="C:\Users\ilbekova.k\Desktop\НОВАЯ ГЛАВА ДИССЕР\Диссер фото\c83534c9-e55a-4825-9279-d60fb9530f5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ilbekova.k\Desktop\НОВАЯ ГЛАВА ДИССЕР\Диссер фото\c83534c9-e55a-4825-9279-d60fb9530f53.JP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792730" cy="375983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502421" w:rsidRPr="00AD7505">
        <w:rPr>
          <w:noProof/>
          <w:color w:val="FF0000"/>
          <w:sz w:val="28"/>
          <w:szCs w:val="28"/>
        </w:rPr>
        <w:drawing>
          <wp:inline distT="0" distB="0" distL="0" distR="0" wp14:anchorId="09618415" wp14:editId="7D14CE9A">
            <wp:extent cx="2677363" cy="3840480"/>
            <wp:effectExtent l="0" t="0" r="8890" b="7620"/>
            <wp:docPr id="42" name="Рисунок 6" descr="C:\Users\ilbekova.k\Desktop\НОВАЯ ГЛАВА ДИССЕР\Диссер фото\d0e75ebc-1825-4d2b-a7c3-46c716cfdcc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ilbekova.k\Desktop\НОВАЯ ГЛАВА ДИССЕР\Диссер фото\d0e75ebc-1825-4d2b-a7c3-46c716cfdcce.JP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676525" cy="3839278"/>
                    </a:xfrm>
                    <a:prstGeom prst="rect">
                      <a:avLst/>
                    </a:prstGeom>
                    <a:noFill/>
                    <a:ln>
                      <a:noFill/>
                    </a:ln>
                  </pic:spPr>
                </pic:pic>
              </a:graphicData>
            </a:graphic>
          </wp:inline>
        </w:drawing>
      </w:r>
    </w:p>
    <w:p w:rsidR="00D03DD0" w:rsidRPr="00D03DD0" w:rsidRDefault="00D03DD0" w:rsidP="00D03DD0">
      <w:pPr>
        <w:ind w:firstLine="2835"/>
        <w:rPr>
          <w:color w:val="000000" w:themeColor="text1"/>
          <w:sz w:val="24"/>
          <w:szCs w:val="24"/>
          <w:lang w:val="kk-KZ"/>
        </w:rPr>
      </w:pPr>
      <w:r>
        <w:rPr>
          <w:color w:val="000000" w:themeColor="text1"/>
          <w:sz w:val="24"/>
          <w:szCs w:val="24"/>
          <w:lang w:val="kk-KZ"/>
        </w:rPr>
        <w:t>а                                                                               ә</w:t>
      </w:r>
    </w:p>
    <w:p w:rsidR="00502421" w:rsidRPr="00775684" w:rsidRDefault="00502421" w:rsidP="00502421">
      <w:pPr>
        <w:jc w:val="both"/>
        <w:rPr>
          <w:noProof/>
          <w:sz w:val="16"/>
          <w:szCs w:val="16"/>
        </w:rPr>
      </w:pPr>
    </w:p>
    <w:p w:rsidR="00502421" w:rsidRPr="00AD7505" w:rsidRDefault="00775684" w:rsidP="00775684">
      <w:pPr>
        <w:jc w:val="center"/>
        <w:rPr>
          <w:sz w:val="28"/>
          <w:szCs w:val="28"/>
        </w:rPr>
      </w:pPr>
      <w:r>
        <w:rPr>
          <w:bCs/>
          <w:sz w:val="28"/>
          <w:szCs w:val="28"/>
          <w:lang w:val="kk-KZ"/>
        </w:rPr>
        <w:t xml:space="preserve">Сурет </w:t>
      </w:r>
      <w:r w:rsidR="00502421" w:rsidRPr="00775684">
        <w:rPr>
          <w:bCs/>
          <w:sz w:val="28"/>
          <w:szCs w:val="28"/>
        </w:rPr>
        <w:t>2.</w:t>
      </w:r>
      <w:r w:rsidR="00502421" w:rsidRPr="00775684">
        <w:rPr>
          <w:bCs/>
          <w:sz w:val="28"/>
          <w:szCs w:val="28"/>
          <w:lang w:val="kk-KZ"/>
        </w:rPr>
        <w:t>5</w:t>
      </w:r>
      <w:r>
        <w:rPr>
          <w:bCs/>
          <w:sz w:val="28"/>
          <w:szCs w:val="28"/>
          <w:lang w:val="kk-KZ"/>
        </w:rPr>
        <w:t xml:space="preserve"> </w:t>
      </w:r>
      <w:r w:rsidR="000B2616">
        <w:rPr>
          <w:bCs/>
          <w:sz w:val="28"/>
          <w:szCs w:val="28"/>
        </w:rPr>
        <w:t>-</w:t>
      </w:r>
      <w:r w:rsidR="00502421" w:rsidRPr="00AD7505">
        <w:rPr>
          <w:sz w:val="28"/>
          <w:szCs w:val="28"/>
        </w:rPr>
        <w:t>Зәрдегі уран құрамын масс-спектрометрлік талдау үшін ерітінділер мен стандарттарды дайындау</w:t>
      </w:r>
    </w:p>
    <w:p w:rsidR="00502421" w:rsidRPr="00AD7505" w:rsidRDefault="00502421" w:rsidP="00502421">
      <w:pPr>
        <w:ind w:firstLine="708"/>
        <w:jc w:val="both"/>
        <w:rPr>
          <w:sz w:val="28"/>
          <w:szCs w:val="28"/>
        </w:rPr>
      </w:pPr>
    </w:p>
    <w:p w:rsidR="00502421" w:rsidRPr="00AD7505" w:rsidRDefault="00502421" w:rsidP="00775684">
      <w:pPr>
        <w:jc w:val="center"/>
        <w:rPr>
          <w:color w:val="FF0000"/>
          <w:sz w:val="28"/>
          <w:szCs w:val="28"/>
        </w:rPr>
      </w:pPr>
      <w:r w:rsidRPr="00AD7505">
        <w:rPr>
          <w:noProof/>
          <w:color w:val="FF0000"/>
          <w:sz w:val="28"/>
          <w:szCs w:val="28"/>
        </w:rPr>
        <w:drawing>
          <wp:inline distT="0" distB="0" distL="0" distR="0" wp14:anchorId="2CF59619" wp14:editId="648C010A">
            <wp:extent cx="2762250" cy="4019550"/>
            <wp:effectExtent l="0" t="0" r="0" b="0"/>
            <wp:docPr id="13" name="Рисунок 13" descr="C:\Users\ilbekova.k\Desktop\НОВАЯ ГЛАВА ДИССЕР\Диссер фото\WhatsApp Image 2025-08-14 at 14.03.17 (1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ilbekova.k\Desktop\НОВАЯ ГЛАВА ДИССЕР\Диссер фото\WhatsApp Image 2025-08-14 at 14.03.17 (18).jpeg"/>
                    <pic:cNvPicPr>
                      <a:picLocks noChangeAspect="1" noChangeArrowheads="1"/>
                    </pic:cNvPicPr>
                  </pic:nvPicPr>
                  <pic:blipFill rotWithShape="1">
                    <a:blip r:embed="rId19" cstate="print">
                      <a:extLst>
                        <a:ext uri="{28A0092B-C50C-407E-A947-70E740481C1C}">
                          <a14:useLocalDpi xmlns:a14="http://schemas.microsoft.com/office/drawing/2010/main" val="0"/>
                        </a:ext>
                      </a:extLst>
                    </a:blip>
                    <a:srcRect t="25117" r="34281"/>
                    <a:stretch/>
                  </pic:blipFill>
                  <pic:spPr bwMode="auto">
                    <a:xfrm>
                      <a:off x="0" y="0"/>
                      <a:ext cx="2786321" cy="4054578"/>
                    </a:xfrm>
                    <a:prstGeom prst="rect">
                      <a:avLst/>
                    </a:prstGeom>
                    <a:noFill/>
                    <a:ln>
                      <a:noFill/>
                    </a:ln>
                    <a:extLst>
                      <a:ext uri="{53640926-AAD7-44D8-BBD7-CCE9431645EC}">
                        <a14:shadowObscured xmlns:a14="http://schemas.microsoft.com/office/drawing/2010/main"/>
                      </a:ext>
                    </a:extLst>
                  </pic:spPr>
                </pic:pic>
              </a:graphicData>
            </a:graphic>
          </wp:inline>
        </w:drawing>
      </w:r>
      <w:r w:rsidR="00775684">
        <w:rPr>
          <w:color w:val="FF0000"/>
          <w:sz w:val="28"/>
          <w:szCs w:val="28"/>
          <w:lang w:val="kk-KZ"/>
        </w:rPr>
        <w:t xml:space="preserve">    </w:t>
      </w:r>
      <w:r w:rsidRPr="00AD7505">
        <w:rPr>
          <w:noProof/>
          <w:color w:val="FF0000"/>
          <w:sz w:val="28"/>
          <w:szCs w:val="28"/>
        </w:rPr>
        <w:drawing>
          <wp:inline distT="0" distB="0" distL="0" distR="0" wp14:anchorId="6A10D32B" wp14:editId="22820019">
            <wp:extent cx="2686050" cy="4010025"/>
            <wp:effectExtent l="0" t="0" r="0" b="9525"/>
            <wp:docPr id="57" name="Рисунок 57" descr="C:\Users\ilbekova.k\Desktop\НОВАЯ ГЛАВА ДИССЕР\Диссер фото\827bff41-e3ab-4da2-a12c-ea8f4081fbf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ilbekova.k\Desktop\НОВАЯ ГЛАВА ДИССЕР\Диссер фото\827bff41-e3ab-4da2-a12c-ea8f4081fbff.JPG"/>
                    <pic:cNvPicPr>
                      <a:picLocks noChangeAspect="1" noChangeArrowheads="1"/>
                    </pic:cNvPicPr>
                  </pic:nvPicPr>
                  <pic:blipFill rotWithShape="1">
                    <a:blip r:embed="rId20" cstate="print">
                      <a:extLst>
                        <a:ext uri="{28A0092B-C50C-407E-A947-70E740481C1C}">
                          <a14:useLocalDpi xmlns:a14="http://schemas.microsoft.com/office/drawing/2010/main" val="0"/>
                        </a:ext>
                      </a:extLst>
                    </a:blip>
                    <a:srcRect l="14933"/>
                    <a:stretch/>
                  </pic:blipFill>
                  <pic:spPr bwMode="auto">
                    <a:xfrm>
                      <a:off x="0" y="0"/>
                      <a:ext cx="2726653" cy="4070642"/>
                    </a:xfrm>
                    <a:prstGeom prst="rect">
                      <a:avLst/>
                    </a:prstGeom>
                    <a:noFill/>
                    <a:ln>
                      <a:noFill/>
                    </a:ln>
                    <a:extLst>
                      <a:ext uri="{53640926-AAD7-44D8-BBD7-CCE9431645EC}">
                        <a14:shadowObscured xmlns:a14="http://schemas.microsoft.com/office/drawing/2010/main"/>
                      </a:ext>
                    </a:extLst>
                  </pic:spPr>
                </pic:pic>
              </a:graphicData>
            </a:graphic>
          </wp:inline>
        </w:drawing>
      </w:r>
    </w:p>
    <w:p w:rsidR="00EE101C" w:rsidRPr="00D03DD0" w:rsidRDefault="00EE101C" w:rsidP="00EE101C">
      <w:pPr>
        <w:ind w:firstLine="2835"/>
        <w:rPr>
          <w:color w:val="000000" w:themeColor="text1"/>
          <w:sz w:val="24"/>
          <w:szCs w:val="24"/>
          <w:lang w:val="kk-KZ"/>
        </w:rPr>
      </w:pPr>
      <w:r>
        <w:rPr>
          <w:color w:val="000000" w:themeColor="text1"/>
          <w:sz w:val="24"/>
          <w:szCs w:val="24"/>
          <w:lang w:val="kk-KZ"/>
        </w:rPr>
        <w:t>а                                                                               ә</w:t>
      </w:r>
    </w:p>
    <w:p w:rsidR="00502421" w:rsidRPr="00775684" w:rsidRDefault="00502421" w:rsidP="00502421">
      <w:pPr>
        <w:ind w:firstLine="709"/>
        <w:jc w:val="both"/>
        <w:rPr>
          <w:color w:val="000000" w:themeColor="text1"/>
          <w:sz w:val="16"/>
          <w:szCs w:val="16"/>
        </w:rPr>
      </w:pPr>
    </w:p>
    <w:p w:rsidR="00502421" w:rsidRPr="00AD7505" w:rsidRDefault="00775684" w:rsidP="00775684">
      <w:pPr>
        <w:jc w:val="center"/>
        <w:rPr>
          <w:color w:val="000000" w:themeColor="text1"/>
          <w:sz w:val="28"/>
          <w:szCs w:val="28"/>
        </w:rPr>
      </w:pPr>
      <w:r>
        <w:rPr>
          <w:bCs/>
          <w:color w:val="000000" w:themeColor="text1"/>
          <w:sz w:val="28"/>
          <w:szCs w:val="28"/>
          <w:lang w:val="kk-KZ"/>
        </w:rPr>
        <w:t xml:space="preserve">Сурет </w:t>
      </w:r>
      <w:r w:rsidR="00502421" w:rsidRPr="00775684">
        <w:rPr>
          <w:bCs/>
          <w:color w:val="000000" w:themeColor="text1"/>
          <w:sz w:val="28"/>
          <w:szCs w:val="28"/>
        </w:rPr>
        <w:t>2.</w:t>
      </w:r>
      <w:r w:rsidR="00502421" w:rsidRPr="00775684">
        <w:rPr>
          <w:bCs/>
          <w:color w:val="000000" w:themeColor="text1"/>
          <w:sz w:val="28"/>
          <w:szCs w:val="28"/>
          <w:lang w:val="kk-KZ"/>
        </w:rPr>
        <w:t>6</w:t>
      </w:r>
      <w:r>
        <w:rPr>
          <w:bCs/>
          <w:color w:val="000000" w:themeColor="text1"/>
          <w:sz w:val="28"/>
          <w:szCs w:val="28"/>
          <w:lang w:val="kk-KZ"/>
        </w:rPr>
        <w:t xml:space="preserve"> </w:t>
      </w:r>
      <w:r w:rsidR="000B2616">
        <w:rPr>
          <w:bCs/>
          <w:color w:val="000000" w:themeColor="text1"/>
          <w:sz w:val="28"/>
          <w:szCs w:val="28"/>
        </w:rPr>
        <w:t>-</w:t>
      </w:r>
      <w:r w:rsidR="00502421" w:rsidRPr="00AD7505">
        <w:rPr>
          <w:color w:val="000000" w:themeColor="text1"/>
          <w:sz w:val="28"/>
          <w:szCs w:val="28"/>
        </w:rPr>
        <w:t xml:space="preserve">Сынамаларды талдауға дайындау кезеңі: масс-спектрометрлік талдауға арналған </w:t>
      </w:r>
      <w:r w:rsidR="000B2616">
        <w:rPr>
          <w:color w:val="000000" w:themeColor="text1"/>
          <w:sz w:val="28"/>
          <w:szCs w:val="28"/>
          <w:lang w:val="kk-KZ"/>
        </w:rPr>
        <w:t>зәр</w:t>
      </w:r>
      <w:r w:rsidR="00502421" w:rsidRPr="00AD7505">
        <w:rPr>
          <w:color w:val="000000" w:themeColor="text1"/>
          <w:sz w:val="28"/>
          <w:szCs w:val="28"/>
        </w:rPr>
        <w:t xml:space="preserve"> үлгілерін центрифугалау</w:t>
      </w:r>
    </w:p>
    <w:p w:rsidR="00502421" w:rsidRPr="00AD7505" w:rsidRDefault="00502421" w:rsidP="00502421">
      <w:pPr>
        <w:rPr>
          <w:color w:val="FF0000"/>
          <w:sz w:val="28"/>
          <w:szCs w:val="28"/>
        </w:rPr>
      </w:pPr>
    </w:p>
    <w:p w:rsidR="00502421" w:rsidRPr="00775684" w:rsidRDefault="00502421" w:rsidP="00775684">
      <w:pPr>
        <w:tabs>
          <w:tab w:val="left" w:pos="1164"/>
        </w:tabs>
        <w:ind w:firstLine="709"/>
        <w:jc w:val="both"/>
        <w:rPr>
          <w:bCs/>
          <w:sz w:val="28"/>
          <w:szCs w:val="28"/>
        </w:rPr>
      </w:pPr>
      <w:r w:rsidRPr="00775684">
        <w:rPr>
          <w:bCs/>
          <w:sz w:val="28"/>
          <w:szCs w:val="28"/>
        </w:rPr>
        <w:t>2.</w:t>
      </w:r>
      <w:r w:rsidRPr="00775684">
        <w:rPr>
          <w:bCs/>
          <w:sz w:val="28"/>
          <w:szCs w:val="28"/>
          <w:lang w:val="kk-KZ"/>
        </w:rPr>
        <w:t>6</w:t>
      </w:r>
      <w:r w:rsidRPr="00775684">
        <w:rPr>
          <w:bCs/>
          <w:sz w:val="28"/>
          <w:szCs w:val="28"/>
        </w:rPr>
        <w:t xml:space="preserve">.2 </w:t>
      </w:r>
      <w:r w:rsidR="0026119A" w:rsidRPr="00AD7505">
        <w:rPr>
          <w:bCs/>
          <w:sz w:val="28"/>
          <w:szCs w:val="28"/>
          <w:lang w:val="kk-KZ"/>
        </w:rPr>
        <w:t>Индуктивті байланысқан плазмалық масс-спектрометрде өлшеу</w:t>
      </w:r>
    </w:p>
    <w:p w:rsidR="00502421" w:rsidRPr="00AD7505" w:rsidRDefault="00502421" w:rsidP="00775684">
      <w:pPr>
        <w:tabs>
          <w:tab w:val="left" w:pos="1164"/>
        </w:tabs>
        <w:ind w:firstLine="709"/>
        <w:jc w:val="both"/>
        <w:rPr>
          <w:sz w:val="28"/>
          <w:szCs w:val="28"/>
          <w:lang w:val="kk-KZ"/>
        </w:rPr>
      </w:pPr>
      <w:r w:rsidRPr="00AD7505">
        <w:rPr>
          <w:sz w:val="28"/>
          <w:szCs w:val="28"/>
        </w:rPr>
        <w:t>Индуктивті байланысқан плазмалық масс-спектрометрия (ICP-MS) әдісі биологиялық ортадағы микроэлементтердің құрамын анықтауда ең тиімді әдістердің бірі болып табылады [</w:t>
      </w:r>
      <w:r w:rsidR="001B2D40" w:rsidRPr="00AD7505">
        <w:rPr>
          <w:sz w:val="28"/>
          <w:szCs w:val="28"/>
        </w:rPr>
        <w:t>20</w:t>
      </w:r>
      <w:r w:rsidR="002234BB">
        <w:rPr>
          <w:sz w:val="28"/>
          <w:szCs w:val="28"/>
        </w:rPr>
        <w:t>1</w:t>
      </w:r>
      <w:r w:rsidRPr="00AD7505">
        <w:rPr>
          <w:sz w:val="28"/>
          <w:szCs w:val="28"/>
        </w:rPr>
        <w:t>].</w:t>
      </w:r>
      <w:r w:rsidRPr="00AD7505">
        <w:rPr>
          <w:sz w:val="28"/>
          <w:szCs w:val="28"/>
          <w:lang w:val="kk-KZ"/>
        </w:rPr>
        <w:t xml:space="preserve"> Зәр сынамаларындағы уран концентрациясын өлшеу квадрупольді индуктивті байланысқан плазмалы масс-спектрометрде - Agilent 7800 ICP-MS (Agilent Technologies, Жапония) қолдану арқылы жүргізілді.</w:t>
      </w:r>
    </w:p>
    <w:p w:rsidR="00502421" w:rsidRPr="00AD7505" w:rsidRDefault="00502421" w:rsidP="00775684">
      <w:pPr>
        <w:tabs>
          <w:tab w:val="left" w:pos="1164"/>
        </w:tabs>
        <w:ind w:firstLine="709"/>
        <w:jc w:val="both"/>
        <w:rPr>
          <w:sz w:val="28"/>
          <w:szCs w:val="28"/>
          <w:lang w:val="kk-KZ"/>
        </w:rPr>
      </w:pPr>
      <w:r w:rsidRPr="00AD7505">
        <w:rPr>
          <w:sz w:val="28"/>
          <w:szCs w:val="28"/>
          <w:lang w:val="kk-KZ"/>
        </w:rPr>
        <w:t>ICP-MS талдауына арналған биологиялық сынамаларда мынадай стандарттар мен реактивтер пайдаланылды: жоғары тазалықтағы азот қышқылы (HNO</w:t>
      </w:r>
      <w:r w:rsidRPr="00AD7505">
        <w:rPr>
          <w:rFonts w:ascii="Cambria Math" w:hAnsi="Cambria Math" w:cs="Cambria Math"/>
          <w:sz w:val="28"/>
          <w:szCs w:val="28"/>
          <w:lang w:val="kk-KZ"/>
        </w:rPr>
        <w:t>₃</w:t>
      </w:r>
      <w:r w:rsidRPr="00AD7505">
        <w:rPr>
          <w:sz w:val="28"/>
          <w:szCs w:val="28"/>
          <w:lang w:val="kk-KZ"/>
        </w:rPr>
        <w:t>), 5% HNO</w:t>
      </w:r>
      <w:r w:rsidRPr="00AD7505">
        <w:rPr>
          <w:rFonts w:ascii="Cambria Math" w:hAnsi="Cambria Math" w:cs="Cambria Math"/>
          <w:sz w:val="28"/>
          <w:szCs w:val="28"/>
          <w:lang w:val="kk-KZ"/>
        </w:rPr>
        <w:t>₃</w:t>
      </w:r>
      <w:r w:rsidRPr="00AD7505">
        <w:rPr>
          <w:sz w:val="28"/>
          <w:szCs w:val="28"/>
          <w:lang w:val="kk-KZ"/>
        </w:rPr>
        <w:t xml:space="preserve"> ерітіндісіндегі уран стандарты (1000 мкг/мл U), сондай-ақ 5% HNO</w:t>
      </w:r>
      <w:r w:rsidRPr="00AD7505">
        <w:rPr>
          <w:rFonts w:ascii="Cambria Math" w:hAnsi="Cambria Math" w:cs="Cambria Math"/>
          <w:sz w:val="28"/>
          <w:szCs w:val="28"/>
          <w:lang w:val="kk-KZ"/>
        </w:rPr>
        <w:t>₃</w:t>
      </w:r>
      <w:r w:rsidRPr="00AD7505">
        <w:rPr>
          <w:sz w:val="28"/>
          <w:szCs w:val="28"/>
          <w:lang w:val="kk-KZ"/>
        </w:rPr>
        <w:t xml:space="preserve"> ерітіндісіндегі торий стандарты (1000 мкг/мл Th) (Agilent Technologies, АҚШ)</w:t>
      </w:r>
      <w:r w:rsidR="00930D38">
        <w:rPr>
          <w:sz w:val="28"/>
          <w:szCs w:val="28"/>
          <w:lang w:val="kk-KZ"/>
        </w:rPr>
        <w:t>, (2.7-сурет)</w:t>
      </w:r>
      <w:r w:rsidRPr="00AD7505">
        <w:rPr>
          <w:sz w:val="28"/>
          <w:szCs w:val="28"/>
          <w:lang w:val="kk-KZ"/>
        </w:rPr>
        <w:t>.</w:t>
      </w:r>
    </w:p>
    <w:p w:rsidR="00502421" w:rsidRPr="00AD7505" w:rsidRDefault="00502421" w:rsidP="00502421">
      <w:pPr>
        <w:jc w:val="center"/>
        <w:rPr>
          <w:color w:val="000000" w:themeColor="text1"/>
          <w:sz w:val="28"/>
          <w:szCs w:val="28"/>
        </w:rPr>
      </w:pPr>
      <w:r w:rsidRPr="00AD7505">
        <w:rPr>
          <w:noProof/>
          <w:color w:val="000000" w:themeColor="text1"/>
          <w:sz w:val="28"/>
          <w:szCs w:val="28"/>
        </w:rPr>
        <w:drawing>
          <wp:inline distT="0" distB="0" distL="0" distR="0" wp14:anchorId="704A9300" wp14:editId="77F6519F">
            <wp:extent cx="3212465" cy="4093535"/>
            <wp:effectExtent l="0" t="0" r="635" b="0"/>
            <wp:docPr id="63" name="Рисунок 63" descr="C:\Users\ilbekova.k\Desktop\НОВАЯ ГЛАВА ДИССЕР\Диссер фото\WhatsApp Image 2025-08-14 at 14.03.17 (1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ilbekova.k\Desktop\НОВАЯ ГЛАВА ДИССЕР\Диссер фото\WhatsApp Image 2025-08-14 at 14.03.17 (13).jpe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3238127" cy="4126236"/>
                    </a:xfrm>
                    <a:prstGeom prst="rect">
                      <a:avLst/>
                    </a:prstGeom>
                    <a:noFill/>
                    <a:ln>
                      <a:noFill/>
                    </a:ln>
                  </pic:spPr>
                </pic:pic>
              </a:graphicData>
            </a:graphic>
          </wp:inline>
        </w:drawing>
      </w:r>
    </w:p>
    <w:p w:rsidR="00502421" w:rsidRPr="00775684" w:rsidRDefault="00502421" w:rsidP="00502421">
      <w:pPr>
        <w:jc w:val="both"/>
        <w:rPr>
          <w:color w:val="000000" w:themeColor="text1"/>
          <w:sz w:val="16"/>
          <w:szCs w:val="16"/>
        </w:rPr>
      </w:pPr>
    </w:p>
    <w:p w:rsidR="00502421" w:rsidRPr="00AD7505" w:rsidRDefault="00775684" w:rsidP="00775684">
      <w:pPr>
        <w:jc w:val="center"/>
        <w:rPr>
          <w:color w:val="000000" w:themeColor="text1"/>
          <w:sz w:val="28"/>
          <w:szCs w:val="28"/>
        </w:rPr>
      </w:pPr>
      <w:r>
        <w:rPr>
          <w:bCs/>
          <w:color w:val="000000" w:themeColor="text1"/>
          <w:sz w:val="28"/>
          <w:szCs w:val="28"/>
          <w:lang w:val="kk-KZ"/>
        </w:rPr>
        <w:t xml:space="preserve">Сурет </w:t>
      </w:r>
      <w:r w:rsidR="00502421" w:rsidRPr="00775684">
        <w:rPr>
          <w:bCs/>
          <w:color w:val="000000" w:themeColor="text1"/>
          <w:sz w:val="28"/>
          <w:szCs w:val="28"/>
        </w:rPr>
        <w:t>2.</w:t>
      </w:r>
      <w:r w:rsidR="00502421" w:rsidRPr="00775684">
        <w:rPr>
          <w:bCs/>
          <w:color w:val="000000" w:themeColor="text1"/>
          <w:sz w:val="28"/>
          <w:szCs w:val="28"/>
          <w:lang w:val="kk-KZ"/>
        </w:rPr>
        <w:t>7</w:t>
      </w:r>
      <w:r>
        <w:rPr>
          <w:bCs/>
          <w:color w:val="000000" w:themeColor="text1"/>
          <w:sz w:val="28"/>
          <w:szCs w:val="28"/>
          <w:lang w:val="kk-KZ"/>
        </w:rPr>
        <w:t xml:space="preserve"> </w:t>
      </w:r>
      <w:r w:rsidR="000B2616">
        <w:rPr>
          <w:bCs/>
          <w:color w:val="000000" w:themeColor="text1"/>
          <w:sz w:val="28"/>
          <w:szCs w:val="28"/>
        </w:rPr>
        <w:t>-</w:t>
      </w:r>
      <w:r w:rsidR="00AD7816" w:rsidRPr="00AD7505">
        <w:rPr>
          <w:color w:val="000000" w:themeColor="text1"/>
          <w:sz w:val="28"/>
          <w:szCs w:val="28"/>
        </w:rPr>
        <w:t>Индуктивті</w:t>
      </w:r>
      <w:r w:rsidR="00502421" w:rsidRPr="00AD7505">
        <w:rPr>
          <w:color w:val="000000" w:themeColor="text1"/>
          <w:sz w:val="28"/>
          <w:szCs w:val="28"/>
        </w:rPr>
        <w:t xml:space="preserve"> байланысқан плазмалық масс-спектрометрді өлшеуге дайындау</w:t>
      </w:r>
    </w:p>
    <w:p w:rsidR="00502421" w:rsidRPr="00AD7505" w:rsidRDefault="00502421" w:rsidP="00502421">
      <w:pPr>
        <w:ind w:firstLine="709"/>
        <w:jc w:val="both"/>
        <w:rPr>
          <w:color w:val="000000" w:themeColor="text1"/>
          <w:sz w:val="28"/>
          <w:szCs w:val="28"/>
        </w:rPr>
      </w:pPr>
    </w:p>
    <w:p w:rsidR="00502421" w:rsidRPr="00AD7505" w:rsidRDefault="00502421" w:rsidP="00502421">
      <w:pPr>
        <w:ind w:firstLine="709"/>
        <w:jc w:val="both"/>
        <w:rPr>
          <w:color w:val="000000" w:themeColor="text1"/>
          <w:sz w:val="28"/>
          <w:szCs w:val="28"/>
        </w:rPr>
      </w:pPr>
      <w:r w:rsidRPr="00AD7505">
        <w:rPr>
          <w:color w:val="000000" w:themeColor="text1"/>
          <w:sz w:val="28"/>
          <w:szCs w:val="28"/>
        </w:rPr>
        <w:t>Аспапты баптау үшін құрамында Li, Mg, Y, Ce, Tl және Co элементтері 1</w:t>
      </w:r>
      <w:r w:rsidR="00775684">
        <w:rPr>
          <w:color w:val="000000" w:themeColor="text1"/>
          <w:sz w:val="28"/>
          <w:szCs w:val="28"/>
          <w:lang w:val="kk-KZ"/>
        </w:rPr>
        <w:t> </w:t>
      </w:r>
      <w:r w:rsidRPr="00AD7505">
        <w:rPr>
          <w:color w:val="000000" w:themeColor="text1"/>
          <w:sz w:val="28"/>
          <w:szCs w:val="28"/>
        </w:rPr>
        <w:t>мкг/л концентрацияда болатын көпэлементті ерітінді, 2% HNO</w:t>
      </w:r>
      <w:r w:rsidRPr="00AD7505">
        <w:rPr>
          <w:rFonts w:ascii="Cambria Math" w:hAnsi="Cambria Math" w:cs="Cambria Math"/>
          <w:color w:val="000000" w:themeColor="text1"/>
          <w:sz w:val="28"/>
          <w:szCs w:val="28"/>
        </w:rPr>
        <w:t>₃</w:t>
      </w:r>
      <w:r w:rsidRPr="00AD7505">
        <w:rPr>
          <w:color w:val="000000" w:themeColor="text1"/>
          <w:sz w:val="28"/>
          <w:szCs w:val="28"/>
        </w:rPr>
        <w:t xml:space="preserve"> (Agilent Technologies, АҚШ), сондай-ақ тазартылған су (18,2 MΩ/см), Puris-EVO RO су тазарту жүйесінен (Mirae ST, Корея) алынған, қолданылды.</w:t>
      </w:r>
    </w:p>
    <w:p w:rsidR="00502421" w:rsidRPr="00AD7505" w:rsidRDefault="00502421" w:rsidP="0044189F">
      <w:pPr>
        <w:ind w:firstLine="709"/>
        <w:jc w:val="both"/>
        <w:rPr>
          <w:color w:val="000000" w:themeColor="text1"/>
          <w:sz w:val="28"/>
          <w:szCs w:val="28"/>
          <w:lang w:val="kk-KZ"/>
        </w:rPr>
      </w:pPr>
      <w:r w:rsidRPr="00AD7505">
        <w:rPr>
          <w:color w:val="000000" w:themeColor="text1"/>
          <w:sz w:val="28"/>
          <w:szCs w:val="28"/>
        </w:rPr>
        <w:t>Калибрлеу үшін уранның белгілі концентрациясы бар үш түрлі ерітінді пайдаланылды: бос ерітінді, 0,5 мкг/л U және 5 мкг/л U (0,32М азот қышқылы негізінде дайындалған). Сертификатталған стандартты материалдар (SRM 3164) АҚШ-тың Ұлттық стандарттар және технологиялар институтынан (NIST) сатып алынды. Калибрлеу әр он зәр үлгісін өлшеу сериясының алдында жүргізілді.</w:t>
      </w:r>
      <w:r w:rsidRPr="00AD7505">
        <w:rPr>
          <w:color w:val="000000" w:themeColor="text1"/>
          <w:sz w:val="28"/>
          <w:szCs w:val="28"/>
          <w:lang w:val="kk-KZ"/>
        </w:rPr>
        <w:t xml:space="preserve"> Анықтау шегі (DL) калибрлеу сынақ өлшемдерінің стандартты ауытқуының үш еселік мәні ретінде есептелді (көлем бойынша 1:1 HNO</w:t>
      </w:r>
      <w:r w:rsidRPr="00AD7505">
        <w:rPr>
          <w:rFonts w:ascii="Cambria Math" w:hAnsi="Cambria Math" w:cs="Cambria Math"/>
          <w:color w:val="000000" w:themeColor="text1"/>
          <w:sz w:val="28"/>
          <w:szCs w:val="28"/>
          <w:lang w:val="kk-KZ"/>
        </w:rPr>
        <w:t>₃</w:t>
      </w:r>
      <w:r w:rsidRPr="00AD7505">
        <w:rPr>
          <w:color w:val="000000" w:themeColor="text1"/>
          <w:sz w:val="28"/>
          <w:szCs w:val="28"/>
          <w:lang w:val="kk-KZ"/>
        </w:rPr>
        <w:t>: жоғары тазалықтағы су; сынақ өлшемдерінің саны: n=10). Нәтижесінде DL 0,1 нг/л деңгейінде болды. Уран концентрациясы әр үлгінің бірнеше (кем дегенде екі) қайталама өлшеуінің орташа мәні бойынша бағаланды.</w:t>
      </w:r>
    </w:p>
    <w:p w:rsidR="00502421" w:rsidRPr="00AD7505" w:rsidRDefault="00502421" w:rsidP="00502421">
      <w:pPr>
        <w:ind w:firstLine="709"/>
        <w:jc w:val="both"/>
        <w:rPr>
          <w:color w:val="000000" w:themeColor="text1"/>
          <w:sz w:val="28"/>
          <w:szCs w:val="28"/>
          <w:lang w:val="kk-KZ"/>
        </w:rPr>
      </w:pPr>
      <w:r w:rsidRPr="00AD7505">
        <w:rPr>
          <w:color w:val="000000" w:themeColor="text1"/>
          <w:sz w:val="28"/>
          <w:szCs w:val="28"/>
          <w:lang w:val="kk-KZ"/>
        </w:rPr>
        <w:t>Agilent 7800 ICP-MS масс-спектрометрі сынама енгізудің стандартты жүйесімен жабдықталды, оған шыныдан жасалған концентрлік MicroMist бүріккіші, кварц бүрку камерасы, ішкі диаметрі 2,5 мм инжекторы бар кварц жағушы, сондай-ақ никель интерфейстік конустары кірді. Agilent 7800 ICP-MS аспабы ICP-MS MassHunter бағдарламалық жасақтамасы ұсынған автоматты баптау функцияларының көмегімен оңтайландырылды. Сынамаларды енгізу жүйесі ретінде Agilent SPS 4 автоматты үлгі алғышы қолданылды. ICP-MS өлшеулерін жүргізу кезіндегі баптау параметрлері 2.</w:t>
      </w:r>
      <w:r w:rsidR="00930D38">
        <w:rPr>
          <w:color w:val="000000" w:themeColor="text1"/>
          <w:sz w:val="28"/>
          <w:szCs w:val="28"/>
          <w:lang w:val="kk-KZ"/>
        </w:rPr>
        <w:t>3</w:t>
      </w:r>
      <w:r w:rsidRPr="00AD7505">
        <w:rPr>
          <w:color w:val="000000" w:themeColor="text1"/>
          <w:sz w:val="28"/>
          <w:szCs w:val="28"/>
          <w:lang w:val="kk-KZ"/>
        </w:rPr>
        <w:t>-кестеде келтірілген</w:t>
      </w:r>
      <w:r w:rsidR="00930D38">
        <w:rPr>
          <w:color w:val="000000" w:themeColor="text1"/>
          <w:sz w:val="28"/>
          <w:szCs w:val="28"/>
          <w:lang w:val="kk-KZ"/>
        </w:rPr>
        <w:t xml:space="preserve"> (2.8-сурет)</w:t>
      </w:r>
      <w:r w:rsidRPr="00AD7505">
        <w:rPr>
          <w:color w:val="000000" w:themeColor="text1"/>
          <w:sz w:val="28"/>
          <w:szCs w:val="28"/>
          <w:lang w:val="kk-KZ"/>
        </w:rPr>
        <w:t>.</w:t>
      </w:r>
    </w:p>
    <w:p w:rsidR="00502421" w:rsidRPr="00AD7505" w:rsidRDefault="00502421" w:rsidP="00502421">
      <w:pPr>
        <w:ind w:firstLine="709"/>
        <w:jc w:val="both"/>
        <w:rPr>
          <w:color w:val="000000" w:themeColor="text1"/>
          <w:sz w:val="28"/>
          <w:szCs w:val="28"/>
          <w:lang w:val="kk-KZ"/>
        </w:rPr>
      </w:pPr>
    </w:p>
    <w:p w:rsidR="00502421" w:rsidRDefault="00775684" w:rsidP="00775684">
      <w:pPr>
        <w:jc w:val="both"/>
        <w:rPr>
          <w:bCs/>
          <w:color w:val="000000" w:themeColor="text1"/>
          <w:sz w:val="28"/>
          <w:szCs w:val="28"/>
          <w:lang w:val="kk-KZ"/>
        </w:rPr>
      </w:pPr>
      <w:r>
        <w:rPr>
          <w:bCs/>
          <w:color w:val="000000" w:themeColor="text1"/>
          <w:sz w:val="28"/>
          <w:szCs w:val="28"/>
          <w:lang w:val="kk-KZ"/>
        </w:rPr>
        <w:t xml:space="preserve">Кесте </w:t>
      </w:r>
      <w:r w:rsidR="00502421" w:rsidRPr="00775684">
        <w:rPr>
          <w:bCs/>
          <w:color w:val="000000" w:themeColor="text1"/>
          <w:sz w:val="28"/>
          <w:szCs w:val="28"/>
          <w:lang w:val="kk-KZ"/>
        </w:rPr>
        <w:t xml:space="preserve">2.3 </w:t>
      </w:r>
      <w:r w:rsidR="000B2616">
        <w:rPr>
          <w:bCs/>
          <w:color w:val="000000" w:themeColor="text1"/>
          <w:sz w:val="28"/>
          <w:szCs w:val="28"/>
          <w:lang w:val="kk-KZ"/>
        </w:rPr>
        <w:t>-</w:t>
      </w:r>
      <w:r w:rsidR="00502421" w:rsidRPr="00775684">
        <w:rPr>
          <w:bCs/>
          <w:color w:val="000000" w:themeColor="text1"/>
          <w:sz w:val="28"/>
          <w:szCs w:val="28"/>
          <w:lang w:val="kk-KZ"/>
        </w:rPr>
        <w:t>Agilent 7800 ICP-MS масс-спектрометрінің жұмыс параметрлері</w:t>
      </w:r>
    </w:p>
    <w:p w:rsidR="00775684" w:rsidRPr="00775684" w:rsidRDefault="00775684" w:rsidP="00775684">
      <w:pPr>
        <w:jc w:val="both"/>
        <w:rPr>
          <w:bCs/>
          <w:color w:val="000000" w:themeColor="text1"/>
          <w:sz w:val="16"/>
          <w:szCs w:val="16"/>
          <w:lang w:val="kk-KZ"/>
        </w:rPr>
      </w:pPr>
    </w:p>
    <w:tbl>
      <w:tblPr>
        <w:tblStyle w:val="31"/>
        <w:tblW w:w="953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749"/>
        <w:gridCol w:w="2789"/>
      </w:tblGrid>
      <w:tr w:rsidR="00E41BCB" w:rsidRPr="00775684" w:rsidTr="00775684">
        <w:trPr>
          <w:trHeight w:val="289"/>
          <w:jc w:val="center"/>
        </w:trPr>
        <w:tc>
          <w:tcPr>
            <w:tcW w:w="6749" w:type="dxa"/>
            <w:shd w:val="clear" w:color="auto" w:fill="auto"/>
          </w:tcPr>
          <w:p w:rsidR="00E41BCB" w:rsidRPr="00775684" w:rsidRDefault="00E41BCB" w:rsidP="00775684">
            <w:pPr>
              <w:jc w:val="center"/>
              <w:rPr>
                <w:color w:val="000000" w:themeColor="text1"/>
                <w:sz w:val="24"/>
                <w:szCs w:val="24"/>
              </w:rPr>
            </w:pPr>
            <w:r w:rsidRPr="00775684">
              <w:rPr>
                <w:color w:val="000000" w:themeColor="text1"/>
                <w:sz w:val="24"/>
                <w:szCs w:val="24"/>
                <w:lang w:val="kk-KZ"/>
              </w:rPr>
              <w:t>Параметрлер</w:t>
            </w:r>
          </w:p>
        </w:tc>
        <w:tc>
          <w:tcPr>
            <w:tcW w:w="2789" w:type="dxa"/>
            <w:shd w:val="clear" w:color="auto" w:fill="auto"/>
          </w:tcPr>
          <w:p w:rsidR="00E41BCB" w:rsidRPr="00775684" w:rsidRDefault="00E41BCB" w:rsidP="00461796">
            <w:pPr>
              <w:jc w:val="center"/>
              <w:rPr>
                <w:color w:val="000000" w:themeColor="text1"/>
                <w:sz w:val="24"/>
                <w:szCs w:val="24"/>
                <w:lang w:val="kk-KZ"/>
              </w:rPr>
            </w:pPr>
            <w:r w:rsidRPr="00775684">
              <w:rPr>
                <w:sz w:val="24"/>
                <w:szCs w:val="24"/>
              </w:rPr>
              <w:t>Баптау мәндері</w:t>
            </w:r>
          </w:p>
        </w:tc>
      </w:tr>
      <w:tr w:rsidR="00E41BCB" w:rsidRPr="00775684" w:rsidTr="00775684">
        <w:trPr>
          <w:trHeight w:val="300"/>
          <w:jc w:val="center"/>
        </w:trPr>
        <w:tc>
          <w:tcPr>
            <w:tcW w:w="6749" w:type="dxa"/>
            <w:shd w:val="clear" w:color="auto" w:fill="auto"/>
          </w:tcPr>
          <w:p w:rsidR="00E41BCB" w:rsidRPr="00775684" w:rsidRDefault="00E41BCB" w:rsidP="00461796">
            <w:pPr>
              <w:rPr>
                <w:color w:val="000000" w:themeColor="text1"/>
                <w:sz w:val="24"/>
                <w:szCs w:val="24"/>
              </w:rPr>
            </w:pPr>
            <w:r w:rsidRPr="00775684">
              <w:rPr>
                <w:color w:val="000000" w:themeColor="text1"/>
                <w:sz w:val="24"/>
                <w:szCs w:val="24"/>
                <w:lang w:val="kk-KZ"/>
              </w:rPr>
              <w:t>Алдыңғы қуат (Вт)</w:t>
            </w:r>
          </w:p>
        </w:tc>
        <w:tc>
          <w:tcPr>
            <w:tcW w:w="2789" w:type="dxa"/>
            <w:shd w:val="clear" w:color="auto" w:fill="auto"/>
          </w:tcPr>
          <w:p w:rsidR="00E41BCB" w:rsidRPr="00775684" w:rsidRDefault="00E41BCB" w:rsidP="00461796">
            <w:pPr>
              <w:jc w:val="center"/>
              <w:rPr>
                <w:color w:val="000000" w:themeColor="text1"/>
                <w:sz w:val="24"/>
                <w:szCs w:val="24"/>
              </w:rPr>
            </w:pPr>
            <w:r w:rsidRPr="00775684">
              <w:rPr>
                <w:color w:val="000000" w:themeColor="text1"/>
                <w:sz w:val="24"/>
                <w:szCs w:val="24"/>
              </w:rPr>
              <w:t>1550 W</w:t>
            </w:r>
          </w:p>
        </w:tc>
      </w:tr>
      <w:tr w:rsidR="00E41BCB" w:rsidRPr="00775684" w:rsidTr="00775684">
        <w:trPr>
          <w:trHeight w:val="116"/>
          <w:jc w:val="center"/>
        </w:trPr>
        <w:tc>
          <w:tcPr>
            <w:tcW w:w="6749" w:type="dxa"/>
            <w:shd w:val="clear" w:color="auto" w:fill="auto"/>
          </w:tcPr>
          <w:p w:rsidR="00E41BCB" w:rsidRPr="00775684" w:rsidRDefault="00E41BCB" w:rsidP="00461796">
            <w:pPr>
              <w:rPr>
                <w:color w:val="000000" w:themeColor="text1"/>
                <w:sz w:val="24"/>
                <w:szCs w:val="24"/>
              </w:rPr>
            </w:pPr>
            <w:r w:rsidRPr="00775684">
              <w:rPr>
                <w:color w:val="000000" w:themeColor="text1"/>
                <w:sz w:val="24"/>
                <w:szCs w:val="24"/>
                <w:lang w:val="kk-KZ"/>
              </w:rPr>
              <w:t>Аргон шығыны (л/мин)</w:t>
            </w:r>
          </w:p>
        </w:tc>
        <w:tc>
          <w:tcPr>
            <w:tcW w:w="2789" w:type="dxa"/>
            <w:shd w:val="clear" w:color="auto" w:fill="auto"/>
          </w:tcPr>
          <w:p w:rsidR="00E41BCB" w:rsidRPr="00775684" w:rsidRDefault="00E41BCB" w:rsidP="00461796">
            <w:pPr>
              <w:jc w:val="center"/>
              <w:rPr>
                <w:color w:val="000000" w:themeColor="text1"/>
                <w:sz w:val="24"/>
                <w:szCs w:val="24"/>
              </w:rPr>
            </w:pPr>
            <w:r w:rsidRPr="00775684">
              <w:rPr>
                <w:color w:val="000000" w:themeColor="text1"/>
                <w:sz w:val="24"/>
                <w:szCs w:val="24"/>
              </w:rPr>
              <w:t>1.07</w:t>
            </w:r>
          </w:p>
        </w:tc>
      </w:tr>
      <w:tr w:rsidR="00E41BCB" w:rsidRPr="00775684" w:rsidTr="00775684">
        <w:trPr>
          <w:trHeight w:val="305"/>
          <w:jc w:val="center"/>
        </w:trPr>
        <w:tc>
          <w:tcPr>
            <w:tcW w:w="6749" w:type="dxa"/>
            <w:shd w:val="clear" w:color="auto" w:fill="auto"/>
          </w:tcPr>
          <w:p w:rsidR="00E41BCB" w:rsidRPr="00775684" w:rsidRDefault="00E41BCB" w:rsidP="00461796">
            <w:pPr>
              <w:rPr>
                <w:color w:val="000000" w:themeColor="text1"/>
                <w:sz w:val="24"/>
                <w:szCs w:val="24"/>
              </w:rPr>
            </w:pPr>
            <w:r w:rsidRPr="00775684">
              <w:rPr>
                <w:color w:val="000000" w:themeColor="text1"/>
                <w:sz w:val="24"/>
                <w:szCs w:val="24"/>
                <w:lang w:val="kk-KZ"/>
              </w:rPr>
              <w:t>Пиктегі нүктелер саны</w:t>
            </w:r>
          </w:p>
        </w:tc>
        <w:tc>
          <w:tcPr>
            <w:tcW w:w="2789" w:type="dxa"/>
            <w:shd w:val="clear" w:color="auto" w:fill="auto"/>
          </w:tcPr>
          <w:p w:rsidR="00E41BCB" w:rsidRPr="00775684" w:rsidRDefault="00E41BCB" w:rsidP="00461796">
            <w:pPr>
              <w:jc w:val="center"/>
              <w:rPr>
                <w:color w:val="000000" w:themeColor="text1"/>
                <w:sz w:val="24"/>
                <w:szCs w:val="24"/>
              </w:rPr>
            </w:pPr>
            <w:r w:rsidRPr="00775684">
              <w:rPr>
                <w:color w:val="000000" w:themeColor="text1"/>
                <w:sz w:val="24"/>
                <w:szCs w:val="24"/>
              </w:rPr>
              <w:t>3</w:t>
            </w:r>
          </w:p>
        </w:tc>
      </w:tr>
      <w:tr w:rsidR="00E41BCB" w:rsidRPr="00775684" w:rsidTr="00775684">
        <w:trPr>
          <w:trHeight w:val="302"/>
          <w:jc w:val="center"/>
        </w:trPr>
        <w:tc>
          <w:tcPr>
            <w:tcW w:w="6749" w:type="dxa"/>
            <w:shd w:val="clear" w:color="auto" w:fill="auto"/>
          </w:tcPr>
          <w:p w:rsidR="00E41BCB" w:rsidRPr="00775684" w:rsidRDefault="00E41BCB" w:rsidP="00461796">
            <w:pPr>
              <w:rPr>
                <w:color w:val="000000" w:themeColor="text1"/>
                <w:sz w:val="24"/>
                <w:szCs w:val="24"/>
              </w:rPr>
            </w:pPr>
            <w:r w:rsidRPr="00775684">
              <w:rPr>
                <w:color w:val="000000" w:themeColor="text1"/>
                <w:sz w:val="24"/>
                <w:szCs w:val="24"/>
                <w:lang w:val="kk-KZ"/>
              </w:rPr>
              <w:t>Детектірлеу режимі</w:t>
            </w:r>
          </w:p>
        </w:tc>
        <w:tc>
          <w:tcPr>
            <w:tcW w:w="2789" w:type="dxa"/>
            <w:shd w:val="clear" w:color="auto" w:fill="auto"/>
          </w:tcPr>
          <w:p w:rsidR="00E41BCB" w:rsidRPr="00775684" w:rsidRDefault="00E41BCB" w:rsidP="00461796">
            <w:pPr>
              <w:jc w:val="center"/>
              <w:rPr>
                <w:color w:val="000000" w:themeColor="text1"/>
                <w:sz w:val="24"/>
                <w:szCs w:val="24"/>
              </w:rPr>
            </w:pPr>
            <w:r w:rsidRPr="00775684">
              <w:rPr>
                <w:color w:val="000000" w:themeColor="text1"/>
                <w:sz w:val="24"/>
                <w:szCs w:val="24"/>
              </w:rPr>
              <w:t>Dual</w:t>
            </w:r>
          </w:p>
        </w:tc>
      </w:tr>
      <w:tr w:rsidR="00E41BCB" w:rsidRPr="00775684" w:rsidTr="00775684">
        <w:trPr>
          <w:trHeight w:val="312"/>
          <w:jc w:val="center"/>
        </w:trPr>
        <w:tc>
          <w:tcPr>
            <w:tcW w:w="6749" w:type="dxa"/>
            <w:shd w:val="clear" w:color="auto" w:fill="auto"/>
          </w:tcPr>
          <w:p w:rsidR="00E41BCB" w:rsidRPr="00775684" w:rsidRDefault="00E41BCB" w:rsidP="00461796">
            <w:pPr>
              <w:rPr>
                <w:color w:val="000000" w:themeColor="text1"/>
                <w:sz w:val="24"/>
                <w:szCs w:val="24"/>
              </w:rPr>
            </w:pPr>
            <w:r w:rsidRPr="00775684">
              <w:rPr>
                <w:color w:val="000000" w:themeColor="text1"/>
                <w:sz w:val="24"/>
                <w:szCs w:val="24"/>
                <w:lang w:val="kk-KZ"/>
              </w:rPr>
              <w:t>Бір өлшеудегі сканерлеу саны</w:t>
            </w:r>
          </w:p>
        </w:tc>
        <w:tc>
          <w:tcPr>
            <w:tcW w:w="2789" w:type="dxa"/>
            <w:shd w:val="clear" w:color="auto" w:fill="auto"/>
          </w:tcPr>
          <w:p w:rsidR="00E41BCB" w:rsidRPr="00775684" w:rsidRDefault="00E41BCB" w:rsidP="00461796">
            <w:pPr>
              <w:jc w:val="center"/>
              <w:rPr>
                <w:color w:val="000000" w:themeColor="text1"/>
                <w:sz w:val="24"/>
                <w:szCs w:val="24"/>
              </w:rPr>
            </w:pPr>
            <w:r w:rsidRPr="00775684">
              <w:rPr>
                <w:color w:val="000000" w:themeColor="text1"/>
                <w:sz w:val="24"/>
                <w:szCs w:val="24"/>
              </w:rPr>
              <w:t>100</w:t>
            </w:r>
          </w:p>
        </w:tc>
      </w:tr>
      <w:tr w:rsidR="00E41BCB" w:rsidRPr="00775684" w:rsidTr="00775684">
        <w:trPr>
          <w:trHeight w:val="321"/>
          <w:jc w:val="center"/>
        </w:trPr>
        <w:tc>
          <w:tcPr>
            <w:tcW w:w="6749" w:type="dxa"/>
            <w:shd w:val="clear" w:color="auto" w:fill="auto"/>
          </w:tcPr>
          <w:p w:rsidR="00E41BCB" w:rsidRPr="00775684" w:rsidRDefault="00E41BCB" w:rsidP="00461796">
            <w:pPr>
              <w:rPr>
                <w:color w:val="000000" w:themeColor="text1"/>
                <w:sz w:val="24"/>
                <w:szCs w:val="24"/>
                <w:lang w:val="kk-KZ"/>
              </w:rPr>
            </w:pPr>
            <w:r w:rsidRPr="00775684">
              <w:rPr>
                <w:color w:val="000000" w:themeColor="text1"/>
                <w:sz w:val="24"/>
                <w:szCs w:val="24"/>
                <w:lang w:val="kk-KZ"/>
              </w:rPr>
              <w:t>Қайталану саны</w:t>
            </w:r>
          </w:p>
        </w:tc>
        <w:tc>
          <w:tcPr>
            <w:tcW w:w="2789" w:type="dxa"/>
            <w:shd w:val="clear" w:color="auto" w:fill="auto"/>
          </w:tcPr>
          <w:p w:rsidR="00E41BCB" w:rsidRPr="00775684" w:rsidRDefault="00E41BCB" w:rsidP="00461796">
            <w:pPr>
              <w:jc w:val="center"/>
              <w:rPr>
                <w:color w:val="000000" w:themeColor="text1"/>
                <w:sz w:val="24"/>
                <w:szCs w:val="24"/>
              </w:rPr>
            </w:pPr>
            <w:r w:rsidRPr="00775684">
              <w:rPr>
                <w:color w:val="000000" w:themeColor="text1"/>
                <w:sz w:val="24"/>
                <w:szCs w:val="24"/>
              </w:rPr>
              <w:t>3</w:t>
            </w:r>
          </w:p>
        </w:tc>
      </w:tr>
      <w:tr w:rsidR="00E41BCB" w:rsidRPr="00775684" w:rsidTr="00775684">
        <w:trPr>
          <w:trHeight w:val="318"/>
          <w:jc w:val="center"/>
        </w:trPr>
        <w:tc>
          <w:tcPr>
            <w:tcW w:w="6749" w:type="dxa"/>
            <w:shd w:val="clear" w:color="auto" w:fill="auto"/>
          </w:tcPr>
          <w:p w:rsidR="00E41BCB" w:rsidRPr="00775684" w:rsidRDefault="00E41BCB" w:rsidP="00461796">
            <w:pPr>
              <w:rPr>
                <w:color w:val="000000" w:themeColor="text1"/>
                <w:sz w:val="24"/>
                <w:szCs w:val="24"/>
              </w:rPr>
            </w:pPr>
            <w:r w:rsidRPr="00775684">
              <w:rPr>
                <w:color w:val="000000" w:themeColor="text1"/>
                <w:sz w:val="24"/>
                <w:szCs w:val="24"/>
                <w:lang w:val="kk-KZ"/>
              </w:rPr>
              <w:t>Өлшеу уақыты (с)</w:t>
            </w:r>
          </w:p>
        </w:tc>
        <w:tc>
          <w:tcPr>
            <w:tcW w:w="2789" w:type="dxa"/>
            <w:shd w:val="clear" w:color="auto" w:fill="auto"/>
          </w:tcPr>
          <w:p w:rsidR="00E41BCB" w:rsidRPr="00775684" w:rsidRDefault="00E41BCB" w:rsidP="00461796">
            <w:pPr>
              <w:jc w:val="center"/>
              <w:rPr>
                <w:color w:val="000000" w:themeColor="text1"/>
                <w:sz w:val="24"/>
                <w:szCs w:val="24"/>
              </w:rPr>
            </w:pPr>
            <w:r w:rsidRPr="00775684">
              <w:rPr>
                <w:color w:val="000000" w:themeColor="text1"/>
                <w:sz w:val="24"/>
                <w:szCs w:val="24"/>
              </w:rPr>
              <w:t>1</w:t>
            </w:r>
          </w:p>
        </w:tc>
      </w:tr>
      <w:tr w:rsidR="00E41BCB" w:rsidRPr="00775684" w:rsidTr="00775684">
        <w:trPr>
          <w:trHeight w:val="133"/>
          <w:jc w:val="center"/>
        </w:trPr>
        <w:tc>
          <w:tcPr>
            <w:tcW w:w="6749" w:type="dxa"/>
            <w:shd w:val="clear" w:color="auto" w:fill="auto"/>
          </w:tcPr>
          <w:p w:rsidR="00E41BCB" w:rsidRPr="00775684" w:rsidRDefault="00E41BCB" w:rsidP="00461796">
            <w:pPr>
              <w:rPr>
                <w:color w:val="000000" w:themeColor="text1"/>
                <w:sz w:val="24"/>
                <w:szCs w:val="24"/>
              </w:rPr>
            </w:pPr>
            <w:r w:rsidRPr="00775684">
              <w:rPr>
                <w:color w:val="000000" w:themeColor="text1"/>
                <w:sz w:val="24"/>
                <w:szCs w:val="24"/>
                <w:lang w:val="kk-KZ"/>
              </w:rPr>
              <w:t>Жуу уақыты (с)</w:t>
            </w:r>
          </w:p>
        </w:tc>
        <w:tc>
          <w:tcPr>
            <w:tcW w:w="2789" w:type="dxa"/>
            <w:shd w:val="clear" w:color="auto" w:fill="auto"/>
          </w:tcPr>
          <w:p w:rsidR="00E41BCB" w:rsidRPr="00775684" w:rsidRDefault="00E41BCB" w:rsidP="00461796">
            <w:pPr>
              <w:jc w:val="center"/>
              <w:rPr>
                <w:color w:val="000000" w:themeColor="text1"/>
                <w:sz w:val="24"/>
                <w:szCs w:val="24"/>
              </w:rPr>
            </w:pPr>
            <w:r w:rsidRPr="00775684">
              <w:rPr>
                <w:color w:val="000000" w:themeColor="text1"/>
                <w:sz w:val="24"/>
                <w:szCs w:val="24"/>
              </w:rPr>
              <w:t>40</w:t>
            </w:r>
          </w:p>
        </w:tc>
      </w:tr>
    </w:tbl>
    <w:p w:rsidR="00DD203C" w:rsidRPr="00DD203C" w:rsidRDefault="00DD203C" w:rsidP="00DD203C">
      <w:pPr>
        <w:jc w:val="center"/>
        <w:rPr>
          <w:sz w:val="28"/>
          <w:szCs w:val="28"/>
          <w:lang w:val="kk-KZ"/>
        </w:rPr>
      </w:pPr>
    </w:p>
    <w:p w:rsidR="00502421" w:rsidRPr="00AD7505" w:rsidRDefault="00502421" w:rsidP="00DD203C">
      <w:pPr>
        <w:jc w:val="center"/>
      </w:pPr>
      <w:r w:rsidRPr="00AD7505">
        <w:rPr>
          <w:noProof/>
        </w:rPr>
        <w:drawing>
          <wp:inline distT="0" distB="0" distL="0" distR="0" wp14:anchorId="3FA62CE2" wp14:editId="6514B822">
            <wp:extent cx="2761728" cy="3496666"/>
            <wp:effectExtent l="0" t="0" r="635" b="8890"/>
            <wp:docPr id="1050583232" name="Рисунок 1050583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788469" cy="3530523"/>
                    </a:xfrm>
                    <a:prstGeom prst="rect">
                      <a:avLst/>
                    </a:prstGeom>
                    <a:noFill/>
                  </pic:spPr>
                </pic:pic>
              </a:graphicData>
            </a:graphic>
          </wp:inline>
        </w:drawing>
      </w:r>
      <w:r w:rsidR="00DD203C">
        <w:rPr>
          <w:lang w:val="kk-KZ"/>
        </w:rPr>
        <w:t xml:space="preserve">     </w:t>
      </w:r>
      <w:r w:rsidRPr="00AD7505">
        <w:rPr>
          <w:noProof/>
        </w:rPr>
        <w:drawing>
          <wp:inline distT="0" distB="0" distL="0" distR="0" wp14:anchorId="66E8EEFA" wp14:editId="1124EBFA">
            <wp:extent cx="2829481" cy="3503981"/>
            <wp:effectExtent l="0" t="0" r="9525" b="1270"/>
            <wp:docPr id="1050583233" name="Рисунок 1050583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849570" cy="3528859"/>
                    </a:xfrm>
                    <a:prstGeom prst="rect">
                      <a:avLst/>
                    </a:prstGeom>
                    <a:noFill/>
                  </pic:spPr>
                </pic:pic>
              </a:graphicData>
            </a:graphic>
          </wp:inline>
        </w:drawing>
      </w:r>
    </w:p>
    <w:p w:rsidR="00930D38" w:rsidRPr="00D03DD0" w:rsidRDefault="00930D38" w:rsidP="00930D38">
      <w:pPr>
        <w:ind w:firstLine="2268"/>
        <w:rPr>
          <w:color w:val="000000" w:themeColor="text1"/>
          <w:sz w:val="24"/>
          <w:szCs w:val="24"/>
          <w:lang w:val="kk-KZ"/>
        </w:rPr>
      </w:pPr>
      <w:r>
        <w:rPr>
          <w:color w:val="000000" w:themeColor="text1"/>
          <w:sz w:val="24"/>
          <w:szCs w:val="24"/>
          <w:lang w:val="kk-KZ"/>
        </w:rPr>
        <w:t>а                                                                               ә</w:t>
      </w:r>
    </w:p>
    <w:p w:rsidR="00930D38" w:rsidRPr="00D03DD0" w:rsidRDefault="00930D38" w:rsidP="00930D38">
      <w:pPr>
        <w:ind w:firstLine="709"/>
        <w:rPr>
          <w:color w:val="000000" w:themeColor="text1"/>
          <w:sz w:val="16"/>
          <w:szCs w:val="16"/>
          <w:lang w:val="kk-KZ"/>
        </w:rPr>
      </w:pPr>
    </w:p>
    <w:p w:rsidR="00502421" w:rsidRPr="00AD7505" w:rsidRDefault="00DD203C" w:rsidP="00DD203C">
      <w:pPr>
        <w:jc w:val="center"/>
        <w:rPr>
          <w:sz w:val="28"/>
          <w:szCs w:val="28"/>
          <w:lang w:val="kk-KZ"/>
        </w:rPr>
      </w:pPr>
      <w:r>
        <w:rPr>
          <w:bCs/>
          <w:color w:val="000000" w:themeColor="text1"/>
          <w:sz w:val="28"/>
          <w:szCs w:val="28"/>
          <w:lang w:val="kk-KZ"/>
        </w:rPr>
        <w:t xml:space="preserve">Сурет </w:t>
      </w:r>
      <w:r w:rsidR="00502421" w:rsidRPr="00DD203C">
        <w:rPr>
          <w:bCs/>
          <w:color w:val="000000" w:themeColor="text1"/>
          <w:sz w:val="28"/>
          <w:szCs w:val="28"/>
        </w:rPr>
        <w:t>2.</w:t>
      </w:r>
      <w:r w:rsidR="00502421" w:rsidRPr="00DD203C">
        <w:rPr>
          <w:bCs/>
          <w:color w:val="000000" w:themeColor="text1"/>
          <w:sz w:val="28"/>
          <w:szCs w:val="28"/>
          <w:lang w:val="kk-KZ"/>
        </w:rPr>
        <w:t>8</w:t>
      </w:r>
      <w:r w:rsidR="00502421" w:rsidRPr="00DD203C">
        <w:rPr>
          <w:bCs/>
          <w:color w:val="000000" w:themeColor="text1"/>
          <w:sz w:val="28"/>
          <w:szCs w:val="28"/>
        </w:rPr>
        <w:t xml:space="preserve"> </w:t>
      </w:r>
      <w:r w:rsidR="000B2616">
        <w:rPr>
          <w:bCs/>
          <w:color w:val="000000" w:themeColor="text1"/>
          <w:sz w:val="28"/>
          <w:szCs w:val="28"/>
        </w:rPr>
        <w:t>-</w:t>
      </w:r>
      <w:r w:rsidR="00502421" w:rsidRPr="00AD7505">
        <w:rPr>
          <w:sz w:val="28"/>
          <w:szCs w:val="28"/>
        </w:rPr>
        <w:t>Индуктивті байланысқан плазмалы масс-</w:t>
      </w:r>
      <w:r>
        <w:rPr>
          <w:sz w:val="28"/>
          <w:szCs w:val="28"/>
        </w:rPr>
        <w:t>спектрометр Agilent 7800</w:t>
      </w:r>
      <w:r>
        <w:rPr>
          <w:sz w:val="28"/>
          <w:szCs w:val="28"/>
          <w:lang w:val="kk-KZ"/>
        </w:rPr>
        <w:t> </w:t>
      </w:r>
      <w:r>
        <w:rPr>
          <w:sz w:val="28"/>
          <w:szCs w:val="28"/>
        </w:rPr>
        <w:t>ICP-MS</w:t>
      </w:r>
    </w:p>
    <w:p w:rsidR="00502421" w:rsidRPr="00AD7505" w:rsidRDefault="00502421" w:rsidP="00502421">
      <w:pPr>
        <w:ind w:firstLine="708"/>
        <w:jc w:val="both"/>
        <w:rPr>
          <w:b/>
          <w:sz w:val="28"/>
          <w:szCs w:val="28"/>
        </w:rPr>
      </w:pPr>
    </w:p>
    <w:p w:rsidR="00502421" w:rsidRPr="0026119A" w:rsidRDefault="00502421" w:rsidP="00502421">
      <w:pPr>
        <w:ind w:firstLine="708"/>
        <w:jc w:val="both"/>
        <w:rPr>
          <w:b/>
          <w:sz w:val="28"/>
          <w:szCs w:val="28"/>
        </w:rPr>
      </w:pPr>
      <w:r w:rsidRPr="00AD7505">
        <w:rPr>
          <w:b/>
          <w:sz w:val="28"/>
          <w:szCs w:val="28"/>
        </w:rPr>
        <w:t>2.</w:t>
      </w:r>
      <w:r w:rsidRPr="0026119A">
        <w:rPr>
          <w:b/>
          <w:sz w:val="28"/>
          <w:szCs w:val="28"/>
        </w:rPr>
        <w:t xml:space="preserve">7 </w:t>
      </w:r>
      <w:r w:rsidR="0026119A" w:rsidRPr="0026119A">
        <w:rPr>
          <w:b/>
          <w:bCs/>
          <w:sz w:val="28"/>
          <w:szCs w:val="28"/>
          <w:lang w:val="kk-KZ"/>
        </w:rPr>
        <w:t>Зәрдегі креатинин концентрациясын анықтау</w:t>
      </w:r>
    </w:p>
    <w:p w:rsidR="00502421" w:rsidRPr="00AD7505" w:rsidRDefault="00502421" w:rsidP="00502421">
      <w:pPr>
        <w:ind w:firstLine="708"/>
        <w:jc w:val="both"/>
        <w:rPr>
          <w:bCs/>
          <w:sz w:val="28"/>
          <w:szCs w:val="28"/>
        </w:rPr>
      </w:pPr>
      <w:r w:rsidRPr="00AD7505">
        <w:rPr>
          <w:bCs/>
          <w:sz w:val="28"/>
          <w:szCs w:val="28"/>
        </w:rPr>
        <w:t>Зәрдің сұйылу дәрежесінің ықпалын болдырмау үшін барлық үлгілердегі уран концентрациясы креатинин мөлшеріне нормализацияланды.</w:t>
      </w:r>
    </w:p>
    <w:p w:rsidR="00502421" w:rsidRPr="00AD7505" w:rsidRDefault="00502421" w:rsidP="00502421">
      <w:pPr>
        <w:ind w:firstLine="708"/>
        <w:jc w:val="both"/>
        <w:rPr>
          <w:bCs/>
          <w:sz w:val="28"/>
          <w:szCs w:val="28"/>
        </w:rPr>
      </w:pPr>
      <w:r w:rsidRPr="00AD7505">
        <w:rPr>
          <w:bCs/>
          <w:sz w:val="28"/>
          <w:szCs w:val="28"/>
        </w:rPr>
        <w:t>Зәрдегі креатининді анықтау клинико-диагностикалық зерттеулерде кеңінен қолданылатын стандартты биохимиялық Яффе әдісімен (кинетикалық нұсқа) жүргізілді. Әдістің принципі креатининнің сілтілі ортада пикрин қышқылымен әрекеттесуі нәтижесінде боялған кешеннің түзілуіне негізделген. Бұл кешеннің қарқындылығы зерттелетін заттың концентрациясына тура пропорционалды болады. Реакциялық қоспаның оптикалық тығыздығы белгілі толқын ұзындығында фотометриялық әдіспен өлшеніп, нәтижелер автоматтандырылған түрде ммоль/л бірліктеріне қайта есептелді.</w:t>
      </w:r>
    </w:p>
    <w:p w:rsidR="00502421" w:rsidRPr="00AD7505" w:rsidRDefault="00502421" w:rsidP="00502421">
      <w:pPr>
        <w:ind w:firstLine="708"/>
        <w:jc w:val="both"/>
        <w:rPr>
          <w:bCs/>
          <w:sz w:val="28"/>
          <w:szCs w:val="28"/>
        </w:rPr>
      </w:pPr>
      <w:r w:rsidRPr="00AD7505">
        <w:rPr>
          <w:bCs/>
          <w:sz w:val="28"/>
          <w:szCs w:val="28"/>
        </w:rPr>
        <w:t>Талдау үшін клиникалық диагностика талаптарына сәйкес жиналған тәуліктік зәр үлгілері пайдаланылды. Мұндай тәсіл креатинин экскреция деңгейін объективті бағалауға және уран концентрациясын параллельді анықтау кезінде зәрдің сұйылу дәрежесінің әсерін жоққа шығаруға мүмкіндік берді</w:t>
      </w:r>
      <w:r w:rsidR="00930D38">
        <w:rPr>
          <w:bCs/>
          <w:sz w:val="28"/>
          <w:szCs w:val="28"/>
          <w:lang w:val="kk-KZ"/>
        </w:rPr>
        <w:t xml:space="preserve"> (2.9-сурет)</w:t>
      </w:r>
      <w:r w:rsidRPr="00AD7505">
        <w:rPr>
          <w:bCs/>
          <w:sz w:val="28"/>
          <w:szCs w:val="28"/>
        </w:rPr>
        <w:t>.</w:t>
      </w:r>
    </w:p>
    <w:p w:rsidR="00502421" w:rsidRPr="00AD7505" w:rsidRDefault="00502421" w:rsidP="00502421">
      <w:pPr>
        <w:ind w:firstLine="708"/>
        <w:jc w:val="both"/>
        <w:rPr>
          <w:b/>
          <w:noProof/>
          <w:sz w:val="28"/>
          <w:szCs w:val="28"/>
          <w:lang w:val="kk-KZ"/>
        </w:rPr>
      </w:pPr>
    </w:p>
    <w:p w:rsidR="00502421" w:rsidRPr="00AD7505" w:rsidRDefault="00502421" w:rsidP="00502421">
      <w:pPr>
        <w:jc w:val="center"/>
        <w:rPr>
          <w:sz w:val="28"/>
          <w:szCs w:val="28"/>
        </w:rPr>
      </w:pPr>
      <w:r w:rsidRPr="00AD7505">
        <w:rPr>
          <w:noProof/>
          <w:sz w:val="28"/>
          <w:szCs w:val="28"/>
        </w:rPr>
        <w:drawing>
          <wp:inline distT="0" distB="0" distL="0" distR="0" wp14:anchorId="507D92A9" wp14:editId="7C704A1D">
            <wp:extent cx="3611880" cy="4189228"/>
            <wp:effectExtent l="0" t="0" r="0" b="1905"/>
            <wp:docPr id="1050583234" name="Рисунок 1050583234" descr="C:\Users\ilbekova.k\Desktop\НОВАЯ ГЛАВА ДИССЕР\Диссер фото\WhatsApp Image 2025-08-14 at 14.03.1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ilbekova.k\Desktop\НОВАЯ ГЛАВА ДИССЕР\Диссер фото\WhatsApp Image 2025-08-14 at 14.03.16.jpeg"/>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3638123" cy="4219666"/>
                    </a:xfrm>
                    <a:prstGeom prst="rect">
                      <a:avLst/>
                    </a:prstGeom>
                    <a:noFill/>
                    <a:ln>
                      <a:noFill/>
                    </a:ln>
                  </pic:spPr>
                </pic:pic>
              </a:graphicData>
            </a:graphic>
          </wp:inline>
        </w:drawing>
      </w:r>
    </w:p>
    <w:p w:rsidR="00AD7816" w:rsidRPr="00DD203C" w:rsidRDefault="00AD7816" w:rsidP="00502421">
      <w:pPr>
        <w:ind w:firstLine="708"/>
        <w:jc w:val="both"/>
        <w:rPr>
          <w:b/>
          <w:bCs/>
          <w:sz w:val="16"/>
          <w:szCs w:val="16"/>
        </w:rPr>
      </w:pPr>
    </w:p>
    <w:p w:rsidR="00502421" w:rsidRPr="00AD7505" w:rsidRDefault="00DD203C" w:rsidP="00DD203C">
      <w:pPr>
        <w:jc w:val="center"/>
        <w:rPr>
          <w:sz w:val="28"/>
          <w:szCs w:val="28"/>
        </w:rPr>
      </w:pPr>
      <w:r>
        <w:rPr>
          <w:bCs/>
          <w:sz w:val="28"/>
          <w:szCs w:val="28"/>
          <w:lang w:val="kk-KZ"/>
        </w:rPr>
        <w:t xml:space="preserve">Сурет </w:t>
      </w:r>
      <w:r w:rsidR="00502421" w:rsidRPr="00DD203C">
        <w:rPr>
          <w:bCs/>
          <w:sz w:val="28"/>
          <w:szCs w:val="28"/>
        </w:rPr>
        <w:t>2.</w:t>
      </w:r>
      <w:r w:rsidR="00AD7816" w:rsidRPr="00DD203C">
        <w:rPr>
          <w:bCs/>
          <w:sz w:val="28"/>
          <w:szCs w:val="28"/>
          <w:lang w:val="kk-KZ"/>
        </w:rPr>
        <w:t>9</w:t>
      </w:r>
      <w:r w:rsidR="00502421" w:rsidRPr="00AD7505">
        <w:rPr>
          <w:sz w:val="28"/>
          <w:szCs w:val="28"/>
        </w:rPr>
        <w:t xml:space="preserve"> </w:t>
      </w:r>
      <w:r>
        <w:rPr>
          <w:sz w:val="28"/>
          <w:szCs w:val="28"/>
        </w:rPr>
        <w:t>‒</w:t>
      </w:r>
      <w:r>
        <w:rPr>
          <w:sz w:val="28"/>
          <w:szCs w:val="28"/>
          <w:lang w:val="kk-KZ"/>
        </w:rPr>
        <w:t xml:space="preserve"> </w:t>
      </w:r>
      <w:r w:rsidR="00502421" w:rsidRPr="00AD7505">
        <w:rPr>
          <w:sz w:val="28"/>
          <w:szCs w:val="28"/>
        </w:rPr>
        <w:t>Креатининге биохимиялық зерттеу жүргізуге дайындалған тәуліктік зәр үлгілері</w:t>
      </w:r>
    </w:p>
    <w:p w:rsidR="00502421" w:rsidRPr="00AD7505" w:rsidRDefault="00502421" w:rsidP="00502421">
      <w:pPr>
        <w:ind w:firstLine="708"/>
        <w:jc w:val="both"/>
        <w:rPr>
          <w:sz w:val="28"/>
          <w:szCs w:val="28"/>
        </w:rPr>
      </w:pPr>
    </w:p>
    <w:p w:rsidR="00502421" w:rsidRPr="00AD7505" w:rsidRDefault="00502421" w:rsidP="00DD203C">
      <w:pPr>
        <w:pStyle w:val="a6"/>
        <w:spacing w:before="0" w:beforeAutospacing="0" w:after="0" w:afterAutospacing="0"/>
        <w:ind w:firstLine="709"/>
        <w:jc w:val="both"/>
        <w:rPr>
          <w:sz w:val="28"/>
          <w:szCs w:val="28"/>
        </w:rPr>
      </w:pPr>
      <w:r w:rsidRPr="00AD7505">
        <w:rPr>
          <w:sz w:val="28"/>
          <w:szCs w:val="28"/>
        </w:rPr>
        <w:t>Барлық зерттеулер заманауи биохимиялық жабдықтармен жарақталған және ISO 15189 халықаралық сапа талаптарына сәйкес жұмыс істейтін аккредиттелген клиникалық-диагностикалық зертханаларда жүргізілді. Бұл алынған деректердің жоғары дәлдігін, қайта өндірілуін және сенімділігін қамтамасыз етті, ал бұл өз кезегінде биомониторинг нәтижелерін дұрыс интерпретациялау үшін шешуші мәнге ие болды.</w:t>
      </w:r>
    </w:p>
    <w:p w:rsidR="00502421" w:rsidRPr="00AD7505" w:rsidRDefault="00502421" w:rsidP="00DD203C">
      <w:pPr>
        <w:pStyle w:val="a6"/>
        <w:spacing w:before="0" w:beforeAutospacing="0" w:after="0" w:afterAutospacing="0"/>
        <w:ind w:firstLine="709"/>
        <w:jc w:val="both"/>
        <w:rPr>
          <w:sz w:val="28"/>
          <w:szCs w:val="28"/>
        </w:rPr>
      </w:pPr>
      <w:r w:rsidRPr="00AD7505">
        <w:rPr>
          <w:sz w:val="28"/>
          <w:szCs w:val="28"/>
        </w:rPr>
        <w:t>Осылайша, креатинин деңгейі бойынша нормализациялау уран концентрациясын салыстырмалы түрде дұрыс бағалауға мүмкіндік беріп, зерттеу нәтижелерінің сенімділігін арттырды.</w:t>
      </w:r>
    </w:p>
    <w:p w:rsidR="00893F74" w:rsidRPr="00AD7505" w:rsidRDefault="00893F74" w:rsidP="00DD203C">
      <w:pPr>
        <w:tabs>
          <w:tab w:val="left" w:pos="0"/>
        </w:tabs>
        <w:ind w:firstLine="709"/>
        <w:jc w:val="both"/>
        <w:rPr>
          <w:sz w:val="28"/>
          <w:szCs w:val="28"/>
          <w:lang w:val="kk-KZ"/>
        </w:rPr>
      </w:pPr>
      <w:r w:rsidRPr="00AD7505">
        <w:rPr>
          <w:sz w:val="28"/>
          <w:szCs w:val="28"/>
          <w:lang w:val="kk-KZ"/>
        </w:rPr>
        <w:t>Жалпы алғанда, қолданылған бағдарламалық құралдар деректерді өңдеу дәлдігін, талдаудың автоматтандырылуын және нәтижелердің көрнекі ұсынылуын қамтамасыз етіп, алынған мәліметтерге кешенді талдау жасауға мүмкіндік берді.</w:t>
      </w:r>
    </w:p>
    <w:p w:rsidR="00893F74" w:rsidRPr="00AD7505" w:rsidRDefault="00893F74" w:rsidP="00DD203C">
      <w:pPr>
        <w:tabs>
          <w:tab w:val="left" w:pos="0"/>
        </w:tabs>
        <w:ind w:firstLine="709"/>
        <w:jc w:val="both"/>
        <w:rPr>
          <w:sz w:val="28"/>
          <w:szCs w:val="28"/>
          <w:lang w:val="kk-KZ"/>
        </w:rPr>
      </w:pPr>
      <w:r w:rsidRPr="00AD7505">
        <w:rPr>
          <w:sz w:val="28"/>
          <w:szCs w:val="28"/>
          <w:lang w:val="kk-KZ"/>
        </w:rPr>
        <w:t xml:space="preserve">Зерттеу биоэтика қағидаттарына сай жүргізілді: жеке деректерді қорғау, халықтың құқықтарын сақтау және зерттелетін топтар үшін әлеуетті </w:t>
      </w:r>
      <w:r w:rsidR="00FC08CA">
        <w:rPr>
          <w:sz w:val="28"/>
          <w:szCs w:val="28"/>
          <w:lang w:val="kk-KZ"/>
        </w:rPr>
        <w:t>қауіпте</w:t>
      </w:r>
      <w:r w:rsidRPr="00AD7505">
        <w:rPr>
          <w:sz w:val="28"/>
          <w:szCs w:val="28"/>
          <w:lang w:val="kk-KZ"/>
        </w:rPr>
        <w:t>рді барынша азайту қамтамасыз етілді. Зерттеу үшін тек ресми дереккөздерден алынған дербестендірілген статистикалық деректер қолданылды. Бұл Қазақстан Республикасының заңнамасына және эпидемиологиялық зерттеулердің халықаралық стандарттарына толық сәйкес келеді.</w:t>
      </w:r>
    </w:p>
    <w:p w:rsidR="00893F74" w:rsidRPr="00AD7505" w:rsidRDefault="00893F74" w:rsidP="00DD203C">
      <w:pPr>
        <w:tabs>
          <w:tab w:val="left" w:pos="0"/>
        </w:tabs>
        <w:ind w:firstLine="709"/>
        <w:jc w:val="both"/>
        <w:rPr>
          <w:sz w:val="28"/>
          <w:szCs w:val="28"/>
          <w:lang w:val="kk-KZ"/>
        </w:rPr>
      </w:pPr>
      <w:r w:rsidRPr="00AD7505">
        <w:rPr>
          <w:sz w:val="28"/>
          <w:szCs w:val="28"/>
          <w:lang w:val="kk-KZ"/>
        </w:rPr>
        <w:t>Осылайша, ұсынылған әдістер мен тәсілдер қатерлі жаңа өскіндерге шалдығу деңгейіне әсер ететін факторларды жан-жақты талдауға мүмкіндік беріп, онкологиялық аурулардың алдын алу шараларын әзірлеуге негіз қалыптастырады.</w:t>
      </w:r>
    </w:p>
    <w:p w:rsidR="00ED6082" w:rsidRPr="00AD7505" w:rsidRDefault="00ED6082" w:rsidP="00ED6082">
      <w:pPr>
        <w:ind w:firstLine="708"/>
        <w:jc w:val="both"/>
        <w:rPr>
          <w:b/>
          <w:bCs/>
          <w:sz w:val="28"/>
          <w:szCs w:val="28"/>
          <w:lang w:val="kk-KZ"/>
        </w:rPr>
      </w:pPr>
    </w:p>
    <w:p w:rsidR="00AD7816" w:rsidRPr="00AD7505" w:rsidRDefault="00AD7816" w:rsidP="00ED6082">
      <w:pPr>
        <w:ind w:firstLine="708"/>
        <w:jc w:val="both"/>
        <w:rPr>
          <w:b/>
          <w:bCs/>
          <w:sz w:val="28"/>
          <w:szCs w:val="28"/>
          <w:lang w:val="kk-KZ"/>
        </w:rPr>
      </w:pPr>
    </w:p>
    <w:p w:rsidR="00AD7816" w:rsidRPr="00AD7505" w:rsidRDefault="00AD7816" w:rsidP="00ED6082">
      <w:pPr>
        <w:ind w:firstLine="708"/>
        <w:jc w:val="both"/>
        <w:rPr>
          <w:b/>
          <w:bCs/>
          <w:sz w:val="28"/>
          <w:szCs w:val="28"/>
          <w:lang w:val="kk-KZ"/>
        </w:rPr>
      </w:pPr>
    </w:p>
    <w:p w:rsidR="00AD7816" w:rsidRPr="00AD7505" w:rsidRDefault="00AD7816" w:rsidP="00ED6082">
      <w:pPr>
        <w:ind w:firstLine="708"/>
        <w:jc w:val="both"/>
        <w:rPr>
          <w:b/>
          <w:bCs/>
          <w:sz w:val="28"/>
          <w:szCs w:val="28"/>
          <w:lang w:val="kk-KZ"/>
        </w:rPr>
      </w:pPr>
    </w:p>
    <w:p w:rsidR="00AD7816" w:rsidRPr="00AD7505" w:rsidRDefault="00AD7816" w:rsidP="00ED6082">
      <w:pPr>
        <w:ind w:firstLine="708"/>
        <w:jc w:val="both"/>
        <w:rPr>
          <w:b/>
          <w:bCs/>
          <w:sz w:val="28"/>
          <w:szCs w:val="28"/>
          <w:lang w:val="kk-KZ"/>
        </w:rPr>
      </w:pPr>
    </w:p>
    <w:p w:rsidR="00AD7816" w:rsidRPr="00AD7505" w:rsidRDefault="00AD7816" w:rsidP="00ED6082">
      <w:pPr>
        <w:ind w:firstLine="708"/>
        <w:jc w:val="both"/>
        <w:rPr>
          <w:b/>
          <w:bCs/>
          <w:sz w:val="28"/>
          <w:szCs w:val="28"/>
          <w:lang w:val="kk-KZ"/>
        </w:rPr>
      </w:pPr>
    </w:p>
    <w:p w:rsidR="00AD7816" w:rsidRPr="00AD7505" w:rsidRDefault="00AD7816" w:rsidP="00ED6082">
      <w:pPr>
        <w:ind w:firstLine="708"/>
        <w:jc w:val="both"/>
        <w:rPr>
          <w:b/>
          <w:bCs/>
          <w:sz w:val="28"/>
          <w:szCs w:val="28"/>
          <w:lang w:val="kk-KZ"/>
        </w:rPr>
      </w:pPr>
    </w:p>
    <w:p w:rsidR="00AD7816" w:rsidRPr="00AD7505" w:rsidRDefault="00AD7816" w:rsidP="00ED6082">
      <w:pPr>
        <w:ind w:firstLine="708"/>
        <w:jc w:val="both"/>
        <w:rPr>
          <w:b/>
          <w:bCs/>
          <w:sz w:val="28"/>
          <w:szCs w:val="28"/>
          <w:lang w:val="kk-KZ"/>
        </w:rPr>
      </w:pPr>
    </w:p>
    <w:p w:rsidR="00AD7816" w:rsidRPr="00AD7505" w:rsidRDefault="00AD7816" w:rsidP="00ED6082">
      <w:pPr>
        <w:ind w:firstLine="708"/>
        <w:jc w:val="both"/>
        <w:rPr>
          <w:b/>
          <w:bCs/>
          <w:sz w:val="28"/>
          <w:szCs w:val="28"/>
          <w:lang w:val="kk-KZ"/>
        </w:rPr>
      </w:pPr>
    </w:p>
    <w:p w:rsidR="00AD7816" w:rsidRPr="00AD7505" w:rsidRDefault="00AD7816" w:rsidP="00ED6082">
      <w:pPr>
        <w:ind w:firstLine="708"/>
        <w:jc w:val="both"/>
        <w:rPr>
          <w:b/>
          <w:bCs/>
          <w:sz w:val="28"/>
          <w:szCs w:val="28"/>
          <w:lang w:val="kk-KZ"/>
        </w:rPr>
      </w:pPr>
    </w:p>
    <w:p w:rsidR="00AD7816" w:rsidRPr="00AD7505" w:rsidRDefault="00AD7816" w:rsidP="00ED6082">
      <w:pPr>
        <w:ind w:firstLine="708"/>
        <w:jc w:val="both"/>
        <w:rPr>
          <w:b/>
          <w:bCs/>
          <w:sz w:val="28"/>
          <w:szCs w:val="28"/>
          <w:lang w:val="kk-KZ"/>
        </w:rPr>
      </w:pPr>
    </w:p>
    <w:p w:rsidR="00AD7816" w:rsidRPr="00AD7505" w:rsidRDefault="00AD7816" w:rsidP="00ED6082">
      <w:pPr>
        <w:ind w:firstLine="708"/>
        <w:jc w:val="both"/>
        <w:rPr>
          <w:b/>
          <w:bCs/>
          <w:sz w:val="28"/>
          <w:szCs w:val="28"/>
          <w:lang w:val="kk-KZ"/>
        </w:rPr>
      </w:pPr>
    </w:p>
    <w:p w:rsidR="00AD7816" w:rsidRPr="00AD7505" w:rsidRDefault="00AD7816" w:rsidP="00ED6082">
      <w:pPr>
        <w:ind w:firstLine="708"/>
        <w:jc w:val="both"/>
        <w:rPr>
          <w:b/>
          <w:bCs/>
          <w:sz w:val="28"/>
          <w:szCs w:val="28"/>
          <w:lang w:val="kk-KZ"/>
        </w:rPr>
      </w:pPr>
    </w:p>
    <w:p w:rsidR="00AD7816" w:rsidRPr="00AD7505" w:rsidRDefault="00AD7816" w:rsidP="00ED6082">
      <w:pPr>
        <w:ind w:firstLine="708"/>
        <w:jc w:val="both"/>
        <w:rPr>
          <w:b/>
          <w:bCs/>
          <w:sz w:val="28"/>
          <w:szCs w:val="28"/>
          <w:lang w:val="kk-KZ"/>
        </w:rPr>
      </w:pPr>
    </w:p>
    <w:p w:rsidR="00AD7816" w:rsidRPr="00AD7505" w:rsidRDefault="00AD7816" w:rsidP="00ED6082">
      <w:pPr>
        <w:ind w:firstLine="708"/>
        <w:jc w:val="both"/>
        <w:rPr>
          <w:b/>
          <w:bCs/>
          <w:sz w:val="28"/>
          <w:szCs w:val="28"/>
          <w:lang w:val="kk-KZ"/>
        </w:rPr>
      </w:pPr>
    </w:p>
    <w:p w:rsidR="00AD7816" w:rsidRPr="00AD7505" w:rsidRDefault="00AD7816" w:rsidP="00ED6082">
      <w:pPr>
        <w:ind w:firstLine="708"/>
        <w:jc w:val="both"/>
        <w:rPr>
          <w:b/>
          <w:bCs/>
          <w:sz w:val="28"/>
          <w:szCs w:val="28"/>
          <w:lang w:val="kk-KZ"/>
        </w:rPr>
      </w:pPr>
    </w:p>
    <w:p w:rsidR="00AD7816" w:rsidRPr="00AD7505" w:rsidRDefault="00AD7816" w:rsidP="00ED6082">
      <w:pPr>
        <w:ind w:firstLine="708"/>
        <w:jc w:val="both"/>
        <w:rPr>
          <w:b/>
          <w:bCs/>
          <w:sz w:val="28"/>
          <w:szCs w:val="28"/>
          <w:lang w:val="kk-KZ"/>
        </w:rPr>
      </w:pPr>
    </w:p>
    <w:p w:rsidR="00AD7816" w:rsidRPr="00AD7505" w:rsidRDefault="00AD7816" w:rsidP="00ED6082">
      <w:pPr>
        <w:ind w:firstLine="708"/>
        <w:jc w:val="both"/>
        <w:rPr>
          <w:b/>
          <w:bCs/>
          <w:sz w:val="28"/>
          <w:szCs w:val="28"/>
          <w:lang w:val="kk-KZ"/>
        </w:rPr>
      </w:pPr>
    </w:p>
    <w:p w:rsidR="00AD7816" w:rsidRDefault="00AD7816" w:rsidP="00ED6082">
      <w:pPr>
        <w:ind w:firstLine="708"/>
        <w:jc w:val="both"/>
        <w:rPr>
          <w:b/>
          <w:bCs/>
          <w:sz w:val="28"/>
          <w:szCs w:val="28"/>
          <w:lang w:val="kk-KZ"/>
        </w:rPr>
      </w:pPr>
    </w:p>
    <w:p w:rsidR="00E41BCB" w:rsidRDefault="00E41BCB" w:rsidP="00ED6082">
      <w:pPr>
        <w:ind w:firstLine="708"/>
        <w:jc w:val="both"/>
        <w:rPr>
          <w:b/>
          <w:bCs/>
          <w:sz w:val="28"/>
          <w:szCs w:val="28"/>
          <w:lang w:val="kk-KZ"/>
        </w:rPr>
      </w:pPr>
    </w:p>
    <w:p w:rsidR="00E41BCB" w:rsidRDefault="00E41BCB" w:rsidP="00ED6082">
      <w:pPr>
        <w:ind w:firstLine="708"/>
        <w:jc w:val="both"/>
        <w:rPr>
          <w:b/>
          <w:bCs/>
          <w:sz w:val="28"/>
          <w:szCs w:val="28"/>
          <w:lang w:val="kk-KZ"/>
        </w:rPr>
      </w:pPr>
    </w:p>
    <w:p w:rsidR="00E41BCB" w:rsidRDefault="00E41BCB" w:rsidP="00ED6082">
      <w:pPr>
        <w:ind w:firstLine="708"/>
        <w:jc w:val="both"/>
        <w:rPr>
          <w:b/>
          <w:bCs/>
          <w:sz w:val="28"/>
          <w:szCs w:val="28"/>
          <w:lang w:val="kk-KZ"/>
        </w:rPr>
      </w:pPr>
    </w:p>
    <w:p w:rsidR="00E41BCB" w:rsidRDefault="00E41BCB" w:rsidP="00ED6082">
      <w:pPr>
        <w:ind w:firstLine="708"/>
        <w:jc w:val="both"/>
        <w:rPr>
          <w:b/>
          <w:bCs/>
          <w:sz w:val="28"/>
          <w:szCs w:val="28"/>
          <w:lang w:val="kk-KZ"/>
        </w:rPr>
      </w:pPr>
    </w:p>
    <w:p w:rsidR="00E41BCB" w:rsidRDefault="00E41BCB" w:rsidP="00ED6082">
      <w:pPr>
        <w:ind w:firstLine="708"/>
        <w:jc w:val="both"/>
        <w:rPr>
          <w:b/>
          <w:bCs/>
          <w:sz w:val="28"/>
          <w:szCs w:val="28"/>
          <w:lang w:val="kk-KZ"/>
        </w:rPr>
      </w:pPr>
    </w:p>
    <w:p w:rsidR="00E41BCB" w:rsidRDefault="00E41BCB" w:rsidP="00ED6082">
      <w:pPr>
        <w:ind w:firstLine="708"/>
        <w:jc w:val="both"/>
        <w:rPr>
          <w:b/>
          <w:bCs/>
          <w:sz w:val="28"/>
          <w:szCs w:val="28"/>
          <w:lang w:val="kk-KZ"/>
        </w:rPr>
      </w:pPr>
    </w:p>
    <w:p w:rsidR="00E41BCB" w:rsidRDefault="00E41BCB" w:rsidP="00ED6082">
      <w:pPr>
        <w:ind w:firstLine="708"/>
        <w:jc w:val="both"/>
        <w:rPr>
          <w:b/>
          <w:bCs/>
          <w:sz w:val="28"/>
          <w:szCs w:val="28"/>
          <w:lang w:val="kk-KZ"/>
        </w:rPr>
      </w:pPr>
    </w:p>
    <w:p w:rsidR="00E41BCB" w:rsidRDefault="00E41BCB" w:rsidP="00ED6082">
      <w:pPr>
        <w:ind w:firstLine="708"/>
        <w:jc w:val="both"/>
        <w:rPr>
          <w:b/>
          <w:bCs/>
          <w:sz w:val="28"/>
          <w:szCs w:val="28"/>
          <w:lang w:val="kk-KZ"/>
        </w:rPr>
      </w:pPr>
    </w:p>
    <w:p w:rsidR="00E41BCB" w:rsidRDefault="00E41BCB" w:rsidP="00ED6082">
      <w:pPr>
        <w:ind w:firstLine="708"/>
        <w:jc w:val="both"/>
        <w:rPr>
          <w:b/>
          <w:bCs/>
          <w:sz w:val="28"/>
          <w:szCs w:val="28"/>
          <w:lang w:val="kk-KZ"/>
        </w:rPr>
      </w:pPr>
    </w:p>
    <w:p w:rsidR="001B3FEA" w:rsidRDefault="001B3FEA" w:rsidP="00ED6082">
      <w:pPr>
        <w:ind w:firstLine="708"/>
        <w:jc w:val="both"/>
        <w:rPr>
          <w:b/>
          <w:bCs/>
          <w:sz w:val="28"/>
          <w:szCs w:val="28"/>
          <w:lang w:val="kk-KZ"/>
        </w:rPr>
      </w:pPr>
    </w:p>
    <w:p w:rsidR="00E41BCB" w:rsidRDefault="00E41BCB" w:rsidP="00ED6082">
      <w:pPr>
        <w:ind w:firstLine="708"/>
        <w:jc w:val="both"/>
        <w:rPr>
          <w:b/>
          <w:bCs/>
          <w:sz w:val="28"/>
          <w:szCs w:val="28"/>
          <w:lang w:val="kk-KZ"/>
        </w:rPr>
      </w:pPr>
    </w:p>
    <w:p w:rsidR="00E41BCB" w:rsidRDefault="00E41BCB" w:rsidP="00ED6082">
      <w:pPr>
        <w:ind w:firstLine="708"/>
        <w:jc w:val="both"/>
        <w:rPr>
          <w:b/>
          <w:bCs/>
          <w:sz w:val="28"/>
          <w:szCs w:val="28"/>
          <w:lang w:val="kk-KZ"/>
        </w:rPr>
      </w:pPr>
    </w:p>
    <w:p w:rsidR="00E41BCB" w:rsidRDefault="00E41BCB" w:rsidP="00ED6082">
      <w:pPr>
        <w:ind w:firstLine="708"/>
        <w:jc w:val="both"/>
        <w:rPr>
          <w:b/>
          <w:bCs/>
          <w:sz w:val="28"/>
          <w:szCs w:val="28"/>
          <w:lang w:val="kk-KZ"/>
        </w:rPr>
      </w:pPr>
    </w:p>
    <w:p w:rsidR="00E41BCB" w:rsidRDefault="00E41BCB" w:rsidP="00ED6082">
      <w:pPr>
        <w:ind w:firstLine="708"/>
        <w:jc w:val="both"/>
        <w:rPr>
          <w:b/>
          <w:bCs/>
          <w:sz w:val="28"/>
          <w:szCs w:val="28"/>
          <w:lang w:val="kk-KZ"/>
        </w:rPr>
      </w:pPr>
    </w:p>
    <w:p w:rsidR="00ED6082" w:rsidRPr="00AD7505" w:rsidRDefault="00AD7816" w:rsidP="0044189F">
      <w:pPr>
        <w:ind w:firstLine="709"/>
        <w:jc w:val="both"/>
        <w:rPr>
          <w:b/>
          <w:bCs/>
          <w:sz w:val="28"/>
          <w:szCs w:val="28"/>
          <w:lang w:val="kk-KZ"/>
        </w:rPr>
      </w:pPr>
      <w:r w:rsidRPr="00AD7505">
        <w:rPr>
          <w:b/>
          <w:bCs/>
          <w:sz w:val="28"/>
          <w:szCs w:val="28"/>
          <w:lang w:val="kk-KZ"/>
        </w:rPr>
        <w:t xml:space="preserve">3 </w:t>
      </w:r>
      <w:r w:rsidR="004341C7" w:rsidRPr="00AD7505">
        <w:rPr>
          <w:b/>
          <w:sz w:val="28"/>
          <w:szCs w:val="28"/>
          <w:lang w:val="kk-KZ"/>
        </w:rPr>
        <w:t>СТКХ ҚАЛДЫҚ ҚОЙМАСЫ МЕН ОҒАН ЖАҚЫН ОРНАЛАСҚАН ЕЛДІ МЕКЕНДЕРДІҢ РАДИАЦИЯЛЫҚ ЖАҒДАЙЫНА КЕШЕНДІ БАҒА БЕРУ</w:t>
      </w:r>
    </w:p>
    <w:p w:rsidR="00E41BCB" w:rsidRDefault="00E41BCB" w:rsidP="0044189F">
      <w:pPr>
        <w:ind w:firstLine="709"/>
        <w:jc w:val="both"/>
        <w:rPr>
          <w:b/>
          <w:bCs/>
          <w:sz w:val="28"/>
          <w:szCs w:val="28"/>
          <w:lang w:val="kk-KZ"/>
        </w:rPr>
      </w:pPr>
    </w:p>
    <w:p w:rsidR="00ED6082" w:rsidRPr="004341C7" w:rsidRDefault="00ED6082" w:rsidP="0044189F">
      <w:pPr>
        <w:ind w:firstLine="709"/>
        <w:jc w:val="both"/>
        <w:rPr>
          <w:b/>
          <w:bCs/>
          <w:sz w:val="28"/>
          <w:szCs w:val="28"/>
          <w:lang w:val="kk-KZ"/>
        </w:rPr>
      </w:pPr>
      <w:r w:rsidRPr="00AD7505">
        <w:rPr>
          <w:b/>
          <w:bCs/>
          <w:sz w:val="28"/>
          <w:szCs w:val="28"/>
          <w:lang w:val="kk-KZ"/>
        </w:rPr>
        <w:t xml:space="preserve">3.1 </w:t>
      </w:r>
      <w:r w:rsidR="004341C7" w:rsidRPr="004341C7">
        <w:rPr>
          <w:b/>
          <w:sz w:val="28"/>
          <w:szCs w:val="28"/>
          <w:lang w:val="kk-KZ"/>
        </w:rPr>
        <w:t>Уран өнеркәсібі кәсіпорындарының санитариялық-қорғаныш аймағынан тыс аумақтар мен іргелес елді мекендердегі радиациялық жағдайды бағалау</w:t>
      </w:r>
    </w:p>
    <w:p w:rsidR="00ED6082" w:rsidRPr="00AD7505" w:rsidRDefault="00ED6082" w:rsidP="0044189F">
      <w:pPr>
        <w:ind w:firstLine="709"/>
        <w:jc w:val="both"/>
        <w:rPr>
          <w:bCs/>
          <w:sz w:val="28"/>
          <w:szCs w:val="28"/>
          <w:lang w:val="kk-KZ"/>
        </w:rPr>
      </w:pPr>
      <w:r w:rsidRPr="00AD7505">
        <w:rPr>
          <w:bCs/>
          <w:sz w:val="28"/>
          <w:szCs w:val="28"/>
          <w:lang w:val="kk-KZ"/>
        </w:rPr>
        <w:t xml:space="preserve">Еліміздің аумағында уран кен орындарын қарқынды іздеу және барлау жұмыстары өткен ғасырдың қырқыншы жылдарының ортасында басталып, 1951 жылға қарай алғашқы өнеркәсіптік кен орнының ашылуымен нәтижеленді. Кейіннен бұл жұмыстар бірнеше уран кен орындарының табылуына алып келді, олардың негізінде уран кенін өндіру мен өңдеуді қамтамасыз еткен үш ірі комбинат құрылды: 1953 жылы Оңтүстік Қазақстанда </w:t>
      </w:r>
      <w:r w:rsidR="00087A54">
        <w:rPr>
          <w:bCs/>
          <w:sz w:val="28"/>
          <w:szCs w:val="28"/>
          <w:lang w:val="kk-KZ"/>
        </w:rPr>
        <w:t>-</w:t>
      </w:r>
      <w:r w:rsidRPr="00AD7505">
        <w:rPr>
          <w:bCs/>
          <w:sz w:val="28"/>
          <w:szCs w:val="28"/>
          <w:lang w:val="kk-KZ"/>
        </w:rPr>
        <w:t xml:space="preserve"> Қырғыз кен-руда комбинаты, 1957 жылы Солтүстік Қазақстанда </w:t>
      </w:r>
      <w:r w:rsidR="00087A54">
        <w:rPr>
          <w:bCs/>
          <w:sz w:val="28"/>
          <w:szCs w:val="28"/>
          <w:lang w:val="kk-KZ"/>
        </w:rPr>
        <w:t>-</w:t>
      </w:r>
      <w:r w:rsidRPr="00AD7505">
        <w:rPr>
          <w:bCs/>
          <w:sz w:val="28"/>
          <w:szCs w:val="28"/>
          <w:lang w:val="kk-KZ"/>
        </w:rPr>
        <w:t xml:space="preserve"> Степногорск кен-химия комбинаты (СТХК), 1959 жылы Батыс Қазақстанда </w:t>
      </w:r>
      <w:r w:rsidR="00087A54">
        <w:rPr>
          <w:bCs/>
          <w:sz w:val="28"/>
          <w:szCs w:val="28"/>
          <w:lang w:val="kk-KZ"/>
        </w:rPr>
        <w:t>-</w:t>
      </w:r>
      <w:r w:rsidRPr="00AD7505">
        <w:rPr>
          <w:bCs/>
          <w:sz w:val="28"/>
          <w:szCs w:val="28"/>
          <w:lang w:val="kk-KZ"/>
        </w:rPr>
        <w:t xml:space="preserve"> Каспий маңы кен-металлургия комбинаты. </w:t>
      </w:r>
    </w:p>
    <w:p w:rsidR="00ED6082" w:rsidRPr="005461FE" w:rsidRDefault="00ED6082" w:rsidP="0044189F">
      <w:pPr>
        <w:pStyle w:val="a4"/>
        <w:tabs>
          <w:tab w:val="left" w:pos="851"/>
          <w:tab w:val="left" w:pos="993"/>
        </w:tabs>
        <w:spacing w:after="0" w:line="240" w:lineRule="auto"/>
        <w:ind w:left="0" w:firstLine="709"/>
        <w:jc w:val="both"/>
        <w:rPr>
          <w:rFonts w:ascii="Times New Roman" w:eastAsiaTheme="minorHAnsi" w:hAnsi="Times New Roman"/>
          <w:sz w:val="28"/>
          <w:szCs w:val="28"/>
          <w:lang w:val="kk-KZ"/>
        </w:rPr>
      </w:pPr>
      <w:r w:rsidRPr="00AD7505">
        <w:rPr>
          <w:rFonts w:ascii="Times New Roman" w:eastAsiaTheme="minorHAnsi" w:hAnsi="Times New Roman"/>
          <w:sz w:val="28"/>
          <w:szCs w:val="28"/>
          <w:lang w:val="kk-KZ"/>
        </w:rPr>
        <w:t xml:space="preserve">Бұрын жүргізілген гамма-түсіру нәтижесінде СТХК қалдық қоймасының санитарлық-қорғау аймағынан солтүстік-шығыс бағытта радиоактивті ластанған учаскелер анықталды. Бұл бағыттарда мышьяк пен молибден концентрациялары шекті рұқсат етілген концентрациядан тиісінше 12,5 және 3,1 есе асып кеткені көрсетілді. Солтүстік-шығыс бөлігінде орналасқан қалдық қоймасынан алынған топырақ үлгілерінде 238U және 226Ra белсенділігі республика бойынша орташа мәннен 3 есеге дейін жоғары екені анықталды. Өсімдіктер үлгілерінде 226Ra жоғары концентрациялары анықталды, ал ауыр металдар арасында сынап (Hg), қорғасын (Pb) және мырыш (Zn) бақылау </w:t>
      </w:r>
      <w:r w:rsidRPr="005461FE">
        <w:rPr>
          <w:rFonts w:ascii="Times New Roman" w:eastAsiaTheme="minorHAnsi" w:hAnsi="Times New Roman"/>
          <w:sz w:val="28"/>
          <w:szCs w:val="28"/>
          <w:lang w:val="kk-KZ"/>
        </w:rPr>
        <w:t xml:space="preserve">деңгейінен асып түсті </w:t>
      </w:r>
      <w:r w:rsidR="00EE6751" w:rsidRPr="005461FE">
        <w:rPr>
          <w:rFonts w:ascii="Times New Roman" w:eastAsiaTheme="minorHAnsi" w:hAnsi="Times New Roman"/>
          <w:sz w:val="28"/>
          <w:szCs w:val="28"/>
          <w:lang w:val="kk-KZ"/>
        </w:rPr>
        <w:t>[2</w:t>
      </w:r>
      <w:r w:rsidR="005461FE" w:rsidRPr="005461FE">
        <w:rPr>
          <w:rFonts w:ascii="Times New Roman" w:eastAsiaTheme="minorHAnsi" w:hAnsi="Times New Roman"/>
          <w:sz w:val="28"/>
          <w:szCs w:val="28"/>
          <w:lang w:val="kk-KZ"/>
        </w:rPr>
        <w:t>6</w:t>
      </w:r>
      <w:r w:rsidR="00EE6751" w:rsidRPr="005461FE">
        <w:rPr>
          <w:rFonts w:ascii="Times New Roman" w:eastAsiaTheme="minorHAnsi" w:hAnsi="Times New Roman"/>
          <w:sz w:val="28"/>
          <w:szCs w:val="28"/>
          <w:lang w:val="kk-KZ"/>
        </w:rPr>
        <w:t>,</w:t>
      </w:r>
      <w:r w:rsidR="005461FE" w:rsidRPr="005461FE">
        <w:rPr>
          <w:rFonts w:ascii="Times New Roman" w:eastAsiaTheme="minorHAnsi" w:hAnsi="Times New Roman"/>
          <w:sz w:val="28"/>
          <w:szCs w:val="28"/>
          <w:lang w:val="kk-KZ"/>
        </w:rPr>
        <w:t xml:space="preserve"> р. 1192-1307; </w:t>
      </w:r>
      <w:r w:rsidR="00EE6751" w:rsidRPr="005461FE">
        <w:rPr>
          <w:rFonts w:ascii="Times New Roman" w:eastAsiaTheme="minorHAnsi" w:hAnsi="Times New Roman"/>
          <w:sz w:val="28"/>
          <w:szCs w:val="28"/>
          <w:lang w:val="kk-KZ"/>
        </w:rPr>
        <w:t>10</w:t>
      </w:r>
      <w:r w:rsidR="005461FE" w:rsidRPr="005461FE">
        <w:rPr>
          <w:rFonts w:ascii="Times New Roman" w:eastAsiaTheme="minorHAnsi" w:hAnsi="Times New Roman"/>
          <w:sz w:val="28"/>
          <w:szCs w:val="28"/>
          <w:lang w:val="kk-KZ"/>
        </w:rPr>
        <w:t>3, с. 6-11</w:t>
      </w:r>
      <w:r w:rsidRPr="005461FE">
        <w:rPr>
          <w:rFonts w:ascii="Times New Roman" w:eastAsiaTheme="minorHAnsi" w:hAnsi="Times New Roman"/>
          <w:sz w:val="28"/>
          <w:szCs w:val="28"/>
          <w:lang w:val="kk-KZ"/>
        </w:rPr>
        <w:t xml:space="preserve">]. Су қоймаларының радиоактивті ластану индексі бойынша, қалдық қойманың санитарлық-қорғау </w:t>
      </w:r>
      <w:r w:rsidRPr="00AD7505">
        <w:rPr>
          <w:rFonts w:ascii="Times New Roman" w:eastAsiaTheme="minorHAnsi" w:hAnsi="Times New Roman"/>
          <w:sz w:val="28"/>
          <w:szCs w:val="28"/>
          <w:lang w:val="kk-KZ"/>
        </w:rPr>
        <w:t xml:space="preserve">аймағынан тыс орналасқан Маныбай және Сулукамыс тальвегтерінің тұнба су қоймалары ластанған санатқа жатады. Түптік шөгінділерде 238U және 226Ra меншікті белсенділігі </w:t>
      </w:r>
      <w:r w:rsidRPr="005461FE">
        <w:rPr>
          <w:rFonts w:ascii="Times New Roman" w:eastAsiaTheme="minorHAnsi" w:hAnsi="Times New Roman"/>
          <w:sz w:val="28"/>
          <w:szCs w:val="28"/>
          <w:lang w:val="kk-KZ"/>
        </w:rPr>
        <w:t>сәйкесінше фондық деңгейден 5 және 6 есе асып түсті [</w:t>
      </w:r>
      <w:r w:rsidR="0092169E" w:rsidRPr="005461FE">
        <w:rPr>
          <w:rFonts w:ascii="Times New Roman" w:eastAsiaTheme="minorHAnsi" w:hAnsi="Times New Roman"/>
          <w:sz w:val="28"/>
          <w:szCs w:val="28"/>
          <w:lang w:val="kk-KZ"/>
        </w:rPr>
        <w:t>10</w:t>
      </w:r>
      <w:r w:rsidR="005461FE" w:rsidRPr="005461FE">
        <w:rPr>
          <w:rFonts w:ascii="Times New Roman" w:eastAsiaTheme="minorHAnsi" w:hAnsi="Times New Roman"/>
          <w:sz w:val="28"/>
          <w:szCs w:val="28"/>
          <w:lang w:val="kk-KZ"/>
        </w:rPr>
        <w:t>4, с. 38-41</w:t>
      </w:r>
      <w:r w:rsidR="0092169E" w:rsidRPr="005461FE">
        <w:rPr>
          <w:rFonts w:ascii="Times New Roman" w:eastAsiaTheme="minorHAnsi" w:hAnsi="Times New Roman"/>
          <w:sz w:val="28"/>
          <w:szCs w:val="28"/>
          <w:lang w:val="kk-KZ"/>
        </w:rPr>
        <w:t>1</w:t>
      </w:r>
      <w:r w:rsidRPr="005461FE">
        <w:rPr>
          <w:rFonts w:ascii="Times New Roman" w:eastAsiaTheme="minorHAnsi" w:hAnsi="Times New Roman"/>
          <w:sz w:val="28"/>
          <w:szCs w:val="28"/>
          <w:lang w:val="kk-KZ"/>
        </w:rPr>
        <w:t>].</w:t>
      </w:r>
    </w:p>
    <w:p w:rsidR="00ED6082" w:rsidRDefault="00ED6082" w:rsidP="0044189F">
      <w:pPr>
        <w:pStyle w:val="a4"/>
        <w:tabs>
          <w:tab w:val="left" w:pos="851"/>
          <w:tab w:val="left" w:pos="993"/>
        </w:tabs>
        <w:spacing w:after="0" w:line="240" w:lineRule="auto"/>
        <w:ind w:left="0" w:firstLine="709"/>
        <w:jc w:val="both"/>
        <w:rPr>
          <w:rFonts w:ascii="Times New Roman" w:hAnsi="Times New Roman"/>
          <w:sz w:val="28"/>
          <w:szCs w:val="28"/>
          <w:lang w:val="kk-KZ"/>
        </w:rPr>
      </w:pPr>
      <w:r w:rsidRPr="00AD7505">
        <w:rPr>
          <w:rFonts w:ascii="Times New Roman" w:hAnsi="Times New Roman"/>
          <w:sz w:val="28"/>
          <w:szCs w:val="28"/>
          <w:lang w:val="kk-KZ"/>
        </w:rPr>
        <w:t>Осылайша, радиоактивті қалдықтар қоймасының әсер ету аймағындағы елді мекендер аумағындағы радиациялық жағдайдың жай-күйіне жоғары назар аудару бірнеше факторларға байланысты. Бұл факторларға мыналар жатады: радионуклидтердің қалдық қоймасынан санитарлық-қорғау аймағынан тыс жерлерге ықтимал миграциясы, уран және торий қатарларының радионуклидтерінің атмосфералық ауада, қоршаған орта объектілерінде (су, топырақ, өсімдіктер) жоғары концентрациясы, сондай-ақ халықтың қауіпті топтарына сыртқы және ішкі сәулелену әсері.</w:t>
      </w:r>
    </w:p>
    <w:p w:rsidR="00E41BCB" w:rsidRPr="00AD7505" w:rsidRDefault="00E41BCB" w:rsidP="0044189F">
      <w:pPr>
        <w:pStyle w:val="a4"/>
        <w:tabs>
          <w:tab w:val="left" w:pos="851"/>
          <w:tab w:val="left" w:pos="993"/>
        </w:tabs>
        <w:spacing w:after="0" w:line="240" w:lineRule="auto"/>
        <w:ind w:left="0" w:firstLine="709"/>
        <w:jc w:val="both"/>
        <w:rPr>
          <w:rFonts w:ascii="Times New Roman" w:hAnsi="Times New Roman"/>
          <w:sz w:val="28"/>
          <w:szCs w:val="28"/>
          <w:lang w:val="kk-KZ"/>
        </w:rPr>
      </w:pPr>
    </w:p>
    <w:p w:rsidR="00ED6082" w:rsidRPr="00E41BCB" w:rsidRDefault="00ED6082" w:rsidP="0044189F">
      <w:pPr>
        <w:ind w:firstLine="709"/>
        <w:jc w:val="both"/>
        <w:rPr>
          <w:bCs/>
          <w:sz w:val="28"/>
          <w:szCs w:val="28"/>
          <w:lang w:val="kk-KZ"/>
        </w:rPr>
      </w:pPr>
      <w:r w:rsidRPr="00E41BCB">
        <w:rPr>
          <w:bCs/>
          <w:sz w:val="28"/>
          <w:szCs w:val="28"/>
          <w:lang w:val="kk-KZ"/>
        </w:rPr>
        <w:t xml:space="preserve">3.1.1 </w:t>
      </w:r>
      <w:r w:rsidR="004341C7" w:rsidRPr="00AD7505">
        <w:rPr>
          <w:rStyle w:val="FontStyle59"/>
          <w:bCs/>
          <w:sz w:val="28"/>
          <w:szCs w:val="28"/>
          <w:lang w:val="kk-KZ"/>
        </w:rPr>
        <w:t>СТКХ қалдық қоймасының экологиялық мониторингі бойынша деректерін талдау</w:t>
      </w:r>
    </w:p>
    <w:p w:rsidR="00ED6082" w:rsidRPr="00AD7505" w:rsidRDefault="00ED6082" w:rsidP="0044189F">
      <w:pPr>
        <w:ind w:firstLine="709"/>
        <w:jc w:val="both"/>
        <w:rPr>
          <w:color w:val="000000"/>
          <w:sz w:val="28"/>
          <w:szCs w:val="28"/>
          <w:lang w:val="kk-KZ"/>
        </w:rPr>
      </w:pPr>
      <w:r w:rsidRPr="00AD7505">
        <w:rPr>
          <w:color w:val="000000"/>
          <w:sz w:val="28"/>
          <w:szCs w:val="28"/>
          <w:lang w:val="kk-KZ"/>
        </w:rPr>
        <w:t>СТХК радиациялық және уыттылық қауіпсіздік қызметінің 2017-2018 жылдардағы қалдық қоймасын экологиялық мониторингілеу деректеріне және ҚР ДСМ Тауарлар мен көрсетілетін қызметтердің сапасы мен қауіпсіздігін бақылау комитетінің Ақмола облысы қоғамдық денсаулық сақтау департаментінің деректеріне талдау жүргізілді. СТХК мониторингінің нәтижелері бойынша гидрометаллургиялық зауыттың жанындағы атмосфералық ауадағы шаң мен аммиактың максималды мәндері тиісінше 1,67</w:t>
      </w:r>
      <w:r w:rsidR="00DF63CA">
        <w:rPr>
          <w:color w:val="000000"/>
          <w:sz w:val="28"/>
          <w:szCs w:val="28"/>
          <w:lang w:val="kk-KZ"/>
        </w:rPr>
        <w:t> </w:t>
      </w:r>
      <w:r w:rsidRPr="00AD7505">
        <w:rPr>
          <w:color w:val="000000"/>
          <w:sz w:val="28"/>
          <w:szCs w:val="28"/>
          <w:lang w:val="kk-KZ"/>
        </w:rPr>
        <w:t>г/с және 11,4 г/с құрады және бақылау мәндерінен аспайды.</w:t>
      </w:r>
    </w:p>
    <w:p w:rsidR="00ED6082" w:rsidRPr="00AD7505" w:rsidRDefault="00ED6082" w:rsidP="0044189F">
      <w:pPr>
        <w:ind w:firstLine="709"/>
        <w:jc w:val="both"/>
        <w:rPr>
          <w:rStyle w:val="s0"/>
          <w:lang w:val="kk-KZ"/>
        </w:rPr>
      </w:pPr>
      <w:r w:rsidRPr="00AD7505">
        <w:rPr>
          <w:rStyle w:val="s0"/>
          <w:lang w:val="kk-KZ"/>
        </w:rPr>
        <w:t>Анализ нәтижелері бойынша селитебті аймақта атмосфералық ауадағы аммиак, азот диоксиді, шаң, сондай-ақ ұзақ өмір сүретін альфа-сәуле шығаратын нуклидтердің (ДАН) көрсеткіштері шекті рұқсат етілген концентрация (ПДК) шегінде екені анықталды.</w:t>
      </w:r>
    </w:p>
    <w:p w:rsidR="00ED6082" w:rsidRPr="00AD7505" w:rsidRDefault="00ED6082" w:rsidP="0044189F">
      <w:pPr>
        <w:ind w:firstLine="709"/>
        <w:jc w:val="both"/>
        <w:rPr>
          <w:color w:val="000000"/>
          <w:sz w:val="28"/>
          <w:szCs w:val="28"/>
          <w:lang w:val="kk-KZ"/>
        </w:rPr>
      </w:pPr>
      <w:r w:rsidRPr="00AD7505">
        <w:rPr>
          <w:color w:val="000000"/>
          <w:sz w:val="28"/>
          <w:szCs w:val="28"/>
          <w:lang w:val="kk-KZ"/>
        </w:rPr>
        <w:t xml:space="preserve">Қалдық қойманың құрғауы нәтижесінде пайда болған тарихи ластану екі бағытта </w:t>
      </w:r>
      <w:r w:rsidR="000B2616">
        <w:rPr>
          <w:color w:val="000000"/>
          <w:sz w:val="28"/>
          <w:szCs w:val="28"/>
          <w:lang w:val="kk-KZ"/>
        </w:rPr>
        <w:t>-</w:t>
      </w:r>
      <w:r w:rsidRPr="00AD7505">
        <w:rPr>
          <w:color w:val="000000"/>
          <w:sz w:val="28"/>
          <w:szCs w:val="28"/>
          <w:lang w:val="kk-KZ"/>
        </w:rPr>
        <w:t>шығыс (Маныбай талвегінің бойында) және солтүстік-шығыс (Сұлукамыс талвегінің бойында) орын алады. Одан әрі ластануды болдырмау үшін 70-жылдары қалдық қоймасының шығыс және солтүстік жағында дренаждық жүйе салынды, ол дренаждық суларды ұстап, қалдық қоймасына қайтару үшін сорғы станцияларымен жабдықталған. Үйінді шаймалау (ҮШ) бақылау ұңғымаларынан алынған су үлгілеріндегі ауыр металдардың (As, Mo) және химиялық заттардың (хлоридтер, сульфаттар) концентрациясы. Қалдық қойманың оңтүстік-шығыс бөлігінде орналасқан ҮШ ұңғымалары фильтрацияға қарсы экранд</w:t>
      </w:r>
      <w:r w:rsidR="00AB0FBA">
        <w:rPr>
          <w:color w:val="000000"/>
          <w:sz w:val="28"/>
          <w:szCs w:val="28"/>
          <w:lang w:val="kk-KZ"/>
        </w:rPr>
        <w:t xml:space="preserve">арды бақылау үшін қолданылады. </w:t>
      </w:r>
      <w:r w:rsidRPr="00AD7505">
        <w:rPr>
          <w:color w:val="000000"/>
          <w:sz w:val="28"/>
          <w:szCs w:val="28"/>
          <w:lang w:val="kk-KZ"/>
        </w:rPr>
        <w:t xml:space="preserve">ҮШ </w:t>
      </w:r>
      <w:r w:rsidR="00087A54">
        <w:rPr>
          <w:color w:val="000000"/>
          <w:sz w:val="28"/>
          <w:szCs w:val="28"/>
          <w:lang w:val="kk-KZ"/>
        </w:rPr>
        <w:t>-</w:t>
      </w:r>
      <w:r w:rsidRPr="00AD7505">
        <w:rPr>
          <w:color w:val="000000"/>
          <w:sz w:val="28"/>
          <w:szCs w:val="28"/>
          <w:lang w:val="kk-KZ"/>
        </w:rPr>
        <w:t xml:space="preserve"> учаскесі - жоғарыдан қышқылмен суарылатын, ал төменнен өнім ерітінділерін жинайтын кедей тауарлы кеннің жинағы.</w:t>
      </w:r>
    </w:p>
    <w:p w:rsidR="00ED6082" w:rsidRPr="00AD7505" w:rsidRDefault="00ED6082" w:rsidP="0044189F">
      <w:pPr>
        <w:pStyle w:val="ac"/>
        <w:spacing w:line="240" w:lineRule="auto"/>
        <w:rPr>
          <w:szCs w:val="28"/>
          <w:lang w:val="kk-KZ"/>
        </w:rPr>
      </w:pPr>
      <w:r w:rsidRPr="00AD7505">
        <w:rPr>
          <w:szCs w:val="28"/>
          <w:lang w:val="kk-KZ"/>
        </w:rPr>
        <w:t>Талдау көрсеткендей, су үлгілерінде молибден мөлшері шекті рұқсат етілген концентрациядан 10 есеге дейін, хлоридтер 6 есеге дейін, сульфаттар 14 есеге дейін жоғары. Су үлгілерінде жалпы альфа белсенділігі 0,2 Бк/кг-ден 4,9</w:t>
      </w:r>
      <w:r w:rsidR="00DF63CA">
        <w:rPr>
          <w:szCs w:val="28"/>
          <w:lang w:val="kk-KZ"/>
        </w:rPr>
        <w:t> </w:t>
      </w:r>
      <w:r w:rsidRPr="00AD7505">
        <w:rPr>
          <w:szCs w:val="28"/>
          <w:lang w:val="kk-KZ"/>
        </w:rPr>
        <w:t>Бк/кг-ға дейін ауытқиды, бұл су үшін шекті рұқсат етілген концентрациядан (0,1 Бк/кг) 49 есеге дейін жоғары. Айта кету керек, бұл ұңғымалар ауыз сумен қамтамасыз ету көзі болып табылмайды.</w:t>
      </w:r>
    </w:p>
    <w:p w:rsidR="00ED6082" w:rsidRPr="005461FE" w:rsidRDefault="00ED6082" w:rsidP="0044189F">
      <w:pPr>
        <w:pStyle w:val="ac"/>
        <w:spacing w:line="240" w:lineRule="auto"/>
        <w:rPr>
          <w:szCs w:val="28"/>
          <w:lang w:val="kk-KZ"/>
        </w:rPr>
      </w:pPr>
      <w:r w:rsidRPr="00AD7505">
        <w:rPr>
          <w:szCs w:val="28"/>
          <w:lang w:val="kk-KZ"/>
        </w:rPr>
        <w:t>Бақылау ұңғымаларының су үлгілеріндегі 238U меншікті белсенділігі 0,5</w:t>
      </w:r>
      <w:r w:rsidR="00DF63CA">
        <w:rPr>
          <w:szCs w:val="28"/>
          <w:lang w:val="kk-KZ"/>
        </w:rPr>
        <w:t> </w:t>
      </w:r>
      <w:r w:rsidRPr="00AD7505">
        <w:rPr>
          <w:szCs w:val="28"/>
          <w:lang w:val="kk-KZ"/>
        </w:rPr>
        <w:t xml:space="preserve">Бк/кг-дан 1,8 Бк/кг-ға дейін өзгереді. Талдау көрсеткендей, радионуклидтердің белгілі бір дәрежеде қалдық қоймасынан жер асты </w:t>
      </w:r>
      <w:r w:rsidRPr="005461FE">
        <w:rPr>
          <w:szCs w:val="28"/>
          <w:lang w:val="kk-KZ"/>
        </w:rPr>
        <w:t>суларына көшуі байқалады. Автор қышқыл сульфатты және хлоридті ортада уран мен торий изотоптарының жоғары миграциясын көрсетті [</w:t>
      </w:r>
      <w:r w:rsidR="00D310C7" w:rsidRPr="005461FE">
        <w:rPr>
          <w:szCs w:val="28"/>
          <w:lang w:val="kk-KZ"/>
        </w:rPr>
        <w:t>10</w:t>
      </w:r>
      <w:r w:rsidR="005461FE" w:rsidRPr="005461FE">
        <w:rPr>
          <w:szCs w:val="28"/>
          <w:lang w:val="kk-KZ"/>
        </w:rPr>
        <w:t>9, с. 11-12</w:t>
      </w:r>
      <w:r w:rsidRPr="005461FE">
        <w:rPr>
          <w:szCs w:val="28"/>
          <w:lang w:val="kk-KZ"/>
        </w:rPr>
        <w:t>].</w:t>
      </w:r>
    </w:p>
    <w:p w:rsidR="00ED6082" w:rsidRPr="00AD7505" w:rsidRDefault="00ED6082" w:rsidP="0044189F">
      <w:pPr>
        <w:pStyle w:val="ac"/>
        <w:spacing w:line="240" w:lineRule="auto"/>
        <w:rPr>
          <w:szCs w:val="28"/>
          <w:lang w:val="kk-KZ"/>
        </w:rPr>
      </w:pPr>
      <w:r w:rsidRPr="005461FE">
        <w:rPr>
          <w:szCs w:val="28"/>
          <w:lang w:val="kk-KZ"/>
        </w:rPr>
        <w:t xml:space="preserve">Қалдық қоймасының санитарлық-қорғау аймағының шекарасында </w:t>
      </w:r>
      <w:r w:rsidRPr="00AD7505">
        <w:rPr>
          <w:szCs w:val="28"/>
          <w:lang w:val="kk-KZ"/>
        </w:rPr>
        <w:t>таңдалған топырақ үлгілеріндегі мышьяк мөлшері 0,10-нан 11 мг/кг-ға дейін, мышьяктың максималды мәні шекті рұқсат етілген концентрациядан 5 есеге дейін жоғары.</w:t>
      </w:r>
    </w:p>
    <w:p w:rsidR="00ED6082" w:rsidRPr="00AD7505" w:rsidRDefault="00ED6082" w:rsidP="0044189F">
      <w:pPr>
        <w:pStyle w:val="ac"/>
        <w:spacing w:line="240" w:lineRule="auto"/>
        <w:rPr>
          <w:szCs w:val="28"/>
          <w:lang w:val="kk-KZ"/>
        </w:rPr>
      </w:pPr>
      <w:r w:rsidRPr="00AD7505">
        <w:rPr>
          <w:szCs w:val="28"/>
          <w:lang w:val="kk-KZ"/>
        </w:rPr>
        <w:t xml:space="preserve">Қалдық қоймасының санитарлық-қорғау аймағының солтүстік шекарасында өсетін 25 өсімдік үлгісі (шөп) бойынша мәліметтерді талдау орташа меншікті белсенділік 238U-127 есе, 226Ra </w:t>
      </w:r>
      <w:r w:rsidR="000B2616">
        <w:rPr>
          <w:szCs w:val="28"/>
          <w:lang w:val="kk-KZ"/>
        </w:rPr>
        <w:t>-</w:t>
      </w:r>
      <w:r w:rsidRPr="00AD7505">
        <w:rPr>
          <w:szCs w:val="28"/>
          <w:lang w:val="kk-KZ"/>
        </w:rPr>
        <w:t xml:space="preserve">126 есе, 230Th </w:t>
      </w:r>
      <w:r w:rsidR="000B2616">
        <w:rPr>
          <w:szCs w:val="28"/>
          <w:lang w:val="kk-KZ"/>
        </w:rPr>
        <w:t>-</w:t>
      </w:r>
      <w:r w:rsidRPr="00AD7505">
        <w:rPr>
          <w:szCs w:val="28"/>
          <w:lang w:val="kk-KZ"/>
        </w:rPr>
        <w:t xml:space="preserve">356 есе, 210Po </w:t>
      </w:r>
      <w:r w:rsidR="000B2616">
        <w:rPr>
          <w:szCs w:val="28"/>
          <w:lang w:val="kk-KZ"/>
        </w:rPr>
        <w:t>-</w:t>
      </w:r>
      <w:r w:rsidRPr="00AD7505">
        <w:rPr>
          <w:szCs w:val="28"/>
          <w:lang w:val="kk-KZ"/>
        </w:rPr>
        <w:t xml:space="preserve">12 есе, 210Pb </w:t>
      </w:r>
      <w:r w:rsidR="000B2616">
        <w:rPr>
          <w:szCs w:val="28"/>
          <w:lang w:val="kk-KZ"/>
        </w:rPr>
        <w:t>-</w:t>
      </w:r>
      <w:r w:rsidRPr="00AD7505">
        <w:rPr>
          <w:szCs w:val="28"/>
          <w:lang w:val="kk-KZ"/>
        </w:rPr>
        <w:t>267 есе шартты бақылау аймағының көрсеткіштерінен.</w:t>
      </w:r>
    </w:p>
    <w:p w:rsidR="00ED6082" w:rsidRPr="00AD7505" w:rsidRDefault="00ED6082" w:rsidP="0044189F">
      <w:pPr>
        <w:ind w:firstLine="709"/>
        <w:jc w:val="both"/>
        <w:rPr>
          <w:sz w:val="28"/>
          <w:szCs w:val="28"/>
          <w:lang w:val="kk-KZ"/>
        </w:rPr>
      </w:pPr>
      <w:r w:rsidRPr="00AD7505">
        <w:rPr>
          <w:sz w:val="28"/>
          <w:szCs w:val="28"/>
          <w:lang w:val="kk-KZ"/>
        </w:rPr>
        <w:t xml:space="preserve">Ұсынылған деректерді талдау 2017-2018 жылдары СТХК қалдық қоймасының аумағындағы радиациялық жағдай тұрақты болды деген қорытынды жасауға мүмкіндік береді. Қону аймағында және қалдық қоймасының санитарлық-қорғау аймағының артында шаңның, аммиактың, азот диоксидінің және ұзақ өмір сүретін альфа-белсенді радионуклидтердің концентрациясы ШРК-дан аспайды. Дегенмен, қалдық қоймасының аумағында орналасқан радиоактивті қалдықтар қоршаған орта объектілерінің (су, өсімдіктер) техногендік радионуклидтермен ластануына әсер етеді. Ұңғымалардан алынған су үлгілерінде жалпы альфа белсенділігі 49 есеге дейін, хлорид концентрациясы 6 есеге дейін, молибден 10 есеге дейін, сульфаттар бақылаудан 14 есеге дейін жоғары. Қалдық қоймасының санитарлық-қорғау аймағының шекарасында өсетін өсімдіктердің үлгілерінде орташа меншікті белсенділік 238U - 127 рет, 226Ra </w:t>
      </w:r>
      <w:r w:rsidR="00087A54">
        <w:rPr>
          <w:sz w:val="28"/>
          <w:szCs w:val="28"/>
          <w:lang w:val="kk-KZ"/>
        </w:rPr>
        <w:t>-</w:t>
      </w:r>
      <w:r w:rsidRPr="00AD7505">
        <w:rPr>
          <w:sz w:val="28"/>
          <w:szCs w:val="28"/>
          <w:lang w:val="kk-KZ"/>
        </w:rPr>
        <w:t xml:space="preserve"> 126 рет, 230Th </w:t>
      </w:r>
      <w:r w:rsidR="00087A54">
        <w:rPr>
          <w:sz w:val="28"/>
          <w:szCs w:val="28"/>
          <w:lang w:val="kk-KZ"/>
        </w:rPr>
        <w:t>-</w:t>
      </w:r>
      <w:r w:rsidRPr="00AD7505">
        <w:rPr>
          <w:sz w:val="28"/>
          <w:szCs w:val="28"/>
          <w:lang w:val="kk-KZ"/>
        </w:rPr>
        <w:t xml:space="preserve"> 356 рет, 210Po </w:t>
      </w:r>
      <w:r w:rsidR="00087A54">
        <w:rPr>
          <w:sz w:val="28"/>
          <w:szCs w:val="28"/>
          <w:lang w:val="kk-KZ"/>
        </w:rPr>
        <w:t>-</w:t>
      </w:r>
      <w:r w:rsidRPr="00AD7505">
        <w:rPr>
          <w:sz w:val="28"/>
          <w:szCs w:val="28"/>
          <w:lang w:val="kk-KZ"/>
        </w:rPr>
        <w:t xml:space="preserve"> 12 рет, 210Pb </w:t>
      </w:r>
      <w:r w:rsidR="00087A54">
        <w:rPr>
          <w:sz w:val="28"/>
          <w:szCs w:val="28"/>
          <w:lang w:val="kk-KZ"/>
        </w:rPr>
        <w:t>-</w:t>
      </w:r>
      <w:r w:rsidRPr="00AD7505">
        <w:rPr>
          <w:sz w:val="28"/>
          <w:szCs w:val="28"/>
          <w:lang w:val="kk-KZ"/>
        </w:rPr>
        <w:t xml:space="preserve"> 267 есе жоғары.</w:t>
      </w:r>
    </w:p>
    <w:p w:rsidR="00ED6082" w:rsidRPr="00AD7505" w:rsidRDefault="00ED6082" w:rsidP="0044189F">
      <w:pPr>
        <w:ind w:firstLine="709"/>
        <w:jc w:val="both"/>
        <w:rPr>
          <w:sz w:val="28"/>
          <w:szCs w:val="28"/>
          <w:lang w:val="kk-KZ"/>
        </w:rPr>
      </w:pPr>
      <w:r w:rsidRPr="00AD7505">
        <w:rPr>
          <w:sz w:val="28"/>
          <w:szCs w:val="28"/>
          <w:lang w:val="kk-KZ"/>
        </w:rPr>
        <w:t>Қазақстан Республикасы Денсаулық сақтау министрлігі Тауарлар мен қызметтердің сапасы мен қауіпсіздігін бақылау комитетінің Ақмола облысының қоғамдық денсаулық сақтау басқармасының деректерін талдау 2009-2019 жылдар аралығында Ақсу, Кварцитка және Зауыт елді мекендерінде ауаның шығарындылары мен ластануы ШРК шегінде. Ақсу, Кварцитка және Заводской елді мекендерінің атмосфералық ауасындағы көмірсутек мөлшері 0,29-дан 0,33 мг/м</w:t>
      </w:r>
      <w:r w:rsidRPr="005461FE">
        <w:rPr>
          <w:sz w:val="28"/>
          <w:szCs w:val="28"/>
          <w:vertAlign w:val="superscript"/>
          <w:lang w:val="kk-KZ"/>
        </w:rPr>
        <w:t>3</w:t>
      </w:r>
      <w:r w:rsidRPr="00AD7505">
        <w:rPr>
          <w:sz w:val="28"/>
          <w:szCs w:val="28"/>
          <w:lang w:val="kk-KZ"/>
        </w:rPr>
        <w:t>-ге дейін, NO - 0,33-тен 0,35 мг/м</w:t>
      </w:r>
      <w:r w:rsidRPr="005461FE">
        <w:rPr>
          <w:sz w:val="28"/>
          <w:szCs w:val="28"/>
          <w:vertAlign w:val="superscript"/>
          <w:lang w:val="kk-KZ"/>
        </w:rPr>
        <w:t>3</w:t>
      </w:r>
      <w:r w:rsidRPr="00AD7505">
        <w:rPr>
          <w:sz w:val="28"/>
          <w:szCs w:val="28"/>
          <w:lang w:val="kk-KZ"/>
        </w:rPr>
        <w:t>-ге дейін, СО - 0,11-0,54 мг/м</w:t>
      </w:r>
      <w:r w:rsidRPr="005461FE">
        <w:rPr>
          <w:sz w:val="28"/>
          <w:szCs w:val="28"/>
          <w:vertAlign w:val="superscript"/>
          <w:lang w:val="kk-KZ"/>
        </w:rPr>
        <w:t>3</w:t>
      </w:r>
      <w:r w:rsidRPr="00AD7505">
        <w:rPr>
          <w:sz w:val="28"/>
          <w:szCs w:val="28"/>
          <w:lang w:val="kk-KZ"/>
        </w:rPr>
        <w:t xml:space="preserve">; NO2 </w:t>
      </w:r>
      <w:r w:rsidR="000B2616">
        <w:rPr>
          <w:sz w:val="28"/>
          <w:szCs w:val="28"/>
          <w:lang w:val="kk-KZ"/>
        </w:rPr>
        <w:t>-</w:t>
      </w:r>
      <w:r w:rsidRPr="00AD7505">
        <w:rPr>
          <w:sz w:val="28"/>
          <w:szCs w:val="28"/>
          <w:lang w:val="kk-KZ"/>
        </w:rPr>
        <w:t>0,01-0,02 мг/м</w:t>
      </w:r>
      <w:r w:rsidRPr="005461FE">
        <w:rPr>
          <w:sz w:val="28"/>
          <w:szCs w:val="28"/>
          <w:vertAlign w:val="superscript"/>
          <w:lang w:val="kk-KZ"/>
        </w:rPr>
        <w:t>3</w:t>
      </w:r>
      <w:r w:rsidRPr="00AD7505">
        <w:rPr>
          <w:sz w:val="28"/>
          <w:szCs w:val="28"/>
          <w:lang w:val="kk-KZ"/>
        </w:rPr>
        <w:t>, SO2 - 0,03-0,05 мг/м</w:t>
      </w:r>
      <w:r w:rsidRPr="005461FE">
        <w:rPr>
          <w:sz w:val="28"/>
          <w:szCs w:val="28"/>
          <w:vertAlign w:val="superscript"/>
          <w:lang w:val="kk-KZ"/>
        </w:rPr>
        <w:t>3</w:t>
      </w:r>
      <w:r w:rsidRPr="00AD7505">
        <w:rPr>
          <w:sz w:val="28"/>
          <w:szCs w:val="28"/>
          <w:lang w:val="kk-KZ"/>
        </w:rPr>
        <w:t>; NH3-0,02-0,07 мг/м</w:t>
      </w:r>
      <w:r w:rsidRPr="005461FE">
        <w:rPr>
          <w:sz w:val="28"/>
          <w:szCs w:val="28"/>
          <w:vertAlign w:val="superscript"/>
          <w:lang w:val="kk-KZ"/>
        </w:rPr>
        <w:t>3</w:t>
      </w:r>
      <w:r w:rsidRPr="00AD7505">
        <w:rPr>
          <w:sz w:val="28"/>
          <w:szCs w:val="28"/>
          <w:lang w:val="kk-KZ"/>
        </w:rPr>
        <w:t>; H2S - 0,003 мг/м</w:t>
      </w:r>
      <w:r w:rsidRPr="005461FE">
        <w:rPr>
          <w:sz w:val="28"/>
          <w:szCs w:val="28"/>
          <w:vertAlign w:val="superscript"/>
          <w:lang w:val="kk-KZ"/>
        </w:rPr>
        <w:t>3</w:t>
      </w:r>
      <w:r w:rsidRPr="00AD7505">
        <w:rPr>
          <w:sz w:val="28"/>
          <w:szCs w:val="28"/>
          <w:lang w:val="kk-KZ"/>
        </w:rPr>
        <w:t>; бензин 0,25 - 0,67 мг/м</w:t>
      </w:r>
      <w:r w:rsidRPr="005461FE">
        <w:rPr>
          <w:sz w:val="28"/>
          <w:szCs w:val="28"/>
          <w:vertAlign w:val="superscript"/>
          <w:lang w:val="kk-KZ"/>
        </w:rPr>
        <w:t>3</w:t>
      </w:r>
      <w:r w:rsidRPr="00AD7505">
        <w:rPr>
          <w:sz w:val="28"/>
          <w:szCs w:val="28"/>
          <w:lang w:val="kk-KZ"/>
        </w:rPr>
        <w:t>; формальдегид -0,01 мг/м</w:t>
      </w:r>
      <w:r w:rsidRPr="005461FE">
        <w:rPr>
          <w:sz w:val="28"/>
          <w:szCs w:val="28"/>
          <w:vertAlign w:val="superscript"/>
          <w:lang w:val="kk-KZ"/>
        </w:rPr>
        <w:t>3</w:t>
      </w:r>
      <w:r w:rsidRPr="00AD7505">
        <w:rPr>
          <w:sz w:val="28"/>
          <w:szCs w:val="28"/>
          <w:lang w:val="kk-KZ"/>
        </w:rPr>
        <w:t xml:space="preserve">, озон </w:t>
      </w:r>
      <w:r w:rsidR="000B2616">
        <w:rPr>
          <w:sz w:val="28"/>
          <w:szCs w:val="28"/>
          <w:lang w:val="kk-KZ"/>
        </w:rPr>
        <w:t>-</w:t>
      </w:r>
      <w:r w:rsidRPr="00AD7505">
        <w:rPr>
          <w:sz w:val="28"/>
          <w:szCs w:val="28"/>
          <w:lang w:val="kk-KZ"/>
        </w:rPr>
        <w:t>0,04-0,05 мг/м</w:t>
      </w:r>
      <w:r w:rsidRPr="005461FE">
        <w:rPr>
          <w:sz w:val="28"/>
          <w:szCs w:val="28"/>
          <w:vertAlign w:val="superscript"/>
          <w:lang w:val="kk-KZ"/>
        </w:rPr>
        <w:t>3</w:t>
      </w:r>
      <w:r w:rsidRPr="00AD7505">
        <w:rPr>
          <w:sz w:val="28"/>
          <w:szCs w:val="28"/>
          <w:lang w:val="kk-KZ"/>
        </w:rPr>
        <w:t xml:space="preserve">, бұл стандартты мәндерден аспайды. Микробиологиялық және санитарлық-химиялық көрсеткіштері бойынша ауыз су үлгілері СанЕмН талаптарына сәйкес келеді. Судың кермектігі 3,0-ден 5,0 мг/л-ге дейін ауытқиды; иісі </w:t>
      </w:r>
      <w:r w:rsidR="000B2616">
        <w:rPr>
          <w:sz w:val="28"/>
          <w:szCs w:val="28"/>
          <w:lang w:val="kk-KZ"/>
        </w:rPr>
        <w:t>-</w:t>
      </w:r>
      <w:r w:rsidRPr="00AD7505">
        <w:rPr>
          <w:sz w:val="28"/>
          <w:szCs w:val="28"/>
          <w:lang w:val="kk-KZ"/>
        </w:rPr>
        <w:t xml:space="preserve">1-2 балл; дәмі </w:t>
      </w:r>
      <w:r w:rsidR="000B2616">
        <w:rPr>
          <w:sz w:val="28"/>
          <w:szCs w:val="28"/>
          <w:lang w:val="kk-KZ"/>
        </w:rPr>
        <w:t>-</w:t>
      </w:r>
      <w:r w:rsidRPr="00AD7505">
        <w:rPr>
          <w:sz w:val="28"/>
          <w:szCs w:val="28"/>
          <w:lang w:val="kk-KZ"/>
        </w:rPr>
        <w:t>1-2 балл; түсі - 7,14o - 16 о; лайлылығы - 0,24-0,86 мг/л; тотығуы - 3,1-3,2 мг/л; аммиак - 0,06-0,1 мг/л; нитраттар - 0,58-0,9 мг/л; хлоридтер -80-136,0 мг/л; сульфаттар - 74,0 - 94,0 мг/л;  темір - 0,21 - 0,3 мг/л; құрғақ қалдық -234 -536,0 мг/л. Ақсу, Кварцитка, Заводской елді мекендеріндегі гамма-сәулеленудің экспозициялық дозасының қуаттылығы осы аймақ үшін фондық деңгейдің қайта бөлуінде.</w:t>
      </w:r>
    </w:p>
    <w:p w:rsidR="00ED6082" w:rsidRPr="00AD7505" w:rsidRDefault="00ED6082" w:rsidP="0044189F">
      <w:pPr>
        <w:ind w:firstLine="709"/>
        <w:jc w:val="both"/>
        <w:rPr>
          <w:sz w:val="28"/>
          <w:szCs w:val="28"/>
          <w:lang w:val="kk-KZ"/>
        </w:rPr>
      </w:pPr>
      <w:r w:rsidRPr="00AD7505">
        <w:rPr>
          <w:sz w:val="28"/>
          <w:szCs w:val="28"/>
          <w:lang w:val="kk-KZ"/>
        </w:rPr>
        <w:t xml:space="preserve">Осылайша, радиоактивті қалдықтардың қалдық қоймасының әсер ету аймағындағы елді мекендер аумағындағы радиациялық жағдайдың жай-күйіне назардың артуы бірқатар факторларға байланысты. Бұл санитарлық-қорғау аймағының артындағы қалдық қоймасынан радионуклидтердің ықтимал миграциясы, қоршаған орта объектілеріндегі (су, өсімдік) уран, торий қатарындағы радионуклидтердің концентрациясының жоғарылауы және халықтың </w:t>
      </w:r>
      <w:r w:rsidR="00AD7816" w:rsidRPr="00AD7505">
        <w:rPr>
          <w:sz w:val="28"/>
          <w:szCs w:val="28"/>
          <w:lang w:val="kk-KZ"/>
        </w:rPr>
        <w:t>критикалық</w:t>
      </w:r>
      <w:r w:rsidRPr="00AD7505">
        <w:rPr>
          <w:sz w:val="28"/>
          <w:szCs w:val="28"/>
          <w:lang w:val="kk-KZ"/>
        </w:rPr>
        <w:t xml:space="preserve"> топтарының сыртқы және ішкі сәулеленуі.</w:t>
      </w:r>
    </w:p>
    <w:p w:rsidR="00E41BCB" w:rsidRDefault="00E41BCB" w:rsidP="00ED6082">
      <w:pPr>
        <w:ind w:firstLine="708"/>
        <w:jc w:val="both"/>
        <w:rPr>
          <w:b/>
          <w:bCs/>
          <w:sz w:val="28"/>
          <w:szCs w:val="28"/>
          <w:lang w:val="kk-KZ"/>
        </w:rPr>
      </w:pPr>
    </w:p>
    <w:p w:rsidR="00ED6082" w:rsidRPr="00AD7505" w:rsidRDefault="00ED6082" w:rsidP="00ED6082">
      <w:pPr>
        <w:ind w:firstLine="708"/>
        <w:jc w:val="both"/>
        <w:rPr>
          <w:b/>
          <w:bCs/>
          <w:sz w:val="28"/>
          <w:szCs w:val="28"/>
          <w:lang w:val="kk-KZ"/>
        </w:rPr>
      </w:pPr>
      <w:r w:rsidRPr="00AD7505">
        <w:rPr>
          <w:b/>
          <w:bCs/>
          <w:sz w:val="28"/>
          <w:szCs w:val="28"/>
          <w:lang w:val="kk-KZ"/>
        </w:rPr>
        <w:t xml:space="preserve">3.2 </w:t>
      </w:r>
      <w:r w:rsidR="004341C7" w:rsidRPr="004341C7">
        <w:rPr>
          <w:b/>
          <w:sz w:val="28"/>
          <w:szCs w:val="28"/>
          <w:lang w:val="kk-KZ"/>
        </w:rPr>
        <w:t>Радиоактивті қалдықтарды қоймасына жақын орналасқан елді мекендер аумақтарының радиациялық жағдайын бағалау</w:t>
      </w:r>
    </w:p>
    <w:p w:rsidR="00ED6082" w:rsidRPr="00AD7505" w:rsidRDefault="00ED6082" w:rsidP="00ED6082">
      <w:pPr>
        <w:ind w:firstLine="709"/>
        <w:jc w:val="both"/>
        <w:rPr>
          <w:sz w:val="28"/>
          <w:szCs w:val="28"/>
          <w:lang w:val="kk-KZ"/>
        </w:rPr>
      </w:pPr>
      <w:r w:rsidRPr="00AD7505">
        <w:rPr>
          <w:sz w:val="28"/>
          <w:szCs w:val="28"/>
          <w:lang w:val="kk-KZ"/>
        </w:rPr>
        <w:t>Экспедициялық сапарлар барысында Ақмола облысының СТХК қалдық қоймасы маңындағы елді мекендер аумағында кешенді радиологиялық зерттеулер жүргізілді. Ақсу, Кварцитка, Заводской және бақылау ретінде алынған Ақкөл елді мекендеріндегі тұрғын үй-жайларда, сондай-ақ Ақсу ауылындағы орта мектептің оқу кабинеттерінде гамма-сәулеленудің амбиенттік дозасының қуатын (ГС АДЭҚ), радонның эквивалентті теңестірілген көлемдік белсенділігі (ЭТКБ) өлшеу, сондай-ақ қоршаған орта объектілерінен (су, топырақ, қар) үлгілер алу үшін радиоспектрометриялық және радиохимиялық талдаулар жүргізілді.</w:t>
      </w:r>
    </w:p>
    <w:p w:rsidR="00ED6082" w:rsidRPr="00AD7505" w:rsidRDefault="00ED6082" w:rsidP="00ED6082">
      <w:pPr>
        <w:ind w:firstLine="709"/>
        <w:jc w:val="both"/>
        <w:rPr>
          <w:sz w:val="28"/>
          <w:szCs w:val="28"/>
          <w:lang w:val="kk-KZ"/>
        </w:rPr>
      </w:pPr>
      <w:r w:rsidRPr="00AD7505">
        <w:rPr>
          <w:sz w:val="28"/>
          <w:szCs w:val="28"/>
          <w:lang w:val="kk-KZ"/>
        </w:rPr>
        <w:t>Жүргізілген жаяу гамма-түсіру нәтижесінде, жоғарыда аталған елді мекендердегі ГС АДЭҚ 0,08-0,30 мкЗв/сағ аралығында ауытқитыны анықталды, ал осы аймақтың фондық мәндері 0,10-0,16 мкЗв/сағ құрайды. Бұл ретте, Ақсу және Кварцитка елді мекендеріндегі 35 өлшеу нүктесінде фондық мәннен асып кеткені анықталды. Ақсу ауылында ГС АДЭҚ 0,21-ден 2,87 мкЗв/сағ дейін болатын 3 радиоактивті ластанған учаске анықталды (3.</w:t>
      </w:r>
      <w:r w:rsidR="00585464" w:rsidRPr="00AD7505">
        <w:rPr>
          <w:sz w:val="28"/>
          <w:szCs w:val="28"/>
          <w:lang w:val="kk-KZ"/>
        </w:rPr>
        <w:t>1</w:t>
      </w:r>
      <w:r w:rsidR="00DF63CA">
        <w:rPr>
          <w:sz w:val="28"/>
          <w:szCs w:val="28"/>
          <w:lang w:val="kk-KZ"/>
        </w:rPr>
        <w:t>-сурет</w:t>
      </w:r>
      <w:r w:rsidRPr="00AD7505">
        <w:rPr>
          <w:sz w:val="28"/>
          <w:szCs w:val="28"/>
          <w:lang w:val="kk-KZ"/>
        </w:rPr>
        <w:t>) [</w:t>
      </w:r>
      <w:r w:rsidR="00B2122B" w:rsidRPr="00AD7505">
        <w:rPr>
          <w:sz w:val="28"/>
          <w:szCs w:val="28"/>
          <w:lang w:val="kk-KZ"/>
        </w:rPr>
        <w:t>20</w:t>
      </w:r>
      <w:r w:rsidR="002234BB">
        <w:rPr>
          <w:sz w:val="28"/>
          <w:szCs w:val="28"/>
          <w:lang w:val="kk-KZ"/>
        </w:rPr>
        <w:t>2</w:t>
      </w:r>
      <w:r w:rsidRPr="00AD7505">
        <w:rPr>
          <w:sz w:val="28"/>
          <w:szCs w:val="28"/>
          <w:lang w:val="kk-KZ"/>
        </w:rPr>
        <w:t xml:space="preserve">]. </w:t>
      </w:r>
    </w:p>
    <w:p w:rsidR="00ED6082" w:rsidRPr="00AD7505" w:rsidRDefault="00ED6082" w:rsidP="00ED6082">
      <w:pPr>
        <w:ind w:firstLine="709"/>
        <w:jc w:val="both"/>
        <w:rPr>
          <w:sz w:val="28"/>
          <w:szCs w:val="28"/>
          <w:lang w:val="kk-KZ"/>
        </w:rPr>
      </w:pPr>
    </w:p>
    <w:p w:rsidR="00ED6082" w:rsidRPr="00AD7505" w:rsidRDefault="00ED6082" w:rsidP="00DF63CA">
      <w:pPr>
        <w:jc w:val="center"/>
        <w:rPr>
          <w:sz w:val="28"/>
          <w:szCs w:val="28"/>
        </w:rPr>
      </w:pPr>
      <w:r w:rsidRPr="00AD7505">
        <w:rPr>
          <w:noProof/>
          <w:sz w:val="28"/>
          <w:szCs w:val="28"/>
        </w:rPr>
        <w:drawing>
          <wp:inline distT="0" distB="0" distL="0" distR="0" wp14:anchorId="5F325D09" wp14:editId="2A2802C7">
            <wp:extent cx="3984604" cy="360553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4000668" cy="3620066"/>
                    </a:xfrm>
                    <a:prstGeom prst="rect">
                      <a:avLst/>
                    </a:prstGeom>
                    <a:noFill/>
                    <a:ln>
                      <a:noFill/>
                    </a:ln>
                  </pic:spPr>
                </pic:pic>
              </a:graphicData>
            </a:graphic>
          </wp:inline>
        </w:drawing>
      </w:r>
    </w:p>
    <w:p w:rsidR="00DF63CA" w:rsidRPr="00DF63CA" w:rsidRDefault="00DF63CA" w:rsidP="00ED6082">
      <w:pPr>
        <w:ind w:firstLine="709"/>
        <w:jc w:val="both"/>
        <w:rPr>
          <w:sz w:val="16"/>
          <w:szCs w:val="16"/>
          <w:lang w:val="kk-KZ"/>
        </w:rPr>
      </w:pPr>
    </w:p>
    <w:p w:rsidR="00ED6082" w:rsidRPr="00DF63CA" w:rsidRDefault="00DF63CA" w:rsidP="00DF63CA">
      <w:pPr>
        <w:jc w:val="center"/>
        <w:rPr>
          <w:sz w:val="28"/>
          <w:szCs w:val="28"/>
          <w:lang w:val="kk-KZ"/>
        </w:rPr>
      </w:pPr>
      <w:r>
        <w:rPr>
          <w:sz w:val="28"/>
          <w:szCs w:val="28"/>
          <w:lang w:val="kk-KZ"/>
        </w:rPr>
        <w:t xml:space="preserve">Сурет </w:t>
      </w:r>
      <w:r w:rsidR="00ED6082" w:rsidRPr="00DF63CA">
        <w:rPr>
          <w:sz w:val="28"/>
          <w:szCs w:val="28"/>
          <w:lang w:val="kk-KZ"/>
        </w:rPr>
        <w:t>3.</w:t>
      </w:r>
      <w:r w:rsidR="00585464" w:rsidRPr="00DF63CA">
        <w:rPr>
          <w:sz w:val="28"/>
          <w:szCs w:val="28"/>
          <w:lang w:val="kk-KZ"/>
        </w:rPr>
        <w:t>1</w:t>
      </w:r>
      <w:r w:rsidR="00ED6082" w:rsidRPr="00DF63CA">
        <w:rPr>
          <w:sz w:val="28"/>
          <w:szCs w:val="28"/>
          <w:lang w:val="kk-KZ"/>
        </w:rPr>
        <w:t xml:space="preserve"> </w:t>
      </w:r>
      <w:r w:rsidR="000B2616">
        <w:rPr>
          <w:sz w:val="28"/>
          <w:szCs w:val="28"/>
          <w:lang w:val="kk-KZ"/>
        </w:rPr>
        <w:t>-</w:t>
      </w:r>
      <w:r w:rsidR="00ED6082" w:rsidRPr="00DF63CA">
        <w:rPr>
          <w:sz w:val="28"/>
          <w:szCs w:val="28"/>
          <w:lang w:val="kk-KZ"/>
        </w:rPr>
        <w:t xml:space="preserve">Ақсу ауылындағы жерден 1 м биіктіктегі </w:t>
      </w:r>
      <w:r w:rsidR="00ED6082" w:rsidRPr="00AD7505">
        <w:rPr>
          <w:sz w:val="28"/>
          <w:szCs w:val="28"/>
          <w:lang w:val="kk-KZ"/>
        </w:rPr>
        <w:t xml:space="preserve">ГС </w:t>
      </w:r>
      <w:r w:rsidR="00ED6082" w:rsidRPr="00DF63CA">
        <w:rPr>
          <w:sz w:val="28"/>
          <w:szCs w:val="28"/>
          <w:lang w:val="kk-KZ"/>
        </w:rPr>
        <w:t>АДЭҚ контурлық картасы, мкЗв/сағ</w:t>
      </w:r>
    </w:p>
    <w:p w:rsidR="006C176F" w:rsidRPr="00DF63CA" w:rsidRDefault="006C176F" w:rsidP="00ED6082">
      <w:pPr>
        <w:ind w:firstLine="709"/>
        <w:jc w:val="both"/>
        <w:rPr>
          <w:sz w:val="28"/>
          <w:szCs w:val="28"/>
          <w:lang w:val="kk-KZ"/>
        </w:rPr>
      </w:pPr>
    </w:p>
    <w:p w:rsidR="004A0574" w:rsidRPr="00AB0FBA" w:rsidRDefault="004A0574" w:rsidP="004A0574">
      <w:pPr>
        <w:ind w:firstLine="708"/>
        <w:jc w:val="both"/>
        <w:rPr>
          <w:sz w:val="28"/>
          <w:szCs w:val="28"/>
          <w:lang w:val="kk-KZ"/>
        </w:rPr>
      </w:pPr>
      <w:r w:rsidRPr="00AB0FBA">
        <w:rPr>
          <w:sz w:val="28"/>
          <w:szCs w:val="28"/>
          <w:lang w:val="kk-KZ"/>
        </w:rPr>
        <w:t>3.1-суреттен көрініп тұрғандай, ең жоғары мәндер Ақсу елді мекенінде тіркелді, мұнда бұл көрсеткіштер аймақтық орташа деңгейден (0,15 мкЗв/сағ) бірнеше есе жоғары болды. Ақсуда жүргізілген он жеті өлшем статистикалық тұрғыдан мәнді болып, өлшеу белгісіздігін ескере отырып табиғи фоннан едәуір айырмашылық көрсетті. Заводской, Кварцитка және Ақкөл елді мекендеріндегі гамма-сәулеленудің амбиенттік эквиваленттік дозасының қуаты (</w:t>
      </w:r>
      <w:r w:rsidRPr="00AD7505">
        <w:rPr>
          <w:sz w:val="28"/>
          <w:szCs w:val="28"/>
          <w:lang w:val="kk-KZ"/>
        </w:rPr>
        <w:t>бұдан әрі</w:t>
      </w:r>
      <w:r w:rsidRPr="00AB0FBA">
        <w:rPr>
          <w:sz w:val="28"/>
          <w:szCs w:val="28"/>
          <w:lang w:val="kk-KZ"/>
        </w:rPr>
        <w:t>- ГС АЭДҚ) мәндері 0,15 мкЗв/сағ деңгейінен аспады және табиғи фоннан ерекшеленбейді</w:t>
      </w:r>
      <w:r w:rsidR="00ED6082" w:rsidRPr="00AB0FBA">
        <w:rPr>
          <w:sz w:val="28"/>
          <w:szCs w:val="28"/>
          <w:lang w:val="kk-KZ"/>
        </w:rPr>
        <w:t>.</w:t>
      </w:r>
      <w:r w:rsidRPr="00AB0FBA">
        <w:rPr>
          <w:sz w:val="28"/>
          <w:szCs w:val="28"/>
          <w:lang w:val="kk-KZ"/>
        </w:rPr>
        <w:t xml:space="preserve"> </w:t>
      </w:r>
    </w:p>
    <w:p w:rsidR="00ED6082" w:rsidRDefault="004A0574" w:rsidP="004A0574">
      <w:pPr>
        <w:ind w:firstLine="708"/>
        <w:jc w:val="both"/>
        <w:rPr>
          <w:sz w:val="28"/>
          <w:szCs w:val="28"/>
          <w:lang w:val="kk-KZ"/>
        </w:rPr>
      </w:pPr>
      <w:r w:rsidRPr="00AB0FBA">
        <w:rPr>
          <w:sz w:val="28"/>
          <w:szCs w:val="28"/>
          <w:lang w:val="kk-KZ"/>
        </w:rPr>
        <w:t>3.1</w:t>
      </w:r>
      <w:r w:rsidR="00ED6082" w:rsidRPr="00AB0FBA">
        <w:rPr>
          <w:sz w:val="28"/>
          <w:szCs w:val="28"/>
          <w:lang w:val="kk-KZ"/>
        </w:rPr>
        <w:t xml:space="preserve">-кестеде </w:t>
      </w:r>
      <w:r w:rsidR="00ED6082" w:rsidRPr="00AD7505">
        <w:rPr>
          <w:sz w:val="28"/>
          <w:szCs w:val="28"/>
          <w:lang w:val="kk-KZ"/>
        </w:rPr>
        <w:t>СТХК</w:t>
      </w:r>
      <w:r w:rsidR="00ED6082" w:rsidRPr="00AB0FBA">
        <w:rPr>
          <w:sz w:val="28"/>
          <w:szCs w:val="28"/>
          <w:lang w:val="kk-KZ"/>
        </w:rPr>
        <w:t xml:space="preserve"> қалдық қоймасының жанында орналасқан елді мекендерді жаяу жүргіншілерге арналған гамма-сәулелік суретке түсіру нәтижелері көрсетілген.</w:t>
      </w:r>
    </w:p>
    <w:p w:rsidR="00DF63CA" w:rsidRPr="00AD7505" w:rsidRDefault="00DF63CA" w:rsidP="00DF63CA">
      <w:pPr>
        <w:ind w:firstLine="708"/>
        <w:jc w:val="both"/>
        <w:rPr>
          <w:rStyle w:val="ezkurwreuab5ozgtqnkl"/>
          <w:sz w:val="28"/>
          <w:szCs w:val="28"/>
          <w:lang w:val="kk-KZ"/>
        </w:rPr>
      </w:pPr>
      <w:r w:rsidRPr="00DF63CA">
        <w:rPr>
          <w:rStyle w:val="ezkurwreuab5ozgtqnkl"/>
          <w:sz w:val="28"/>
          <w:szCs w:val="28"/>
          <w:lang w:val="kk-KZ"/>
        </w:rPr>
        <w:t>3.1-кестеден үй ішіндегі гамма-сәулеленудің амбиенттік эквиваленттік дозасының қуаты бойынша өлшеу нәтижелері көрсетілген. Аккөл, Ақсу және Заводской елді мекендерінде ГС</w:t>
      </w:r>
      <w:r w:rsidRPr="00AD7505">
        <w:rPr>
          <w:rStyle w:val="ezkurwreuab5ozgtqnkl"/>
          <w:sz w:val="28"/>
          <w:szCs w:val="28"/>
          <w:lang w:val="kk-KZ"/>
        </w:rPr>
        <w:t xml:space="preserve"> </w:t>
      </w:r>
      <w:r w:rsidRPr="00DF63CA">
        <w:rPr>
          <w:rStyle w:val="ezkurwreuab5ozgtqnkl"/>
          <w:sz w:val="28"/>
          <w:szCs w:val="28"/>
          <w:lang w:val="kk-KZ"/>
        </w:rPr>
        <w:t>АЭДҚ орташа мәндері тиісінше 0,17±0,06 мкЗв/сағ, 0,16±0,05 мкЗв/сағ және 0,15±0,06 мкЗв/сағ деңгейінде тіркелді. Әртүрлі биіктікте алынған өлшеулер арасында статистикалық тұрғыдан маңызды айырмашылықтар анықталмаған, бұл еден жабындарының құрылыс материалдарының сәулелену деңгейіне айтарлықтай әсер етпейтінін көрсетеді. Қабырғалар бойымен жүргізілген ұқсас өлшеулерде ГС</w:t>
      </w:r>
      <w:r w:rsidRPr="00AD7505">
        <w:rPr>
          <w:rStyle w:val="ezkurwreuab5ozgtqnkl"/>
          <w:sz w:val="28"/>
          <w:szCs w:val="28"/>
          <w:lang w:val="kk-KZ"/>
        </w:rPr>
        <w:t xml:space="preserve"> </w:t>
      </w:r>
      <w:r w:rsidRPr="00DF63CA">
        <w:rPr>
          <w:rStyle w:val="ezkurwreuab5ozgtqnkl"/>
          <w:sz w:val="28"/>
          <w:szCs w:val="28"/>
          <w:lang w:val="kk-KZ"/>
        </w:rPr>
        <w:t xml:space="preserve">АЭДҚ орташа мәндері: Аккөлде </w:t>
      </w:r>
      <w:r w:rsidR="00087A54">
        <w:rPr>
          <w:rStyle w:val="ezkurwreuab5ozgtqnkl"/>
          <w:sz w:val="28"/>
          <w:szCs w:val="28"/>
          <w:lang w:val="kk-KZ"/>
        </w:rPr>
        <w:t>-</w:t>
      </w:r>
      <w:r w:rsidRPr="00DF63CA">
        <w:rPr>
          <w:rStyle w:val="ezkurwreuab5ozgtqnkl"/>
          <w:sz w:val="28"/>
          <w:szCs w:val="28"/>
          <w:lang w:val="kk-KZ"/>
        </w:rPr>
        <w:t xml:space="preserve"> 0,19±0,07 мкЗв/сағ, Ақсуда </w:t>
      </w:r>
      <w:r w:rsidR="00087A54">
        <w:rPr>
          <w:rStyle w:val="ezkurwreuab5ozgtqnkl"/>
          <w:sz w:val="28"/>
          <w:szCs w:val="28"/>
          <w:lang w:val="kk-KZ"/>
        </w:rPr>
        <w:t>-</w:t>
      </w:r>
      <w:r w:rsidRPr="00DF63CA">
        <w:rPr>
          <w:rStyle w:val="ezkurwreuab5ozgtqnkl"/>
          <w:sz w:val="28"/>
          <w:szCs w:val="28"/>
          <w:lang w:val="kk-KZ"/>
        </w:rPr>
        <w:t xml:space="preserve"> 0,18±0,06 мкЗв/сағ және Заводскойда </w:t>
      </w:r>
      <w:r w:rsidR="00087A54">
        <w:rPr>
          <w:rStyle w:val="ezkurwreuab5ozgtqnkl"/>
          <w:sz w:val="28"/>
          <w:szCs w:val="28"/>
          <w:lang w:val="kk-KZ"/>
        </w:rPr>
        <w:t>-</w:t>
      </w:r>
      <w:r w:rsidRPr="00DF63CA">
        <w:rPr>
          <w:rStyle w:val="ezkurwreuab5ozgtqnkl"/>
          <w:sz w:val="28"/>
          <w:szCs w:val="28"/>
          <w:lang w:val="kk-KZ"/>
        </w:rPr>
        <w:t xml:space="preserve">0,16±0,05 мкЗв/сағ болды. Елді мекендер арасындағы айырмашылықтар статистикалық тұрғыдан маңызға ие болмады. Зерттелген ғимараттардың 65%-дан астамы негізінен кірпіш пен бетоннан салынған, ал шамамен 30%-ы саз және құм қосылған аралас материалдардан тұрғызылған. </w:t>
      </w:r>
      <w:r w:rsidRPr="00AB0FBA">
        <w:rPr>
          <w:rStyle w:val="ezkurwreuab5ozgtqnkl"/>
          <w:sz w:val="28"/>
          <w:szCs w:val="28"/>
          <w:lang w:val="kk-KZ"/>
        </w:rPr>
        <w:t>Барлық мониторинг жүргізілген нысандарда өлшеулер бірінші қабатта орындалды.</w:t>
      </w:r>
    </w:p>
    <w:p w:rsidR="00DF63CA" w:rsidRPr="00DF63CA" w:rsidRDefault="00DF63CA" w:rsidP="00ED6082">
      <w:pPr>
        <w:jc w:val="both"/>
        <w:rPr>
          <w:sz w:val="28"/>
          <w:szCs w:val="28"/>
          <w:lang w:val="kk-KZ"/>
        </w:rPr>
      </w:pPr>
    </w:p>
    <w:p w:rsidR="00ED6082" w:rsidRDefault="00DF63CA" w:rsidP="00DF63CA">
      <w:pPr>
        <w:jc w:val="both"/>
        <w:rPr>
          <w:sz w:val="28"/>
          <w:szCs w:val="28"/>
          <w:lang w:val="kk-KZ"/>
        </w:rPr>
      </w:pPr>
      <w:r>
        <w:rPr>
          <w:sz w:val="28"/>
          <w:szCs w:val="28"/>
          <w:lang w:val="kk-KZ"/>
        </w:rPr>
        <w:t xml:space="preserve">Кесте </w:t>
      </w:r>
      <w:r w:rsidR="00ED6082" w:rsidRPr="00DF63CA">
        <w:rPr>
          <w:sz w:val="28"/>
          <w:szCs w:val="28"/>
          <w:lang w:val="kk-KZ"/>
        </w:rPr>
        <w:t>3.</w:t>
      </w:r>
      <w:r w:rsidR="004A0574" w:rsidRPr="00AD7505">
        <w:rPr>
          <w:sz w:val="28"/>
          <w:szCs w:val="28"/>
          <w:lang w:val="kk-KZ"/>
        </w:rPr>
        <w:t>1</w:t>
      </w:r>
      <w:r w:rsidR="00ED6082" w:rsidRPr="00DF63CA">
        <w:rPr>
          <w:sz w:val="28"/>
          <w:szCs w:val="28"/>
          <w:lang w:val="kk-KZ"/>
        </w:rPr>
        <w:t xml:space="preserve">-кесте </w:t>
      </w:r>
      <w:r w:rsidR="000B2616">
        <w:rPr>
          <w:sz w:val="28"/>
          <w:szCs w:val="28"/>
          <w:lang w:val="kk-KZ"/>
        </w:rPr>
        <w:t>-</w:t>
      </w:r>
      <w:r w:rsidR="00ED6082" w:rsidRPr="00AD7505">
        <w:rPr>
          <w:sz w:val="28"/>
          <w:szCs w:val="28"/>
          <w:lang w:val="kk-KZ"/>
        </w:rPr>
        <w:t>СТХК</w:t>
      </w:r>
      <w:r w:rsidR="00ED6082" w:rsidRPr="00DF63CA">
        <w:rPr>
          <w:sz w:val="28"/>
          <w:szCs w:val="28"/>
          <w:lang w:val="kk-KZ"/>
        </w:rPr>
        <w:t xml:space="preserve"> қалдық қоймасының жанында орналасқан елді мекендерді жаяу жүргіншілерге арналған гамма-сәулелік суретке түсіру нәтижелері</w:t>
      </w:r>
    </w:p>
    <w:p w:rsidR="006F15F7" w:rsidRPr="006F15F7" w:rsidRDefault="006F15F7" w:rsidP="00DF63CA">
      <w:pPr>
        <w:jc w:val="both"/>
        <w:rPr>
          <w:sz w:val="16"/>
          <w:szCs w:val="16"/>
          <w:lang w:val="kk-KZ"/>
        </w:rPr>
      </w:pPr>
    </w:p>
    <w:tbl>
      <w:tblPr>
        <w:tblW w:w="960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59"/>
        <w:gridCol w:w="1188"/>
        <w:gridCol w:w="1308"/>
        <w:gridCol w:w="1199"/>
        <w:gridCol w:w="1669"/>
        <w:gridCol w:w="1984"/>
      </w:tblGrid>
      <w:tr w:rsidR="00ED6082" w:rsidRPr="00AD7505" w:rsidTr="006F15F7">
        <w:trPr>
          <w:trHeight w:val="365"/>
          <w:jc w:val="center"/>
        </w:trPr>
        <w:tc>
          <w:tcPr>
            <w:tcW w:w="2259" w:type="dxa"/>
            <w:vMerge w:val="restart"/>
            <w:shd w:val="clear" w:color="auto" w:fill="auto"/>
            <w:noWrap/>
            <w:vAlign w:val="center"/>
          </w:tcPr>
          <w:p w:rsidR="00ED6082" w:rsidRPr="006F15F7" w:rsidRDefault="00ED6082" w:rsidP="006F15F7">
            <w:pPr>
              <w:jc w:val="center"/>
              <w:rPr>
                <w:color w:val="000000"/>
                <w:sz w:val="24"/>
                <w:szCs w:val="24"/>
                <w:lang w:val="kk-KZ"/>
              </w:rPr>
            </w:pPr>
            <w:r w:rsidRPr="00AD7505">
              <w:rPr>
                <w:color w:val="000000"/>
                <w:sz w:val="24"/>
                <w:szCs w:val="24"/>
              </w:rPr>
              <w:t>Елді мекендердің атауы</w:t>
            </w:r>
          </w:p>
        </w:tc>
        <w:tc>
          <w:tcPr>
            <w:tcW w:w="3695" w:type="dxa"/>
            <w:gridSpan w:val="3"/>
            <w:shd w:val="clear" w:color="auto" w:fill="auto"/>
            <w:noWrap/>
            <w:vAlign w:val="center"/>
          </w:tcPr>
          <w:p w:rsidR="00ED6082" w:rsidRPr="00AD7505" w:rsidRDefault="00ED6082" w:rsidP="006F15F7">
            <w:pPr>
              <w:jc w:val="center"/>
              <w:rPr>
                <w:color w:val="000000"/>
                <w:sz w:val="24"/>
                <w:szCs w:val="24"/>
                <w:lang w:val="kk-KZ"/>
              </w:rPr>
            </w:pPr>
            <w:r w:rsidRPr="00AD7505">
              <w:rPr>
                <w:color w:val="000000"/>
                <w:sz w:val="24"/>
                <w:szCs w:val="24"/>
              </w:rPr>
              <w:t>ГС АДЭҚ, мкЗв/</w:t>
            </w:r>
            <w:r w:rsidRPr="00AD7505">
              <w:rPr>
                <w:color w:val="000000"/>
                <w:sz w:val="24"/>
                <w:szCs w:val="24"/>
                <w:lang w:val="kk-KZ"/>
              </w:rPr>
              <w:t>сағ</w:t>
            </w:r>
          </w:p>
        </w:tc>
        <w:tc>
          <w:tcPr>
            <w:tcW w:w="1669" w:type="dxa"/>
            <w:vMerge w:val="restart"/>
            <w:vAlign w:val="center"/>
          </w:tcPr>
          <w:p w:rsidR="00ED6082" w:rsidRPr="00AD7505" w:rsidRDefault="00ED6082" w:rsidP="006F15F7">
            <w:pPr>
              <w:jc w:val="center"/>
              <w:rPr>
                <w:color w:val="000000"/>
                <w:sz w:val="24"/>
                <w:szCs w:val="24"/>
              </w:rPr>
            </w:pPr>
            <w:r w:rsidRPr="00AD7505">
              <w:rPr>
                <w:color w:val="000000"/>
                <w:sz w:val="24"/>
                <w:szCs w:val="24"/>
              </w:rPr>
              <w:t>Өлшенген нүктелердің жалпы саны</w:t>
            </w:r>
          </w:p>
        </w:tc>
        <w:tc>
          <w:tcPr>
            <w:tcW w:w="1984" w:type="dxa"/>
            <w:vMerge w:val="restart"/>
            <w:shd w:val="clear" w:color="auto" w:fill="auto"/>
            <w:vAlign w:val="center"/>
          </w:tcPr>
          <w:p w:rsidR="00ED6082" w:rsidRPr="006F15F7" w:rsidRDefault="00ED6082" w:rsidP="006F15F7">
            <w:pPr>
              <w:jc w:val="center"/>
              <w:rPr>
                <w:color w:val="000000"/>
                <w:sz w:val="24"/>
                <w:szCs w:val="24"/>
              </w:rPr>
            </w:pPr>
            <w:r w:rsidRPr="00AD7505">
              <w:rPr>
                <w:color w:val="000000"/>
                <w:sz w:val="24"/>
                <w:szCs w:val="24"/>
              </w:rPr>
              <w:t>Фондық</w:t>
            </w:r>
            <w:r w:rsidR="006F15F7">
              <w:rPr>
                <w:color w:val="000000"/>
                <w:sz w:val="24"/>
                <w:szCs w:val="24"/>
              </w:rPr>
              <w:t xml:space="preserve"> дең</w:t>
            </w:r>
            <w:r w:rsidR="006F15F7">
              <w:rPr>
                <w:color w:val="000000"/>
                <w:sz w:val="24"/>
                <w:szCs w:val="24"/>
                <w:lang w:val="kk-KZ"/>
              </w:rPr>
              <w:t xml:space="preserve"> </w:t>
            </w:r>
            <w:r w:rsidR="006F15F7">
              <w:rPr>
                <w:color w:val="000000"/>
                <w:sz w:val="24"/>
                <w:szCs w:val="24"/>
              </w:rPr>
              <w:t>гейден асатын нүктелер саны</w:t>
            </w:r>
          </w:p>
        </w:tc>
      </w:tr>
      <w:tr w:rsidR="00ED6082" w:rsidRPr="00AD7505" w:rsidTr="006F15F7">
        <w:trPr>
          <w:trHeight w:val="529"/>
          <w:jc w:val="center"/>
        </w:trPr>
        <w:tc>
          <w:tcPr>
            <w:tcW w:w="2259" w:type="dxa"/>
            <w:vMerge/>
            <w:shd w:val="clear" w:color="auto" w:fill="auto"/>
            <w:noWrap/>
            <w:vAlign w:val="center"/>
            <w:hideMark/>
          </w:tcPr>
          <w:p w:rsidR="00ED6082" w:rsidRPr="00AD7505" w:rsidRDefault="00ED6082" w:rsidP="006F15F7">
            <w:pPr>
              <w:jc w:val="center"/>
              <w:rPr>
                <w:color w:val="000000"/>
                <w:sz w:val="24"/>
                <w:szCs w:val="24"/>
              </w:rPr>
            </w:pPr>
          </w:p>
        </w:tc>
        <w:tc>
          <w:tcPr>
            <w:tcW w:w="1188" w:type="dxa"/>
            <w:vMerge w:val="restart"/>
            <w:shd w:val="clear" w:color="auto" w:fill="auto"/>
            <w:noWrap/>
            <w:vAlign w:val="center"/>
            <w:hideMark/>
          </w:tcPr>
          <w:p w:rsidR="00ED6082" w:rsidRPr="00AD7505" w:rsidRDefault="006F15F7" w:rsidP="006F15F7">
            <w:pPr>
              <w:jc w:val="center"/>
              <w:rPr>
                <w:color w:val="000000"/>
                <w:sz w:val="24"/>
                <w:szCs w:val="24"/>
              </w:rPr>
            </w:pPr>
            <w:r w:rsidRPr="00AD7505">
              <w:rPr>
                <w:color w:val="000000"/>
                <w:sz w:val="24"/>
                <w:szCs w:val="24"/>
                <w:lang w:val="en-US"/>
              </w:rPr>
              <w:t>max</w:t>
            </w:r>
            <w:r w:rsidRPr="00AD7505">
              <w:rPr>
                <w:color w:val="000000"/>
                <w:sz w:val="24"/>
                <w:szCs w:val="24"/>
              </w:rPr>
              <w:t>.</w:t>
            </w:r>
          </w:p>
        </w:tc>
        <w:tc>
          <w:tcPr>
            <w:tcW w:w="1308" w:type="dxa"/>
            <w:vMerge w:val="restart"/>
            <w:shd w:val="clear" w:color="auto" w:fill="auto"/>
            <w:noWrap/>
            <w:vAlign w:val="center"/>
            <w:hideMark/>
          </w:tcPr>
          <w:p w:rsidR="00ED6082" w:rsidRPr="00AD7505" w:rsidRDefault="006F15F7" w:rsidP="006F15F7">
            <w:pPr>
              <w:jc w:val="center"/>
              <w:rPr>
                <w:color w:val="000000"/>
                <w:sz w:val="24"/>
                <w:szCs w:val="24"/>
              </w:rPr>
            </w:pPr>
            <w:r w:rsidRPr="00AD7505">
              <w:rPr>
                <w:color w:val="000000"/>
                <w:sz w:val="24"/>
                <w:szCs w:val="24"/>
              </w:rPr>
              <w:t>min.</w:t>
            </w:r>
          </w:p>
        </w:tc>
        <w:tc>
          <w:tcPr>
            <w:tcW w:w="1199" w:type="dxa"/>
            <w:vMerge w:val="restart"/>
            <w:shd w:val="clear" w:color="auto" w:fill="auto"/>
            <w:noWrap/>
            <w:vAlign w:val="center"/>
            <w:hideMark/>
          </w:tcPr>
          <w:p w:rsidR="00ED6082" w:rsidRPr="00AD7505" w:rsidRDefault="006F15F7" w:rsidP="006F15F7">
            <w:pPr>
              <w:jc w:val="center"/>
              <w:rPr>
                <w:color w:val="000000"/>
                <w:sz w:val="24"/>
                <w:szCs w:val="24"/>
                <w:lang w:val="kk-KZ"/>
              </w:rPr>
            </w:pPr>
            <w:r w:rsidRPr="00AD7505">
              <w:rPr>
                <w:color w:val="000000"/>
                <w:sz w:val="24"/>
                <w:szCs w:val="24"/>
              </w:rPr>
              <w:t>орт. мәні</w:t>
            </w:r>
          </w:p>
        </w:tc>
        <w:tc>
          <w:tcPr>
            <w:tcW w:w="1669" w:type="dxa"/>
            <w:vMerge/>
            <w:vAlign w:val="center"/>
          </w:tcPr>
          <w:p w:rsidR="00ED6082" w:rsidRPr="00AD7505" w:rsidRDefault="00ED6082" w:rsidP="006F15F7">
            <w:pPr>
              <w:jc w:val="center"/>
              <w:rPr>
                <w:color w:val="000000"/>
                <w:sz w:val="24"/>
                <w:szCs w:val="24"/>
              </w:rPr>
            </w:pPr>
          </w:p>
        </w:tc>
        <w:tc>
          <w:tcPr>
            <w:tcW w:w="1984" w:type="dxa"/>
            <w:vMerge/>
            <w:shd w:val="clear" w:color="auto" w:fill="auto"/>
            <w:vAlign w:val="center"/>
            <w:hideMark/>
          </w:tcPr>
          <w:p w:rsidR="00ED6082" w:rsidRPr="00AD7505" w:rsidRDefault="00ED6082" w:rsidP="006F15F7">
            <w:pPr>
              <w:jc w:val="center"/>
              <w:rPr>
                <w:color w:val="000000"/>
                <w:sz w:val="24"/>
                <w:szCs w:val="24"/>
              </w:rPr>
            </w:pPr>
          </w:p>
        </w:tc>
      </w:tr>
      <w:tr w:rsidR="00ED6082" w:rsidRPr="00AD7505" w:rsidTr="006F15F7">
        <w:trPr>
          <w:trHeight w:val="259"/>
          <w:jc w:val="center"/>
        </w:trPr>
        <w:tc>
          <w:tcPr>
            <w:tcW w:w="2259" w:type="dxa"/>
            <w:vMerge/>
            <w:shd w:val="clear" w:color="auto" w:fill="auto"/>
            <w:noWrap/>
            <w:vAlign w:val="center"/>
          </w:tcPr>
          <w:p w:rsidR="00ED6082" w:rsidRPr="00AD7505" w:rsidRDefault="00ED6082" w:rsidP="006F15F7">
            <w:pPr>
              <w:jc w:val="center"/>
              <w:rPr>
                <w:color w:val="000000"/>
                <w:sz w:val="24"/>
                <w:szCs w:val="24"/>
              </w:rPr>
            </w:pPr>
          </w:p>
        </w:tc>
        <w:tc>
          <w:tcPr>
            <w:tcW w:w="1188" w:type="dxa"/>
            <w:vMerge/>
            <w:shd w:val="clear" w:color="auto" w:fill="auto"/>
            <w:noWrap/>
            <w:vAlign w:val="center"/>
          </w:tcPr>
          <w:p w:rsidR="00ED6082" w:rsidRPr="00AD7505" w:rsidRDefault="00ED6082" w:rsidP="006F15F7">
            <w:pPr>
              <w:jc w:val="center"/>
              <w:rPr>
                <w:color w:val="000000"/>
                <w:sz w:val="24"/>
                <w:szCs w:val="24"/>
                <w:lang w:val="en-US"/>
              </w:rPr>
            </w:pPr>
          </w:p>
        </w:tc>
        <w:tc>
          <w:tcPr>
            <w:tcW w:w="1308" w:type="dxa"/>
            <w:vMerge/>
            <w:shd w:val="clear" w:color="auto" w:fill="auto"/>
            <w:noWrap/>
            <w:vAlign w:val="center"/>
          </w:tcPr>
          <w:p w:rsidR="00ED6082" w:rsidRPr="00AD7505" w:rsidRDefault="00ED6082" w:rsidP="006F15F7">
            <w:pPr>
              <w:jc w:val="center"/>
              <w:rPr>
                <w:color w:val="000000"/>
                <w:sz w:val="24"/>
                <w:szCs w:val="24"/>
              </w:rPr>
            </w:pPr>
          </w:p>
        </w:tc>
        <w:tc>
          <w:tcPr>
            <w:tcW w:w="1199" w:type="dxa"/>
            <w:vMerge/>
            <w:shd w:val="clear" w:color="auto" w:fill="auto"/>
            <w:noWrap/>
            <w:vAlign w:val="center"/>
          </w:tcPr>
          <w:p w:rsidR="00ED6082" w:rsidRPr="00AD7505" w:rsidRDefault="00ED6082" w:rsidP="006F15F7">
            <w:pPr>
              <w:jc w:val="center"/>
              <w:rPr>
                <w:color w:val="000000"/>
                <w:sz w:val="24"/>
                <w:szCs w:val="24"/>
              </w:rPr>
            </w:pPr>
          </w:p>
        </w:tc>
        <w:tc>
          <w:tcPr>
            <w:tcW w:w="1669" w:type="dxa"/>
            <w:vAlign w:val="center"/>
          </w:tcPr>
          <w:p w:rsidR="00ED6082" w:rsidRPr="00AD7505" w:rsidRDefault="00ED6082" w:rsidP="006F15F7">
            <w:pPr>
              <w:jc w:val="center"/>
              <w:rPr>
                <w:color w:val="000000"/>
                <w:sz w:val="24"/>
                <w:szCs w:val="24"/>
              </w:rPr>
            </w:pPr>
            <w:r w:rsidRPr="006F15F7">
              <w:rPr>
                <w:i/>
                <w:color w:val="000000"/>
                <w:sz w:val="24"/>
                <w:szCs w:val="24"/>
              </w:rPr>
              <w:t>159</w:t>
            </w:r>
            <w:r w:rsidRPr="00AD7505">
              <w:rPr>
                <w:color w:val="000000"/>
                <w:sz w:val="24"/>
                <w:szCs w:val="24"/>
              </w:rPr>
              <w:t xml:space="preserve"> оның ішінде:</w:t>
            </w:r>
          </w:p>
        </w:tc>
        <w:tc>
          <w:tcPr>
            <w:tcW w:w="1984" w:type="dxa"/>
            <w:shd w:val="clear" w:color="auto" w:fill="auto"/>
            <w:vAlign w:val="center"/>
          </w:tcPr>
          <w:p w:rsidR="00ED6082" w:rsidRPr="00AD7505" w:rsidRDefault="00ED6082" w:rsidP="006F15F7">
            <w:pPr>
              <w:jc w:val="center"/>
              <w:rPr>
                <w:color w:val="000000"/>
                <w:sz w:val="24"/>
                <w:szCs w:val="24"/>
              </w:rPr>
            </w:pPr>
            <w:r w:rsidRPr="006F15F7">
              <w:rPr>
                <w:i/>
                <w:color w:val="000000"/>
                <w:sz w:val="24"/>
                <w:szCs w:val="24"/>
              </w:rPr>
              <w:t xml:space="preserve">35 </w:t>
            </w:r>
            <w:r w:rsidRPr="00AD7505">
              <w:rPr>
                <w:color w:val="000000"/>
                <w:sz w:val="24"/>
                <w:szCs w:val="24"/>
                <w:lang w:val="kk-KZ"/>
              </w:rPr>
              <w:t>оның ішінде</w:t>
            </w:r>
            <w:r w:rsidRPr="00AD7505">
              <w:rPr>
                <w:color w:val="000000"/>
                <w:sz w:val="24"/>
                <w:szCs w:val="24"/>
              </w:rPr>
              <w:t>:</w:t>
            </w:r>
          </w:p>
        </w:tc>
      </w:tr>
      <w:tr w:rsidR="00ED6082" w:rsidRPr="00AD7505" w:rsidTr="006F15F7">
        <w:trPr>
          <w:trHeight w:val="138"/>
          <w:jc w:val="center"/>
        </w:trPr>
        <w:tc>
          <w:tcPr>
            <w:tcW w:w="2259" w:type="dxa"/>
            <w:shd w:val="clear" w:color="auto" w:fill="auto"/>
            <w:noWrap/>
            <w:hideMark/>
          </w:tcPr>
          <w:p w:rsidR="00ED6082" w:rsidRPr="00AD7505" w:rsidRDefault="00ED6082" w:rsidP="00ED6082">
            <w:pPr>
              <w:rPr>
                <w:color w:val="000000"/>
                <w:sz w:val="24"/>
                <w:szCs w:val="24"/>
              </w:rPr>
            </w:pPr>
            <w:r w:rsidRPr="00AD7505">
              <w:rPr>
                <w:color w:val="000000"/>
                <w:sz w:val="24"/>
                <w:szCs w:val="24"/>
              </w:rPr>
              <w:t>Кварцитка</w:t>
            </w:r>
          </w:p>
        </w:tc>
        <w:tc>
          <w:tcPr>
            <w:tcW w:w="1188" w:type="dxa"/>
            <w:shd w:val="clear" w:color="auto" w:fill="auto"/>
            <w:noWrap/>
            <w:vAlign w:val="center"/>
            <w:hideMark/>
          </w:tcPr>
          <w:p w:rsidR="00ED6082" w:rsidRPr="00AD7505" w:rsidRDefault="00ED6082" w:rsidP="00ED6082">
            <w:pPr>
              <w:jc w:val="center"/>
              <w:rPr>
                <w:color w:val="000000"/>
                <w:sz w:val="24"/>
                <w:szCs w:val="24"/>
              </w:rPr>
            </w:pPr>
            <w:r w:rsidRPr="00AD7505">
              <w:rPr>
                <w:color w:val="000000"/>
                <w:sz w:val="24"/>
                <w:szCs w:val="24"/>
              </w:rPr>
              <w:t>0,25±0,08</w:t>
            </w:r>
          </w:p>
        </w:tc>
        <w:tc>
          <w:tcPr>
            <w:tcW w:w="1308" w:type="dxa"/>
            <w:shd w:val="clear" w:color="auto" w:fill="auto"/>
            <w:noWrap/>
            <w:vAlign w:val="center"/>
            <w:hideMark/>
          </w:tcPr>
          <w:p w:rsidR="00ED6082" w:rsidRPr="00AD7505" w:rsidRDefault="00ED6082" w:rsidP="00ED6082">
            <w:pPr>
              <w:jc w:val="center"/>
              <w:rPr>
                <w:color w:val="000000"/>
                <w:sz w:val="24"/>
                <w:szCs w:val="24"/>
              </w:rPr>
            </w:pPr>
            <w:r w:rsidRPr="00AD7505">
              <w:rPr>
                <w:color w:val="000000"/>
                <w:sz w:val="24"/>
                <w:szCs w:val="24"/>
              </w:rPr>
              <w:t>0,08±0,03</w:t>
            </w:r>
          </w:p>
        </w:tc>
        <w:tc>
          <w:tcPr>
            <w:tcW w:w="1199" w:type="dxa"/>
            <w:shd w:val="clear" w:color="auto" w:fill="auto"/>
            <w:noWrap/>
            <w:vAlign w:val="center"/>
            <w:hideMark/>
          </w:tcPr>
          <w:p w:rsidR="00ED6082" w:rsidRPr="00AD7505" w:rsidRDefault="00ED6082" w:rsidP="00ED6082">
            <w:pPr>
              <w:jc w:val="center"/>
              <w:rPr>
                <w:color w:val="000000"/>
                <w:sz w:val="24"/>
                <w:szCs w:val="24"/>
              </w:rPr>
            </w:pPr>
            <w:r w:rsidRPr="00AD7505">
              <w:rPr>
                <w:color w:val="000000"/>
                <w:sz w:val="24"/>
                <w:szCs w:val="24"/>
              </w:rPr>
              <w:t>0,16±0,05</w:t>
            </w:r>
          </w:p>
        </w:tc>
        <w:tc>
          <w:tcPr>
            <w:tcW w:w="1669" w:type="dxa"/>
            <w:vAlign w:val="center"/>
          </w:tcPr>
          <w:p w:rsidR="00ED6082" w:rsidRPr="00AD7505" w:rsidRDefault="00ED6082" w:rsidP="00ED6082">
            <w:pPr>
              <w:jc w:val="center"/>
              <w:rPr>
                <w:color w:val="000000"/>
                <w:sz w:val="24"/>
                <w:szCs w:val="24"/>
              </w:rPr>
            </w:pPr>
            <w:r w:rsidRPr="00AD7505">
              <w:rPr>
                <w:color w:val="000000"/>
                <w:sz w:val="24"/>
                <w:szCs w:val="24"/>
              </w:rPr>
              <w:t>31</w:t>
            </w:r>
          </w:p>
        </w:tc>
        <w:tc>
          <w:tcPr>
            <w:tcW w:w="1984" w:type="dxa"/>
            <w:shd w:val="clear" w:color="auto" w:fill="auto"/>
            <w:noWrap/>
            <w:vAlign w:val="center"/>
            <w:hideMark/>
          </w:tcPr>
          <w:p w:rsidR="00ED6082" w:rsidRPr="00AD7505" w:rsidRDefault="00ED6082" w:rsidP="00ED6082">
            <w:pPr>
              <w:jc w:val="center"/>
              <w:rPr>
                <w:color w:val="000000"/>
                <w:sz w:val="24"/>
                <w:szCs w:val="24"/>
              </w:rPr>
            </w:pPr>
            <w:r w:rsidRPr="00AD7505">
              <w:rPr>
                <w:color w:val="000000"/>
                <w:sz w:val="24"/>
                <w:szCs w:val="24"/>
              </w:rPr>
              <w:t>5</w:t>
            </w:r>
          </w:p>
        </w:tc>
      </w:tr>
      <w:tr w:rsidR="00ED6082" w:rsidRPr="00AD7505" w:rsidTr="006F15F7">
        <w:trPr>
          <w:trHeight w:val="56"/>
          <w:jc w:val="center"/>
        </w:trPr>
        <w:tc>
          <w:tcPr>
            <w:tcW w:w="2259" w:type="dxa"/>
            <w:shd w:val="clear" w:color="auto" w:fill="auto"/>
            <w:noWrap/>
            <w:hideMark/>
          </w:tcPr>
          <w:p w:rsidR="00ED6082" w:rsidRPr="00AD7505" w:rsidRDefault="00ED6082" w:rsidP="00ED6082">
            <w:pPr>
              <w:rPr>
                <w:color w:val="000000"/>
                <w:sz w:val="24"/>
                <w:szCs w:val="24"/>
              </w:rPr>
            </w:pPr>
            <w:r w:rsidRPr="00AD7505">
              <w:rPr>
                <w:color w:val="000000"/>
                <w:sz w:val="24"/>
                <w:szCs w:val="24"/>
              </w:rPr>
              <w:t>Ақсу</w:t>
            </w:r>
          </w:p>
        </w:tc>
        <w:tc>
          <w:tcPr>
            <w:tcW w:w="1188" w:type="dxa"/>
            <w:shd w:val="clear" w:color="auto" w:fill="auto"/>
            <w:noWrap/>
            <w:vAlign w:val="center"/>
            <w:hideMark/>
          </w:tcPr>
          <w:p w:rsidR="00ED6082" w:rsidRPr="00AD7505" w:rsidRDefault="00ED6082" w:rsidP="00ED6082">
            <w:pPr>
              <w:jc w:val="center"/>
              <w:rPr>
                <w:color w:val="000000"/>
                <w:sz w:val="24"/>
                <w:szCs w:val="24"/>
              </w:rPr>
            </w:pPr>
            <w:r w:rsidRPr="00AD7505">
              <w:rPr>
                <w:color w:val="000000"/>
                <w:sz w:val="24"/>
                <w:szCs w:val="24"/>
              </w:rPr>
              <w:t>2,87±0,10</w:t>
            </w:r>
          </w:p>
        </w:tc>
        <w:tc>
          <w:tcPr>
            <w:tcW w:w="1308" w:type="dxa"/>
            <w:shd w:val="clear" w:color="auto" w:fill="auto"/>
            <w:noWrap/>
            <w:vAlign w:val="center"/>
            <w:hideMark/>
          </w:tcPr>
          <w:p w:rsidR="00ED6082" w:rsidRPr="00AD7505" w:rsidRDefault="00ED6082" w:rsidP="00ED6082">
            <w:pPr>
              <w:jc w:val="center"/>
              <w:rPr>
                <w:sz w:val="24"/>
                <w:szCs w:val="24"/>
              </w:rPr>
            </w:pPr>
            <w:r w:rsidRPr="00AD7505">
              <w:rPr>
                <w:sz w:val="24"/>
                <w:szCs w:val="24"/>
              </w:rPr>
              <w:t>0,10±0,02</w:t>
            </w:r>
          </w:p>
        </w:tc>
        <w:tc>
          <w:tcPr>
            <w:tcW w:w="1199" w:type="dxa"/>
            <w:shd w:val="clear" w:color="auto" w:fill="auto"/>
            <w:noWrap/>
            <w:vAlign w:val="center"/>
            <w:hideMark/>
          </w:tcPr>
          <w:p w:rsidR="00ED6082" w:rsidRPr="00AD7505" w:rsidRDefault="00ED6082" w:rsidP="00ED6082">
            <w:pPr>
              <w:jc w:val="center"/>
              <w:rPr>
                <w:color w:val="000000"/>
                <w:sz w:val="24"/>
                <w:szCs w:val="24"/>
              </w:rPr>
            </w:pPr>
            <w:r w:rsidRPr="00AD7505">
              <w:rPr>
                <w:color w:val="000000"/>
                <w:sz w:val="24"/>
                <w:szCs w:val="24"/>
              </w:rPr>
              <w:t>0,17±0,06</w:t>
            </w:r>
          </w:p>
        </w:tc>
        <w:tc>
          <w:tcPr>
            <w:tcW w:w="1669" w:type="dxa"/>
            <w:vAlign w:val="center"/>
          </w:tcPr>
          <w:p w:rsidR="00ED6082" w:rsidRPr="00AD7505" w:rsidRDefault="00ED6082" w:rsidP="00ED6082">
            <w:pPr>
              <w:jc w:val="center"/>
              <w:rPr>
                <w:color w:val="000000"/>
                <w:sz w:val="24"/>
                <w:szCs w:val="24"/>
              </w:rPr>
            </w:pPr>
            <w:r w:rsidRPr="00AD7505">
              <w:rPr>
                <w:color w:val="000000"/>
                <w:sz w:val="24"/>
                <w:szCs w:val="24"/>
              </w:rPr>
              <w:t>94</w:t>
            </w:r>
          </w:p>
        </w:tc>
        <w:tc>
          <w:tcPr>
            <w:tcW w:w="1984" w:type="dxa"/>
            <w:shd w:val="clear" w:color="auto" w:fill="auto"/>
            <w:noWrap/>
            <w:vAlign w:val="center"/>
            <w:hideMark/>
          </w:tcPr>
          <w:p w:rsidR="00ED6082" w:rsidRPr="006F15F7" w:rsidRDefault="006F15F7" w:rsidP="006F15F7">
            <w:pPr>
              <w:jc w:val="center"/>
              <w:rPr>
                <w:color w:val="000000"/>
                <w:sz w:val="24"/>
                <w:szCs w:val="24"/>
                <w:lang w:val="kk-KZ"/>
              </w:rPr>
            </w:pPr>
            <w:r>
              <w:rPr>
                <w:color w:val="000000"/>
                <w:sz w:val="24"/>
                <w:szCs w:val="24"/>
              </w:rPr>
              <w:t>30</w:t>
            </w:r>
          </w:p>
        </w:tc>
      </w:tr>
      <w:tr w:rsidR="00ED6082" w:rsidRPr="00AD7505" w:rsidTr="006F15F7">
        <w:trPr>
          <w:trHeight w:val="56"/>
          <w:jc w:val="center"/>
        </w:trPr>
        <w:tc>
          <w:tcPr>
            <w:tcW w:w="2259" w:type="dxa"/>
            <w:shd w:val="clear" w:color="auto" w:fill="auto"/>
            <w:noWrap/>
            <w:hideMark/>
          </w:tcPr>
          <w:p w:rsidR="00ED6082" w:rsidRPr="00AD7505" w:rsidRDefault="00ED6082" w:rsidP="00ED6082">
            <w:pPr>
              <w:rPr>
                <w:color w:val="000000"/>
                <w:sz w:val="24"/>
                <w:szCs w:val="24"/>
              </w:rPr>
            </w:pPr>
            <w:r w:rsidRPr="00AD7505">
              <w:rPr>
                <w:color w:val="000000"/>
                <w:sz w:val="24"/>
                <w:szCs w:val="24"/>
              </w:rPr>
              <w:t>Заводской</w:t>
            </w:r>
          </w:p>
        </w:tc>
        <w:tc>
          <w:tcPr>
            <w:tcW w:w="1188" w:type="dxa"/>
            <w:shd w:val="clear" w:color="auto" w:fill="auto"/>
            <w:noWrap/>
            <w:vAlign w:val="center"/>
            <w:hideMark/>
          </w:tcPr>
          <w:p w:rsidR="00ED6082" w:rsidRPr="00AD7505" w:rsidRDefault="00ED6082" w:rsidP="00ED6082">
            <w:pPr>
              <w:jc w:val="center"/>
              <w:rPr>
                <w:color w:val="000000"/>
                <w:sz w:val="24"/>
                <w:szCs w:val="24"/>
              </w:rPr>
            </w:pPr>
            <w:r w:rsidRPr="00AD7505">
              <w:rPr>
                <w:color w:val="000000"/>
                <w:sz w:val="24"/>
                <w:szCs w:val="24"/>
              </w:rPr>
              <w:t>0,18±0,06</w:t>
            </w:r>
          </w:p>
        </w:tc>
        <w:tc>
          <w:tcPr>
            <w:tcW w:w="1308" w:type="dxa"/>
            <w:shd w:val="clear" w:color="auto" w:fill="auto"/>
            <w:noWrap/>
            <w:vAlign w:val="center"/>
            <w:hideMark/>
          </w:tcPr>
          <w:p w:rsidR="00ED6082" w:rsidRPr="00AD7505" w:rsidRDefault="00ED6082" w:rsidP="00ED6082">
            <w:pPr>
              <w:jc w:val="center"/>
              <w:rPr>
                <w:sz w:val="24"/>
                <w:szCs w:val="24"/>
              </w:rPr>
            </w:pPr>
            <w:r w:rsidRPr="00AD7505">
              <w:rPr>
                <w:sz w:val="24"/>
                <w:szCs w:val="24"/>
              </w:rPr>
              <w:t>0,09±0,01</w:t>
            </w:r>
          </w:p>
        </w:tc>
        <w:tc>
          <w:tcPr>
            <w:tcW w:w="1199" w:type="dxa"/>
            <w:shd w:val="clear" w:color="auto" w:fill="auto"/>
            <w:noWrap/>
            <w:vAlign w:val="center"/>
            <w:hideMark/>
          </w:tcPr>
          <w:p w:rsidR="00ED6082" w:rsidRPr="00AD7505" w:rsidRDefault="00ED6082" w:rsidP="00ED6082">
            <w:pPr>
              <w:jc w:val="center"/>
              <w:rPr>
                <w:color w:val="000000"/>
                <w:sz w:val="24"/>
                <w:szCs w:val="24"/>
              </w:rPr>
            </w:pPr>
            <w:r w:rsidRPr="00AD7505">
              <w:rPr>
                <w:color w:val="000000"/>
                <w:sz w:val="24"/>
                <w:szCs w:val="24"/>
              </w:rPr>
              <w:t>0,12±0,04</w:t>
            </w:r>
          </w:p>
        </w:tc>
        <w:tc>
          <w:tcPr>
            <w:tcW w:w="1669" w:type="dxa"/>
            <w:vAlign w:val="center"/>
          </w:tcPr>
          <w:p w:rsidR="00ED6082" w:rsidRPr="00AD7505" w:rsidRDefault="00ED6082" w:rsidP="00ED6082">
            <w:pPr>
              <w:jc w:val="center"/>
              <w:rPr>
                <w:color w:val="000000"/>
                <w:sz w:val="24"/>
                <w:szCs w:val="24"/>
              </w:rPr>
            </w:pPr>
            <w:r w:rsidRPr="00AD7505">
              <w:rPr>
                <w:color w:val="000000"/>
                <w:sz w:val="24"/>
                <w:szCs w:val="24"/>
              </w:rPr>
              <w:t>5</w:t>
            </w:r>
          </w:p>
        </w:tc>
        <w:tc>
          <w:tcPr>
            <w:tcW w:w="1984" w:type="dxa"/>
            <w:shd w:val="clear" w:color="auto" w:fill="auto"/>
            <w:noWrap/>
            <w:vAlign w:val="center"/>
            <w:hideMark/>
          </w:tcPr>
          <w:p w:rsidR="00ED6082" w:rsidRPr="00AD7505" w:rsidRDefault="00ED6082" w:rsidP="00ED6082">
            <w:pPr>
              <w:jc w:val="center"/>
              <w:rPr>
                <w:color w:val="000000"/>
                <w:sz w:val="24"/>
                <w:szCs w:val="24"/>
              </w:rPr>
            </w:pPr>
            <w:r w:rsidRPr="00AD7505">
              <w:rPr>
                <w:color w:val="000000"/>
                <w:sz w:val="24"/>
                <w:szCs w:val="24"/>
              </w:rPr>
              <w:t>-</w:t>
            </w:r>
          </w:p>
        </w:tc>
      </w:tr>
      <w:tr w:rsidR="00ED6082" w:rsidRPr="00AD7505" w:rsidTr="006F15F7">
        <w:trPr>
          <w:trHeight w:val="56"/>
          <w:jc w:val="center"/>
        </w:trPr>
        <w:tc>
          <w:tcPr>
            <w:tcW w:w="2259" w:type="dxa"/>
            <w:shd w:val="clear" w:color="auto" w:fill="auto"/>
            <w:noWrap/>
            <w:hideMark/>
          </w:tcPr>
          <w:p w:rsidR="00ED6082" w:rsidRPr="00AD7505" w:rsidRDefault="00ED6082" w:rsidP="006F15F7">
            <w:pPr>
              <w:rPr>
                <w:color w:val="000000"/>
                <w:sz w:val="24"/>
                <w:szCs w:val="24"/>
              </w:rPr>
            </w:pPr>
            <w:r w:rsidRPr="00AD7505">
              <w:rPr>
                <w:color w:val="000000"/>
                <w:sz w:val="24"/>
                <w:szCs w:val="24"/>
              </w:rPr>
              <w:t>Ақкөл</w:t>
            </w:r>
            <w:r w:rsidR="006F15F7">
              <w:rPr>
                <w:color w:val="000000"/>
                <w:sz w:val="24"/>
                <w:szCs w:val="24"/>
                <w:lang w:val="kk-KZ"/>
              </w:rPr>
              <w:t xml:space="preserve"> </w:t>
            </w:r>
            <w:r w:rsidRPr="00AD7505">
              <w:rPr>
                <w:color w:val="000000"/>
                <w:sz w:val="24"/>
                <w:szCs w:val="24"/>
              </w:rPr>
              <w:t>(</w:t>
            </w:r>
            <w:r w:rsidRPr="00AD7505">
              <w:rPr>
                <w:color w:val="000000"/>
                <w:sz w:val="24"/>
                <w:szCs w:val="24"/>
                <w:lang w:val="kk-KZ"/>
              </w:rPr>
              <w:t>бақылау</w:t>
            </w:r>
            <w:r w:rsidRPr="00AD7505">
              <w:rPr>
                <w:color w:val="000000"/>
                <w:sz w:val="24"/>
                <w:szCs w:val="24"/>
              </w:rPr>
              <w:t>)</w:t>
            </w:r>
          </w:p>
        </w:tc>
        <w:tc>
          <w:tcPr>
            <w:tcW w:w="1188" w:type="dxa"/>
            <w:shd w:val="clear" w:color="auto" w:fill="auto"/>
            <w:noWrap/>
            <w:vAlign w:val="center"/>
            <w:hideMark/>
          </w:tcPr>
          <w:p w:rsidR="00ED6082" w:rsidRPr="006F15F7" w:rsidRDefault="006F15F7" w:rsidP="006F15F7">
            <w:pPr>
              <w:jc w:val="center"/>
              <w:rPr>
                <w:color w:val="000000"/>
                <w:sz w:val="24"/>
                <w:szCs w:val="24"/>
                <w:lang w:val="kk-KZ"/>
              </w:rPr>
            </w:pPr>
            <w:r>
              <w:rPr>
                <w:color w:val="000000"/>
                <w:sz w:val="24"/>
                <w:szCs w:val="24"/>
              </w:rPr>
              <w:t>0,16±0,05</w:t>
            </w:r>
          </w:p>
        </w:tc>
        <w:tc>
          <w:tcPr>
            <w:tcW w:w="1308" w:type="dxa"/>
            <w:shd w:val="clear" w:color="auto" w:fill="auto"/>
            <w:noWrap/>
            <w:vAlign w:val="center"/>
            <w:hideMark/>
          </w:tcPr>
          <w:p w:rsidR="00ED6082" w:rsidRPr="006F15F7" w:rsidRDefault="006F15F7" w:rsidP="006F15F7">
            <w:pPr>
              <w:jc w:val="center"/>
              <w:rPr>
                <w:color w:val="000000"/>
                <w:sz w:val="24"/>
                <w:szCs w:val="24"/>
                <w:lang w:val="kk-KZ"/>
              </w:rPr>
            </w:pPr>
            <w:r>
              <w:rPr>
                <w:color w:val="000000"/>
                <w:sz w:val="24"/>
                <w:szCs w:val="24"/>
              </w:rPr>
              <w:t>0,10±0,03</w:t>
            </w:r>
          </w:p>
        </w:tc>
        <w:tc>
          <w:tcPr>
            <w:tcW w:w="1199" w:type="dxa"/>
            <w:shd w:val="clear" w:color="auto" w:fill="auto"/>
            <w:noWrap/>
            <w:vAlign w:val="center"/>
            <w:hideMark/>
          </w:tcPr>
          <w:p w:rsidR="00ED6082" w:rsidRPr="006F15F7" w:rsidRDefault="006F15F7" w:rsidP="006F15F7">
            <w:pPr>
              <w:jc w:val="center"/>
              <w:rPr>
                <w:color w:val="000000"/>
                <w:sz w:val="24"/>
                <w:szCs w:val="24"/>
                <w:lang w:val="kk-KZ"/>
              </w:rPr>
            </w:pPr>
            <w:r>
              <w:rPr>
                <w:color w:val="000000"/>
                <w:sz w:val="24"/>
                <w:szCs w:val="24"/>
              </w:rPr>
              <w:t>0,13±0,04</w:t>
            </w:r>
          </w:p>
        </w:tc>
        <w:tc>
          <w:tcPr>
            <w:tcW w:w="1669" w:type="dxa"/>
            <w:vAlign w:val="center"/>
          </w:tcPr>
          <w:p w:rsidR="00ED6082" w:rsidRPr="00AD7505" w:rsidRDefault="00ED6082" w:rsidP="00ED6082">
            <w:pPr>
              <w:jc w:val="center"/>
              <w:rPr>
                <w:color w:val="000000"/>
                <w:sz w:val="24"/>
                <w:szCs w:val="24"/>
              </w:rPr>
            </w:pPr>
            <w:r w:rsidRPr="00AD7505">
              <w:rPr>
                <w:color w:val="000000"/>
                <w:sz w:val="24"/>
                <w:szCs w:val="24"/>
              </w:rPr>
              <w:t>29</w:t>
            </w:r>
          </w:p>
        </w:tc>
        <w:tc>
          <w:tcPr>
            <w:tcW w:w="1984" w:type="dxa"/>
            <w:shd w:val="clear" w:color="auto" w:fill="auto"/>
            <w:noWrap/>
            <w:vAlign w:val="center"/>
            <w:hideMark/>
          </w:tcPr>
          <w:p w:rsidR="00ED6082" w:rsidRPr="00AD7505" w:rsidRDefault="00ED6082" w:rsidP="00ED6082">
            <w:pPr>
              <w:jc w:val="center"/>
              <w:rPr>
                <w:color w:val="000000"/>
                <w:sz w:val="24"/>
                <w:szCs w:val="24"/>
              </w:rPr>
            </w:pPr>
            <w:r w:rsidRPr="00AD7505">
              <w:rPr>
                <w:color w:val="000000"/>
                <w:sz w:val="24"/>
                <w:szCs w:val="24"/>
              </w:rPr>
              <w:t>-</w:t>
            </w:r>
          </w:p>
        </w:tc>
      </w:tr>
    </w:tbl>
    <w:p w:rsidR="00ED6082" w:rsidRPr="00AD7505" w:rsidRDefault="00ED6082" w:rsidP="00ED6082">
      <w:pPr>
        <w:ind w:firstLine="709"/>
        <w:jc w:val="both"/>
        <w:rPr>
          <w:sz w:val="24"/>
          <w:szCs w:val="24"/>
        </w:rPr>
      </w:pPr>
    </w:p>
    <w:p w:rsidR="004A0574" w:rsidRPr="00AD7505" w:rsidRDefault="00894320" w:rsidP="00894320">
      <w:pPr>
        <w:ind w:firstLine="708"/>
        <w:jc w:val="both"/>
        <w:rPr>
          <w:rStyle w:val="ezkurwreuab5ozgtqnkl"/>
          <w:sz w:val="28"/>
          <w:szCs w:val="28"/>
        </w:rPr>
      </w:pPr>
      <w:r w:rsidRPr="00AD7505">
        <w:rPr>
          <w:rStyle w:val="ezkurwreuab5ozgtqnkl"/>
          <w:sz w:val="28"/>
          <w:szCs w:val="28"/>
        </w:rPr>
        <w:t>Радиохимия және радиоспектрометрия сынақ зертханасында алынған 32 топырақ үлгісінде альфа-сәулелендіргіш радионуклидтердің жиынтық меншікті белсенділігі анықталды (3.2-кесте).</w:t>
      </w:r>
    </w:p>
    <w:p w:rsidR="00ED6082" w:rsidRPr="00AD7505" w:rsidRDefault="00ED6082" w:rsidP="00ED6082">
      <w:pPr>
        <w:ind w:firstLine="708"/>
        <w:jc w:val="both"/>
        <w:rPr>
          <w:rStyle w:val="ezkurwreuab5ozgtqnkl"/>
          <w:sz w:val="28"/>
          <w:szCs w:val="28"/>
        </w:rPr>
      </w:pPr>
    </w:p>
    <w:p w:rsidR="00ED6082" w:rsidRPr="00AD7505" w:rsidRDefault="006F15F7" w:rsidP="00821FAC">
      <w:pPr>
        <w:jc w:val="both"/>
        <w:rPr>
          <w:sz w:val="28"/>
          <w:szCs w:val="28"/>
        </w:rPr>
      </w:pPr>
      <w:r>
        <w:rPr>
          <w:sz w:val="28"/>
          <w:szCs w:val="28"/>
          <w:lang w:val="kk-KZ"/>
        </w:rPr>
        <w:t xml:space="preserve">Кесте </w:t>
      </w:r>
      <w:r w:rsidR="00ED6082" w:rsidRPr="00AD7505">
        <w:rPr>
          <w:sz w:val="28"/>
          <w:szCs w:val="28"/>
        </w:rPr>
        <w:t>3.</w:t>
      </w:r>
      <w:r w:rsidR="00894320" w:rsidRPr="00AD7505">
        <w:rPr>
          <w:sz w:val="28"/>
          <w:szCs w:val="28"/>
        </w:rPr>
        <w:t>2</w:t>
      </w:r>
      <w:r w:rsidR="00ED6082" w:rsidRPr="00AD7505">
        <w:rPr>
          <w:sz w:val="28"/>
          <w:szCs w:val="28"/>
        </w:rPr>
        <w:t xml:space="preserve"> </w:t>
      </w:r>
      <w:r w:rsidR="000B2616">
        <w:rPr>
          <w:sz w:val="28"/>
          <w:szCs w:val="28"/>
        </w:rPr>
        <w:t>-</w:t>
      </w:r>
      <w:r w:rsidR="00ED6082" w:rsidRPr="00AD7505">
        <w:rPr>
          <w:sz w:val="28"/>
          <w:szCs w:val="28"/>
        </w:rPr>
        <w:t>Топырақ үлгілеріндегі альфа-сәулеленетін радионуклидтердің жалпы меншікті белсенділігі, Бк/кг</w:t>
      </w:r>
    </w:p>
    <w:p w:rsidR="006C176F" w:rsidRPr="006F15F7" w:rsidRDefault="006C176F" w:rsidP="00ED6082">
      <w:pPr>
        <w:ind w:firstLine="708"/>
        <w:jc w:val="both"/>
        <w:rPr>
          <w:sz w:val="16"/>
          <w:szCs w:val="16"/>
        </w:rPr>
      </w:pPr>
    </w:p>
    <w:tbl>
      <w:tblPr>
        <w:tblW w:w="9654"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17"/>
        <w:gridCol w:w="2694"/>
        <w:gridCol w:w="1984"/>
        <w:gridCol w:w="1559"/>
      </w:tblGrid>
      <w:tr w:rsidR="00ED6082" w:rsidRPr="00821FAC" w:rsidTr="006F15F7">
        <w:trPr>
          <w:trHeight w:val="543"/>
        </w:trPr>
        <w:tc>
          <w:tcPr>
            <w:tcW w:w="3417" w:type="dxa"/>
            <w:vMerge w:val="restart"/>
            <w:shd w:val="clear" w:color="auto" w:fill="auto"/>
            <w:noWrap/>
            <w:vAlign w:val="center"/>
          </w:tcPr>
          <w:p w:rsidR="00ED6082" w:rsidRPr="00821FAC" w:rsidRDefault="00ED6082" w:rsidP="006F15F7">
            <w:pPr>
              <w:jc w:val="center"/>
              <w:rPr>
                <w:color w:val="000000"/>
                <w:sz w:val="24"/>
                <w:szCs w:val="24"/>
              </w:rPr>
            </w:pPr>
            <w:r w:rsidRPr="00821FAC">
              <w:rPr>
                <w:color w:val="000000"/>
                <w:sz w:val="24"/>
                <w:szCs w:val="24"/>
              </w:rPr>
              <w:t>Топырақ сынамаларын алу орындары</w:t>
            </w:r>
          </w:p>
        </w:tc>
        <w:tc>
          <w:tcPr>
            <w:tcW w:w="6237" w:type="dxa"/>
            <w:gridSpan w:val="3"/>
            <w:shd w:val="clear" w:color="auto" w:fill="auto"/>
            <w:noWrap/>
            <w:vAlign w:val="center"/>
          </w:tcPr>
          <w:p w:rsidR="00ED6082" w:rsidRPr="00821FAC" w:rsidRDefault="00ED6082" w:rsidP="006F15F7">
            <w:pPr>
              <w:jc w:val="center"/>
              <w:rPr>
                <w:color w:val="000000"/>
                <w:sz w:val="24"/>
                <w:szCs w:val="24"/>
              </w:rPr>
            </w:pPr>
            <w:r w:rsidRPr="00821FAC">
              <w:rPr>
                <w:sz w:val="24"/>
                <w:szCs w:val="24"/>
              </w:rPr>
              <w:t>Альфа шығаратын радионуклидтердің жалпы меншікті белсенділігі, Бк/кг</w:t>
            </w:r>
          </w:p>
        </w:tc>
      </w:tr>
      <w:tr w:rsidR="00ED6082" w:rsidRPr="00821FAC" w:rsidTr="006F15F7">
        <w:trPr>
          <w:trHeight w:val="56"/>
        </w:trPr>
        <w:tc>
          <w:tcPr>
            <w:tcW w:w="3417" w:type="dxa"/>
            <w:vMerge/>
            <w:shd w:val="clear" w:color="auto" w:fill="auto"/>
            <w:noWrap/>
            <w:vAlign w:val="center"/>
            <w:hideMark/>
          </w:tcPr>
          <w:p w:rsidR="00ED6082" w:rsidRPr="00821FAC" w:rsidRDefault="00ED6082" w:rsidP="006F15F7">
            <w:pPr>
              <w:jc w:val="center"/>
              <w:rPr>
                <w:color w:val="000000"/>
                <w:sz w:val="24"/>
                <w:szCs w:val="24"/>
              </w:rPr>
            </w:pPr>
          </w:p>
        </w:tc>
        <w:tc>
          <w:tcPr>
            <w:tcW w:w="2694" w:type="dxa"/>
            <w:shd w:val="clear" w:color="auto" w:fill="auto"/>
            <w:noWrap/>
            <w:vAlign w:val="center"/>
            <w:hideMark/>
          </w:tcPr>
          <w:p w:rsidR="00ED6082" w:rsidRPr="00821FAC" w:rsidRDefault="006F15F7" w:rsidP="006F15F7">
            <w:pPr>
              <w:jc w:val="center"/>
              <w:rPr>
                <w:color w:val="000000"/>
                <w:sz w:val="24"/>
                <w:szCs w:val="24"/>
              </w:rPr>
            </w:pPr>
            <w:r w:rsidRPr="00821FAC">
              <w:rPr>
                <w:color w:val="000000"/>
                <w:sz w:val="24"/>
                <w:szCs w:val="24"/>
                <w:lang w:val="en-US"/>
              </w:rPr>
              <w:t>max</w:t>
            </w:r>
            <w:r w:rsidRPr="00821FAC">
              <w:rPr>
                <w:color w:val="000000"/>
                <w:sz w:val="24"/>
                <w:szCs w:val="24"/>
              </w:rPr>
              <w:t>.</w:t>
            </w:r>
          </w:p>
        </w:tc>
        <w:tc>
          <w:tcPr>
            <w:tcW w:w="1984" w:type="dxa"/>
            <w:shd w:val="clear" w:color="auto" w:fill="auto"/>
            <w:noWrap/>
            <w:vAlign w:val="center"/>
            <w:hideMark/>
          </w:tcPr>
          <w:p w:rsidR="00ED6082" w:rsidRPr="00821FAC" w:rsidRDefault="006F15F7" w:rsidP="006F15F7">
            <w:pPr>
              <w:jc w:val="center"/>
              <w:rPr>
                <w:color w:val="000000"/>
                <w:sz w:val="24"/>
                <w:szCs w:val="24"/>
              </w:rPr>
            </w:pPr>
            <w:r w:rsidRPr="00821FAC">
              <w:rPr>
                <w:color w:val="000000"/>
                <w:sz w:val="24"/>
                <w:szCs w:val="24"/>
              </w:rPr>
              <w:t>min.</w:t>
            </w:r>
          </w:p>
        </w:tc>
        <w:tc>
          <w:tcPr>
            <w:tcW w:w="1559" w:type="dxa"/>
            <w:shd w:val="clear" w:color="auto" w:fill="auto"/>
            <w:noWrap/>
            <w:vAlign w:val="center"/>
            <w:hideMark/>
          </w:tcPr>
          <w:p w:rsidR="00ED6082" w:rsidRPr="00821FAC" w:rsidRDefault="006F15F7" w:rsidP="006F15F7">
            <w:pPr>
              <w:jc w:val="center"/>
              <w:rPr>
                <w:color w:val="000000"/>
                <w:sz w:val="24"/>
                <w:szCs w:val="24"/>
              </w:rPr>
            </w:pPr>
            <w:r w:rsidRPr="00821FAC">
              <w:rPr>
                <w:color w:val="000000"/>
                <w:sz w:val="24"/>
                <w:szCs w:val="24"/>
              </w:rPr>
              <w:t>орт. мәні</w:t>
            </w:r>
          </w:p>
        </w:tc>
      </w:tr>
      <w:tr w:rsidR="00ED6082" w:rsidRPr="00821FAC" w:rsidTr="006F15F7">
        <w:trPr>
          <w:trHeight w:val="56"/>
        </w:trPr>
        <w:tc>
          <w:tcPr>
            <w:tcW w:w="3417" w:type="dxa"/>
            <w:shd w:val="clear" w:color="auto" w:fill="auto"/>
            <w:noWrap/>
            <w:vAlign w:val="bottom"/>
          </w:tcPr>
          <w:p w:rsidR="00ED6082" w:rsidRPr="00821FAC" w:rsidRDefault="00ED6082" w:rsidP="006F15F7">
            <w:pPr>
              <w:jc w:val="both"/>
              <w:rPr>
                <w:color w:val="000000"/>
                <w:sz w:val="24"/>
                <w:szCs w:val="24"/>
                <w:lang w:val="kk-KZ"/>
              </w:rPr>
            </w:pPr>
            <w:r w:rsidRPr="00821FAC">
              <w:rPr>
                <w:color w:val="000000"/>
                <w:sz w:val="24"/>
                <w:szCs w:val="24"/>
              </w:rPr>
              <w:t>Аксу:</w:t>
            </w:r>
            <w:r w:rsidR="006F15F7">
              <w:rPr>
                <w:color w:val="000000"/>
                <w:sz w:val="24"/>
                <w:szCs w:val="24"/>
                <w:lang w:val="kk-KZ"/>
              </w:rPr>
              <w:t xml:space="preserve"> </w:t>
            </w:r>
            <w:r w:rsidRPr="00821FAC">
              <w:rPr>
                <w:color w:val="000000"/>
                <w:sz w:val="24"/>
                <w:szCs w:val="24"/>
              </w:rPr>
              <w:t>№1</w:t>
            </w:r>
            <w:r w:rsidRPr="00821FAC">
              <w:rPr>
                <w:color w:val="000000"/>
                <w:sz w:val="24"/>
                <w:szCs w:val="24"/>
                <w:lang w:val="kk-KZ"/>
              </w:rPr>
              <w:t xml:space="preserve"> аймақ</w:t>
            </w:r>
          </w:p>
        </w:tc>
        <w:tc>
          <w:tcPr>
            <w:tcW w:w="2694" w:type="dxa"/>
            <w:shd w:val="clear" w:color="auto" w:fill="auto"/>
            <w:noWrap/>
            <w:vAlign w:val="bottom"/>
          </w:tcPr>
          <w:p w:rsidR="00ED6082" w:rsidRPr="00821FAC" w:rsidRDefault="00ED6082" w:rsidP="00ED6082">
            <w:pPr>
              <w:jc w:val="center"/>
              <w:rPr>
                <w:color w:val="000000"/>
                <w:sz w:val="24"/>
                <w:szCs w:val="24"/>
              </w:rPr>
            </w:pPr>
            <w:r w:rsidRPr="00821FAC">
              <w:rPr>
                <w:color w:val="000000"/>
                <w:sz w:val="24"/>
                <w:szCs w:val="24"/>
              </w:rPr>
              <w:t>7783,3±2592,3</w:t>
            </w:r>
          </w:p>
        </w:tc>
        <w:tc>
          <w:tcPr>
            <w:tcW w:w="1984" w:type="dxa"/>
            <w:shd w:val="clear" w:color="auto" w:fill="auto"/>
            <w:noWrap/>
            <w:vAlign w:val="bottom"/>
          </w:tcPr>
          <w:p w:rsidR="00ED6082" w:rsidRPr="00821FAC" w:rsidRDefault="00ED6082" w:rsidP="00ED6082">
            <w:pPr>
              <w:jc w:val="center"/>
              <w:rPr>
                <w:color w:val="000000"/>
                <w:sz w:val="24"/>
                <w:szCs w:val="24"/>
              </w:rPr>
            </w:pPr>
            <w:r w:rsidRPr="00821FAC">
              <w:rPr>
                <w:color w:val="000000"/>
                <w:sz w:val="24"/>
                <w:szCs w:val="24"/>
              </w:rPr>
              <w:t>1704,5±581,2</w:t>
            </w:r>
          </w:p>
        </w:tc>
        <w:tc>
          <w:tcPr>
            <w:tcW w:w="1559" w:type="dxa"/>
            <w:shd w:val="clear" w:color="auto" w:fill="auto"/>
            <w:noWrap/>
            <w:vAlign w:val="bottom"/>
          </w:tcPr>
          <w:p w:rsidR="00ED6082" w:rsidRPr="00821FAC" w:rsidRDefault="00ED6082" w:rsidP="00ED6082">
            <w:pPr>
              <w:jc w:val="center"/>
              <w:rPr>
                <w:color w:val="000000"/>
                <w:sz w:val="24"/>
                <w:szCs w:val="24"/>
              </w:rPr>
            </w:pPr>
            <w:r w:rsidRPr="00821FAC">
              <w:rPr>
                <w:color w:val="000000"/>
                <w:sz w:val="24"/>
                <w:szCs w:val="24"/>
              </w:rPr>
              <w:t>4889,6</w:t>
            </w:r>
          </w:p>
        </w:tc>
      </w:tr>
      <w:tr w:rsidR="00ED6082" w:rsidRPr="00821FAC" w:rsidTr="006F15F7">
        <w:trPr>
          <w:trHeight w:val="56"/>
        </w:trPr>
        <w:tc>
          <w:tcPr>
            <w:tcW w:w="3417" w:type="dxa"/>
            <w:shd w:val="clear" w:color="auto" w:fill="auto"/>
            <w:noWrap/>
            <w:vAlign w:val="bottom"/>
            <w:hideMark/>
          </w:tcPr>
          <w:p w:rsidR="00ED6082" w:rsidRPr="00821FAC" w:rsidRDefault="00ED6082" w:rsidP="00ED6082">
            <w:pPr>
              <w:jc w:val="both"/>
              <w:rPr>
                <w:color w:val="000000"/>
                <w:sz w:val="24"/>
                <w:szCs w:val="24"/>
              </w:rPr>
            </w:pPr>
            <w:r w:rsidRPr="00821FAC">
              <w:rPr>
                <w:color w:val="000000"/>
                <w:sz w:val="24"/>
                <w:szCs w:val="24"/>
              </w:rPr>
              <w:t>№2</w:t>
            </w:r>
            <w:r w:rsidRPr="00821FAC">
              <w:rPr>
                <w:color w:val="000000"/>
                <w:sz w:val="24"/>
                <w:szCs w:val="24"/>
                <w:lang w:val="kk-KZ"/>
              </w:rPr>
              <w:t xml:space="preserve"> аймақ</w:t>
            </w:r>
          </w:p>
        </w:tc>
        <w:tc>
          <w:tcPr>
            <w:tcW w:w="2694" w:type="dxa"/>
            <w:shd w:val="clear" w:color="auto" w:fill="auto"/>
            <w:noWrap/>
            <w:vAlign w:val="bottom"/>
            <w:hideMark/>
          </w:tcPr>
          <w:p w:rsidR="00ED6082" w:rsidRPr="00821FAC" w:rsidRDefault="00ED6082" w:rsidP="00ED6082">
            <w:pPr>
              <w:jc w:val="center"/>
              <w:rPr>
                <w:color w:val="000000"/>
                <w:sz w:val="24"/>
                <w:szCs w:val="24"/>
              </w:rPr>
            </w:pPr>
            <w:r w:rsidRPr="00821FAC">
              <w:rPr>
                <w:color w:val="000000"/>
                <w:sz w:val="24"/>
                <w:szCs w:val="24"/>
              </w:rPr>
              <w:t>8187,5±2729,3</w:t>
            </w:r>
          </w:p>
        </w:tc>
        <w:tc>
          <w:tcPr>
            <w:tcW w:w="1984" w:type="dxa"/>
            <w:shd w:val="clear" w:color="auto" w:fill="auto"/>
            <w:noWrap/>
            <w:vAlign w:val="bottom"/>
            <w:hideMark/>
          </w:tcPr>
          <w:p w:rsidR="00ED6082" w:rsidRPr="00821FAC" w:rsidRDefault="00ED6082" w:rsidP="00ED6082">
            <w:pPr>
              <w:jc w:val="center"/>
              <w:rPr>
                <w:color w:val="000000"/>
                <w:sz w:val="24"/>
                <w:szCs w:val="24"/>
              </w:rPr>
            </w:pPr>
            <w:r w:rsidRPr="00821FAC">
              <w:rPr>
                <w:color w:val="000000"/>
                <w:sz w:val="24"/>
                <w:szCs w:val="24"/>
              </w:rPr>
              <w:t>5582,0±1860,6</w:t>
            </w:r>
          </w:p>
        </w:tc>
        <w:tc>
          <w:tcPr>
            <w:tcW w:w="1559" w:type="dxa"/>
            <w:shd w:val="clear" w:color="auto" w:fill="auto"/>
            <w:noWrap/>
            <w:vAlign w:val="bottom"/>
            <w:hideMark/>
          </w:tcPr>
          <w:p w:rsidR="00ED6082" w:rsidRPr="00821FAC" w:rsidRDefault="00ED6082" w:rsidP="00ED6082">
            <w:pPr>
              <w:jc w:val="center"/>
              <w:rPr>
                <w:color w:val="000000"/>
                <w:sz w:val="24"/>
                <w:szCs w:val="24"/>
              </w:rPr>
            </w:pPr>
            <w:r w:rsidRPr="00821FAC">
              <w:rPr>
                <w:color w:val="000000"/>
                <w:sz w:val="24"/>
                <w:szCs w:val="24"/>
              </w:rPr>
              <w:t>6901,9</w:t>
            </w:r>
          </w:p>
        </w:tc>
      </w:tr>
      <w:tr w:rsidR="00ED6082" w:rsidRPr="00821FAC" w:rsidTr="006F15F7">
        <w:trPr>
          <w:trHeight w:val="341"/>
        </w:trPr>
        <w:tc>
          <w:tcPr>
            <w:tcW w:w="3417" w:type="dxa"/>
            <w:shd w:val="clear" w:color="auto" w:fill="auto"/>
            <w:noWrap/>
            <w:vAlign w:val="bottom"/>
            <w:hideMark/>
          </w:tcPr>
          <w:p w:rsidR="00ED6082" w:rsidRPr="00821FAC" w:rsidRDefault="00ED6082" w:rsidP="00ED6082">
            <w:pPr>
              <w:jc w:val="both"/>
              <w:rPr>
                <w:color w:val="000000"/>
                <w:sz w:val="24"/>
                <w:szCs w:val="24"/>
              </w:rPr>
            </w:pPr>
            <w:r w:rsidRPr="00821FAC">
              <w:rPr>
                <w:color w:val="000000"/>
                <w:sz w:val="24"/>
                <w:szCs w:val="24"/>
              </w:rPr>
              <w:t>№3</w:t>
            </w:r>
            <w:r w:rsidRPr="00821FAC">
              <w:rPr>
                <w:color w:val="000000"/>
                <w:sz w:val="24"/>
                <w:szCs w:val="24"/>
                <w:lang w:val="kk-KZ"/>
              </w:rPr>
              <w:t xml:space="preserve"> аймақ</w:t>
            </w:r>
          </w:p>
        </w:tc>
        <w:tc>
          <w:tcPr>
            <w:tcW w:w="2694" w:type="dxa"/>
            <w:shd w:val="clear" w:color="auto" w:fill="auto"/>
            <w:noWrap/>
            <w:vAlign w:val="bottom"/>
            <w:hideMark/>
          </w:tcPr>
          <w:p w:rsidR="00ED6082" w:rsidRPr="00821FAC" w:rsidRDefault="00ED6082" w:rsidP="00ED6082">
            <w:pPr>
              <w:jc w:val="center"/>
              <w:rPr>
                <w:color w:val="000000"/>
                <w:sz w:val="24"/>
                <w:szCs w:val="24"/>
              </w:rPr>
            </w:pPr>
            <w:r w:rsidRPr="00821FAC">
              <w:rPr>
                <w:color w:val="000000"/>
                <w:sz w:val="24"/>
                <w:szCs w:val="24"/>
              </w:rPr>
              <w:t>77078,1±25692,3</w:t>
            </w:r>
          </w:p>
        </w:tc>
        <w:tc>
          <w:tcPr>
            <w:tcW w:w="1984" w:type="dxa"/>
            <w:shd w:val="clear" w:color="auto" w:fill="auto"/>
            <w:noWrap/>
            <w:vAlign w:val="bottom"/>
            <w:hideMark/>
          </w:tcPr>
          <w:p w:rsidR="00ED6082" w:rsidRPr="00821FAC" w:rsidRDefault="00ED6082" w:rsidP="00ED6082">
            <w:pPr>
              <w:jc w:val="center"/>
              <w:rPr>
                <w:color w:val="000000"/>
                <w:sz w:val="24"/>
                <w:szCs w:val="24"/>
              </w:rPr>
            </w:pPr>
            <w:r w:rsidRPr="00821FAC">
              <w:rPr>
                <w:color w:val="000000"/>
                <w:sz w:val="24"/>
                <w:szCs w:val="24"/>
              </w:rPr>
              <w:t>5539,8±1846,6</w:t>
            </w:r>
          </w:p>
        </w:tc>
        <w:tc>
          <w:tcPr>
            <w:tcW w:w="1559" w:type="dxa"/>
            <w:shd w:val="clear" w:color="auto" w:fill="auto"/>
            <w:noWrap/>
            <w:vAlign w:val="bottom"/>
            <w:hideMark/>
          </w:tcPr>
          <w:p w:rsidR="00ED6082" w:rsidRPr="00821FAC" w:rsidRDefault="00ED6082" w:rsidP="00ED6082">
            <w:pPr>
              <w:jc w:val="center"/>
              <w:rPr>
                <w:color w:val="000000"/>
                <w:sz w:val="24"/>
                <w:szCs w:val="24"/>
              </w:rPr>
            </w:pPr>
            <w:r w:rsidRPr="00821FAC">
              <w:rPr>
                <w:color w:val="000000"/>
                <w:sz w:val="24"/>
                <w:szCs w:val="24"/>
              </w:rPr>
              <w:t>20666,0</w:t>
            </w:r>
          </w:p>
        </w:tc>
      </w:tr>
      <w:tr w:rsidR="00ED6082" w:rsidRPr="00821FAC" w:rsidTr="006F15F7">
        <w:trPr>
          <w:trHeight w:val="315"/>
        </w:trPr>
        <w:tc>
          <w:tcPr>
            <w:tcW w:w="3417" w:type="dxa"/>
            <w:shd w:val="clear" w:color="auto" w:fill="auto"/>
            <w:noWrap/>
            <w:vAlign w:val="bottom"/>
          </w:tcPr>
          <w:p w:rsidR="00ED6082" w:rsidRPr="00821FAC" w:rsidRDefault="00ED6082" w:rsidP="006F15F7">
            <w:pPr>
              <w:jc w:val="both"/>
              <w:rPr>
                <w:color w:val="000000"/>
                <w:sz w:val="24"/>
                <w:szCs w:val="24"/>
              </w:rPr>
            </w:pPr>
            <w:r w:rsidRPr="00821FAC">
              <w:rPr>
                <w:color w:val="000000"/>
                <w:sz w:val="24"/>
                <w:szCs w:val="24"/>
              </w:rPr>
              <w:t>Заводской, А</w:t>
            </w:r>
            <w:r w:rsidRPr="00821FAC">
              <w:rPr>
                <w:color w:val="000000"/>
                <w:sz w:val="24"/>
                <w:szCs w:val="24"/>
                <w:lang w:val="kk-KZ"/>
              </w:rPr>
              <w:t>қ</w:t>
            </w:r>
            <w:r w:rsidRPr="00821FAC">
              <w:rPr>
                <w:color w:val="000000"/>
                <w:sz w:val="24"/>
                <w:szCs w:val="24"/>
              </w:rPr>
              <w:t>су, Кварцитка</w:t>
            </w:r>
          </w:p>
        </w:tc>
        <w:tc>
          <w:tcPr>
            <w:tcW w:w="2694" w:type="dxa"/>
            <w:shd w:val="clear" w:color="auto" w:fill="auto"/>
            <w:noWrap/>
            <w:vAlign w:val="bottom"/>
          </w:tcPr>
          <w:p w:rsidR="00ED6082" w:rsidRPr="00821FAC" w:rsidRDefault="00ED6082" w:rsidP="00ED6082">
            <w:pPr>
              <w:jc w:val="center"/>
              <w:rPr>
                <w:color w:val="000000"/>
                <w:sz w:val="24"/>
                <w:szCs w:val="24"/>
              </w:rPr>
            </w:pPr>
            <w:r w:rsidRPr="00821FAC">
              <w:rPr>
                <w:color w:val="000000"/>
                <w:sz w:val="24"/>
                <w:szCs w:val="24"/>
              </w:rPr>
              <w:t>5156,3±186,6</w:t>
            </w:r>
          </w:p>
        </w:tc>
        <w:tc>
          <w:tcPr>
            <w:tcW w:w="1984" w:type="dxa"/>
            <w:shd w:val="clear" w:color="auto" w:fill="auto"/>
            <w:noWrap/>
            <w:vAlign w:val="bottom"/>
          </w:tcPr>
          <w:p w:rsidR="00ED6082" w:rsidRPr="00821FAC" w:rsidRDefault="00ED6082" w:rsidP="00ED6082">
            <w:pPr>
              <w:jc w:val="center"/>
              <w:rPr>
                <w:color w:val="000000"/>
                <w:sz w:val="24"/>
                <w:szCs w:val="24"/>
              </w:rPr>
            </w:pPr>
            <w:r w:rsidRPr="00821FAC">
              <w:rPr>
                <w:color w:val="000000"/>
                <w:sz w:val="24"/>
                <w:szCs w:val="24"/>
              </w:rPr>
              <w:t>326,7±108,9</w:t>
            </w:r>
          </w:p>
        </w:tc>
        <w:tc>
          <w:tcPr>
            <w:tcW w:w="1559" w:type="dxa"/>
            <w:shd w:val="clear" w:color="auto" w:fill="auto"/>
            <w:noWrap/>
            <w:vAlign w:val="bottom"/>
          </w:tcPr>
          <w:p w:rsidR="00ED6082" w:rsidRPr="00821FAC" w:rsidRDefault="00ED6082" w:rsidP="00ED6082">
            <w:pPr>
              <w:jc w:val="center"/>
              <w:rPr>
                <w:color w:val="000000"/>
                <w:sz w:val="24"/>
                <w:szCs w:val="24"/>
              </w:rPr>
            </w:pPr>
            <w:r w:rsidRPr="00821FAC">
              <w:rPr>
                <w:color w:val="000000"/>
                <w:sz w:val="24"/>
                <w:szCs w:val="24"/>
              </w:rPr>
              <w:t>326,7</w:t>
            </w:r>
          </w:p>
        </w:tc>
      </w:tr>
      <w:tr w:rsidR="00ED6082" w:rsidRPr="00821FAC" w:rsidTr="006F15F7">
        <w:trPr>
          <w:trHeight w:val="56"/>
        </w:trPr>
        <w:tc>
          <w:tcPr>
            <w:tcW w:w="3417" w:type="dxa"/>
            <w:shd w:val="clear" w:color="auto" w:fill="auto"/>
            <w:noWrap/>
            <w:vAlign w:val="bottom"/>
          </w:tcPr>
          <w:p w:rsidR="00ED6082" w:rsidRPr="00821FAC" w:rsidRDefault="00ED6082" w:rsidP="00ED6082">
            <w:pPr>
              <w:jc w:val="both"/>
              <w:rPr>
                <w:color w:val="000000"/>
                <w:sz w:val="24"/>
                <w:szCs w:val="24"/>
              </w:rPr>
            </w:pPr>
            <w:r w:rsidRPr="00821FAC">
              <w:rPr>
                <w:color w:val="000000"/>
                <w:sz w:val="24"/>
                <w:szCs w:val="24"/>
              </w:rPr>
              <w:t>Ақкөл</w:t>
            </w:r>
          </w:p>
        </w:tc>
        <w:tc>
          <w:tcPr>
            <w:tcW w:w="2694" w:type="dxa"/>
            <w:shd w:val="clear" w:color="auto" w:fill="auto"/>
            <w:noWrap/>
            <w:vAlign w:val="bottom"/>
          </w:tcPr>
          <w:p w:rsidR="00ED6082" w:rsidRPr="00821FAC" w:rsidRDefault="00ED6082" w:rsidP="00ED6082">
            <w:pPr>
              <w:jc w:val="center"/>
              <w:rPr>
                <w:color w:val="000000"/>
                <w:sz w:val="24"/>
                <w:szCs w:val="24"/>
              </w:rPr>
            </w:pPr>
            <w:r w:rsidRPr="00821FAC">
              <w:rPr>
                <w:color w:val="000000"/>
                <w:sz w:val="24"/>
                <w:szCs w:val="24"/>
              </w:rPr>
              <w:t>1680,4±560,1</w:t>
            </w:r>
          </w:p>
        </w:tc>
        <w:tc>
          <w:tcPr>
            <w:tcW w:w="1984" w:type="dxa"/>
            <w:shd w:val="clear" w:color="auto" w:fill="auto"/>
            <w:noWrap/>
            <w:vAlign w:val="bottom"/>
          </w:tcPr>
          <w:p w:rsidR="00ED6082" w:rsidRPr="00821FAC" w:rsidRDefault="00ED6082" w:rsidP="00ED6082">
            <w:pPr>
              <w:jc w:val="center"/>
              <w:rPr>
                <w:color w:val="000000"/>
                <w:sz w:val="24"/>
                <w:szCs w:val="24"/>
              </w:rPr>
            </w:pPr>
            <w:r w:rsidRPr="00821FAC">
              <w:rPr>
                <w:color w:val="000000"/>
                <w:sz w:val="24"/>
                <w:szCs w:val="24"/>
              </w:rPr>
              <w:t>730,1±243,5</w:t>
            </w:r>
          </w:p>
        </w:tc>
        <w:tc>
          <w:tcPr>
            <w:tcW w:w="1559" w:type="dxa"/>
            <w:shd w:val="clear" w:color="auto" w:fill="auto"/>
            <w:noWrap/>
            <w:vAlign w:val="bottom"/>
          </w:tcPr>
          <w:p w:rsidR="00ED6082" w:rsidRPr="00821FAC" w:rsidRDefault="00ED6082" w:rsidP="00ED6082">
            <w:pPr>
              <w:jc w:val="center"/>
              <w:rPr>
                <w:color w:val="000000"/>
                <w:sz w:val="24"/>
                <w:szCs w:val="24"/>
              </w:rPr>
            </w:pPr>
            <w:r w:rsidRPr="00821FAC">
              <w:rPr>
                <w:color w:val="000000"/>
                <w:sz w:val="24"/>
                <w:szCs w:val="24"/>
              </w:rPr>
              <w:t>1153,9</w:t>
            </w:r>
          </w:p>
        </w:tc>
      </w:tr>
    </w:tbl>
    <w:p w:rsidR="00ED6082" w:rsidRPr="00AD7505" w:rsidRDefault="00ED6082" w:rsidP="00ED6082">
      <w:pPr>
        <w:ind w:firstLine="709"/>
        <w:jc w:val="both"/>
        <w:rPr>
          <w:rStyle w:val="FontStyle37"/>
          <w:sz w:val="28"/>
          <w:szCs w:val="28"/>
        </w:rPr>
      </w:pPr>
    </w:p>
    <w:p w:rsidR="00894320" w:rsidRPr="00AD7505" w:rsidRDefault="00894320" w:rsidP="00894320">
      <w:pPr>
        <w:ind w:firstLine="709"/>
        <w:jc w:val="both"/>
        <w:rPr>
          <w:rStyle w:val="FontStyle37"/>
          <w:rFonts w:ascii="Times New Roman" w:hAnsi="Times New Roman" w:cs="Times New Roman"/>
          <w:sz w:val="28"/>
          <w:szCs w:val="28"/>
        </w:rPr>
      </w:pPr>
      <w:r w:rsidRPr="00AD7505">
        <w:rPr>
          <w:rStyle w:val="FontStyle37"/>
          <w:rFonts w:ascii="Times New Roman" w:hAnsi="Times New Roman" w:cs="Times New Roman"/>
          <w:sz w:val="28"/>
          <w:szCs w:val="28"/>
        </w:rPr>
        <w:t xml:space="preserve">3.2-кестеден көріп отырғанымыздай, Ақсу елді мекеніндегі радиоактивті ластанған №1 учаскеден алынған топырақ үлгілерінде альфа-сәулелендіруші радионуклидтердің жиынтық меншікті белсенділігі 1704,5 Бк/кг-дан 7783,3 Бк/кг-ға дейін, №2 учаскеде </w:t>
      </w:r>
      <w:r w:rsidR="00087A54">
        <w:rPr>
          <w:rStyle w:val="FontStyle37"/>
          <w:rFonts w:ascii="Times New Roman" w:hAnsi="Times New Roman" w:cs="Times New Roman"/>
          <w:sz w:val="28"/>
          <w:szCs w:val="28"/>
        </w:rPr>
        <w:t>-</w:t>
      </w:r>
      <w:r w:rsidRPr="00AD7505">
        <w:rPr>
          <w:rStyle w:val="FontStyle37"/>
          <w:rFonts w:ascii="Times New Roman" w:hAnsi="Times New Roman" w:cs="Times New Roman"/>
          <w:sz w:val="28"/>
          <w:szCs w:val="28"/>
        </w:rPr>
        <w:t xml:space="preserve"> 5582,0 Бк/кг-дан 8187,5 Бк/кг-ға дейін, №3 учаскеде </w:t>
      </w:r>
      <w:r w:rsidR="00087A54">
        <w:rPr>
          <w:rStyle w:val="FontStyle37"/>
          <w:rFonts w:ascii="Times New Roman" w:hAnsi="Times New Roman" w:cs="Times New Roman"/>
          <w:sz w:val="28"/>
          <w:szCs w:val="28"/>
        </w:rPr>
        <w:t>-</w:t>
      </w:r>
      <w:r w:rsidRPr="00AD7505">
        <w:rPr>
          <w:rStyle w:val="FontStyle37"/>
          <w:rFonts w:ascii="Times New Roman" w:hAnsi="Times New Roman" w:cs="Times New Roman"/>
          <w:sz w:val="28"/>
          <w:szCs w:val="28"/>
        </w:rPr>
        <w:t xml:space="preserve"> 5539,8 Бк/кг-дан 77078,1 Бк/кг-ға дейін ауытқиды. Бұл көрсеткіш шартты-бақылау учаскесіндегі үлгілермен салыстырғанда 5-тен 45 есеге дейін жоғары. Ақсу, Заводской және Кварцитка елді мекендерінің аумағынан алынған топырақ үлгілеріндегі альфа-сәулелендіруші радионуклидтердің жиынтық меншікті белсенділігі 326,7 Бк/кг-дан 5156,3 Бк/кг-ға дейінгі аралықта өзгеріп отыр.</w:t>
      </w:r>
    </w:p>
    <w:p w:rsidR="00894320" w:rsidRPr="00AD7505" w:rsidRDefault="00894320" w:rsidP="00894320">
      <w:pPr>
        <w:ind w:firstLine="709"/>
        <w:jc w:val="both"/>
        <w:rPr>
          <w:rStyle w:val="FontStyle37"/>
          <w:rFonts w:ascii="Times New Roman" w:hAnsi="Times New Roman" w:cs="Times New Roman"/>
          <w:sz w:val="28"/>
          <w:szCs w:val="28"/>
        </w:rPr>
      </w:pPr>
      <w:r w:rsidRPr="00AD7505">
        <w:rPr>
          <w:rStyle w:val="FontStyle37"/>
          <w:rFonts w:ascii="Times New Roman" w:hAnsi="Times New Roman" w:cs="Times New Roman"/>
          <w:sz w:val="28"/>
          <w:szCs w:val="28"/>
        </w:rPr>
        <w:t xml:space="preserve">Ақсу, Заводской және Кварцитка елді мекендерінен алынған топырақ үлгілеріне жүргізілген кеңейтілген радиоспектрометриялық талдау нәтижесінде 226Ra изотопының меншікті белсенділігі 32,93±2,26 Бк/кг-дан 165,43±2,31 Бк/кг-ға дейін, 232Th </w:t>
      </w:r>
      <w:r w:rsidR="00087A54">
        <w:rPr>
          <w:rStyle w:val="FontStyle37"/>
          <w:rFonts w:ascii="Times New Roman" w:hAnsi="Times New Roman" w:cs="Times New Roman"/>
          <w:sz w:val="28"/>
          <w:szCs w:val="28"/>
        </w:rPr>
        <w:t>-</w:t>
      </w:r>
      <w:r w:rsidRPr="00AD7505">
        <w:rPr>
          <w:rStyle w:val="FontStyle37"/>
          <w:rFonts w:ascii="Times New Roman" w:hAnsi="Times New Roman" w:cs="Times New Roman"/>
          <w:sz w:val="28"/>
          <w:szCs w:val="28"/>
        </w:rPr>
        <w:t xml:space="preserve"> 9,40±2,17 Бк/кг-дан 51,83±2,79 Бк/кг-ға дейін, ал 40K </w:t>
      </w:r>
      <w:r w:rsidR="00087A54">
        <w:rPr>
          <w:rStyle w:val="FontStyle37"/>
          <w:rFonts w:ascii="Times New Roman" w:hAnsi="Times New Roman" w:cs="Times New Roman"/>
          <w:sz w:val="28"/>
          <w:szCs w:val="28"/>
        </w:rPr>
        <w:t>-</w:t>
      </w:r>
      <w:r w:rsidRPr="00AD7505">
        <w:rPr>
          <w:rStyle w:val="FontStyle37"/>
          <w:rFonts w:ascii="Times New Roman" w:hAnsi="Times New Roman" w:cs="Times New Roman"/>
          <w:sz w:val="28"/>
          <w:szCs w:val="28"/>
        </w:rPr>
        <w:t xml:space="preserve"> 121,33±5,73 Бк/кг-дан 251,67±2,35 Бк/кг-ға дейінгі аралықта екені анықталды. 226Ra үшін радионуклидтердің меншікті белсенділігінің шамадан тыс артуы бақылау үлгілерімен салыстырғанда 6 есеге, ал 40K үшін </w:t>
      </w:r>
      <w:r w:rsidR="00087A54">
        <w:rPr>
          <w:rStyle w:val="FontStyle37"/>
          <w:rFonts w:ascii="Times New Roman" w:hAnsi="Times New Roman" w:cs="Times New Roman"/>
          <w:sz w:val="28"/>
          <w:szCs w:val="28"/>
        </w:rPr>
        <w:t>-</w:t>
      </w:r>
      <w:r w:rsidRPr="00AD7505">
        <w:rPr>
          <w:rStyle w:val="FontStyle37"/>
          <w:rFonts w:ascii="Times New Roman" w:hAnsi="Times New Roman" w:cs="Times New Roman"/>
          <w:sz w:val="28"/>
          <w:szCs w:val="28"/>
        </w:rPr>
        <w:t xml:space="preserve"> 1,5 есеге жетті.</w:t>
      </w:r>
    </w:p>
    <w:p w:rsidR="00894320" w:rsidRPr="00AD7505" w:rsidRDefault="00894320" w:rsidP="00894320">
      <w:pPr>
        <w:ind w:firstLine="709"/>
        <w:jc w:val="both"/>
        <w:rPr>
          <w:rStyle w:val="FontStyle37"/>
          <w:rFonts w:ascii="Times New Roman" w:hAnsi="Times New Roman" w:cs="Times New Roman"/>
          <w:sz w:val="28"/>
          <w:szCs w:val="28"/>
        </w:rPr>
      </w:pPr>
      <w:r w:rsidRPr="00AD7505">
        <w:rPr>
          <w:rStyle w:val="FontStyle37"/>
          <w:rFonts w:ascii="Times New Roman" w:hAnsi="Times New Roman" w:cs="Times New Roman"/>
          <w:sz w:val="28"/>
          <w:szCs w:val="28"/>
        </w:rPr>
        <w:t>Аномальды учаскеден алынған үлгінің гамма-сәулеленуінің типтік спектрі 3.</w:t>
      </w:r>
      <w:r w:rsidR="00DC4B4F" w:rsidRPr="00DC4B4F">
        <w:rPr>
          <w:rStyle w:val="FontStyle37"/>
          <w:rFonts w:ascii="Times New Roman" w:hAnsi="Times New Roman" w:cs="Times New Roman"/>
          <w:sz w:val="28"/>
          <w:szCs w:val="28"/>
        </w:rPr>
        <w:t>2</w:t>
      </w:r>
      <w:r w:rsidRPr="00AD7505">
        <w:rPr>
          <w:rStyle w:val="FontStyle37"/>
          <w:rFonts w:ascii="Times New Roman" w:hAnsi="Times New Roman" w:cs="Times New Roman"/>
          <w:sz w:val="28"/>
          <w:szCs w:val="28"/>
        </w:rPr>
        <w:t>-суретте көрсетілген.</w:t>
      </w:r>
    </w:p>
    <w:p w:rsidR="00894320" w:rsidRPr="00AD7505" w:rsidRDefault="00894320" w:rsidP="00894320">
      <w:pPr>
        <w:ind w:firstLine="709"/>
        <w:jc w:val="both"/>
        <w:rPr>
          <w:rStyle w:val="FontStyle37"/>
          <w:rFonts w:ascii="Times New Roman" w:hAnsi="Times New Roman" w:cs="Times New Roman"/>
          <w:sz w:val="28"/>
          <w:szCs w:val="28"/>
        </w:rPr>
      </w:pPr>
    </w:p>
    <w:p w:rsidR="00ED6082" w:rsidRPr="00AD7505" w:rsidRDefault="00ED6082" w:rsidP="00821FAC">
      <w:pPr>
        <w:jc w:val="center"/>
        <w:rPr>
          <w:noProof/>
          <w:sz w:val="28"/>
          <w:szCs w:val="28"/>
        </w:rPr>
      </w:pPr>
      <w:r w:rsidRPr="00AD7505">
        <w:rPr>
          <w:noProof/>
          <w:sz w:val="28"/>
          <w:szCs w:val="28"/>
        </w:rPr>
        <w:drawing>
          <wp:inline distT="0" distB="0" distL="0" distR="0" wp14:anchorId="5BFF6455" wp14:editId="6FB8FB20">
            <wp:extent cx="5010912" cy="2582266"/>
            <wp:effectExtent l="0" t="0" r="0" b="889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082296" cy="2619052"/>
                    </a:xfrm>
                    <a:prstGeom prst="rect">
                      <a:avLst/>
                    </a:prstGeom>
                    <a:noFill/>
                    <a:ln>
                      <a:noFill/>
                    </a:ln>
                  </pic:spPr>
                </pic:pic>
              </a:graphicData>
            </a:graphic>
          </wp:inline>
        </w:drawing>
      </w:r>
    </w:p>
    <w:p w:rsidR="00ED6082" w:rsidRPr="00821FAC" w:rsidRDefault="00ED6082" w:rsidP="00ED6082">
      <w:pPr>
        <w:ind w:firstLine="709"/>
        <w:jc w:val="both"/>
        <w:rPr>
          <w:noProof/>
          <w:sz w:val="16"/>
          <w:szCs w:val="16"/>
        </w:rPr>
      </w:pPr>
    </w:p>
    <w:p w:rsidR="00ED6082" w:rsidRPr="00AD7505" w:rsidRDefault="006F15F7" w:rsidP="006F15F7">
      <w:pPr>
        <w:jc w:val="center"/>
        <w:rPr>
          <w:sz w:val="28"/>
          <w:szCs w:val="28"/>
        </w:rPr>
      </w:pPr>
      <w:r>
        <w:rPr>
          <w:sz w:val="28"/>
          <w:szCs w:val="28"/>
          <w:lang w:val="kk-KZ"/>
        </w:rPr>
        <w:t xml:space="preserve">Сурет </w:t>
      </w:r>
      <w:r w:rsidR="00ED6082" w:rsidRPr="00AD7505">
        <w:rPr>
          <w:sz w:val="28"/>
          <w:szCs w:val="28"/>
        </w:rPr>
        <w:t>3.</w:t>
      </w:r>
      <w:r w:rsidR="00DC4B4F" w:rsidRPr="00DC4B4F">
        <w:rPr>
          <w:sz w:val="28"/>
          <w:szCs w:val="28"/>
        </w:rPr>
        <w:t>2</w:t>
      </w:r>
      <w:r w:rsidR="00ED6082" w:rsidRPr="00AD7505">
        <w:rPr>
          <w:sz w:val="28"/>
          <w:szCs w:val="28"/>
        </w:rPr>
        <w:t xml:space="preserve"> </w:t>
      </w:r>
      <w:r w:rsidR="000B2616">
        <w:rPr>
          <w:sz w:val="28"/>
          <w:szCs w:val="28"/>
        </w:rPr>
        <w:t>-</w:t>
      </w:r>
      <w:r w:rsidR="00ED6082" w:rsidRPr="00AD7505">
        <w:rPr>
          <w:sz w:val="28"/>
          <w:szCs w:val="28"/>
        </w:rPr>
        <w:t>Ақсу қалыптан тыс учаскесінен (мектеп аумағында) топырақтың радионуклидтік құрамының спектрометриялық талдауы</w:t>
      </w:r>
    </w:p>
    <w:p w:rsidR="006C176F" w:rsidRPr="00AD7505" w:rsidRDefault="006C176F" w:rsidP="00ED6082">
      <w:pPr>
        <w:ind w:firstLine="709"/>
        <w:jc w:val="both"/>
        <w:rPr>
          <w:sz w:val="28"/>
          <w:szCs w:val="28"/>
        </w:rPr>
      </w:pPr>
    </w:p>
    <w:p w:rsidR="004646E5" w:rsidRPr="00AD7505" w:rsidRDefault="004646E5" w:rsidP="006F15F7">
      <w:pPr>
        <w:shd w:val="clear" w:color="auto" w:fill="FFFFFF"/>
        <w:ind w:firstLine="709"/>
        <w:jc w:val="both"/>
        <w:rPr>
          <w:sz w:val="28"/>
          <w:szCs w:val="28"/>
        </w:rPr>
      </w:pPr>
      <w:r w:rsidRPr="00AD7505">
        <w:rPr>
          <w:sz w:val="28"/>
          <w:szCs w:val="28"/>
        </w:rPr>
        <w:t>3.</w:t>
      </w:r>
      <w:r w:rsidR="00DC4B4F" w:rsidRPr="00DC4B4F">
        <w:rPr>
          <w:sz w:val="28"/>
          <w:szCs w:val="28"/>
        </w:rPr>
        <w:t>2</w:t>
      </w:r>
      <w:r w:rsidRPr="00AD7505">
        <w:rPr>
          <w:sz w:val="28"/>
          <w:szCs w:val="28"/>
        </w:rPr>
        <w:t xml:space="preserve">-суреттен 226Ra радионуклидіне тән шың (пик) айқын көрінеді. Аномальды учаскеден алынған радионуклидтік спектрде 226Ra үлесі 10%, 214Bi </w:t>
      </w:r>
      <w:r w:rsidR="00087A54">
        <w:rPr>
          <w:sz w:val="28"/>
          <w:szCs w:val="28"/>
        </w:rPr>
        <w:t>-</w:t>
      </w:r>
      <w:r w:rsidRPr="00AD7505">
        <w:rPr>
          <w:sz w:val="28"/>
          <w:szCs w:val="28"/>
        </w:rPr>
        <w:t xml:space="preserve"> 8%, ал қалған радионуклидтер </w:t>
      </w:r>
      <w:r w:rsidR="00087A54">
        <w:rPr>
          <w:sz w:val="28"/>
          <w:szCs w:val="28"/>
        </w:rPr>
        <w:t>-</w:t>
      </w:r>
      <w:r w:rsidRPr="00AD7505">
        <w:rPr>
          <w:sz w:val="28"/>
          <w:szCs w:val="28"/>
        </w:rPr>
        <w:t xml:space="preserve"> 82% құрады. Бұл жағдай мектеп аумағында бұрын алтын өндіру жұмыстары жүргізілгенімен байланысты.</w:t>
      </w:r>
    </w:p>
    <w:p w:rsidR="004646E5" w:rsidRPr="00AD7505" w:rsidRDefault="004646E5" w:rsidP="006F15F7">
      <w:pPr>
        <w:shd w:val="clear" w:color="auto" w:fill="FFFFFF"/>
        <w:ind w:firstLine="709"/>
        <w:jc w:val="both"/>
        <w:rPr>
          <w:sz w:val="28"/>
          <w:szCs w:val="28"/>
        </w:rPr>
      </w:pPr>
      <w:r w:rsidRPr="00AD7505">
        <w:rPr>
          <w:sz w:val="28"/>
          <w:szCs w:val="28"/>
        </w:rPr>
        <w:t>Жүргізілген егжей-тегжейлі талдау нәтижелері Аксу елді мекеніндегі радиоактивті ластанған учаскелердің сипаты олардың пайда болуын С</w:t>
      </w:r>
      <w:r w:rsidR="00087A54">
        <w:rPr>
          <w:sz w:val="28"/>
          <w:szCs w:val="28"/>
        </w:rPr>
        <w:t>Т</w:t>
      </w:r>
      <w:r w:rsidRPr="00AD7505">
        <w:rPr>
          <w:sz w:val="28"/>
          <w:szCs w:val="28"/>
        </w:rPr>
        <w:t>ХК-ның (Степногорск кен-химия комбинаты) қалдық қоймасымен байланыстыруға негіз жоқ екенін көрсетті. Аталған ластану учаскелерінің пайда болуы санитарлық-гигиеналық нормалар бойынша 3-санатқа жататын материалдарды абаттандыру және жол құрылысы жұмыстарында қолданудың салдары болуы мүмкін.</w:t>
      </w:r>
    </w:p>
    <w:p w:rsidR="004646E5" w:rsidRPr="005461FE" w:rsidRDefault="004646E5" w:rsidP="006F15F7">
      <w:pPr>
        <w:shd w:val="clear" w:color="auto" w:fill="FFFFFF"/>
        <w:ind w:firstLine="709"/>
        <w:jc w:val="both"/>
        <w:rPr>
          <w:sz w:val="28"/>
          <w:szCs w:val="28"/>
        </w:rPr>
      </w:pPr>
      <w:r w:rsidRPr="00AD7505">
        <w:rPr>
          <w:sz w:val="28"/>
          <w:szCs w:val="28"/>
        </w:rPr>
        <w:t xml:space="preserve">Табиғи радиоактивтіліктің барлық көздерінің ішінде халықтың жылдық тиімді сәулелену дозасына негізгі үлесті радиоактивті газ </w:t>
      </w:r>
      <w:r w:rsidR="00087A54">
        <w:rPr>
          <w:sz w:val="28"/>
          <w:szCs w:val="28"/>
        </w:rPr>
        <w:t>-</w:t>
      </w:r>
      <w:r w:rsidRPr="00AD7505">
        <w:rPr>
          <w:sz w:val="28"/>
          <w:szCs w:val="28"/>
        </w:rPr>
        <w:t xml:space="preserve"> радон қосады. Территорияның радон қаупін сипаттайтын тікелей факторларға радон түзетін объектілер </w:t>
      </w:r>
      <w:r w:rsidR="00087A54">
        <w:rPr>
          <w:sz w:val="28"/>
          <w:szCs w:val="28"/>
        </w:rPr>
        <w:t>-</w:t>
      </w:r>
      <w:r w:rsidRPr="00AD7505">
        <w:rPr>
          <w:sz w:val="28"/>
          <w:szCs w:val="28"/>
        </w:rPr>
        <w:t xml:space="preserve"> уран және уран құрамдас рудалар, пайдалы қазбалар кен орындары, тау жыныстары (радий және радон құрамдас сулар мен минералдарды қоса) жатады. Ал жанама факторларға </w:t>
      </w:r>
      <w:r w:rsidR="00087A54">
        <w:rPr>
          <w:sz w:val="28"/>
          <w:szCs w:val="28"/>
        </w:rPr>
        <w:t>-</w:t>
      </w:r>
      <w:r w:rsidRPr="00AD7505">
        <w:rPr>
          <w:sz w:val="28"/>
          <w:szCs w:val="28"/>
        </w:rPr>
        <w:t xml:space="preserve"> тектоникалық жарылымдар, геологиялық объектілердің құрылымдық, динамикалық және басқа да ерекшеліктері, олар радонның топырақтан бөлінуіне (эксхаляция) және газдардың миграциясына ықпал етеді. Радон тұрғын және әкімшілік ғимараттарға тікелей іргетаспен немесе еденмен жанасатын топырақтан түсетіні анықталған. Ашық кеңістікте топырақтан бөлінетін радон атмосфераға тез таралып кетеді, сондықтан оның белсенділігі сыртқы ауада топырақтағы </w:t>
      </w:r>
      <w:r w:rsidRPr="005461FE">
        <w:rPr>
          <w:sz w:val="28"/>
          <w:szCs w:val="28"/>
        </w:rPr>
        <w:t>мәндерден бірнеше есе төмен болады [</w:t>
      </w:r>
      <w:r w:rsidR="00D310C7" w:rsidRPr="005461FE">
        <w:rPr>
          <w:sz w:val="28"/>
          <w:szCs w:val="28"/>
        </w:rPr>
        <w:t>1</w:t>
      </w:r>
      <w:r w:rsidR="005461FE" w:rsidRPr="005461FE">
        <w:rPr>
          <w:sz w:val="28"/>
          <w:szCs w:val="28"/>
          <w:lang w:val="kk-KZ"/>
        </w:rPr>
        <w:t>12, р. 265-273</w:t>
      </w:r>
      <w:r w:rsidRPr="005461FE">
        <w:rPr>
          <w:sz w:val="28"/>
          <w:szCs w:val="28"/>
        </w:rPr>
        <w:t>].</w:t>
      </w:r>
    </w:p>
    <w:p w:rsidR="004646E5" w:rsidRPr="00AD7505" w:rsidRDefault="004646E5" w:rsidP="006F15F7">
      <w:pPr>
        <w:shd w:val="clear" w:color="auto" w:fill="FFFFFF"/>
        <w:ind w:firstLine="709"/>
        <w:jc w:val="both"/>
        <w:rPr>
          <w:rStyle w:val="anegp0gi0b9av8jahpyh"/>
          <w:sz w:val="28"/>
          <w:szCs w:val="28"/>
        </w:rPr>
      </w:pPr>
      <w:r w:rsidRPr="00AD7505">
        <w:rPr>
          <w:rStyle w:val="anegp0gi0b9av8jahpyh"/>
          <w:sz w:val="28"/>
          <w:szCs w:val="28"/>
        </w:rPr>
        <w:t>Радонның</w:t>
      </w:r>
      <w:r w:rsidRPr="00AD7505">
        <w:rPr>
          <w:sz w:val="28"/>
          <w:szCs w:val="28"/>
        </w:rPr>
        <w:t xml:space="preserve"> эквивалентті теңестірілген көлемдік белсенділігі</w:t>
      </w:r>
      <w:r w:rsidRPr="00AD7505">
        <w:rPr>
          <w:sz w:val="28"/>
          <w:szCs w:val="28"/>
          <w:lang w:val="kk-KZ"/>
        </w:rPr>
        <w:t xml:space="preserve"> </w:t>
      </w:r>
      <w:r w:rsidRPr="00AD7505">
        <w:rPr>
          <w:sz w:val="28"/>
          <w:szCs w:val="28"/>
        </w:rPr>
        <w:t>(б</w:t>
      </w:r>
      <w:r w:rsidRPr="00AD7505">
        <w:rPr>
          <w:sz w:val="28"/>
          <w:szCs w:val="28"/>
          <w:lang w:val="kk-KZ"/>
        </w:rPr>
        <w:t>ұдан әрі</w:t>
      </w:r>
      <w:r w:rsidR="006F15F7">
        <w:rPr>
          <w:sz w:val="28"/>
          <w:szCs w:val="28"/>
          <w:lang w:val="kk-KZ"/>
        </w:rPr>
        <w:t xml:space="preserve"> </w:t>
      </w:r>
      <w:r w:rsidR="00786225" w:rsidRPr="00AD7505">
        <w:rPr>
          <w:sz w:val="28"/>
          <w:szCs w:val="28"/>
          <w:lang w:val="kk-KZ"/>
        </w:rPr>
        <w:t>-</w:t>
      </w:r>
      <w:r w:rsidRPr="00AD7505">
        <w:rPr>
          <w:sz w:val="28"/>
          <w:szCs w:val="28"/>
          <w:lang w:val="kk-KZ"/>
        </w:rPr>
        <w:t xml:space="preserve"> </w:t>
      </w:r>
      <w:r w:rsidR="00786225" w:rsidRPr="00AD7505">
        <w:rPr>
          <w:sz w:val="28"/>
          <w:szCs w:val="28"/>
          <w:lang w:val="kk-KZ"/>
        </w:rPr>
        <w:t>ЭТКБ</w:t>
      </w:r>
      <w:r w:rsidR="00786225" w:rsidRPr="00AD7505">
        <w:rPr>
          <w:sz w:val="28"/>
          <w:szCs w:val="28"/>
        </w:rPr>
        <w:t xml:space="preserve">) </w:t>
      </w:r>
      <w:r w:rsidRPr="00AD7505">
        <w:rPr>
          <w:rStyle w:val="anegp0gi0b9av8jahpyh"/>
          <w:sz w:val="28"/>
          <w:szCs w:val="28"/>
        </w:rPr>
        <w:t>өлшеу</w:t>
      </w:r>
      <w:r w:rsidRPr="00AD7505">
        <w:rPr>
          <w:sz w:val="28"/>
          <w:szCs w:val="28"/>
        </w:rPr>
        <w:t xml:space="preserve"> </w:t>
      </w:r>
      <w:r w:rsidRPr="00AD7505">
        <w:rPr>
          <w:rStyle w:val="anegp0gi0b9av8jahpyh"/>
          <w:sz w:val="28"/>
          <w:szCs w:val="28"/>
        </w:rPr>
        <w:t>Ақсу,</w:t>
      </w:r>
      <w:r w:rsidRPr="00AD7505">
        <w:rPr>
          <w:sz w:val="28"/>
          <w:szCs w:val="28"/>
        </w:rPr>
        <w:t xml:space="preserve"> </w:t>
      </w:r>
      <w:r w:rsidRPr="00AD7505">
        <w:rPr>
          <w:rStyle w:val="anegp0gi0b9av8jahpyh"/>
          <w:sz w:val="28"/>
          <w:szCs w:val="28"/>
        </w:rPr>
        <w:t>Кварцитка,</w:t>
      </w:r>
      <w:r w:rsidRPr="00AD7505">
        <w:rPr>
          <w:sz w:val="28"/>
          <w:szCs w:val="28"/>
        </w:rPr>
        <w:t xml:space="preserve"> </w:t>
      </w:r>
      <w:r w:rsidRPr="00AD7505">
        <w:rPr>
          <w:rStyle w:val="anegp0gi0b9av8jahpyh"/>
          <w:sz w:val="28"/>
          <w:szCs w:val="28"/>
        </w:rPr>
        <w:t>Заводская</w:t>
      </w:r>
      <w:r w:rsidRPr="00AD7505">
        <w:rPr>
          <w:sz w:val="28"/>
          <w:szCs w:val="28"/>
        </w:rPr>
        <w:t xml:space="preserve"> </w:t>
      </w:r>
      <w:r w:rsidRPr="00AD7505">
        <w:rPr>
          <w:rStyle w:val="anegp0gi0b9av8jahpyh"/>
          <w:sz w:val="28"/>
          <w:szCs w:val="28"/>
        </w:rPr>
        <w:t>және</w:t>
      </w:r>
      <w:r w:rsidRPr="00AD7505">
        <w:rPr>
          <w:sz w:val="28"/>
          <w:szCs w:val="28"/>
        </w:rPr>
        <w:t xml:space="preserve"> </w:t>
      </w:r>
      <w:r w:rsidRPr="00AD7505">
        <w:rPr>
          <w:rStyle w:val="anegp0gi0b9av8jahpyh"/>
          <w:sz w:val="28"/>
          <w:szCs w:val="28"/>
        </w:rPr>
        <w:t>Ақкөл</w:t>
      </w:r>
      <w:r w:rsidRPr="00AD7505">
        <w:rPr>
          <w:sz w:val="28"/>
          <w:szCs w:val="28"/>
        </w:rPr>
        <w:t xml:space="preserve"> елді </w:t>
      </w:r>
      <w:r w:rsidRPr="00AD7505">
        <w:rPr>
          <w:rStyle w:val="anegp0gi0b9av8jahpyh"/>
          <w:sz w:val="28"/>
          <w:szCs w:val="28"/>
        </w:rPr>
        <w:t>мекендерінің</w:t>
      </w:r>
      <w:r w:rsidRPr="00AD7505">
        <w:rPr>
          <w:sz w:val="28"/>
          <w:szCs w:val="28"/>
        </w:rPr>
        <w:t xml:space="preserve"> </w:t>
      </w:r>
      <w:r w:rsidRPr="00AD7505">
        <w:rPr>
          <w:rStyle w:val="anegp0gi0b9av8jahpyh"/>
          <w:sz w:val="28"/>
          <w:szCs w:val="28"/>
        </w:rPr>
        <w:t>тұрғын</w:t>
      </w:r>
      <w:r w:rsidRPr="00AD7505">
        <w:rPr>
          <w:sz w:val="28"/>
          <w:szCs w:val="28"/>
        </w:rPr>
        <w:t xml:space="preserve"> </w:t>
      </w:r>
      <w:r w:rsidRPr="00AD7505">
        <w:rPr>
          <w:rStyle w:val="anegp0gi0b9av8jahpyh"/>
          <w:sz w:val="28"/>
          <w:szCs w:val="28"/>
        </w:rPr>
        <w:t>үйлерінде</w:t>
      </w:r>
      <w:r w:rsidRPr="00AD7505">
        <w:rPr>
          <w:sz w:val="28"/>
          <w:szCs w:val="28"/>
        </w:rPr>
        <w:t xml:space="preserve"> </w:t>
      </w:r>
      <w:r w:rsidRPr="00AD7505">
        <w:rPr>
          <w:rStyle w:val="anegp0gi0b9av8jahpyh"/>
          <w:sz w:val="28"/>
          <w:szCs w:val="28"/>
        </w:rPr>
        <w:t>жүргізілді</w:t>
      </w:r>
      <w:r w:rsidRPr="00AD7505">
        <w:rPr>
          <w:sz w:val="28"/>
          <w:szCs w:val="28"/>
        </w:rPr>
        <w:t xml:space="preserve"> </w:t>
      </w:r>
      <w:r w:rsidRPr="00AD7505">
        <w:rPr>
          <w:rStyle w:val="anegp0gi0b9av8jahpyh"/>
          <w:sz w:val="28"/>
          <w:szCs w:val="28"/>
        </w:rPr>
        <w:t>(3.3</w:t>
      </w:r>
      <w:r w:rsidRPr="00AD7505">
        <w:rPr>
          <w:sz w:val="28"/>
          <w:szCs w:val="28"/>
        </w:rPr>
        <w:t>-</w:t>
      </w:r>
      <w:r w:rsidRPr="00AD7505">
        <w:rPr>
          <w:rStyle w:val="anegp0gi0b9av8jahpyh"/>
          <w:sz w:val="28"/>
          <w:szCs w:val="28"/>
        </w:rPr>
        <w:t>кесте).</w:t>
      </w:r>
    </w:p>
    <w:p w:rsidR="00786225" w:rsidRPr="00AD7505" w:rsidRDefault="00786225" w:rsidP="004646E5">
      <w:pPr>
        <w:shd w:val="clear" w:color="auto" w:fill="FFFFFF"/>
        <w:ind w:firstLine="709"/>
        <w:jc w:val="both"/>
        <w:rPr>
          <w:sz w:val="28"/>
          <w:szCs w:val="28"/>
        </w:rPr>
      </w:pPr>
    </w:p>
    <w:p w:rsidR="00ED6082" w:rsidRDefault="006F15F7" w:rsidP="006F15F7">
      <w:pPr>
        <w:shd w:val="clear" w:color="auto" w:fill="FFFFFF"/>
        <w:jc w:val="both"/>
        <w:rPr>
          <w:sz w:val="28"/>
          <w:szCs w:val="28"/>
          <w:lang w:val="kk-KZ"/>
        </w:rPr>
      </w:pPr>
      <w:r>
        <w:rPr>
          <w:sz w:val="28"/>
          <w:szCs w:val="28"/>
          <w:lang w:val="kk-KZ"/>
        </w:rPr>
        <w:t xml:space="preserve">Кесте </w:t>
      </w:r>
      <w:r w:rsidR="004646E5" w:rsidRPr="00AD7505">
        <w:rPr>
          <w:sz w:val="28"/>
          <w:szCs w:val="28"/>
        </w:rPr>
        <w:t xml:space="preserve">3.3 </w:t>
      </w:r>
      <w:r w:rsidR="000B2616">
        <w:rPr>
          <w:sz w:val="28"/>
          <w:szCs w:val="28"/>
        </w:rPr>
        <w:t>-</w:t>
      </w:r>
      <w:r w:rsidR="004646E5" w:rsidRPr="00AD7505">
        <w:rPr>
          <w:sz w:val="28"/>
          <w:szCs w:val="28"/>
        </w:rPr>
        <w:t xml:space="preserve">Аксу, Заводской, Кварцитка және Ақкөл елді мекендеріндегі тұрғын үйлерде анықталған радонның </w:t>
      </w:r>
      <w:r w:rsidR="00786225" w:rsidRPr="00AD7505">
        <w:rPr>
          <w:sz w:val="28"/>
          <w:szCs w:val="28"/>
        </w:rPr>
        <w:t xml:space="preserve">ЭТКБ </w:t>
      </w:r>
      <w:r>
        <w:rPr>
          <w:sz w:val="28"/>
          <w:szCs w:val="28"/>
        </w:rPr>
        <w:t>мәндері, Бк/м³</w:t>
      </w:r>
    </w:p>
    <w:p w:rsidR="006F15F7" w:rsidRPr="006F15F7" w:rsidRDefault="006F15F7" w:rsidP="006F15F7">
      <w:pPr>
        <w:shd w:val="clear" w:color="auto" w:fill="FFFFFF"/>
        <w:jc w:val="both"/>
        <w:rPr>
          <w:sz w:val="16"/>
          <w:szCs w:val="16"/>
          <w:lang w:val="kk-KZ"/>
        </w:rPr>
      </w:pPr>
    </w:p>
    <w:tbl>
      <w:tblPr>
        <w:tblStyle w:val="a3"/>
        <w:tblW w:w="9548" w:type="dxa"/>
        <w:jc w:val="center"/>
        <w:tblLook w:val="04A0" w:firstRow="1" w:lastRow="0" w:firstColumn="1" w:lastColumn="0" w:noHBand="0" w:noVBand="1"/>
      </w:tblPr>
      <w:tblGrid>
        <w:gridCol w:w="2323"/>
        <w:gridCol w:w="2410"/>
        <w:gridCol w:w="2410"/>
        <w:gridCol w:w="2405"/>
      </w:tblGrid>
      <w:tr w:rsidR="00E41BCB" w:rsidRPr="0096588D" w:rsidTr="00D06764">
        <w:trPr>
          <w:jc w:val="center"/>
        </w:trPr>
        <w:tc>
          <w:tcPr>
            <w:tcW w:w="2323" w:type="dxa"/>
            <w:vAlign w:val="center"/>
          </w:tcPr>
          <w:p w:rsidR="00E41BCB" w:rsidRPr="006F15F7" w:rsidRDefault="00E41BCB" w:rsidP="00D06764">
            <w:pPr>
              <w:jc w:val="center"/>
              <w:rPr>
                <w:sz w:val="24"/>
                <w:szCs w:val="24"/>
                <w:lang w:val="kk-KZ"/>
              </w:rPr>
            </w:pPr>
            <w:r w:rsidRPr="006F15F7">
              <w:rPr>
                <w:sz w:val="24"/>
                <w:szCs w:val="24"/>
                <w:lang w:val="kk-KZ"/>
              </w:rPr>
              <w:t>Елді мекен</w:t>
            </w:r>
          </w:p>
        </w:tc>
        <w:tc>
          <w:tcPr>
            <w:tcW w:w="2410" w:type="dxa"/>
            <w:vAlign w:val="center"/>
          </w:tcPr>
          <w:p w:rsidR="00E41BCB" w:rsidRPr="006F15F7" w:rsidRDefault="00E41BCB" w:rsidP="00D06764">
            <w:pPr>
              <w:jc w:val="center"/>
              <w:rPr>
                <w:sz w:val="24"/>
                <w:szCs w:val="24"/>
                <w:lang w:val="kk-KZ"/>
              </w:rPr>
            </w:pPr>
            <w:r w:rsidRPr="006F15F7">
              <w:rPr>
                <w:sz w:val="24"/>
                <w:szCs w:val="24"/>
                <w:lang w:val="kk-KZ"/>
              </w:rPr>
              <w:t>Радон ЭТКБ-ның ең жоғарғы мәні, Бк/м</w:t>
            </w:r>
            <w:r w:rsidRPr="006F15F7">
              <w:rPr>
                <w:sz w:val="24"/>
                <w:szCs w:val="24"/>
                <w:vertAlign w:val="superscript"/>
                <w:lang w:val="kk-KZ"/>
              </w:rPr>
              <w:t>3</w:t>
            </w:r>
          </w:p>
        </w:tc>
        <w:tc>
          <w:tcPr>
            <w:tcW w:w="2410" w:type="dxa"/>
            <w:vAlign w:val="center"/>
          </w:tcPr>
          <w:p w:rsidR="00E41BCB" w:rsidRPr="006F15F7" w:rsidRDefault="00E41BCB" w:rsidP="00D06764">
            <w:pPr>
              <w:jc w:val="center"/>
              <w:rPr>
                <w:sz w:val="24"/>
                <w:szCs w:val="24"/>
                <w:lang w:val="kk-KZ"/>
              </w:rPr>
            </w:pPr>
            <w:r w:rsidRPr="006F15F7">
              <w:rPr>
                <w:sz w:val="24"/>
                <w:szCs w:val="24"/>
                <w:lang w:val="kk-KZ"/>
              </w:rPr>
              <w:t>Радон ЭТКБ-ның ең төменгі мәні, Бк/м</w:t>
            </w:r>
            <w:r w:rsidRPr="006F15F7">
              <w:rPr>
                <w:sz w:val="24"/>
                <w:szCs w:val="24"/>
                <w:vertAlign w:val="superscript"/>
                <w:lang w:val="kk-KZ"/>
              </w:rPr>
              <w:t>3</w:t>
            </w:r>
          </w:p>
        </w:tc>
        <w:tc>
          <w:tcPr>
            <w:tcW w:w="2405" w:type="dxa"/>
            <w:vAlign w:val="center"/>
          </w:tcPr>
          <w:p w:rsidR="00E41BCB" w:rsidRPr="006F15F7" w:rsidRDefault="00E41BCB" w:rsidP="00D06764">
            <w:pPr>
              <w:jc w:val="center"/>
              <w:rPr>
                <w:sz w:val="24"/>
                <w:szCs w:val="24"/>
                <w:lang w:val="kk-KZ"/>
              </w:rPr>
            </w:pPr>
            <w:r w:rsidRPr="006F15F7">
              <w:rPr>
                <w:sz w:val="24"/>
                <w:szCs w:val="24"/>
                <w:lang w:val="kk-KZ"/>
              </w:rPr>
              <w:t>Радон ЭТКБ-ның орташа мәні, Бк/м</w:t>
            </w:r>
            <w:r w:rsidRPr="006F15F7">
              <w:rPr>
                <w:sz w:val="24"/>
                <w:szCs w:val="24"/>
                <w:vertAlign w:val="superscript"/>
                <w:lang w:val="kk-KZ"/>
              </w:rPr>
              <w:t>3</w:t>
            </w:r>
          </w:p>
        </w:tc>
      </w:tr>
      <w:tr w:rsidR="00E41BCB" w:rsidRPr="006F15F7" w:rsidTr="00D06764">
        <w:trPr>
          <w:jc w:val="center"/>
        </w:trPr>
        <w:tc>
          <w:tcPr>
            <w:tcW w:w="2323" w:type="dxa"/>
          </w:tcPr>
          <w:p w:rsidR="00E41BCB" w:rsidRPr="006F15F7" w:rsidRDefault="00E41BCB" w:rsidP="00786225">
            <w:pPr>
              <w:jc w:val="both"/>
              <w:rPr>
                <w:sz w:val="24"/>
                <w:szCs w:val="24"/>
                <w:lang w:val="kk-KZ"/>
              </w:rPr>
            </w:pPr>
            <w:r w:rsidRPr="006F15F7">
              <w:rPr>
                <w:sz w:val="24"/>
                <w:szCs w:val="24"/>
                <w:lang w:val="kk-KZ"/>
              </w:rPr>
              <w:t>Ақсу</w:t>
            </w:r>
          </w:p>
        </w:tc>
        <w:tc>
          <w:tcPr>
            <w:tcW w:w="2410" w:type="dxa"/>
          </w:tcPr>
          <w:p w:rsidR="00E41BCB" w:rsidRPr="006F15F7" w:rsidRDefault="00E41BCB" w:rsidP="00D06764">
            <w:pPr>
              <w:jc w:val="center"/>
              <w:rPr>
                <w:sz w:val="24"/>
                <w:szCs w:val="24"/>
              </w:rPr>
            </w:pPr>
            <w:r w:rsidRPr="006F15F7">
              <w:rPr>
                <w:sz w:val="24"/>
                <w:szCs w:val="24"/>
              </w:rPr>
              <w:t>870</w:t>
            </w:r>
          </w:p>
        </w:tc>
        <w:tc>
          <w:tcPr>
            <w:tcW w:w="2410" w:type="dxa"/>
          </w:tcPr>
          <w:p w:rsidR="00E41BCB" w:rsidRPr="006F15F7" w:rsidRDefault="00E41BCB" w:rsidP="00D06764">
            <w:pPr>
              <w:jc w:val="center"/>
              <w:rPr>
                <w:sz w:val="24"/>
                <w:szCs w:val="24"/>
              </w:rPr>
            </w:pPr>
            <w:r w:rsidRPr="006F15F7">
              <w:rPr>
                <w:sz w:val="24"/>
                <w:szCs w:val="24"/>
              </w:rPr>
              <w:t>8</w:t>
            </w:r>
          </w:p>
        </w:tc>
        <w:tc>
          <w:tcPr>
            <w:tcW w:w="2405" w:type="dxa"/>
          </w:tcPr>
          <w:p w:rsidR="00E41BCB" w:rsidRPr="006F15F7" w:rsidRDefault="00E41BCB" w:rsidP="00D06764">
            <w:pPr>
              <w:jc w:val="center"/>
              <w:rPr>
                <w:sz w:val="24"/>
                <w:szCs w:val="24"/>
              </w:rPr>
            </w:pPr>
            <w:r w:rsidRPr="006F15F7">
              <w:rPr>
                <w:sz w:val="24"/>
                <w:szCs w:val="24"/>
              </w:rPr>
              <w:t>350</w:t>
            </w:r>
          </w:p>
        </w:tc>
      </w:tr>
      <w:tr w:rsidR="00E41BCB" w:rsidRPr="006F15F7" w:rsidTr="00D06764">
        <w:trPr>
          <w:jc w:val="center"/>
        </w:trPr>
        <w:tc>
          <w:tcPr>
            <w:tcW w:w="2323" w:type="dxa"/>
          </w:tcPr>
          <w:p w:rsidR="00E41BCB" w:rsidRPr="006F15F7" w:rsidRDefault="00E41BCB" w:rsidP="00786225">
            <w:pPr>
              <w:jc w:val="both"/>
              <w:rPr>
                <w:sz w:val="24"/>
                <w:szCs w:val="24"/>
              </w:rPr>
            </w:pPr>
            <w:r w:rsidRPr="006F15F7">
              <w:rPr>
                <w:sz w:val="24"/>
                <w:szCs w:val="24"/>
              </w:rPr>
              <w:t xml:space="preserve">Кварцитка </w:t>
            </w:r>
          </w:p>
        </w:tc>
        <w:tc>
          <w:tcPr>
            <w:tcW w:w="2410" w:type="dxa"/>
          </w:tcPr>
          <w:p w:rsidR="00E41BCB" w:rsidRPr="006F15F7" w:rsidRDefault="00E41BCB" w:rsidP="00D06764">
            <w:pPr>
              <w:jc w:val="center"/>
              <w:rPr>
                <w:sz w:val="24"/>
                <w:szCs w:val="24"/>
                <w:lang w:val="kk-KZ"/>
              </w:rPr>
            </w:pPr>
            <w:r w:rsidRPr="006F15F7">
              <w:rPr>
                <w:sz w:val="24"/>
                <w:szCs w:val="24"/>
              </w:rPr>
              <w:t>540</w:t>
            </w:r>
          </w:p>
        </w:tc>
        <w:tc>
          <w:tcPr>
            <w:tcW w:w="2410" w:type="dxa"/>
          </w:tcPr>
          <w:p w:rsidR="00E41BCB" w:rsidRPr="006F15F7" w:rsidRDefault="00E41BCB" w:rsidP="00D06764">
            <w:pPr>
              <w:jc w:val="center"/>
              <w:rPr>
                <w:sz w:val="24"/>
                <w:szCs w:val="24"/>
              </w:rPr>
            </w:pPr>
            <w:r w:rsidRPr="006F15F7">
              <w:rPr>
                <w:sz w:val="24"/>
                <w:szCs w:val="24"/>
              </w:rPr>
              <w:t>3</w:t>
            </w:r>
          </w:p>
        </w:tc>
        <w:tc>
          <w:tcPr>
            <w:tcW w:w="2405" w:type="dxa"/>
          </w:tcPr>
          <w:p w:rsidR="00E41BCB" w:rsidRPr="006F15F7" w:rsidRDefault="00E41BCB" w:rsidP="00D06764">
            <w:pPr>
              <w:jc w:val="center"/>
              <w:rPr>
                <w:sz w:val="24"/>
                <w:szCs w:val="24"/>
              </w:rPr>
            </w:pPr>
            <w:r w:rsidRPr="006F15F7">
              <w:rPr>
                <w:sz w:val="24"/>
                <w:szCs w:val="24"/>
              </w:rPr>
              <w:t>210</w:t>
            </w:r>
          </w:p>
        </w:tc>
      </w:tr>
      <w:tr w:rsidR="00E41BCB" w:rsidRPr="006F15F7" w:rsidTr="00D06764">
        <w:trPr>
          <w:jc w:val="center"/>
        </w:trPr>
        <w:tc>
          <w:tcPr>
            <w:tcW w:w="2323" w:type="dxa"/>
          </w:tcPr>
          <w:p w:rsidR="00E41BCB" w:rsidRPr="006F15F7" w:rsidRDefault="00E41BCB" w:rsidP="00786225">
            <w:pPr>
              <w:jc w:val="both"/>
              <w:rPr>
                <w:sz w:val="24"/>
                <w:szCs w:val="24"/>
              </w:rPr>
            </w:pPr>
            <w:r w:rsidRPr="006F15F7">
              <w:rPr>
                <w:sz w:val="24"/>
                <w:szCs w:val="24"/>
              </w:rPr>
              <w:t xml:space="preserve">Заводской </w:t>
            </w:r>
          </w:p>
        </w:tc>
        <w:tc>
          <w:tcPr>
            <w:tcW w:w="2410" w:type="dxa"/>
          </w:tcPr>
          <w:p w:rsidR="00E41BCB" w:rsidRPr="006F15F7" w:rsidRDefault="00E41BCB" w:rsidP="00D06764">
            <w:pPr>
              <w:jc w:val="center"/>
              <w:rPr>
                <w:sz w:val="24"/>
                <w:szCs w:val="24"/>
              </w:rPr>
            </w:pPr>
            <w:r w:rsidRPr="006F15F7">
              <w:rPr>
                <w:sz w:val="24"/>
                <w:szCs w:val="24"/>
              </w:rPr>
              <w:t>40</w:t>
            </w:r>
          </w:p>
        </w:tc>
        <w:tc>
          <w:tcPr>
            <w:tcW w:w="2410" w:type="dxa"/>
          </w:tcPr>
          <w:p w:rsidR="00E41BCB" w:rsidRPr="006F15F7" w:rsidRDefault="00E41BCB" w:rsidP="00D06764">
            <w:pPr>
              <w:jc w:val="center"/>
              <w:rPr>
                <w:sz w:val="24"/>
                <w:szCs w:val="24"/>
              </w:rPr>
            </w:pPr>
            <w:r w:rsidRPr="006F15F7">
              <w:rPr>
                <w:sz w:val="24"/>
                <w:szCs w:val="24"/>
              </w:rPr>
              <w:t>25</w:t>
            </w:r>
          </w:p>
        </w:tc>
        <w:tc>
          <w:tcPr>
            <w:tcW w:w="2405" w:type="dxa"/>
          </w:tcPr>
          <w:p w:rsidR="00E41BCB" w:rsidRPr="006F15F7" w:rsidRDefault="00E41BCB" w:rsidP="00D06764">
            <w:pPr>
              <w:jc w:val="center"/>
              <w:rPr>
                <w:sz w:val="24"/>
                <w:szCs w:val="24"/>
              </w:rPr>
            </w:pPr>
            <w:r w:rsidRPr="006F15F7">
              <w:rPr>
                <w:sz w:val="24"/>
                <w:szCs w:val="24"/>
              </w:rPr>
              <w:t>23</w:t>
            </w:r>
          </w:p>
        </w:tc>
      </w:tr>
      <w:tr w:rsidR="00E41BCB" w:rsidRPr="006F15F7" w:rsidTr="00D06764">
        <w:trPr>
          <w:jc w:val="center"/>
        </w:trPr>
        <w:tc>
          <w:tcPr>
            <w:tcW w:w="2323" w:type="dxa"/>
          </w:tcPr>
          <w:p w:rsidR="00E41BCB" w:rsidRPr="006F15F7" w:rsidRDefault="00E41BCB" w:rsidP="00786225">
            <w:pPr>
              <w:jc w:val="both"/>
              <w:rPr>
                <w:sz w:val="24"/>
                <w:szCs w:val="24"/>
                <w:lang w:val="kk-KZ"/>
              </w:rPr>
            </w:pPr>
            <w:r w:rsidRPr="006F15F7">
              <w:rPr>
                <w:sz w:val="24"/>
                <w:szCs w:val="24"/>
                <w:lang w:val="kk-KZ"/>
              </w:rPr>
              <w:t>Ақкөл</w:t>
            </w:r>
          </w:p>
        </w:tc>
        <w:tc>
          <w:tcPr>
            <w:tcW w:w="2410" w:type="dxa"/>
          </w:tcPr>
          <w:p w:rsidR="00E41BCB" w:rsidRPr="006F15F7" w:rsidRDefault="00E41BCB" w:rsidP="00D06764">
            <w:pPr>
              <w:jc w:val="center"/>
              <w:rPr>
                <w:sz w:val="24"/>
                <w:szCs w:val="24"/>
              </w:rPr>
            </w:pPr>
            <w:r w:rsidRPr="006F15F7">
              <w:rPr>
                <w:sz w:val="24"/>
                <w:szCs w:val="24"/>
              </w:rPr>
              <w:t>36</w:t>
            </w:r>
          </w:p>
        </w:tc>
        <w:tc>
          <w:tcPr>
            <w:tcW w:w="2410" w:type="dxa"/>
          </w:tcPr>
          <w:p w:rsidR="00E41BCB" w:rsidRPr="006F15F7" w:rsidRDefault="00E41BCB" w:rsidP="00D06764">
            <w:pPr>
              <w:jc w:val="center"/>
              <w:rPr>
                <w:sz w:val="24"/>
                <w:szCs w:val="24"/>
              </w:rPr>
            </w:pPr>
            <w:r w:rsidRPr="006F15F7">
              <w:rPr>
                <w:sz w:val="24"/>
                <w:szCs w:val="24"/>
              </w:rPr>
              <w:t>3</w:t>
            </w:r>
          </w:p>
        </w:tc>
        <w:tc>
          <w:tcPr>
            <w:tcW w:w="2405" w:type="dxa"/>
          </w:tcPr>
          <w:p w:rsidR="00E41BCB" w:rsidRPr="006F15F7" w:rsidRDefault="00E41BCB" w:rsidP="00D06764">
            <w:pPr>
              <w:jc w:val="center"/>
              <w:rPr>
                <w:sz w:val="24"/>
                <w:szCs w:val="24"/>
              </w:rPr>
            </w:pPr>
            <w:r w:rsidRPr="006F15F7">
              <w:rPr>
                <w:sz w:val="24"/>
                <w:szCs w:val="24"/>
              </w:rPr>
              <w:t>12</w:t>
            </w:r>
          </w:p>
        </w:tc>
      </w:tr>
    </w:tbl>
    <w:p w:rsidR="004646E5" w:rsidRPr="00AD7505" w:rsidRDefault="004646E5" w:rsidP="004646E5">
      <w:pPr>
        <w:shd w:val="clear" w:color="auto" w:fill="FFFFFF"/>
        <w:ind w:firstLine="709"/>
        <w:jc w:val="both"/>
        <w:rPr>
          <w:sz w:val="28"/>
          <w:szCs w:val="28"/>
          <w:lang w:val="en-US"/>
        </w:rPr>
      </w:pPr>
    </w:p>
    <w:p w:rsidR="00786225" w:rsidRPr="00AD7505" w:rsidRDefault="00786225" w:rsidP="00786225">
      <w:pPr>
        <w:shd w:val="clear" w:color="auto" w:fill="FFFFFF"/>
        <w:ind w:firstLine="709"/>
        <w:jc w:val="both"/>
        <w:rPr>
          <w:sz w:val="28"/>
          <w:szCs w:val="28"/>
          <w:lang w:val="en-US"/>
        </w:rPr>
      </w:pPr>
      <w:r w:rsidRPr="00AD7505">
        <w:rPr>
          <w:sz w:val="28"/>
          <w:szCs w:val="28"/>
          <w:lang w:val="en-US"/>
        </w:rPr>
        <w:t>3.3-</w:t>
      </w:r>
      <w:r w:rsidRPr="00AD7505">
        <w:rPr>
          <w:sz w:val="28"/>
          <w:szCs w:val="28"/>
        </w:rPr>
        <w:t>кестеден</w:t>
      </w:r>
      <w:r w:rsidRPr="00AD7505">
        <w:rPr>
          <w:sz w:val="28"/>
          <w:szCs w:val="28"/>
          <w:lang w:val="en-US"/>
        </w:rPr>
        <w:t xml:space="preserve"> </w:t>
      </w:r>
      <w:r w:rsidRPr="00AD7505">
        <w:rPr>
          <w:sz w:val="28"/>
          <w:szCs w:val="28"/>
        </w:rPr>
        <w:t>көрініп</w:t>
      </w:r>
      <w:r w:rsidRPr="00AD7505">
        <w:rPr>
          <w:sz w:val="28"/>
          <w:szCs w:val="28"/>
          <w:lang w:val="en-US"/>
        </w:rPr>
        <w:t xml:space="preserve"> </w:t>
      </w:r>
      <w:r w:rsidRPr="00AD7505">
        <w:rPr>
          <w:sz w:val="28"/>
          <w:szCs w:val="28"/>
        </w:rPr>
        <w:t>тұрғандай</w:t>
      </w:r>
      <w:r w:rsidRPr="00AD7505">
        <w:rPr>
          <w:sz w:val="28"/>
          <w:szCs w:val="28"/>
          <w:lang w:val="en-US"/>
        </w:rPr>
        <w:t xml:space="preserve">, </w:t>
      </w:r>
      <w:r w:rsidRPr="00AD7505">
        <w:rPr>
          <w:sz w:val="28"/>
          <w:szCs w:val="28"/>
        </w:rPr>
        <w:t>Ақсу</w:t>
      </w:r>
      <w:r w:rsidRPr="00AD7505">
        <w:rPr>
          <w:sz w:val="28"/>
          <w:szCs w:val="28"/>
          <w:lang w:val="en-US"/>
        </w:rPr>
        <w:t xml:space="preserve"> </w:t>
      </w:r>
      <w:r w:rsidRPr="00AD7505">
        <w:rPr>
          <w:sz w:val="28"/>
          <w:szCs w:val="28"/>
        </w:rPr>
        <w:t>елді</w:t>
      </w:r>
      <w:r w:rsidRPr="00AD7505">
        <w:rPr>
          <w:sz w:val="28"/>
          <w:szCs w:val="28"/>
          <w:lang w:val="en-US"/>
        </w:rPr>
        <w:t xml:space="preserve"> </w:t>
      </w:r>
      <w:r w:rsidRPr="00AD7505">
        <w:rPr>
          <w:sz w:val="28"/>
          <w:szCs w:val="28"/>
        </w:rPr>
        <w:t>мекенінде</w:t>
      </w:r>
      <w:r w:rsidRPr="00AD7505">
        <w:rPr>
          <w:sz w:val="28"/>
          <w:szCs w:val="28"/>
          <w:lang w:val="en-US"/>
        </w:rPr>
        <w:t xml:space="preserve"> </w:t>
      </w:r>
      <w:r w:rsidRPr="00AD7505">
        <w:rPr>
          <w:sz w:val="28"/>
          <w:szCs w:val="28"/>
        </w:rPr>
        <w:t>радонның</w:t>
      </w:r>
      <w:r w:rsidRPr="00AD7505">
        <w:rPr>
          <w:sz w:val="28"/>
          <w:szCs w:val="28"/>
          <w:lang w:val="en-US"/>
        </w:rPr>
        <w:t xml:space="preserve"> 200 </w:t>
      </w:r>
      <w:r w:rsidRPr="00AD7505">
        <w:rPr>
          <w:sz w:val="28"/>
          <w:szCs w:val="28"/>
        </w:rPr>
        <w:t>Бк</w:t>
      </w:r>
      <w:r w:rsidRPr="00AD7505">
        <w:rPr>
          <w:sz w:val="28"/>
          <w:szCs w:val="28"/>
          <w:lang w:val="en-US"/>
        </w:rPr>
        <w:t>/</w:t>
      </w:r>
      <w:r w:rsidRPr="00AD7505">
        <w:rPr>
          <w:sz w:val="28"/>
          <w:szCs w:val="28"/>
        </w:rPr>
        <w:t>м</w:t>
      </w:r>
      <w:r w:rsidRPr="00AD7505">
        <w:rPr>
          <w:sz w:val="28"/>
          <w:szCs w:val="28"/>
          <w:lang w:val="en-US"/>
        </w:rPr>
        <w:t>³-</w:t>
      </w:r>
      <w:r w:rsidRPr="00AD7505">
        <w:rPr>
          <w:sz w:val="28"/>
          <w:szCs w:val="28"/>
        </w:rPr>
        <w:t>тан</w:t>
      </w:r>
      <w:r w:rsidRPr="00AD7505">
        <w:rPr>
          <w:sz w:val="28"/>
          <w:szCs w:val="28"/>
          <w:lang w:val="en-US"/>
        </w:rPr>
        <w:t xml:space="preserve"> </w:t>
      </w:r>
      <w:r w:rsidRPr="00AD7505">
        <w:rPr>
          <w:sz w:val="28"/>
          <w:szCs w:val="28"/>
        </w:rPr>
        <w:t>жоғары</w:t>
      </w:r>
      <w:r w:rsidRPr="00AD7505">
        <w:rPr>
          <w:sz w:val="28"/>
          <w:szCs w:val="28"/>
          <w:lang w:val="en-US"/>
        </w:rPr>
        <w:t xml:space="preserve"> </w:t>
      </w:r>
      <w:r w:rsidRPr="00AD7505">
        <w:rPr>
          <w:sz w:val="28"/>
          <w:szCs w:val="28"/>
        </w:rPr>
        <w:t>концентрациясы</w:t>
      </w:r>
      <w:r w:rsidRPr="00AD7505">
        <w:rPr>
          <w:sz w:val="28"/>
          <w:szCs w:val="28"/>
          <w:lang w:val="en-US"/>
        </w:rPr>
        <w:t xml:space="preserve"> 45 </w:t>
      </w:r>
      <w:r w:rsidRPr="00AD7505">
        <w:rPr>
          <w:sz w:val="28"/>
          <w:szCs w:val="28"/>
        </w:rPr>
        <w:t>ғимараттың</w:t>
      </w:r>
      <w:r w:rsidRPr="00AD7505">
        <w:rPr>
          <w:sz w:val="28"/>
          <w:szCs w:val="28"/>
          <w:lang w:val="en-US"/>
        </w:rPr>
        <w:t xml:space="preserve"> 27-</w:t>
      </w:r>
      <w:r w:rsidRPr="00AD7505">
        <w:rPr>
          <w:sz w:val="28"/>
          <w:szCs w:val="28"/>
        </w:rPr>
        <w:t>сінде</w:t>
      </w:r>
      <w:r w:rsidRPr="00AD7505">
        <w:rPr>
          <w:sz w:val="28"/>
          <w:szCs w:val="28"/>
          <w:lang w:val="en-US"/>
        </w:rPr>
        <w:t xml:space="preserve"> </w:t>
      </w:r>
      <w:r w:rsidRPr="00AD7505">
        <w:rPr>
          <w:sz w:val="28"/>
          <w:szCs w:val="28"/>
        </w:rPr>
        <w:t>тіркелді</w:t>
      </w:r>
      <w:r w:rsidRPr="00AD7505">
        <w:rPr>
          <w:sz w:val="28"/>
          <w:szCs w:val="28"/>
          <w:lang w:val="en-US"/>
        </w:rPr>
        <w:t xml:space="preserve">. </w:t>
      </w:r>
      <w:r w:rsidRPr="00AD7505">
        <w:rPr>
          <w:sz w:val="28"/>
          <w:szCs w:val="28"/>
        </w:rPr>
        <w:t>Радон</w:t>
      </w:r>
      <w:r w:rsidRPr="00AD7505">
        <w:rPr>
          <w:sz w:val="28"/>
          <w:szCs w:val="28"/>
          <w:lang w:val="en-US"/>
        </w:rPr>
        <w:t xml:space="preserve"> </w:t>
      </w:r>
      <w:r w:rsidRPr="00AD7505">
        <w:rPr>
          <w:sz w:val="28"/>
          <w:szCs w:val="28"/>
        </w:rPr>
        <w:t>концентрациясы</w:t>
      </w:r>
      <w:r w:rsidRPr="00AD7505">
        <w:rPr>
          <w:sz w:val="28"/>
          <w:szCs w:val="28"/>
          <w:lang w:val="en-US"/>
        </w:rPr>
        <w:t xml:space="preserve"> </w:t>
      </w:r>
      <w:r w:rsidRPr="00AD7505">
        <w:rPr>
          <w:sz w:val="28"/>
          <w:szCs w:val="28"/>
        </w:rPr>
        <w:t>Ақсудағы</w:t>
      </w:r>
      <w:r w:rsidRPr="00AD7505">
        <w:rPr>
          <w:sz w:val="28"/>
          <w:szCs w:val="28"/>
          <w:lang w:val="en-US"/>
        </w:rPr>
        <w:t xml:space="preserve"> </w:t>
      </w:r>
      <w:r w:rsidRPr="00AD7505">
        <w:rPr>
          <w:sz w:val="28"/>
          <w:szCs w:val="28"/>
        </w:rPr>
        <w:t>үйлерде</w:t>
      </w:r>
      <w:r w:rsidRPr="00AD7505">
        <w:rPr>
          <w:sz w:val="28"/>
          <w:szCs w:val="28"/>
          <w:lang w:val="en-US"/>
        </w:rPr>
        <w:t xml:space="preserve"> 8-</w:t>
      </w:r>
      <w:r w:rsidRPr="00AD7505">
        <w:rPr>
          <w:sz w:val="28"/>
          <w:szCs w:val="28"/>
        </w:rPr>
        <w:t>ден</w:t>
      </w:r>
      <w:r w:rsidRPr="00AD7505">
        <w:rPr>
          <w:sz w:val="28"/>
          <w:szCs w:val="28"/>
          <w:lang w:val="en-US"/>
        </w:rPr>
        <w:t xml:space="preserve"> 870 </w:t>
      </w:r>
      <w:r w:rsidRPr="00AD7505">
        <w:rPr>
          <w:sz w:val="28"/>
          <w:szCs w:val="28"/>
        </w:rPr>
        <w:t>Бк</w:t>
      </w:r>
      <w:r w:rsidRPr="00AD7505">
        <w:rPr>
          <w:sz w:val="28"/>
          <w:szCs w:val="28"/>
          <w:lang w:val="en-US"/>
        </w:rPr>
        <w:t>/</w:t>
      </w:r>
      <w:r w:rsidRPr="00AD7505">
        <w:rPr>
          <w:sz w:val="28"/>
          <w:szCs w:val="28"/>
        </w:rPr>
        <w:t>м</w:t>
      </w:r>
      <w:r w:rsidRPr="00AD7505">
        <w:rPr>
          <w:sz w:val="28"/>
          <w:szCs w:val="28"/>
          <w:lang w:val="en-US"/>
        </w:rPr>
        <w:t>³-</w:t>
      </w:r>
      <w:r w:rsidRPr="00AD7505">
        <w:rPr>
          <w:sz w:val="28"/>
          <w:szCs w:val="28"/>
        </w:rPr>
        <w:t>қа</w:t>
      </w:r>
      <w:r w:rsidRPr="00AD7505">
        <w:rPr>
          <w:sz w:val="28"/>
          <w:szCs w:val="28"/>
          <w:lang w:val="en-US"/>
        </w:rPr>
        <w:t xml:space="preserve"> </w:t>
      </w:r>
      <w:r w:rsidRPr="00AD7505">
        <w:rPr>
          <w:sz w:val="28"/>
          <w:szCs w:val="28"/>
        </w:rPr>
        <w:t>дейін</w:t>
      </w:r>
      <w:r w:rsidRPr="00AD7505">
        <w:rPr>
          <w:sz w:val="28"/>
          <w:szCs w:val="28"/>
          <w:lang w:val="en-US"/>
        </w:rPr>
        <w:t xml:space="preserve">, </w:t>
      </w:r>
      <w:r w:rsidRPr="00AD7505">
        <w:rPr>
          <w:sz w:val="28"/>
          <w:szCs w:val="28"/>
        </w:rPr>
        <w:t>Кварциткада</w:t>
      </w:r>
      <w:r w:rsidRPr="00AD7505">
        <w:rPr>
          <w:sz w:val="28"/>
          <w:szCs w:val="28"/>
          <w:lang w:val="en-US"/>
        </w:rPr>
        <w:t xml:space="preserve"> </w:t>
      </w:r>
      <w:r w:rsidR="00087A54" w:rsidRPr="00087A54">
        <w:rPr>
          <w:sz w:val="28"/>
          <w:szCs w:val="28"/>
          <w:lang w:val="en-US"/>
        </w:rPr>
        <w:t>-</w:t>
      </w:r>
      <w:r w:rsidRPr="00AD7505">
        <w:rPr>
          <w:sz w:val="28"/>
          <w:szCs w:val="28"/>
          <w:lang w:val="en-US"/>
        </w:rPr>
        <w:t xml:space="preserve"> 3-</w:t>
      </w:r>
      <w:r w:rsidRPr="00AD7505">
        <w:rPr>
          <w:sz w:val="28"/>
          <w:szCs w:val="28"/>
        </w:rPr>
        <w:t>тен</w:t>
      </w:r>
      <w:r w:rsidRPr="00AD7505">
        <w:rPr>
          <w:sz w:val="28"/>
          <w:szCs w:val="28"/>
          <w:lang w:val="en-US"/>
        </w:rPr>
        <w:t xml:space="preserve"> 540 </w:t>
      </w:r>
      <w:r w:rsidRPr="00AD7505">
        <w:rPr>
          <w:sz w:val="28"/>
          <w:szCs w:val="28"/>
        </w:rPr>
        <w:t>Бк</w:t>
      </w:r>
      <w:r w:rsidRPr="00AD7505">
        <w:rPr>
          <w:sz w:val="28"/>
          <w:szCs w:val="28"/>
          <w:lang w:val="en-US"/>
        </w:rPr>
        <w:t>/</w:t>
      </w:r>
      <w:r w:rsidRPr="00AD7505">
        <w:rPr>
          <w:sz w:val="28"/>
          <w:szCs w:val="28"/>
        </w:rPr>
        <w:t>м</w:t>
      </w:r>
      <w:r w:rsidRPr="00AD7505">
        <w:rPr>
          <w:sz w:val="28"/>
          <w:szCs w:val="28"/>
          <w:lang w:val="en-US"/>
        </w:rPr>
        <w:t>³-</w:t>
      </w:r>
      <w:r w:rsidRPr="00AD7505">
        <w:rPr>
          <w:sz w:val="28"/>
          <w:szCs w:val="28"/>
        </w:rPr>
        <w:t>қа</w:t>
      </w:r>
      <w:r w:rsidRPr="00AD7505">
        <w:rPr>
          <w:sz w:val="28"/>
          <w:szCs w:val="28"/>
          <w:lang w:val="en-US"/>
        </w:rPr>
        <w:t xml:space="preserve"> </w:t>
      </w:r>
      <w:r w:rsidRPr="00AD7505">
        <w:rPr>
          <w:sz w:val="28"/>
          <w:szCs w:val="28"/>
        </w:rPr>
        <w:t>дейін</w:t>
      </w:r>
      <w:r w:rsidRPr="00AD7505">
        <w:rPr>
          <w:sz w:val="28"/>
          <w:szCs w:val="28"/>
          <w:lang w:val="en-US"/>
        </w:rPr>
        <w:t xml:space="preserve">, </w:t>
      </w:r>
      <w:r w:rsidRPr="00AD7505">
        <w:rPr>
          <w:sz w:val="28"/>
          <w:szCs w:val="28"/>
        </w:rPr>
        <w:t>ал</w:t>
      </w:r>
      <w:r w:rsidRPr="00AD7505">
        <w:rPr>
          <w:sz w:val="28"/>
          <w:szCs w:val="28"/>
          <w:lang w:val="en-US"/>
        </w:rPr>
        <w:t xml:space="preserve"> </w:t>
      </w:r>
      <w:r w:rsidRPr="00AD7505">
        <w:rPr>
          <w:sz w:val="28"/>
          <w:szCs w:val="28"/>
        </w:rPr>
        <w:t>Заводскойда</w:t>
      </w:r>
      <w:r w:rsidRPr="00AD7505">
        <w:rPr>
          <w:sz w:val="28"/>
          <w:szCs w:val="28"/>
          <w:lang w:val="en-US"/>
        </w:rPr>
        <w:t xml:space="preserve"> </w:t>
      </w:r>
      <w:r w:rsidR="00087A54" w:rsidRPr="00087A54">
        <w:rPr>
          <w:sz w:val="28"/>
          <w:szCs w:val="28"/>
          <w:lang w:val="en-US"/>
        </w:rPr>
        <w:t>-</w:t>
      </w:r>
      <w:r w:rsidRPr="00AD7505">
        <w:rPr>
          <w:sz w:val="28"/>
          <w:szCs w:val="28"/>
          <w:lang w:val="en-US"/>
        </w:rPr>
        <w:t xml:space="preserve"> 25-</w:t>
      </w:r>
      <w:r w:rsidRPr="00AD7505">
        <w:rPr>
          <w:sz w:val="28"/>
          <w:szCs w:val="28"/>
        </w:rPr>
        <w:t>тен</w:t>
      </w:r>
      <w:r w:rsidRPr="00AD7505">
        <w:rPr>
          <w:sz w:val="28"/>
          <w:szCs w:val="28"/>
          <w:lang w:val="en-US"/>
        </w:rPr>
        <w:t xml:space="preserve"> 40 </w:t>
      </w:r>
      <w:r w:rsidRPr="00AD7505">
        <w:rPr>
          <w:sz w:val="28"/>
          <w:szCs w:val="28"/>
        </w:rPr>
        <w:t>Бк</w:t>
      </w:r>
      <w:r w:rsidRPr="00AD7505">
        <w:rPr>
          <w:sz w:val="28"/>
          <w:szCs w:val="28"/>
          <w:lang w:val="en-US"/>
        </w:rPr>
        <w:t>/</w:t>
      </w:r>
      <w:r w:rsidRPr="00AD7505">
        <w:rPr>
          <w:sz w:val="28"/>
          <w:szCs w:val="28"/>
        </w:rPr>
        <w:t>м</w:t>
      </w:r>
      <w:r w:rsidRPr="00AD7505">
        <w:rPr>
          <w:sz w:val="28"/>
          <w:szCs w:val="28"/>
          <w:lang w:val="en-US"/>
        </w:rPr>
        <w:t>³-</w:t>
      </w:r>
      <w:r w:rsidRPr="00AD7505">
        <w:rPr>
          <w:sz w:val="28"/>
          <w:szCs w:val="28"/>
        </w:rPr>
        <w:t>қа</w:t>
      </w:r>
      <w:r w:rsidRPr="00AD7505">
        <w:rPr>
          <w:sz w:val="28"/>
          <w:szCs w:val="28"/>
          <w:lang w:val="en-US"/>
        </w:rPr>
        <w:t xml:space="preserve"> </w:t>
      </w:r>
      <w:r w:rsidRPr="00AD7505">
        <w:rPr>
          <w:sz w:val="28"/>
          <w:szCs w:val="28"/>
        </w:rPr>
        <w:t>дейін</w:t>
      </w:r>
      <w:r w:rsidRPr="00AD7505">
        <w:rPr>
          <w:sz w:val="28"/>
          <w:szCs w:val="28"/>
          <w:lang w:val="en-US"/>
        </w:rPr>
        <w:t xml:space="preserve"> </w:t>
      </w:r>
      <w:r w:rsidRPr="00AD7505">
        <w:rPr>
          <w:sz w:val="28"/>
          <w:szCs w:val="28"/>
        </w:rPr>
        <w:t>ауытқыды</w:t>
      </w:r>
      <w:r w:rsidRPr="00AD7505">
        <w:rPr>
          <w:sz w:val="28"/>
          <w:szCs w:val="28"/>
          <w:lang w:val="en-US"/>
        </w:rPr>
        <w:t xml:space="preserve">. </w:t>
      </w:r>
      <w:r w:rsidRPr="00AD7505">
        <w:rPr>
          <w:sz w:val="28"/>
          <w:szCs w:val="28"/>
        </w:rPr>
        <w:t>Кварциткадағы</w:t>
      </w:r>
      <w:r w:rsidRPr="00AD7505">
        <w:rPr>
          <w:sz w:val="28"/>
          <w:szCs w:val="28"/>
          <w:lang w:val="en-US"/>
        </w:rPr>
        <w:t xml:space="preserve"> </w:t>
      </w:r>
      <w:r w:rsidRPr="00AD7505">
        <w:rPr>
          <w:sz w:val="28"/>
          <w:szCs w:val="28"/>
        </w:rPr>
        <w:t>радонның</w:t>
      </w:r>
      <w:r w:rsidRPr="00AD7505">
        <w:rPr>
          <w:sz w:val="28"/>
          <w:szCs w:val="28"/>
          <w:lang w:val="en-US"/>
        </w:rPr>
        <w:t xml:space="preserve"> </w:t>
      </w:r>
      <w:r w:rsidRPr="00AD7505">
        <w:rPr>
          <w:sz w:val="28"/>
          <w:szCs w:val="28"/>
        </w:rPr>
        <w:t>жоғары</w:t>
      </w:r>
      <w:r w:rsidRPr="00AD7505">
        <w:rPr>
          <w:sz w:val="28"/>
          <w:szCs w:val="28"/>
          <w:lang w:val="en-US"/>
        </w:rPr>
        <w:t xml:space="preserve"> </w:t>
      </w:r>
      <w:r w:rsidRPr="00AD7505">
        <w:rPr>
          <w:sz w:val="28"/>
          <w:szCs w:val="28"/>
        </w:rPr>
        <w:t>концентрациясы</w:t>
      </w:r>
      <w:r w:rsidRPr="00AD7505">
        <w:rPr>
          <w:sz w:val="28"/>
          <w:szCs w:val="28"/>
          <w:lang w:val="en-US"/>
        </w:rPr>
        <w:t xml:space="preserve"> </w:t>
      </w:r>
      <w:r w:rsidRPr="00AD7505">
        <w:rPr>
          <w:sz w:val="28"/>
          <w:szCs w:val="28"/>
        </w:rPr>
        <w:t>үй</w:t>
      </w:r>
      <w:r w:rsidRPr="00AD7505">
        <w:rPr>
          <w:sz w:val="28"/>
          <w:szCs w:val="28"/>
          <w:lang w:val="en-US"/>
        </w:rPr>
        <w:t xml:space="preserve"> </w:t>
      </w:r>
      <w:r w:rsidRPr="00AD7505">
        <w:rPr>
          <w:sz w:val="28"/>
          <w:szCs w:val="28"/>
        </w:rPr>
        <w:t>жертөлесіндегі</w:t>
      </w:r>
      <w:r w:rsidRPr="00AD7505">
        <w:rPr>
          <w:sz w:val="28"/>
          <w:szCs w:val="28"/>
          <w:lang w:val="en-US"/>
        </w:rPr>
        <w:t xml:space="preserve"> </w:t>
      </w:r>
      <w:r w:rsidRPr="00AD7505">
        <w:rPr>
          <w:sz w:val="28"/>
          <w:szCs w:val="28"/>
        </w:rPr>
        <w:t>радон</w:t>
      </w:r>
      <w:r w:rsidRPr="00AD7505">
        <w:rPr>
          <w:sz w:val="28"/>
          <w:szCs w:val="28"/>
          <w:lang w:val="en-US"/>
        </w:rPr>
        <w:t xml:space="preserve"> </w:t>
      </w:r>
      <w:r w:rsidRPr="00AD7505">
        <w:rPr>
          <w:sz w:val="28"/>
          <w:szCs w:val="28"/>
        </w:rPr>
        <w:t>эманациясы</w:t>
      </w:r>
      <w:r w:rsidRPr="00AD7505">
        <w:rPr>
          <w:sz w:val="28"/>
          <w:szCs w:val="28"/>
          <w:lang w:val="en-US"/>
        </w:rPr>
        <w:t xml:space="preserve"> </w:t>
      </w:r>
      <w:r w:rsidRPr="00AD7505">
        <w:rPr>
          <w:sz w:val="28"/>
          <w:szCs w:val="28"/>
        </w:rPr>
        <w:t>мен</w:t>
      </w:r>
      <w:r w:rsidRPr="00AD7505">
        <w:rPr>
          <w:sz w:val="28"/>
          <w:szCs w:val="28"/>
          <w:lang w:val="en-US"/>
        </w:rPr>
        <w:t xml:space="preserve"> </w:t>
      </w:r>
      <w:r w:rsidRPr="00AD7505">
        <w:rPr>
          <w:sz w:val="28"/>
          <w:szCs w:val="28"/>
        </w:rPr>
        <w:t>радон</w:t>
      </w:r>
      <w:r w:rsidRPr="00AD7505">
        <w:rPr>
          <w:sz w:val="28"/>
          <w:szCs w:val="28"/>
          <w:lang w:val="en-US"/>
        </w:rPr>
        <w:t xml:space="preserve"> </w:t>
      </w:r>
      <w:r w:rsidRPr="00AD7505">
        <w:rPr>
          <w:sz w:val="28"/>
          <w:szCs w:val="28"/>
        </w:rPr>
        <w:t>бөлетін</w:t>
      </w:r>
      <w:r w:rsidRPr="00AD7505">
        <w:rPr>
          <w:sz w:val="28"/>
          <w:szCs w:val="28"/>
          <w:lang w:val="en-US"/>
        </w:rPr>
        <w:t xml:space="preserve"> </w:t>
      </w:r>
      <w:r w:rsidRPr="00AD7505">
        <w:rPr>
          <w:sz w:val="28"/>
          <w:szCs w:val="28"/>
        </w:rPr>
        <w:t>бұрынғы</w:t>
      </w:r>
      <w:r w:rsidRPr="00AD7505">
        <w:rPr>
          <w:sz w:val="28"/>
          <w:szCs w:val="28"/>
          <w:lang w:val="en-US"/>
        </w:rPr>
        <w:t xml:space="preserve"> </w:t>
      </w:r>
      <w:r w:rsidRPr="00AD7505">
        <w:rPr>
          <w:sz w:val="28"/>
          <w:szCs w:val="28"/>
        </w:rPr>
        <w:t>алтын</w:t>
      </w:r>
      <w:r w:rsidRPr="00AD7505">
        <w:rPr>
          <w:sz w:val="28"/>
          <w:szCs w:val="28"/>
          <w:lang w:val="en-US"/>
        </w:rPr>
        <w:t xml:space="preserve"> </w:t>
      </w:r>
      <w:r w:rsidRPr="00AD7505">
        <w:rPr>
          <w:sz w:val="28"/>
          <w:szCs w:val="28"/>
        </w:rPr>
        <w:t>өндіру</w:t>
      </w:r>
      <w:r w:rsidRPr="00AD7505">
        <w:rPr>
          <w:sz w:val="28"/>
          <w:szCs w:val="28"/>
          <w:lang w:val="en-US"/>
        </w:rPr>
        <w:t xml:space="preserve"> </w:t>
      </w:r>
      <w:r w:rsidRPr="00AD7505">
        <w:rPr>
          <w:sz w:val="28"/>
          <w:szCs w:val="28"/>
        </w:rPr>
        <w:t>карьерлерінің</w:t>
      </w:r>
      <w:r w:rsidRPr="00AD7505">
        <w:rPr>
          <w:sz w:val="28"/>
          <w:szCs w:val="28"/>
          <w:lang w:val="en-US"/>
        </w:rPr>
        <w:t xml:space="preserve"> </w:t>
      </w:r>
      <w:r w:rsidRPr="00AD7505">
        <w:rPr>
          <w:sz w:val="28"/>
          <w:szCs w:val="28"/>
        </w:rPr>
        <w:t>үйінділеріне</w:t>
      </w:r>
      <w:r w:rsidRPr="00AD7505">
        <w:rPr>
          <w:sz w:val="28"/>
          <w:szCs w:val="28"/>
          <w:lang w:val="en-US"/>
        </w:rPr>
        <w:t xml:space="preserve"> </w:t>
      </w:r>
      <w:r w:rsidRPr="00AD7505">
        <w:rPr>
          <w:sz w:val="28"/>
          <w:szCs w:val="28"/>
        </w:rPr>
        <w:t>жақын</w:t>
      </w:r>
      <w:r w:rsidRPr="00AD7505">
        <w:rPr>
          <w:sz w:val="28"/>
          <w:szCs w:val="28"/>
          <w:lang w:val="en-US"/>
        </w:rPr>
        <w:t xml:space="preserve"> </w:t>
      </w:r>
      <w:r w:rsidRPr="00AD7505">
        <w:rPr>
          <w:sz w:val="28"/>
          <w:szCs w:val="28"/>
        </w:rPr>
        <w:t>орналасуына</w:t>
      </w:r>
      <w:r w:rsidRPr="00AD7505">
        <w:rPr>
          <w:sz w:val="28"/>
          <w:szCs w:val="28"/>
          <w:lang w:val="en-US"/>
        </w:rPr>
        <w:t xml:space="preserve"> </w:t>
      </w:r>
      <w:r w:rsidRPr="00AD7505">
        <w:rPr>
          <w:sz w:val="28"/>
          <w:szCs w:val="28"/>
        </w:rPr>
        <w:t>байланысты</w:t>
      </w:r>
      <w:r w:rsidRPr="00AD7505">
        <w:rPr>
          <w:sz w:val="28"/>
          <w:szCs w:val="28"/>
          <w:lang w:val="en-US"/>
        </w:rPr>
        <w:t xml:space="preserve">. </w:t>
      </w:r>
      <w:r w:rsidRPr="00AD7505">
        <w:rPr>
          <w:sz w:val="28"/>
          <w:szCs w:val="28"/>
        </w:rPr>
        <w:t>Ерекше</w:t>
      </w:r>
      <w:r w:rsidRPr="00AD7505">
        <w:rPr>
          <w:sz w:val="28"/>
          <w:szCs w:val="28"/>
          <w:lang w:val="en-US"/>
        </w:rPr>
        <w:t xml:space="preserve"> </w:t>
      </w:r>
      <w:r w:rsidRPr="00AD7505">
        <w:rPr>
          <w:sz w:val="28"/>
          <w:szCs w:val="28"/>
        </w:rPr>
        <w:t>назар</w:t>
      </w:r>
      <w:r w:rsidRPr="00AD7505">
        <w:rPr>
          <w:sz w:val="28"/>
          <w:szCs w:val="28"/>
          <w:lang w:val="en-US"/>
        </w:rPr>
        <w:t xml:space="preserve"> </w:t>
      </w:r>
      <w:r w:rsidRPr="00AD7505">
        <w:rPr>
          <w:sz w:val="28"/>
          <w:szCs w:val="28"/>
        </w:rPr>
        <w:t>мектеп</w:t>
      </w:r>
      <w:r w:rsidRPr="00AD7505">
        <w:rPr>
          <w:sz w:val="28"/>
          <w:szCs w:val="28"/>
          <w:lang w:val="en-US"/>
        </w:rPr>
        <w:t xml:space="preserve"> </w:t>
      </w:r>
      <w:r w:rsidRPr="00AD7505">
        <w:rPr>
          <w:sz w:val="28"/>
          <w:szCs w:val="28"/>
        </w:rPr>
        <w:t>ғимараттарына</w:t>
      </w:r>
      <w:r w:rsidRPr="00AD7505">
        <w:rPr>
          <w:sz w:val="28"/>
          <w:szCs w:val="28"/>
          <w:lang w:val="en-US"/>
        </w:rPr>
        <w:t xml:space="preserve"> </w:t>
      </w:r>
      <w:r w:rsidRPr="00AD7505">
        <w:rPr>
          <w:sz w:val="28"/>
          <w:szCs w:val="28"/>
        </w:rPr>
        <w:t>аударылды</w:t>
      </w:r>
      <w:r w:rsidRPr="00AD7505">
        <w:rPr>
          <w:sz w:val="28"/>
          <w:szCs w:val="28"/>
          <w:lang w:val="en-US"/>
        </w:rPr>
        <w:t xml:space="preserve">. </w:t>
      </w:r>
      <w:r w:rsidRPr="00AD7505">
        <w:rPr>
          <w:sz w:val="28"/>
          <w:szCs w:val="28"/>
        </w:rPr>
        <w:t>Заводскойдағы</w:t>
      </w:r>
      <w:r w:rsidRPr="00AD7505">
        <w:rPr>
          <w:sz w:val="28"/>
          <w:szCs w:val="28"/>
          <w:lang w:val="en-US"/>
        </w:rPr>
        <w:t xml:space="preserve"> </w:t>
      </w:r>
      <w:r w:rsidRPr="00AD7505">
        <w:rPr>
          <w:sz w:val="28"/>
          <w:szCs w:val="28"/>
        </w:rPr>
        <w:t>мектептегі</w:t>
      </w:r>
      <w:r w:rsidRPr="00AD7505">
        <w:rPr>
          <w:sz w:val="28"/>
          <w:szCs w:val="28"/>
          <w:lang w:val="en-US"/>
        </w:rPr>
        <w:t xml:space="preserve"> </w:t>
      </w:r>
      <w:r w:rsidRPr="00AD7505">
        <w:rPr>
          <w:sz w:val="28"/>
          <w:szCs w:val="28"/>
        </w:rPr>
        <w:t>радон</w:t>
      </w:r>
      <w:r w:rsidRPr="00AD7505">
        <w:rPr>
          <w:sz w:val="28"/>
          <w:szCs w:val="28"/>
          <w:lang w:val="en-US"/>
        </w:rPr>
        <w:t xml:space="preserve"> </w:t>
      </w:r>
      <w:r w:rsidRPr="00AD7505">
        <w:rPr>
          <w:sz w:val="28"/>
          <w:szCs w:val="28"/>
        </w:rPr>
        <w:t>концентрациясы</w:t>
      </w:r>
      <w:r w:rsidRPr="00AD7505">
        <w:rPr>
          <w:sz w:val="28"/>
          <w:szCs w:val="28"/>
          <w:lang w:val="en-US"/>
        </w:rPr>
        <w:t xml:space="preserve"> </w:t>
      </w:r>
      <w:r w:rsidRPr="00AD7505">
        <w:rPr>
          <w:sz w:val="28"/>
          <w:szCs w:val="28"/>
        </w:rPr>
        <w:t>халықаралық</w:t>
      </w:r>
      <w:r w:rsidRPr="00AD7505">
        <w:rPr>
          <w:sz w:val="28"/>
          <w:szCs w:val="28"/>
          <w:lang w:val="en-US"/>
        </w:rPr>
        <w:t xml:space="preserve"> </w:t>
      </w:r>
      <w:r w:rsidRPr="00AD7505">
        <w:rPr>
          <w:sz w:val="28"/>
          <w:szCs w:val="28"/>
        </w:rPr>
        <w:t>шекті</w:t>
      </w:r>
      <w:r w:rsidRPr="00AD7505">
        <w:rPr>
          <w:sz w:val="28"/>
          <w:szCs w:val="28"/>
          <w:lang w:val="en-US"/>
        </w:rPr>
        <w:t xml:space="preserve"> </w:t>
      </w:r>
      <w:r w:rsidRPr="00AD7505">
        <w:rPr>
          <w:sz w:val="28"/>
          <w:szCs w:val="28"/>
        </w:rPr>
        <w:t>деңгейден</w:t>
      </w:r>
      <w:r w:rsidRPr="00AD7505">
        <w:rPr>
          <w:sz w:val="28"/>
          <w:szCs w:val="28"/>
          <w:lang w:val="en-US"/>
        </w:rPr>
        <w:t xml:space="preserve"> </w:t>
      </w:r>
      <w:r w:rsidRPr="00AD7505">
        <w:rPr>
          <w:sz w:val="28"/>
          <w:szCs w:val="28"/>
        </w:rPr>
        <w:t>төмен</w:t>
      </w:r>
      <w:r w:rsidRPr="00AD7505">
        <w:rPr>
          <w:sz w:val="28"/>
          <w:szCs w:val="28"/>
          <w:lang w:val="en-US"/>
        </w:rPr>
        <w:t xml:space="preserve"> </w:t>
      </w:r>
      <w:r w:rsidRPr="00AD7505">
        <w:rPr>
          <w:sz w:val="28"/>
          <w:szCs w:val="28"/>
        </w:rPr>
        <w:t>болды</w:t>
      </w:r>
      <w:r w:rsidRPr="00AD7505">
        <w:rPr>
          <w:sz w:val="28"/>
          <w:szCs w:val="28"/>
          <w:lang w:val="en-US"/>
        </w:rPr>
        <w:t xml:space="preserve">. </w:t>
      </w:r>
      <w:r w:rsidRPr="00AD7505">
        <w:rPr>
          <w:sz w:val="28"/>
          <w:szCs w:val="28"/>
        </w:rPr>
        <w:t>Керісінше</w:t>
      </w:r>
      <w:r w:rsidRPr="00AD7505">
        <w:rPr>
          <w:sz w:val="28"/>
          <w:szCs w:val="28"/>
          <w:lang w:val="en-US"/>
        </w:rPr>
        <w:t xml:space="preserve">, </w:t>
      </w:r>
      <w:r w:rsidRPr="00AD7505">
        <w:rPr>
          <w:sz w:val="28"/>
          <w:szCs w:val="28"/>
        </w:rPr>
        <w:t>Ақсудағы</w:t>
      </w:r>
      <w:r w:rsidRPr="00AD7505">
        <w:rPr>
          <w:sz w:val="28"/>
          <w:szCs w:val="28"/>
          <w:lang w:val="en-US"/>
        </w:rPr>
        <w:t xml:space="preserve"> </w:t>
      </w:r>
      <w:r w:rsidRPr="00AD7505">
        <w:rPr>
          <w:sz w:val="28"/>
          <w:szCs w:val="28"/>
        </w:rPr>
        <w:t>мектептегі</w:t>
      </w:r>
      <w:r w:rsidRPr="00AD7505">
        <w:rPr>
          <w:sz w:val="28"/>
          <w:szCs w:val="28"/>
          <w:lang w:val="en-US"/>
        </w:rPr>
        <w:t xml:space="preserve"> </w:t>
      </w:r>
      <w:r w:rsidRPr="00AD7505">
        <w:rPr>
          <w:sz w:val="28"/>
          <w:szCs w:val="28"/>
        </w:rPr>
        <w:t>радон</w:t>
      </w:r>
      <w:r w:rsidRPr="00AD7505">
        <w:rPr>
          <w:sz w:val="28"/>
          <w:szCs w:val="28"/>
          <w:lang w:val="en-US"/>
        </w:rPr>
        <w:t xml:space="preserve"> </w:t>
      </w:r>
      <w:r w:rsidRPr="00AD7505">
        <w:rPr>
          <w:sz w:val="28"/>
          <w:szCs w:val="28"/>
        </w:rPr>
        <w:t>көрсеткіштері</w:t>
      </w:r>
      <w:r w:rsidRPr="00AD7505">
        <w:rPr>
          <w:sz w:val="28"/>
          <w:szCs w:val="28"/>
          <w:lang w:val="en-US"/>
        </w:rPr>
        <w:t xml:space="preserve"> </w:t>
      </w:r>
      <w:r w:rsidRPr="00AD7505">
        <w:rPr>
          <w:sz w:val="28"/>
          <w:szCs w:val="28"/>
        </w:rPr>
        <w:t>кең</w:t>
      </w:r>
      <w:r w:rsidRPr="00AD7505">
        <w:rPr>
          <w:sz w:val="28"/>
          <w:szCs w:val="28"/>
          <w:lang w:val="en-US"/>
        </w:rPr>
        <w:t xml:space="preserve"> </w:t>
      </w:r>
      <w:r w:rsidRPr="00AD7505">
        <w:rPr>
          <w:sz w:val="28"/>
          <w:szCs w:val="28"/>
        </w:rPr>
        <w:t>диапазонда</w:t>
      </w:r>
      <w:r w:rsidRPr="00AD7505">
        <w:rPr>
          <w:sz w:val="28"/>
          <w:szCs w:val="28"/>
          <w:lang w:val="en-US"/>
        </w:rPr>
        <w:t xml:space="preserve"> </w:t>
      </w:r>
      <w:r w:rsidRPr="00AD7505">
        <w:rPr>
          <w:sz w:val="28"/>
          <w:szCs w:val="28"/>
        </w:rPr>
        <w:t>өзгерді</w:t>
      </w:r>
      <w:r w:rsidRPr="00AD7505">
        <w:rPr>
          <w:sz w:val="28"/>
          <w:szCs w:val="28"/>
          <w:lang w:val="en-US"/>
        </w:rPr>
        <w:t xml:space="preserve">: </w:t>
      </w:r>
      <w:r w:rsidRPr="00AD7505">
        <w:rPr>
          <w:sz w:val="28"/>
          <w:szCs w:val="28"/>
        </w:rPr>
        <w:t>сынып</w:t>
      </w:r>
      <w:r w:rsidRPr="00AD7505">
        <w:rPr>
          <w:sz w:val="28"/>
          <w:szCs w:val="28"/>
          <w:lang w:val="en-US"/>
        </w:rPr>
        <w:t xml:space="preserve"> </w:t>
      </w:r>
      <w:r w:rsidRPr="00AD7505">
        <w:rPr>
          <w:sz w:val="28"/>
          <w:szCs w:val="28"/>
        </w:rPr>
        <w:t>бөлмелерінде</w:t>
      </w:r>
      <w:r w:rsidRPr="00AD7505">
        <w:rPr>
          <w:sz w:val="28"/>
          <w:szCs w:val="28"/>
          <w:lang w:val="en-US"/>
        </w:rPr>
        <w:t xml:space="preserve"> </w:t>
      </w:r>
      <w:r w:rsidR="00087A54" w:rsidRPr="00087A54">
        <w:rPr>
          <w:sz w:val="28"/>
          <w:szCs w:val="28"/>
          <w:lang w:val="en-US"/>
        </w:rPr>
        <w:t>-</w:t>
      </w:r>
      <w:r w:rsidRPr="00AD7505">
        <w:rPr>
          <w:sz w:val="28"/>
          <w:szCs w:val="28"/>
          <w:lang w:val="en-US"/>
        </w:rPr>
        <w:t xml:space="preserve"> 153-</w:t>
      </w:r>
      <w:r w:rsidRPr="00AD7505">
        <w:rPr>
          <w:sz w:val="28"/>
          <w:szCs w:val="28"/>
        </w:rPr>
        <w:t>тен</w:t>
      </w:r>
      <w:r w:rsidRPr="00AD7505">
        <w:rPr>
          <w:sz w:val="28"/>
          <w:szCs w:val="28"/>
          <w:lang w:val="en-US"/>
        </w:rPr>
        <w:t xml:space="preserve"> 2162 </w:t>
      </w:r>
      <w:r w:rsidRPr="00AD7505">
        <w:rPr>
          <w:sz w:val="28"/>
          <w:szCs w:val="28"/>
        </w:rPr>
        <w:t>Бк</w:t>
      </w:r>
      <w:r w:rsidRPr="00AD7505">
        <w:rPr>
          <w:sz w:val="28"/>
          <w:szCs w:val="28"/>
          <w:lang w:val="en-US"/>
        </w:rPr>
        <w:t>/</w:t>
      </w:r>
      <w:r w:rsidRPr="00AD7505">
        <w:rPr>
          <w:sz w:val="28"/>
          <w:szCs w:val="28"/>
        </w:rPr>
        <w:t>м</w:t>
      </w:r>
      <w:r w:rsidRPr="00AD7505">
        <w:rPr>
          <w:sz w:val="28"/>
          <w:szCs w:val="28"/>
          <w:lang w:val="en-US"/>
        </w:rPr>
        <w:t>³-</w:t>
      </w:r>
      <w:r w:rsidRPr="00AD7505">
        <w:rPr>
          <w:sz w:val="28"/>
          <w:szCs w:val="28"/>
        </w:rPr>
        <w:t>қа</w:t>
      </w:r>
      <w:r w:rsidRPr="00AD7505">
        <w:rPr>
          <w:sz w:val="28"/>
          <w:szCs w:val="28"/>
          <w:lang w:val="en-US"/>
        </w:rPr>
        <w:t xml:space="preserve"> </w:t>
      </w:r>
      <w:r w:rsidRPr="00AD7505">
        <w:rPr>
          <w:sz w:val="28"/>
          <w:szCs w:val="28"/>
        </w:rPr>
        <w:t>дейін</w:t>
      </w:r>
      <w:r w:rsidRPr="00AD7505">
        <w:rPr>
          <w:sz w:val="28"/>
          <w:szCs w:val="28"/>
          <w:lang w:val="en-US"/>
        </w:rPr>
        <w:t xml:space="preserve">, </w:t>
      </w:r>
      <w:r w:rsidRPr="00AD7505">
        <w:rPr>
          <w:sz w:val="28"/>
          <w:szCs w:val="28"/>
        </w:rPr>
        <w:t>ал</w:t>
      </w:r>
      <w:r w:rsidRPr="00AD7505">
        <w:rPr>
          <w:sz w:val="28"/>
          <w:szCs w:val="28"/>
          <w:lang w:val="en-US"/>
        </w:rPr>
        <w:t xml:space="preserve"> </w:t>
      </w:r>
      <w:r w:rsidRPr="00AD7505">
        <w:rPr>
          <w:sz w:val="28"/>
          <w:szCs w:val="28"/>
        </w:rPr>
        <w:t>жертөлелерде</w:t>
      </w:r>
      <w:r w:rsidRPr="00AD7505">
        <w:rPr>
          <w:sz w:val="28"/>
          <w:szCs w:val="28"/>
          <w:lang w:val="en-US"/>
        </w:rPr>
        <w:t xml:space="preserve"> </w:t>
      </w:r>
      <w:r w:rsidR="00087A54" w:rsidRPr="00087A54">
        <w:rPr>
          <w:sz w:val="28"/>
          <w:szCs w:val="28"/>
          <w:lang w:val="en-US"/>
        </w:rPr>
        <w:t>-</w:t>
      </w:r>
      <w:r w:rsidRPr="00AD7505">
        <w:rPr>
          <w:sz w:val="28"/>
          <w:szCs w:val="28"/>
          <w:lang w:val="en-US"/>
        </w:rPr>
        <w:t xml:space="preserve"> 130-</w:t>
      </w:r>
      <w:r w:rsidRPr="00AD7505">
        <w:rPr>
          <w:sz w:val="28"/>
          <w:szCs w:val="28"/>
        </w:rPr>
        <w:t>дан</w:t>
      </w:r>
      <w:r w:rsidRPr="00AD7505">
        <w:rPr>
          <w:sz w:val="28"/>
          <w:szCs w:val="28"/>
          <w:lang w:val="en-US"/>
        </w:rPr>
        <w:t xml:space="preserve"> 5870 </w:t>
      </w:r>
      <w:r w:rsidRPr="00AD7505">
        <w:rPr>
          <w:sz w:val="28"/>
          <w:szCs w:val="28"/>
        </w:rPr>
        <w:t>Бк</w:t>
      </w:r>
      <w:r w:rsidRPr="00AD7505">
        <w:rPr>
          <w:sz w:val="28"/>
          <w:szCs w:val="28"/>
          <w:lang w:val="en-US"/>
        </w:rPr>
        <w:t>/</w:t>
      </w:r>
      <w:r w:rsidRPr="00AD7505">
        <w:rPr>
          <w:sz w:val="28"/>
          <w:szCs w:val="28"/>
        </w:rPr>
        <w:t>м</w:t>
      </w:r>
      <w:r w:rsidRPr="00AD7505">
        <w:rPr>
          <w:sz w:val="28"/>
          <w:szCs w:val="28"/>
          <w:lang w:val="en-US"/>
        </w:rPr>
        <w:t>³-</w:t>
      </w:r>
      <w:r w:rsidRPr="00AD7505">
        <w:rPr>
          <w:sz w:val="28"/>
          <w:szCs w:val="28"/>
        </w:rPr>
        <w:t>қа</w:t>
      </w:r>
      <w:r w:rsidRPr="00AD7505">
        <w:rPr>
          <w:sz w:val="28"/>
          <w:szCs w:val="28"/>
          <w:lang w:val="en-US"/>
        </w:rPr>
        <w:t xml:space="preserve"> </w:t>
      </w:r>
      <w:r w:rsidRPr="00AD7505">
        <w:rPr>
          <w:sz w:val="28"/>
          <w:szCs w:val="28"/>
        </w:rPr>
        <w:t>дейін</w:t>
      </w:r>
      <w:r w:rsidRPr="00AD7505">
        <w:rPr>
          <w:sz w:val="28"/>
          <w:szCs w:val="28"/>
          <w:lang w:val="en-US"/>
        </w:rPr>
        <w:t xml:space="preserve">, </w:t>
      </w:r>
      <w:r w:rsidRPr="00AD7505">
        <w:rPr>
          <w:sz w:val="28"/>
          <w:szCs w:val="28"/>
        </w:rPr>
        <w:t>бұл</w:t>
      </w:r>
      <w:r w:rsidRPr="00AD7505">
        <w:rPr>
          <w:sz w:val="28"/>
          <w:szCs w:val="28"/>
          <w:lang w:val="en-US"/>
        </w:rPr>
        <w:t xml:space="preserve"> </w:t>
      </w:r>
      <w:r w:rsidRPr="00AD7505">
        <w:rPr>
          <w:sz w:val="28"/>
          <w:szCs w:val="28"/>
        </w:rPr>
        <w:t>рұқсат</w:t>
      </w:r>
      <w:r w:rsidRPr="00AD7505">
        <w:rPr>
          <w:sz w:val="28"/>
          <w:szCs w:val="28"/>
          <w:lang w:val="en-US"/>
        </w:rPr>
        <w:t xml:space="preserve"> </w:t>
      </w:r>
      <w:r w:rsidRPr="00AD7505">
        <w:rPr>
          <w:sz w:val="28"/>
          <w:szCs w:val="28"/>
        </w:rPr>
        <w:t>етілген</w:t>
      </w:r>
      <w:r w:rsidRPr="00AD7505">
        <w:rPr>
          <w:sz w:val="28"/>
          <w:szCs w:val="28"/>
          <w:lang w:val="en-US"/>
        </w:rPr>
        <w:t xml:space="preserve"> </w:t>
      </w:r>
      <w:r w:rsidRPr="00AD7505">
        <w:rPr>
          <w:sz w:val="28"/>
          <w:szCs w:val="28"/>
        </w:rPr>
        <w:t>деңгейден</w:t>
      </w:r>
      <w:r w:rsidRPr="00AD7505">
        <w:rPr>
          <w:sz w:val="28"/>
          <w:szCs w:val="28"/>
          <w:lang w:val="en-US"/>
        </w:rPr>
        <w:t xml:space="preserve"> </w:t>
      </w:r>
      <w:r w:rsidRPr="00AD7505">
        <w:rPr>
          <w:sz w:val="28"/>
          <w:szCs w:val="28"/>
        </w:rPr>
        <w:t>едәуір</w:t>
      </w:r>
      <w:r w:rsidRPr="00AD7505">
        <w:rPr>
          <w:sz w:val="28"/>
          <w:szCs w:val="28"/>
          <w:lang w:val="en-US"/>
        </w:rPr>
        <w:t xml:space="preserve"> </w:t>
      </w:r>
      <w:r w:rsidRPr="00AD7505">
        <w:rPr>
          <w:sz w:val="28"/>
          <w:szCs w:val="28"/>
        </w:rPr>
        <w:t>асады</w:t>
      </w:r>
      <w:r w:rsidRPr="00AD7505">
        <w:rPr>
          <w:sz w:val="28"/>
          <w:szCs w:val="28"/>
          <w:lang w:val="en-US"/>
        </w:rPr>
        <w:t>.</w:t>
      </w:r>
    </w:p>
    <w:p w:rsidR="00ED6082" w:rsidRPr="00AD7505" w:rsidRDefault="00786225" w:rsidP="006F15F7">
      <w:pPr>
        <w:shd w:val="clear" w:color="auto" w:fill="FFFFFF"/>
        <w:ind w:firstLine="709"/>
        <w:jc w:val="both"/>
        <w:rPr>
          <w:sz w:val="28"/>
          <w:szCs w:val="28"/>
          <w:lang w:val="kk-KZ"/>
        </w:rPr>
      </w:pPr>
      <w:r w:rsidRPr="005461FE">
        <w:rPr>
          <w:sz w:val="28"/>
          <w:szCs w:val="28"/>
        </w:rPr>
        <w:t>Адам</w:t>
      </w:r>
      <w:r w:rsidRPr="005461FE">
        <w:rPr>
          <w:sz w:val="28"/>
          <w:szCs w:val="28"/>
          <w:lang w:val="en-US"/>
        </w:rPr>
        <w:t xml:space="preserve"> </w:t>
      </w:r>
      <w:r w:rsidRPr="005461FE">
        <w:rPr>
          <w:sz w:val="28"/>
          <w:szCs w:val="28"/>
        </w:rPr>
        <w:t>өз</w:t>
      </w:r>
      <w:r w:rsidRPr="005461FE">
        <w:rPr>
          <w:sz w:val="28"/>
          <w:szCs w:val="28"/>
          <w:lang w:val="en-US"/>
        </w:rPr>
        <w:t xml:space="preserve"> </w:t>
      </w:r>
      <w:r w:rsidRPr="005461FE">
        <w:rPr>
          <w:sz w:val="28"/>
          <w:szCs w:val="28"/>
        </w:rPr>
        <w:t>уақытының</w:t>
      </w:r>
      <w:r w:rsidRPr="005461FE">
        <w:rPr>
          <w:sz w:val="28"/>
          <w:szCs w:val="28"/>
          <w:lang w:val="en-US"/>
        </w:rPr>
        <w:t xml:space="preserve"> </w:t>
      </w:r>
      <w:r w:rsidRPr="005461FE">
        <w:rPr>
          <w:sz w:val="28"/>
          <w:szCs w:val="28"/>
        </w:rPr>
        <w:t>шамамен</w:t>
      </w:r>
      <w:r w:rsidRPr="005461FE">
        <w:rPr>
          <w:sz w:val="28"/>
          <w:szCs w:val="28"/>
          <w:lang w:val="en-US"/>
        </w:rPr>
        <w:t xml:space="preserve"> 80%-</w:t>
      </w:r>
      <w:r w:rsidRPr="005461FE">
        <w:rPr>
          <w:sz w:val="28"/>
          <w:szCs w:val="28"/>
        </w:rPr>
        <w:t>ын</w:t>
      </w:r>
      <w:r w:rsidRPr="005461FE">
        <w:rPr>
          <w:sz w:val="28"/>
          <w:szCs w:val="28"/>
          <w:lang w:val="en-US"/>
        </w:rPr>
        <w:t xml:space="preserve"> </w:t>
      </w:r>
      <w:r w:rsidRPr="005461FE">
        <w:rPr>
          <w:sz w:val="28"/>
          <w:szCs w:val="28"/>
        </w:rPr>
        <w:t>үй</w:t>
      </w:r>
      <w:r w:rsidRPr="005461FE">
        <w:rPr>
          <w:sz w:val="28"/>
          <w:szCs w:val="28"/>
          <w:lang w:val="en-US"/>
        </w:rPr>
        <w:t xml:space="preserve"> </w:t>
      </w:r>
      <w:r w:rsidRPr="005461FE">
        <w:rPr>
          <w:sz w:val="28"/>
          <w:szCs w:val="28"/>
        </w:rPr>
        <w:t>ішінде</w:t>
      </w:r>
      <w:r w:rsidRPr="005461FE">
        <w:rPr>
          <w:sz w:val="28"/>
          <w:szCs w:val="28"/>
          <w:lang w:val="en-US"/>
        </w:rPr>
        <w:t xml:space="preserve"> </w:t>
      </w:r>
      <w:r w:rsidRPr="005461FE">
        <w:rPr>
          <w:sz w:val="28"/>
          <w:szCs w:val="28"/>
        </w:rPr>
        <w:t>өткізетіндіктен</w:t>
      </w:r>
      <w:r w:rsidR="00D310C7" w:rsidRPr="005461FE">
        <w:rPr>
          <w:sz w:val="28"/>
          <w:szCs w:val="28"/>
          <w:lang w:val="en-US"/>
        </w:rPr>
        <w:t xml:space="preserve"> [11</w:t>
      </w:r>
      <w:r w:rsidR="005461FE" w:rsidRPr="005461FE">
        <w:rPr>
          <w:sz w:val="28"/>
          <w:szCs w:val="28"/>
          <w:lang w:val="kk-KZ"/>
        </w:rPr>
        <w:t>3, р. 998-1001</w:t>
      </w:r>
      <w:r w:rsidRPr="005461FE">
        <w:rPr>
          <w:sz w:val="28"/>
          <w:szCs w:val="28"/>
          <w:lang w:val="en-US"/>
        </w:rPr>
        <w:t xml:space="preserve">], </w:t>
      </w:r>
      <w:r w:rsidRPr="005461FE">
        <w:rPr>
          <w:sz w:val="28"/>
          <w:szCs w:val="28"/>
        </w:rPr>
        <w:t>тұрғын</w:t>
      </w:r>
      <w:r w:rsidRPr="005461FE">
        <w:rPr>
          <w:sz w:val="28"/>
          <w:szCs w:val="28"/>
          <w:lang w:val="en-US"/>
        </w:rPr>
        <w:t xml:space="preserve"> </w:t>
      </w:r>
      <w:r w:rsidRPr="005461FE">
        <w:rPr>
          <w:sz w:val="28"/>
          <w:szCs w:val="28"/>
        </w:rPr>
        <w:t>үй</w:t>
      </w:r>
      <w:r w:rsidRPr="005461FE">
        <w:rPr>
          <w:sz w:val="28"/>
          <w:szCs w:val="28"/>
          <w:lang w:val="en-US"/>
        </w:rPr>
        <w:t>-</w:t>
      </w:r>
      <w:r w:rsidRPr="005461FE">
        <w:rPr>
          <w:sz w:val="28"/>
          <w:szCs w:val="28"/>
        </w:rPr>
        <w:t>жайлардың</w:t>
      </w:r>
      <w:r w:rsidRPr="005461FE">
        <w:rPr>
          <w:sz w:val="28"/>
          <w:szCs w:val="28"/>
          <w:lang w:val="en-US"/>
        </w:rPr>
        <w:t xml:space="preserve"> </w:t>
      </w:r>
      <w:r w:rsidRPr="005461FE">
        <w:rPr>
          <w:sz w:val="28"/>
          <w:szCs w:val="28"/>
        </w:rPr>
        <w:t>радиациялық</w:t>
      </w:r>
      <w:r w:rsidRPr="005461FE">
        <w:rPr>
          <w:sz w:val="28"/>
          <w:szCs w:val="28"/>
          <w:lang w:val="en-US"/>
        </w:rPr>
        <w:t xml:space="preserve"> </w:t>
      </w:r>
      <w:r w:rsidRPr="005461FE">
        <w:rPr>
          <w:sz w:val="28"/>
          <w:szCs w:val="28"/>
        </w:rPr>
        <w:t>қауіпсіздігін</w:t>
      </w:r>
      <w:r w:rsidRPr="005461FE">
        <w:rPr>
          <w:sz w:val="28"/>
          <w:szCs w:val="28"/>
          <w:lang w:val="en-US"/>
        </w:rPr>
        <w:t xml:space="preserve"> </w:t>
      </w:r>
      <w:r w:rsidRPr="005461FE">
        <w:rPr>
          <w:sz w:val="28"/>
          <w:szCs w:val="28"/>
        </w:rPr>
        <w:t>қамтамасыз</w:t>
      </w:r>
      <w:r w:rsidRPr="005461FE">
        <w:rPr>
          <w:sz w:val="28"/>
          <w:szCs w:val="28"/>
          <w:lang w:val="en-US"/>
        </w:rPr>
        <w:t xml:space="preserve"> </w:t>
      </w:r>
      <w:r w:rsidRPr="005461FE">
        <w:rPr>
          <w:sz w:val="28"/>
          <w:szCs w:val="28"/>
        </w:rPr>
        <w:t>ету</w:t>
      </w:r>
      <w:r w:rsidRPr="005461FE">
        <w:rPr>
          <w:sz w:val="28"/>
          <w:szCs w:val="28"/>
          <w:lang w:val="en-US"/>
        </w:rPr>
        <w:t xml:space="preserve"> </w:t>
      </w:r>
      <w:r w:rsidRPr="005461FE">
        <w:rPr>
          <w:sz w:val="28"/>
          <w:szCs w:val="28"/>
        </w:rPr>
        <w:t>маңызды</w:t>
      </w:r>
      <w:r w:rsidRPr="005461FE">
        <w:rPr>
          <w:sz w:val="28"/>
          <w:szCs w:val="28"/>
          <w:lang w:val="en-US"/>
        </w:rPr>
        <w:t xml:space="preserve">. </w:t>
      </w:r>
      <w:r w:rsidRPr="005461FE">
        <w:rPr>
          <w:sz w:val="28"/>
          <w:szCs w:val="28"/>
        </w:rPr>
        <w:t>Осыған</w:t>
      </w:r>
      <w:r w:rsidRPr="005461FE">
        <w:rPr>
          <w:sz w:val="28"/>
          <w:szCs w:val="28"/>
          <w:lang w:val="en-US"/>
        </w:rPr>
        <w:t xml:space="preserve"> </w:t>
      </w:r>
      <w:r w:rsidRPr="005461FE">
        <w:rPr>
          <w:sz w:val="28"/>
          <w:szCs w:val="28"/>
        </w:rPr>
        <w:t>байланысты</w:t>
      </w:r>
      <w:r w:rsidRPr="005461FE">
        <w:rPr>
          <w:sz w:val="28"/>
          <w:szCs w:val="28"/>
          <w:lang w:val="en-US"/>
        </w:rPr>
        <w:t xml:space="preserve">, </w:t>
      </w:r>
      <w:r w:rsidRPr="005461FE">
        <w:rPr>
          <w:sz w:val="28"/>
          <w:szCs w:val="28"/>
        </w:rPr>
        <w:t>радонның</w:t>
      </w:r>
      <w:r w:rsidRPr="005461FE">
        <w:rPr>
          <w:sz w:val="28"/>
          <w:szCs w:val="28"/>
          <w:lang w:val="en-US"/>
        </w:rPr>
        <w:t xml:space="preserve"> </w:t>
      </w:r>
      <w:r w:rsidRPr="005461FE">
        <w:rPr>
          <w:sz w:val="28"/>
          <w:szCs w:val="28"/>
        </w:rPr>
        <w:t>эквиваленттік</w:t>
      </w:r>
      <w:r w:rsidRPr="005461FE">
        <w:rPr>
          <w:sz w:val="28"/>
          <w:szCs w:val="28"/>
          <w:lang w:val="en-US"/>
        </w:rPr>
        <w:t xml:space="preserve"> </w:t>
      </w:r>
      <w:r w:rsidRPr="005461FE">
        <w:rPr>
          <w:sz w:val="28"/>
          <w:szCs w:val="28"/>
        </w:rPr>
        <w:t>теңестірілген</w:t>
      </w:r>
      <w:r w:rsidRPr="005461FE">
        <w:rPr>
          <w:sz w:val="28"/>
          <w:szCs w:val="28"/>
          <w:lang w:val="en-US"/>
        </w:rPr>
        <w:t xml:space="preserve"> </w:t>
      </w:r>
      <w:r w:rsidRPr="005461FE">
        <w:rPr>
          <w:sz w:val="28"/>
          <w:szCs w:val="28"/>
        </w:rPr>
        <w:t>көлемдік</w:t>
      </w:r>
      <w:r w:rsidRPr="005461FE">
        <w:rPr>
          <w:sz w:val="28"/>
          <w:szCs w:val="28"/>
          <w:lang w:val="en-US"/>
        </w:rPr>
        <w:t xml:space="preserve"> </w:t>
      </w:r>
      <w:r w:rsidRPr="00AD7505">
        <w:rPr>
          <w:sz w:val="28"/>
          <w:szCs w:val="28"/>
        </w:rPr>
        <w:t>белсенділігі</w:t>
      </w:r>
      <w:r w:rsidRPr="00AD7505">
        <w:rPr>
          <w:sz w:val="28"/>
          <w:szCs w:val="28"/>
          <w:lang w:val="en-US"/>
        </w:rPr>
        <w:t xml:space="preserve"> (</w:t>
      </w:r>
      <w:r w:rsidRPr="00AD7505">
        <w:rPr>
          <w:sz w:val="28"/>
          <w:szCs w:val="28"/>
        </w:rPr>
        <w:t>ЭТКБ</w:t>
      </w:r>
      <w:r w:rsidRPr="00AD7505">
        <w:rPr>
          <w:sz w:val="28"/>
          <w:szCs w:val="28"/>
          <w:lang w:val="en-US"/>
        </w:rPr>
        <w:t xml:space="preserve">) </w:t>
      </w:r>
      <w:r w:rsidRPr="00AD7505">
        <w:rPr>
          <w:sz w:val="28"/>
          <w:szCs w:val="28"/>
        </w:rPr>
        <w:t>жоғары</w:t>
      </w:r>
      <w:r w:rsidRPr="00AD7505">
        <w:rPr>
          <w:sz w:val="28"/>
          <w:szCs w:val="28"/>
          <w:lang w:val="en-US"/>
        </w:rPr>
        <w:t xml:space="preserve"> </w:t>
      </w:r>
      <w:r w:rsidRPr="00AD7505">
        <w:rPr>
          <w:sz w:val="28"/>
          <w:szCs w:val="28"/>
        </w:rPr>
        <w:t>көрсеткіштері</w:t>
      </w:r>
      <w:r w:rsidRPr="00AD7505">
        <w:rPr>
          <w:sz w:val="28"/>
          <w:szCs w:val="28"/>
          <w:lang w:val="en-US"/>
        </w:rPr>
        <w:t xml:space="preserve"> </w:t>
      </w:r>
      <w:r w:rsidRPr="00AD7505">
        <w:rPr>
          <w:sz w:val="28"/>
          <w:szCs w:val="28"/>
        </w:rPr>
        <w:t>анықталған</w:t>
      </w:r>
      <w:r w:rsidRPr="00AD7505">
        <w:rPr>
          <w:sz w:val="28"/>
          <w:szCs w:val="28"/>
          <w:lang w:val="en-US"/>
        </w:rPr>
        <w:t xml:space="preserve"> </w:t>
      </w:r>
      <w:r w:rsidRPr="00AD7505">
        <w:rPr>
          <w:sz w:val="28"/>
          <w:szCs w:val="28"/>
        </w:rPr>
        <w:t>елді</w:t>
      </w:r>
      <w:r w:rsidRPr="00AD7505">
        <w:rPr>
          <w:sz w:val="28"/>
          <w:szCs w:val="28"/>
          <w:lang w:val="en-US"/>
        </w:rPr>
        <w:t xml:space="preserve"> </w:t>
      </w:r>
      <w:r w:rsidRPr="00AD7505">
        <w:rPr>
          <w:sz w:val="28"/>
          <w:szCs w:val="28"/>
        </w:rPr>
        <w:t>мекен</w:t>
      </w:r>
      <w:r w:rsidRPr="00AD7505">
        <w:rPr>
          <w:sz w:val="28"/>
          <w:szCs w:val="28"/>
          <w:lang w:val="en-US"/>
        </w:rPr>
        <w:t xml:space="preserve"> </w:t>
      </w:r>
      <w:r w:rsidRPr="00AD7505">
        <w:rPr>
          <w:sz w:val="28"/>
          <w:szCs w:val="28"/>
        </w:rPr>
        <w:t>тұрғындары</w:t>
      </w:r>
      <w:r w:rsidRPr="00AD7505">
        <w:rPr>
          <w:sz w:val="28"/>
          <w:szCs w:val="28"/>
          <w:lang w:val="en-US"/>
        </w:rPr>
        <w:t xml:space="preserve"> </w:t>
      </w:r>
      <w:r w:rsidRPr="00AD7505">
        <w:rPr>
          <w:sz w:val="28"/>
          <w:szCs w:val="28"/>
        </w:rPr>
        <w:t>мен</w:t>
      </w:r>
      <w:r w:rsidRPr="00AD7505">
        <w:rPr>
          <w:sz w:val="28"/>
          <w:szCs w:val="28"/>
          <w:lang w:val="en-US"/>
        </w:rPr>
        <w:t xml:space="preserve"> </w:t>
      </w:r>
      <w:r w:rsidRPr="00AD7505">
        <w:rPr>
          <w:sz w:val="28"/>
          <w:szCs w:val="28"/>
        </w:rPr>
        <w:t>орта</w:t>
      </w:r>
      <w:r w:rsidRPr="00AD7505">
        <w:rPr>
          <w:sz w:val="28"/>
          <w:szCs w:val="28"/>
          <w:lang w:val="en-US"/>
        </w:rPr>
        <w:t xml:space="preserve"> </w:t>
      </w:r>
      <w:r w:rsidRPr="00AD7505">
        <w:rPr>
          <w:sz w:val="28"/>
          <w:szCs w:val="28"/>
        </w:rPr>
        <w:t>мектеп</w:t>
      </w:r>
      <w:r w:rsidRPr="00AD7505">
        <w:rPr>
          <w:sz w:val="28"/>
          <w:szCs w:val="28"/>
          <w:lang w:val="en-US"/>
        </w:rPr>
        <w:t xml:space="preserve"> </w:t>
      </w:r>
      <w:r w:rsidRPr="00AD7505">
        <w:rPr>
          <w:sz w:val="28"/>
          <w:szCs w:val="28"/>
        </w:rPr>
        <w:t>әкімшілігіне</w:t>
      </w:r>
      <w:r w:rsidRPr="00AD7505">
        <w:rPr>
          <w:sz w:val="28"/>
          <w:szCs w:val="28"/>
          <w:lang w:val="en-US"/>
        </w:rPr>
        <w:t xml:space="preserve"> </w:t>
      </w:r>
      <w:r w:rsidRPr="00AD7505">
        <w:rPr>
          <w:sz w:val="28"/>
          <w:szCs w:val="28"/>
        </w:rPr>
        <w:t>Институт</w:t>
      </w:r>
      <w:r w:rsidRPr="00AD7505">
        <w:rPr>
          <w:sz w:val="28"/>
          <w:szCs w:val="28"/>
          <w:lang w:val="en-US"/>
        </w:rPr>
        <w:t xml:space="preserve"> </w:t>
      </w:r>
      <w:r w:rsidRPr="00AD7505">
        <w:rPr>
          <w:sz w:val="28"/>
          <w:szCs w:val="28"/>
        </w:rPr>
        <w:t>мамандары</w:t>
      </w:r>
      <w:r w:rsidRPr="00AD7505">
        <w:rPr>
          <w:sz w:val="28"/>
          <w:szCs w:val="28"/>
          <w:lang w:val="en-US"/>
        </w:rPr>
        <w:t xml:space="preserve"> </w:t>
      </w:r>
      <w:r w:rsidRPr="00AD7505">
        <w:rPr>
          <w:sz w:val="28"/>
          <w:szCs w:val="28"/>
        </w:rPr>
        <w:t>тарапынан</w:t>
      </w:r>
      <w:r w:rsidRPr="00AD7505">
        <w:rPr>
          <w:sz w:val="28"/>
          <w:szCs w:val="28"/>
          <w:lang w:val="en-US"/>
        </w:rPr>
        <w:t xml:space="preserve"> </w:t>
      </w:r>
      <w:r w:rsidRPr="00AD7505">
        <w:rPr>
          <w:sz w:val="28"/>
          <w:szCs w:val="28"/>
        </w:rPr>
        <w:t>бөлмелерді</w:t>
      </w:r>
      <w:r w:rsidRPr="00AD7505">
        <w:rPr>
          <w:sz w:val="28"/>
          <w:szCs w:val="28"/>
          <w:lang w:val="en-US"/>
        </w:rPr>
        <w:t xml:space="preserve"> </w:t>
      </w:r>
      <w:r w:rsidRPr="00AD7505">
        <w:rPr>
          <w:sz w:val="28"/>
          <w:szCs w:val="28"/>
        </w:rPr>
        <w:t>жиі</w:t>
      </w:r>
      <w:r w:rsidRPr="00AD7505">
        <w:rPr>
          <w:sz w:val="28"/>
          <w:szCs w:val="28"/>
          <w:lang w:val="en-US"/>
        </w:rPr>
        <w:t xml:space="preserve"> </w:t>
      </w:r>
      <w:r w:rsidRPr="00AD7505">
        <w:rPr>
          <w:sz w:val="28"/>
          <w:szCs w:val="28"/>
        </w:rPr>
        <w:t>желдету</w:t>
      </w:r>
      <w:r w:rsidRPr="00AD7505">
        <w:rPr>
          <w:sz w:val="28"/>
          <w:szCs w:val="28"/>
          <w:lang w:val="en-US"/>
        </w:rPr>
        <w:t xml:space="preserve">, </w:t>
      </w:r>
      <w:r w:rsidRPr="00AD7505">
        <w:rPr>
          <w:sz w:val="28"/>
          <w:szCs w:val="28"/>
        </w:rPr>
        <w:t>қабырғаларды</w:t>
      </w:r>
      <w:r w:rsidRPr="00AD7505">
        <w:rPr>
          <w:sz w:val="28"/>
          <w:szCs w:val="28"/>
          <w:lang w:val="en-US"/>
        </w:rPr>
        <w:t xml:space="preserve"> </w:t>
      </w:r>
      <w:r w:rsidRPr="00AD7505">
        <w:rPr>
          <w:sz w:val="28"/>
          <w:szCs w:val="28"/>
        </w:rPr>
        <w:t>сылау</w:t>
      </w:r>
      <w:r w:rsidRPr="00AD7505">
        <w:rPr>
          <w:sz w:val="28"/>
          <w:szCs w:val="28"/>
          <w:lang w:val="en-US"/>
        </w:rPr>
        <w:t xml:space="preserve"> </w:t>
      </w:r>
      <w:r w:rsidRPr="00AD7505">
        <w:rPr>
          <w:sz w:val="28"/>
          <w:szCs w:val="28"/>
        </w:rPr>
        <w:t>және</w:t>
      </w:r>
      <w:r w:rsidRPr="00AD7505">
        <w:rPr>
          <w:sz w:val="28"/>
          <w:szCs w:val="28"/>
          <w:lang w:val="en-US"/>
        </w:rPr>
        <w:t xml:space="preserve"> </w:t>
      </w:r>
      <w:r w:rsidRPr="00AD7505">
        <w:rPr>
          <w:sz w:val="28"/>
          <w:szCs w:val="28"/>
        </w:rPr>
        <w:t>едендерді</w:t>
      </w:r>
      <w:r w:rsidRPr="00AD7505">
        <w:rPr>
          <w:sz w:val="28"/>
          <w:szCs w:val="28"/>
          <w:lang w:val="en-US"/>
        </w:rPr>
        <w:t xml:space="preserve"> </w:t>
      </w:r>
      <w:r w:rsidRPr="00AD7505">
        <w:rPr>
          <w:sz w:val="28"/>
          <w:szCs w:val="28"/>
        </w:rPr>
        <w:t>линолеуммен</w:t>
      </w:r>
      <w:r w:rsidRPr="00AD7505">
        <w:rPr>
          <w:sz w:val="28"/>
          <w:szCs w:val="28"/>
          <w:lang w:val="en-US"/>
        </w:rPr>
        <w:t xml:space="preserve"> </w:t>
      </w:r>
      <w:r w:rsidRPr="00AD7505">
        <w:rPr>
          <w:sz w:val="28"/>
          <w:szCs w:val="28"/>
        </w:rPr>
        <w:t>жабу</w:t>
      </w:r>
      <w:r w:rsidRPr="00AD7505">
        <w:rPr>
          <w:sz w:val="28"/>
          <w:szCs w:val="28"/>
          <w:lang w:val="en-US"/>
        </w:rPr>
        <w:t xml:space="preserve"> </w:t>
      </w:r>
      <w:r w:rsidRPr="00AD7505">
        <w:rPr>
          <w:sz w:val="28"/>
          <w:szCs w:val="28"/>
        </w:rPr>
        <w:t>арқылы</w:t>
      </w:r>
      <w:r w:rsidRPr="00AD7505">
        <w:rPr>
          <w:sz w:val="28"/>
          <w:szCs w:val="28"/>
          <w:lang w:val="en-US"/>
        </w:rPr>
        <w:t xml:space="preserve"> </w:t>
      </w:r>
      <w:r w:rsidRPr="00AD7505">
        <w:rPr>
          <w:sz w:val="28"/>
          <w:szCs w:val="28"/>
        </w:rPr>
        <w:t>радон</w:t>
      </w:r>
      <w:r w:rsidRPr="00AD7505">
        <w:rPr>
          <w:sz w:val="28"/>
          <w:szCs w:val="28"/>
          <w:lang w:val="en-US"/>
        </w:rPr>
        <w:t xml:space="preserve"> </w:t>
      </w:r>
      <w:r w:rsidRPr="00AD7505">
        <w:rPr>
          <w:sz w:val="28"/>
          <w:szCs w:val="28"/>
        </w:rPr>
        <w:t>концентрациясын</w:t>
      </w:r>
      <w:r w:rsidRPr="00AD7505">
        <w:rPr>
          <w:sz w:val="28"/>
          <w:szCs w:val="28"/>
          <w:lang w:val="en-US"/>
        </w:rPr>
        <w:t xml:space="preserve"> </w:t>
      </w:r>
      <w:r w:rsidRPr="00AD7505">
        <w:rPr>
          <w:sz w:val="28"/>
          <w:szCs w:val="28"/>
        </w:rPr>
        <w:t>төмендетуге</w:t>
      </w:r>
      <w:r w:rsidRPr="00AD7505">
        <w:rPr>
          <w:sz w:val="28"/>
          <w:szCs w:val="28"/>
          <w:lang w:val="en-US"/>
        </w:rPr>
        <w:t xml:space="preserve"> </w:t>
      </w:r>
      <w:r w:rsidRPr="00AD7505">
        <w:rPr>
          <w:sz w:val="28"/>
          <w:szCs w:val="28"/>
        </w:rPr>
        <w:t>қатысты</w:t>
      </w:r>
      <w:r w:rsidRPr="00AD7505">
        <w:rPr>
          <w:sz w:val="28"/>
          <w:szCs w:val="28"/>
          <w:lang w:val="en-US"/>
        </w:rPr>
        <w:t xml:space="preserve"> </w:t>
      </w:r>
      <w:r w:rsidRPr="00AD7505">
        <w:rPr>
          <w:sz w:val="28"/>
          <w:szCs w:val="28"/>
        </w:rPr>
        <w:t>практикалық</w:t>
      </w:r>
      <w:r w:rsidRPr="00AD7505">
        <w:rPr>
          <w:sz w:val="28"/>
          <w:szCs w:val="28"/>
          <w:lang w:val="en-US"/>
        </w:rPr>
        <w:t xml:space="preserve"> </w:t>
      </w:r>
      <w:r w:rsidRPr="00AD7505">
        <w:rPr>
          <w:sz w:val="28"/>
          <w:szCs w:val="28"/>
        </w:rPr>
        <w:t>ұсыныстар</w:t>
      </w:r>
      <w:r w:rsidRPr="00AD7505">
        <w:rPr>
          <w:sz w:val="28"/>
          <w:szCs w:val="28"/>
          <w:lang w:val="en-US"/>
        </w:rPr>
        <w:t xml:space="preserve"> </w:t>
      </w:r>
      <w:r w:rsidRPr="00AD7505">
        <w:rPr>
          <w:sz w:val="28"/>
          <w:szCs w:val="28"/>
        </w:rPr>
        <w:t>берілді</w:t>
      </w:r>
      <w:r w:rsidRPr="00AD7505">
        <w:rPr>
          <w:sz w:val="28"/>
          <w:szCs w:val="28"/>
          <w:lang w:val="en-US"/>
        </w:rPr>
        <w:t xml:space="preserve">. </w:t>
      </w:r>
      <w:r w:rsidRPr="00AD7505">
        <w:rPr>
          <w:sz w:val="28"/>
          <w:szCs w:val="28"/>
        </w:rPr>
        <w:t>Жүргізілген</w:t>
      </w:r>
      <w:r w:rsidRPr="00AD7505">
        <w:rPr>
          <w:sz w:val="28"/>
          <w:szCs w:val="28"/>
          <w:lang w:val="en-US"/>
        </w:rPr>
        <w:t xml:space="preserve"> </w:t>
      </w:r>
      <w:r w:rsidRPr="00AD7505">
        <w:rPr>
          <w:sz w:val="28"/>
          <w:szCs w:val="28"/>
        </w:rPr>
        <w:t>ағымдағы</w:t>
      </w:r>
      <w:r w:rsidRPr="00AD7505">
        <w:rPr>
          <w:sz w:val="28"/>
          <w:szCs w:val="28"/>
          <w:lang w:val="en-US"/>
        </w:rPr>
        <w:t xml:space="preserve"> </w:t>
      </w:r>
      <w:r w:rsidRPr="00AD7505">
        <w:rPr>
          <w:sz w:val="28"/>
          <w:szCs w:val="28"/>
        </w:rPr>
        <w:t>зерттеулер</w:t>
      </w:r>
      <w:r w:rsidRPr="00AD7505">
        <w:rPr>
          <w:sz w:val="28"/>
          <w:szCs w:val="28"/>
          <w:lang w:val="en-US"/>
        </w:rPr>
        <w:t xml:space="preserve"> </w:t>
      </w:r>
      <w:r w:rsidRPr="00AD7505">
        <w:rPr>
          <w:sz w:val="28"/>
          <w:szCs w:val="28"/>
        </w:rPr>
        <w:t>нәтижесінде</w:t>
      </w:r>
      <w:r w:rsidRPr="00AD7505">
        <w:rPr>
          <w:sz w:val="28"/>
          <w:szCs w:val="28"/>
          <w:lang w:val="en-US"/>
        </w:rPr>
        <w:t xml:space="preserve">, </w:t>
      </w:r>
      <w:r w:rsidRPr="00AD7505">
        <w:rPr>
          <w:sz w:val="28"/>
          <w:szCs w:val="28"/>
        </w:rPr>
        <w:t>осы</w:t>
      </w:r>
      <w:r w:rsidRPr="00AD7505">
        <w:rPr>
          <w:sz w:val="28"/>
          <w:szCs w:val="28"/>
          <w:lang w:val="en-US"/>
        </w:rPr>
        <w:t xml:space="preserve"> </w:t>
      </w:r>
      <w:r w:rsidRPr="00AD7505">
        <w:rPr>
          <w:sz w:val="28"/>
          <w:szCs w:val="28"/>
        </w:rPr>
        <w:t>ұсыныстарды</w:t>
      </w:r>
      <w:r w:rsidRPr="00AD7505">
        <w:rPr>
          <w:sz w:val="28"/>
          <w:szCs w:val="28"/>
          <w:lang w:val="en-US"/>
        </w:rPr>
        <w:t xml:space="preserve"> </w:t>
      </w:r>
      <w:r w:rsidRPr="00AD7505">
        <w:rPr>
          <w:sz w:val="28"/>
          <w:szCs w:val="28"/>
        </w:rPr>
        <w:t>орындағаннан</w:t>
      </w:r>
      <w:r w:rsidRPr="00AD7505">
        <w:rPr>
          <w:sz w:val="28"/>
          <w:szCs w:val="28"/>
          <w:lang w:val="en-US"/>
        </w:rPr>
        <w:t xml:space="preserve"> </w:t>
      </w:r>
      <w:r w:rsidRPr="00AD7505">
        <w:rPr>
          <w:sz w:val="28"/>
          <w:szCs w:val="28"/>
        </w:rPr>
        <w:t>кейін</w:t>
      </w:r>
      <w:r w:rsidRPr="00AD7505">
        <w:rPr>
          <w:sz w:val="28"/>
          <w:szCs w:val="28"/>
          <w:lang w:val="en-US"/>
        </w:rPr>
        <w:t xml:space="preserve"> </w:t>
      </w:r>
      <w:r w:rsidRPr="00AD7505">
        <w:rPr>
          <w:sz w:val="28"/>
          <w:szCs w:val="28"/>
        </w:rPr>
        <w:t>тұрғын</w:t>
      </w:r>
      <w:r w:rsidRPr="00AD7505">
        <w:rPr>
          <w:sz w:val="28"/>
          <w:szCs w:val="28"/>
          <w:lang w:val="en-US"/>
        </w:rPr>
        <w:t xml:space="preserve"> </w:t>
      </w:r>
      <w:r w:rsidRPr="00AD7505">
        <w:rPr>
          <w:sz w:val="28"/>
          <w:szCs w:val="28"/>
        </w:rPr>
        <w:t>үй</w:t>
      </w:r>
      <w:r w:rsidRPr="00AD7505">
        <w:rPr>
          <w:sz w:val="28"/>
          <w:szCs w:val="28"/>
          <w:lang w:val="en-US"/>
        </w:rPr>
        <w:t>-</w:t>
      </w:r>
      <w:r w:rsidRPr="00AD7505">
        <w:rPr>
          <w:sz w:val="28"/>
          <w:szCs w:val="28"/>
        </w:rPr>
        <w:t>жайлардағы</w:t>
      </w:r>
      <w:r w:rsidRPr="00AD7505">
        <w:rPr>
          <w:sz w:val="28"/>
          <w:szCs w:val="28"/>
          <w:lang w:val="en-US"/>
        </w:rPr>
        <w:t xml:space="preserve"> </w:t>
      </w:r>
      <w:r w:rsidRPr="00AD7505">
        <w:rPr>
          <w:sz w:val="28"/>
          <w:szCs w:val="28"/>
        </w:rPr>
        <w:t>радон</w:t>
      </w:r>
      <w:r w:rsidRPr="00AD7505">
        <w:rPr>
          <w:sz w:val="28"/>
          <w:szCs w:val="28"/>
          <w:lang w:val="en-US"/>
        </w:rPr>
        <w:t xml:space="preserve"> </w:t>
      </w:r>
      <w:r w:rsidRPr="00AD7505">
        <w:rPr>
          <w:sz w:val="28"/>
          <w:szCs w:val="28"/>
        </w:rPr>
        <w:t>концентрациясы</w:t>
      </w:r>
      <w:r w:rsidRPr="00AD7505">
        <w:rPr>
          <w:sz w:val="28"/>
          <w:szCs w:val="28"/>
          <w:lang w:val="en-US"/>
        </w:rPr>
        <w:t xml:space="preserve"> </w:t>
      </w:r>
      <w:r w:rsidRPr="00AD7505">
        <w:rPr>
          <w:sz w:val="28"/>
          <w:szCs w:val="28"/>
        </w:rPr>
        <w:t>рұқсат</w:t>
      </w:r>
      <w:r w:rsidRPr="00AD7505">
        <w:rPr>
          <w:sz w:val="28"/>
          <w:szCs w:val="28"/>
          <w:lang w:val="en-US"/>
        </w:rPr>
        <w:t xml:space="preserve"> </w:t>
      </w:r>
      <w:r w:rsidRPr="00AD7505">
        <w:rPr>
          <w:sz w:val="28"/>
          <w:szCs w:val="28"/>
        </w:rPr>
        <w:t>етілген</w:t>
      </w:r>
      <w:r w:rsidRPr="00AD7505">
        <w:rPr>
          <w:sz w:val="28"/>
          <w:szCs w:val="28"/>
          <w:lang w:val="en-US"/>
        </w:rPr>
        <w:t xml:space="preserve"> </w:t>
      </w:r>
      <w:r w:rsidRPr="00AD7505">
        <w:rPr>
          <w:sz w:val="28"/>
          <w:szCs w:val="28"/>
        </w:rPr>
        <w:t>деңгейге</w:t>
      </w:r>
      <w:r w:rsidRPr="00AD7505">
        <w:rPr>
          <w:sz w:val="28"/>
          <w:szCs w:val="28"/>
          <w:lang w:val="en-US"/>
        </w:rPr>
        <w:t xml:space="preserve"> </w:t>
      </w:r>
      <w:r w:rsidRPr="00AD7505">
        <w:rPr>
          <w:sz w:val="28"/>
          <w:szCs w:val="28"/>
        </w:rPr>
        <w:t>дейін</w:t>
      </w:r>
      <w:r w:rsidRPr="00AD7505">
        <w:rPr>
          <w:sz w:val="28"/>
          <w:szCs w:val="28"/>
          <w:lang w:val="en-US"/>
        </w:rPr>
        <w:t xml:space="preserve"> </w:t>
      </w:r>
      <w:r w:rsidRPr="00AD7505">
        <w:rPr>
          <w:sz w:val="28"/>
          <w:szCs w:val="28"/>
        </w:rPr>
        <w:t>төмендегені</w:t>
      </w:r>
      <w:r w:rsidRPr="00AD7505">
        <w:rPr>
          <w:sz w:val="28"/>
          <w:szCs w:val="28"/>
          <w:lang w:val="en-US"/>
        </w:rPr>
        <w:t xml:space="preserve"> </w:t>
      </w:r>
      <w:r w:rsidRPr="00AD7505">
        <w:rPr>
          <w:sz w:val="28"/>
          <w:szCs w:val="28"/>
        </w:rPr>
        <w:t>анықталды</w:t>
      </w:r>
      <w:r w:rsidRPr="00AD7505">
        <w:rPr>
          <w:sz w:val="28"/>
          <w:szCs w:val="28"/>
          <w:lang w:val="kk-KZ"/>
        </w:rPr>
        <w:t>.</w:t>
      </w:r>
    </w:p>
    <w:p w:rsidR="00ED6082" w:rsidRDefault="00ED6082" w:rsidP="006F15F7">
      <w:pPr>
        <w:ind w:firstLine="709"/>
        <w:jc w:val="both"/>
        <w:rPr>
          <w:sz w:val="28"/>
          <w:szCs w:val="28"/>
          <w:lang w:val="kk-KZ"/>
        </w:rPr>
      </w:pPr>
    </w:p>
    <w:p w:rsidR="00D06764" w:rsidRDefault="00D06764" w:rsidP="006F15F7">
      <w:pPr>
        <w:ind w:firstLine="709"/>
        <w:jc w:val="both"/>
        <w:rPr>
          <w:sz w:val="28"/>
          <w:szCs w:val="28"/>
          <w:lang w:val="kk-KZ"/>
        </w:rPr>
      </w:pPr>
    </w:p>
    <w:p w:rsidR="00ED6082" w:rsidRPr="004341C7" w:rsidRDefault="00ED6082" w:rsidP="006F15F7">
      <w:pPr>
        <w:ind w:firstLine="709"/>
        <w:jc w:val="both"/>
        <w:rPr>
          <w:b/>
          <w:sz w:val="28"/>
          <w:szCs w:val="28"/>
          <w:lang w:val="kk-KZ"/>
        </w:rPr>
      </w:pPr>
      <w:r w:rsidRPr="00D06764">
        <w:rPr>
          <w:b/>
          <w:sz w:val="28"/>
          <w:szCs w:val="28"/>
          <w:lang w:val="kk-KZ"/>
        </w:rPr>
        <w:t xml:space="preserve">3.3 </w:t>
      </w:r>
      <w:r w:rsidR="004341C7" w:rsidRPr="004341C7">
        <w:rPr>
          <w:b/>
          <w:sz w:val="28"/>
          <w:szCs w:val="28"/>
          <w:lang w:val="kk-KZ"/>
        </w:rPr>
        <w:t>СТХК қалдық сақтау қоймасы маңында тұратын тұрғындардың әртүрлі жас топтары үшін ішкі сәулеленудің тиімді дозасын есептеу</w:t>
      </w:r>
    </w:p>
    <w:p w:rsidR="00ED6082" w:rsidRPr="00AB0FBA" w:rsidRDefault="00ED6082" w:rsidP="006F15F7">
      <w:pPr>
        <w:ind w:firstLine="709"/>
        <w:jc w:val="both"/>
        <w:rPr>
          <w:bCs/>
          <w:i/>
          <w:iCs/>
          <w:sz w:val="28"/>
          <w:szCs w:val="28"/>
          <w:lang w:val="kk-KZ"/>
        </w:rPr>
      </w:pPr>
      <w:r w:rsidRPr="00AB0FBA">
        <w:rPr>
          <w:bCs/>
          <w:i/>
          <w:iCs/>
          <w:sz w:val="28"/>
          <w:szCs w:val="28"/>
          <w:lang w:val="kk-KZ"/>
        </w:rPr>
        <w:t>1-сценарий:</w:t>
      </w:r>
    </w:p>
    <w:p w:rsidR="00C16185" w:rsidRPr="00AB0FBA" w:rsidRDefault="00C16185" w:rsidP="00D06764">
      <w:pPr>
        <w:ind w:firstLine="709"/>
        <w:jc w:val="both"/>
        <w:rPr>
          <w:sz w:val="28"/>
          <w:szCs w:val="28"/>
          <w:lang w:val="kk-KZ"/>
        </w:rPr>
      </w:pPr>
      <w:r w:rsidRPr="00AB0FBA">
        <w:rPr>
          <w:sz w:val="28"/>
          <w:szCs w:val="28"/>
          <w:lang w:val="kk-KZ"/>
        </w:rPr>
        <w:t>Топырақтағы радионуклидтер концентрациясының нәтижелері және 2.2 формуланы қолдану негізінде әртүрлі елді мекендер мен учаскелер үшін сыртқы сәулеленудің жылдық тиімді дозасы (</w:t>
      </w:r>
      <w:r w:rsidRPr="00AB0FBA">
        <w:rPr>
          <w:i/>
          <w:iCs/>
          <w:sz w:val="28"/>
          <w:szCs w:val="28"/>
          <w:lang w:val="kk-KZ"/>
        </w:rPr>
        <w:t>E</w:t>
      </w:r>
      <w:r w:rsidRPr="00AB0FBA">
        <w:rPr>
          <w:i/>
          <w:iCs/>
          <w:sz w:val="28"/>
          <w:szCs w:val="28"/>
          <w:vertAlign w:val="subscript"/>
          <w:lang w:val="kk-KZ"/>
        </w:rPr>
        <w:t>сыртқы</w:t>
      </w:r>
      <w:r w:rsidRPr="00AB0FBA">
        <w:rPr>
          <w:sz w:val="28"/>
          <w:szCs w:val="28"/>
          <w:lang w:val="kk-KZ"/>
        </w:rPr>
        <w:t>) есептелді. Ақсу (0,32</w:t>
      </w:r>
      <w:r w:rsidR="00D06764">
        <w:rPr>
          <w:sz w:val="28"/>
          <w:szCs w:val="28"/>
          <w:lang w:val="kk-KZ"/>
        </w:rPr>
        <w:t> </w:t>
      </w:r>
      <w:r w:rsidRPr="00AB0FBA">
        <w:rPr>
          <w:sz w:val="28"/>
          <w:szCs w:val="28"/>
          <w:lang w:val="kk-KZ"/>
        </w:rPr>
        <w:t>мЗв/жыл), Кварцитка (0,21 мЗв/жыл) және Заводской (0,3 мЗв/жыл) сияқты елді мекендерде сыртқы сәулелену деңгейі орташа әлемдік мәннен (1</w:t>
      </w:r>
      <w:r w:rsidR="00D06764">
        <w:rPr>
          <w:sz w:val="28"/>
          <w:szCs w:val="28"/>
          <w:lang w:val="kk-KZ"/>
        </w:rPr>
        <w:t> </w:t>
      </w:r>
      <w:r w:rsidRPr="00AB0FBA">
        <w:rPr>
          <w:sz w:val="28"/>
          <w:szCs w:val="28"/>
          <w:lang w:val="kk-KZ"/>
        </w:rPr>
        <w:t>мЗв/жыл) төмен. Бұл көрсеткіштер аталған аумақтардағы тұрғындар үшін радиациялық ахуалдың салыстырмалы түрде қауіпсіз екенін көрсетеді.</w:t>
      </w:r>
    </w:p>
    <w:p w:rsidR="00C16185" w:rsidRPr="00AB0FBA" w:rsidRDefault="00AD7816" w:rsidP="006F15F7">
      <w:pPr>
        <w:ind w:firstLine="709"/>
        <w:jc w:val="both"/>
        <w:rPr>
          <w:sz w:val="28"/>
          <w:szCs w:val="28"/>
          <w:lang w:val="kk-KZ"/>
        </w:rPr>
      </w:pPr>
      <w:r w:rsidRPr="00AB0FBA">
        <w:rPr>
          <w:sz w:val="28"/>
          <w:szCs w:val="28"/>
          <w:lang w:val="kk-KZ"/>
        </w:rPr>
        <w:t>Аномальды учаскелерде жылдық тиімді доза 14,62 мЗв/жылға дейін өсіп, бұл аймақтық орташа көрсеткіштерден де, әлемдік ауқымда қабылданған шекті деңгейлерден де жоғары екені анықталды</w:t>
      </w:r>
      <w:r w:rsidR="00C16185" w:rsidRPr="00AB0FBA">
        <w:rPr>
          <w:sz w:val="28"/>
          <w:szCs w:val="28"/>
          <w:lang w:val="kk-KZ"/>
        </w:rPr>
        <w:t>. Мұндай көрсеткіштер бұрынғы алтын өндіру жұмыстарының әсерінен немесе елді мекендердің радиоактивті қалдықтар қоймасына жақын орналасуымен байланысты аса қолайсыз радиациялық жағдайды айғақтайды.</w:t>
      </w:r>
    </w:p>
    <w:p w:rsidR="00C16185" w:rsidRPr="00AB0FBA" w:rsidRDefault="00C16185" w:rsidP="006F15F7">
      <w:pPr>
        <w:ind w:firstLine="709"/>
        <w:jc w:val="both"/>
        <w:rPr>
          <w:sz w:val="28"/>
          <w:szCs w:val="28"/>
          <w:lang w:val="kk-KZ"/>
        </w:rPr>
      </w:pPr>
      <w:r w:rsidRPr="00AB0FBA">
        <w:rPr>
          <w:sz w:val="28"/>
          <w:szCs w:val="28"/>
          <w:lang w:val="kk-KZ"/>
        </w:rPr>
        <w:t>Аномальды учаскелердегі радиация деңгейінің жоғарылауы антропогендік қызметтің, атап айтқанда алтын өндірудің салдары болып табылады, бұл адамның араласуы табиғи радиациялық фонның ұлғаюына ықпал ететінін дәлелдейді. Мұндай фондық өзгеріс тұрғындардың денсаулығына, әсіресе ұзақ мерзімді кезеңде, соның ішінде қатерлі ісік пен генетикалық салдарға ықтимал қауіп төндіреді.</w:t>
      </w:r>
    </w:p>
    <w:p w:rsidR="00C16185" w:rsidRPr="00AB0FBA" w:rsidRDefault="00C16185" w:rsidP="006F15F7">
      <w:pPr>
        <w:ind w:firstLine="709"/>
        <w:jc w:val="both"/>
        <w:rPr>
          <w:sz w:val="28"/>
          <w:szCs w:val="28"/>
          <w:lang w:val="kk-KZ"/>
        </w:rPr>
      </w:pPr>
      <w:r w:rsidRPr="00AB0FBA">
        <w:rPr>
          <w:sz w:val="28"/>
          <w:szCs w:val="28"/>
          <w:lang w:val="kk-KZ"/>
        </w:rPr>
        <w:t>Аталған деректер радиациялық жағдайды үнемі бақылаудың және техногендік әсерге ұшыраған аудандарда тұрғындарды қорғау шараларын қабылдаудың маңыздылығын көрсетеді.</w:t>
      </w:r>
    </w:p>
    <w:p w:rsidR="00ED6082" w:rsidRPr="00D06764" w:rsidRDefault="00ED6082" w:rsidP="006F15F7">
      <w:pPr>
        <w:ind w:firstLine="709"/>
        <w:jc w:val="both"/>
        <w:rPr>
          <w:bCs/>
          <w:i/>
          <w:iCs/>
          <w:sz w:val="28"/>
          <w:szCs w:val="28"/>
        </w:rPr>
      </w:pPr>
      <w:r w:rsidRPr="00D06764">
        <w:rPr>
          <w:bCs/>
          <w:i/>
          <w:iCs/>
          <w:sz w:val="28"/>
          <w:szCs w:val="28"/>
        </w:rPr>
        <w:t>2-сценарий:</w:t>
      </w:r>
    </w:p>
    <w:p w:rsidR="00ED6082" w:rsidRPr="00AD7505" w:rsidRDefault="00ED6082" w:rsidP="00E5305A">
      <w:pPr>
        <w:numPr>
          <w:ilvl w:val="0"/>
          <w:numId w:val="6"/>
        </w:numPr>
        <w:pBdr>
          <w:top w:val="nil"/>
          <w:left w:val="nil"/>
          <w:bottom w:val="nil"/>
          <w:right w:val="nil"/>
          <w:between w:val="nil"/>
        </w:pBdr>
        <w:tabs>
          <w:tab w:val="left" w:pos="1134"/>
        </w:tabs>
        <w:ind w:left="0" w:firstLine="709"/>
        <w:jc w:val="both"/>
        <w:rPr>
          <w:color w:val="000000"/>
          <w:sz w:val="28"/>
          <w:szCs w:val="28"/>
          <w:lang w:val="kk-KZ"/>
        </w:rPr>
      </w:pPr>
      <w:r w:rsidRPr="00AD7505">
        <w:rPr>
          <w:sz w:val="28"/>
          <w:szCs w:val="28"/>
        </w:rPr>
        <w:t>Тағам өнімдерін тұтыну параметрлерін бағалау үш жас санаты бойынша жүргізілді. Тамақтану рационын талдау көрсеткендей, әртүрлі елді мекен тұрғындарының жас ерекшеліктеріне қарай бірдей тағам өнімдерін тұтыну көрсеткіштері орта есеппен ұқсас болды</w:t>
      </w:r>
      <w:r w:rsidRPr="00AD7505">
        <w:rPr>
          <w:sz w:val="28"/>
          <w:szCs w:val="28"/>
          <w:lang w:val="kk-KZ"/>
        </w:rPr>
        <w:t xml:space="preserve"> </w:t>
      </w:r>
      <w:r w:rsidRPr="00AD7505">
        <w:rPr>
          <w:color w:val="000000"/>
          <w:sz w:val="28"/>
          <w:szCs w:val="28"/>
        </w:rPr>
        <w:t>[</w:t>
      </w:r>
      <w:r w:rsidR="00F31705" w:rsidRPr="00AD7505">
        <w:rPr>
          <w:color w:val="000000"/>
          <w:sz w:val="28"/>
          <w:szCs w:val="28"/>
          <w:lang w:val="kk-KZ"/>
        </w:rPr>
        <w:t>20</w:t>
      </w:r>
      <w:r w:rsidR="002234BB">
        <w:rPr>
          <w:color w:val="000000"/>
          <w:sz w:val="28"/>
          <w:szCs w:val="28"/>
          <w:lang w:val="kk-KZ"/>
        </w:rPr>
        <w:t>3</w:t>
      </w:r>
      <w:r w:rsidRPr="00AD7505">
        <w:rPr>
          <w:color w:val="000000"/>
          <w:sz w:val="28"/>
          <w:szCs w:val="28"/>
        </w:rPr>
        <w:t>]</w:t>
      </w:r>
      <w:r w:rsidRPr="00AD7505">
        <w:rPr>
          <w:color w:val="000000"/>
          <w:sz w:val="28"/>
          <w:szCs w:val="28"/>
          <w:lang w:val="kk-KZ"/>
        </w:rPr>
        <w:t xml:space="preserve">. </w:t>
      </w:r>
      <w:r w:rsidRPr="00AD7505">
        <w:rPr>
          <w:sz w:val="28"/>
          <w:szCs w:val="28"/>
          <w:lang w:val="kk-KZ"/>
        </w:rPr>
        <w:t>2010</w:t>
      </w:r>
      <w:r w:rsidR="000B2616">
        <w:rPr>
          <w:sz w:val="28"/>
          <w:szCs w:val="28"/>
          <w:lang w:val="kk-KZ"/>
        </w:rPr>
        <w:t>-</w:t>
      </w:r>
      <w:r w:rsidRPr="00AD7505">
        <w:rPr>
          <w:sz w:val="28"/>
          <w:szCs w:val="28"/>
          <w:lang w:val="kk-KZ"/>
        </w:rPr>
        <w:t>2012 жылдар аралығында зерттеліп отырған елді мекендерде ірі қара етінің және сүттің үлгілерінде радионуклидтер құрамына жасалған талдау, сондай-ақ 2020 жылы жүргізілген жеке зерттеу нәтижелері көрсеткендей, п. Аксу</w:t>
      </w:r>
      <w:r w:rsidR="00113EAC" w:rsidRPr="00AD7505">
        <w:rPr>
          <w:sz w:val="28"/>
          <w:szCs w:val="28"/>
          <w:lang w:val="kk-KZ"/>
        </w:rPr>
        <w:t xml:space="preserve"> елді мекенінде алынған еттегі</w:t>
      </w:r>
      <w:r w:rsidRPr="00AD7505">
        <w:rPr>
          <w:sz w:val="28"/>
          <w:szCs w:val="28"/>
          <w:lang w:val="kk-KZ"/>
        </w:rPr>
        <w:t xml:space="preserve"> уран мөлшері белгіленген шекті рұқсат етілген концентрациядан (ШРК) 1,5 есе жоғары болған </w:t>
      </w:r>
      <w:r w:rsidRPr="00AD7505">
        <w:rPr>
          <w:color w:val="000000"/>
          <w:sz w:val="28"/>
          <w:szCs w:val="28"/>
          <w:lang w:val="kk-KZ"/>
        </w:rPr>
        <w:t>[</w:t>
      </w:r>
      <w:r w:rsidR="00F31705" w:rsidRPr="00AD7505">
        <w:rPr>
          <w:color w:val="000000"/>
          <w:sz w:val="28"/>
          <w:szCs w:val="28"/>
          <w:lang w:val="kk-KZ"/>
        </w:rPr>
        <w:t>20</w:t>
      </w:r>
      <w:r w:rsidR="002234BB">
        <w:rPr>
          <w:color w:val="000000"/>
          <w:sz w:val="28"/>
          <w:szCs w:val="28"/>
          <w:lang w:val="kk-KZ"/>
        </w:rPr>
        <w:t>4</w:t>
      </w:r>
      <w:r w:rsidRPr="00AD7505">
        <w:rPr>
          <w:color w:val="000000"/>
          <w:sz w:val="28"/>
          <w:szCs w:val="28"/>
          <w:lang w:val="kk-KZ"/>
        </w:rPr>
        <w:t xml:space="preserve">]. </w:t>
      </w:r>
      <w:r w:rsidRPr="00AD7505">
        <w:rPr>
          <w:sz w:val="28"/>
          <w:szCs w:val="28"/>
          <w:vertAlign w:val="superscript"/>
          <w:lang w:val="kk-KZ"/>
        </w:rPr>
        <w:t>232</w:t>
      </w:r>
      <w:r w:rsidRPr="00AD7505">
        <w:rPr>
          <w:sz w:val="28"/>
          <w:szCs w:val="28"/>
          <w:lang w:val="kk-KZ"/>
        </w:rPr>
        <w:t xml:space="preserve">Th изотопының концентрациясы п. Заводскойда алынған ет үлгісінде ШРК-дан 350 есе, ал п. Аксуда 500 есе жоғары болғаны анықталды. Сондай-ақ, </w:t>
      </w:r>
      <w:r w:rsidRPr="00AD7505">
        <w:rPr>
          <w:sz w:val="28"/>
          <w:szCs w:val="28"/>
          <w:vertAlign w:val="superscript"/>
          <w:lang w:val="kk-KZ"/>
        </w:rPr>
        <w:t>226</w:t>
      </w:r>
      <w:r w:rsidRPr="00AD7505">
        <w:rPr>
          <w:sz w:val="28"/>
          <w:szCs w:val="28"/>
          <w:lang w:val="kk-KZ"/>
        </w:rPr>
        <w:t xml:space="preserve">Ra концентрациясы п. Заводской үлгісінде ШРК-дан 150 есе, п. Аксуда 100 есе жоғары болғаны тіркелді </w:t>
      </w:r>
      <w:r w:rsidRPr="00AD7505">
        <w:rPr>
          <w:color w:val="000000"/>
          <w:sz w:val="28"/>
          <w:szCs w:val="28"/>
          <w:lang w:val="kk-KZ"/>
        </w:rPr>
        <w:t>[</w:t>
      </w:r>
      <w:r w:rsidR="00F31705" w:rsidRPr="00AD7505">
        <w:rPr>
          <w:color w:val="000000"/>
          <w:sz w:val="28"/>
          <w:szCs w:val="28"/>
          <w:lang w:val="kk-KZ"/>
        </w:rPr>
        <w:t>20</w:t>
      </w:r>
      <w:r w:rsidR="002234BB">
        <w:rPr>
          <w:color w:val="000000"/>
          <w:sz w:val="28"/>
          <w:szCs w:val="28"/>
          <w:lang w:val="kk-KZ"/>
        </w:rPr>
        <w:t>5</w:t>
      </w:r>
      <w:r w:rsidRPr="00AD7505">
        <w:rPr>
          <w:color w:val="000000"/>
          <w:sz w:val="28"/>
          <w:szCs w:val="28"/>
          <w:lang w:val="kk-KZ"/>
        </w:rPr>
        <w:t>].</w:t>
      </w:r>
      <w:r w:rsidRPr="00AD7505">
        <w:rPr>
          <w:sz w:val="28"/>
          <w:szCs w:val="28"/>
          <w:lang w:val="kk-KZ"/>
        </w:rPr>
        <w:t xml:space="preserve"> Сүт үлгілеріндегі радионуклидтер концентрациясы белгіленген шекті деңгейден аспағаны белгілі болды </w:t>
      </w:r>
      <w:r w:rsidRPr="00AD7505">
        <w:rPr>
          <w:color w:val="000000"/>
          <w:sz w:val="28"/>
          <w:szCs w:val="28"/>
          <w:lang w:val="kk-KZ"/>
        </w:rPr>
        <w:t>[</w:t>
      </w:r>
      <w:r w:rsidR="00F31705" w:rsidRPr="00AD7505">
        <w:rPr>
          <w:color w:val="000000"/>
          <w:sz w:val="28"/>
          <w:szCs w:val="28"/>
          <w:lang w:val="kk-KZ"/>
        </w:rPr>
        <w:t>20</w:t>
      </w:r>
      <w:r w:rsidR="002234BB">
        <w:rPr>
          <w:color w:val="000000"/>
          <w:sz w:val="28"/>
          <w:szCs w:val="28"/>
          <w:lang w:val="kk-KZ"/>
        </w:rPr>
        <w:t>6</w:t>
      </w:r>
      <w:r w:rsidRPr="00AD7505">
        <w:rPr>
          <w:color w:val="000000"/>
          <w:sz w:val="28"/>
          <w:szCs w:val="28"/>
          <w:lang w:val="kk-KZ"/>
        </w:rPr>
        <w:t>].</w:t>
      </w:r>
    </w:p>
    <w:p w:rsidR="00ED6082" w:rsidRPr="00AD7505" w:rsidRDefault="00ED6082" w:rsidP="006F15F7">
      <w:pPr>
        <w:ind w:firstLine="709"/>
        <w:jc w:val="both"/>
        <w:rPr>
          <w:sz w:val="28"/>
          <w:szCs w:val="28"/>
          <w:lang w:val="kk-KZ"/>
        </w:rPr>
      </w:pPr>
      <w:r w:rsidRPr="00AD7505">
        <w:rPr>
          <w:sz w:val="28"/>
          <w:szCs w:val="28"/>
          <w:lang w:val="kk-KZ"/>
        </w:rPr>
        <w:t>3.</w:t>
      </w:r>
      <w:r w:rsidR="00C16185" w:rsidRPr="00AD7505">
        <w:rPr>
          <w:sz w:val="28"/>
          <w:szCs w:val="28"/>
          <w:lang w:val="kk-KZ"/>
        </w:rPr>
        <w:t>4</w:t>
      </w:r>
      <w:r w:rsidRPr="00AD7505">
        <w:rPr>
          <w:sz w:val="28"/>
          <w:szCs w:val="28"/>
          <w:lang w:val="kk-KZ"/>
        </w:rPr>
        <w:t xml:space="preserve">-кестеде </w:t>
      </w:r>
      <w:r w:rsidR="00113EAC" w:rsidRPr="00AD7505">
        <w:rPr>
          <w:sz w:val="28"/>
          <w:szCs w:val="28"/>
          <w:lang w:val="kk-KZ"/>
        </w:rPr>
        <w:t>2</w:t>
      </w:r>
      <w:r w:rsidRPr="00AD7505">
        <w:rPr>
          <w:sz w:val="28"/>
          <w:szCs w:val="28"/>
          <w:lang w:val="kk-KZ"/>
        </w:rPr>
        <w:t>-сценарий бойынша 4 елді мекен үшін ішкі сәулеленудің жылдық дозасын есептеу нәтижелері келтірілген. Есептеу кезінде зерттеліп отырған аумақ тұрғындарының ет, сүт өнімдері мен көкөністерді тұтыну деректері, сондай-ақ доза коэффициенттері, ауа мен тағам арқылы ағзаға түсуінің жылдық шекті мәндері, тыныс алатын ауадағы рұқсат етілген көлемдік белсенділік көрсеткіштері пайдаланылды. Халықтың ішуге Степногорск қаласының суын пайдаланатыны ескеріліп, су санитариялық-эпидемиологиялық талаптарға сәйкес тұтынылған жағдайда, ішу суының радиоактивтілігіне байланысты халықтың жылдық дозасы 0,1 мЗв-дан аспайды.</w:t>
      </w:r>
    </w:p>
    <w:p w:rsidR="006F15F7" w:rsidRDefault="006F15F7" w:rsidP="00ED6082">
      <w:pPr>
        <w:ind w:firstLine="709"/>
        <w:jc w:val="both"/>
        <w:rPr>
          <w:sz w:val="28"/>
          <w:szCs w:val="28"/>
          <w:lang w:val="kk-KZ"/>
        </w:rPr>
      </w:pPr>
    </w:p>
    <w:p w:rsidR="00ED6082" w:rsidRDefault="00D06764" w:rsidP="00D06764">
      <w:pPr>
        <w:jc w:val="both"/>
        <w:rPr>
          <w:sz w:val="28"/>
          <w:szCs w:val="28"/>
          <w:lang w:val="kk-KZ"/>
        </w:rPr>
      </w:pPr>
      <w:r>
        <w:rPr>
          <w:sz w:val="28"/>
          <w:szCs w:val="28"/>
          <w:lang w:val="kk-KZ"/>
        </w:rPr>
        <w:t xml:space="preserve">Кесте </w:t>
      </w:r>
      <w:r w:rsidR="00ED6082" w:rsidRPr="00AD7505">
        <w:rPr>
          <w:sz w:val="28"/>
          <w:szCs w:val="28"/>
          <w:lang w:val="kk-KZ"/>
        </w:rPr>
        <w:t>3.</w:t>
      </w:r>
      <w:r w:rsidR="00C16185" w:rsidRPr="00AD7505">
        <w:rPr>
          <w:sz w:val="28"/>
          <w:szCs w:val="28"/>
          <w:lang w:val="kk-KZ"/>
        </w:rPr>
        <w:t>4</w:t>
      </w:r>
      <w:r w:rsidR="00ED6082" w:rsidRPr="00AD7505">
        <w:rPr>
          <w:sz w:val="28"/>
          <w:szCs w:val="28"/>
          <w:lang w:val="kk-KZ"/>
        </w:rPr>
        <w:t xml:space="preserve"> </w:t>
      </w:r>
      <w:r w:rsidR="000B2616">
        <w:rPr>
          <w:sz w:val="28"/>
          <w:szCs w:val="28"/>
          <w:lang w:val="kk-KZ"/>
        </w:rPr>
        <w:t>-</w:t>
      </w:r>
      <w:r w:rsidR="00ED6082" w:rsidRPr="00AD7505">
        <w:rPr>
          <w:sz w:val="28"/>
          <w:szCs w:val="28"/>
          <w:lang w:val="kk-KZ"/>
        </w:rPr>
        <w:t>Халықтың ішкі сәулелену дозасы, мЗв/жыл</w:t>
      </w:r>
    </w:p>
    <w:p w:rsidR="00D06764" w:rsidRPr="00D06764" w:rsidRDefault="00D06764" w:rsidP="00D06764">
      <w:pPr>
        <w:jc w:val="both"/>
        <w:rPr>
          <w:sz w:val="16"/>
          <w:szCs w:val="16"/>
          <w:lang w:val="kk-KZ"/>
        </w:rPr>
      </w:pPr>
    </w:p>
    <w:tbl>
      <w:tblPr>
        <w:tblW w:w="9513"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322"/>
        <w:gridCol w:w="1622"/>
        <w:gridCol w:w="1559"/>
        <w:gridCol w:w="1701"/>
        <w:gridCol w:w="2309"/>
      </w:tblGrid>
      <w:tr w:rsidR="00ED6082" w:rsidRPr="006F15F7" w:rsidTr="00D06764">
        <w:trPr>
          <w:jc w:val="center"/>
        </w:trPr>
        <w:tc>
          <w:tcPr>
            <w:tcW w:w="2322" w:type="dxa"/>
            <w:vAlign w:val="center"/>
          </w:tcPr>
          <w:p w:rsidR="00ED6082" w:rsidRPr="006F15F7" w:rsidRDefault="00ED6082" w:rsidP="00D06764">
            <w:pPr>
              <w:jc w:val="center"/>
              <w:rPr>
                <w:sz w:val="24"/>
                <w:szCs w:val="24"/>
              </w:rPr>
            </w:pPr>
            <w:r w:rsidRPr="006F15F7">
              <w:rPr>
                <w:sz w:val="24"/>
                <w:szCs w:val="24"/>
              </w:rPr>
              <w:t>Елді мекен атауы</w:t>
            </w:r>
          </w:p>
        </w:tc>
        <w:tc>
          <w:tcPr>
            <w:tcW w:w="1622" w:type="dxa"/>
            <w:vAlign w:val="center"/>
          </w:tcPr>
          <w:p w:rsidR="00ED6082" w:rsidRPr="006F15F7" w:rsidRDefault="00ED6082" w:rsidP="00D06764">
            <w:pPr>
              <w:jc w:val="center"/>
              <w:rPr>
                <w:sz w:val="24"/>
                <w:szCs w:val="24"/>
              </w:rPr>
            </w:pPr>
            <w:r w:rsidRPr="006F15F7">
              <w:rPr>
                <w:sz w:val="24"/>
                <w:szCs w:val="24"/>
              </w:rPr>
              <w:t>Сүт өнімдері</w:t>
            </w:r>
          </w:p>
        </w:tc>
        <w:tc>
          <w:tcPr>
            <w:tcW w:w="1559" w:type="dxa"/>
            <w:vAlign w:val="center"/>
          </w:tcPr>
          <w:p w:rsidR="00ED6082" w:rsidRPr="006F15F7" w:rsidRDefault="00ED6082" w:rsidP="00D06764">
            <w:pPr>
              <w:jc w:val="center"/>
              <w:rPr>
                <w:sz w:val="24"/>
                <w:szCs w:val="24"/>
              </w:rPr>
            </w:pPr>
            <w:r w:rsidRPr="006F15F7">
              <w:rPr>
                <w:sz w:val="24"/>
                <w:szCs w:val="24"/>
              </w:rPr>
              <w:t>Ет өнімдері</w:t>
            </w:r>
          </w:p>
        </w:tc>
        <w:tc>
          <w:tcPr>
            <w:tcW w:w="1701" w:type="dxa"/>
            <w:vAlign w:val="center"/>
          </w:tcPr>
          <w:p w:rsidR="00ED6082" w:rsidRPr="006F15F7" w:rsidRDefault="00ED6082" w:rsidP="00D06764">
            <w:pPr>
              <w:jc w:val="center"/>
              <w:rPr>
                <w:sz w:val="24"/>
                <w:szCs w:val="24"/>
              </w:rPr>
            </w:pPr>
            <w:r w:rsidRPr="006F15F7">
              <w:rPr>
                <w:sz w:val="24"/>
                <w:szCs w:val="24"/>
              </w:rPr>
              <w:t>Көкөністер</w:t>
            </w:r>
          </w:p>
        </w:tc>
        <w:tc>
          <w:tcPr>
            <w:tcW w:w="2309" w:type="dxa"/>
            <w:vAlign w:val="center"/>
          </w:tcPr>
          <w:p w:rsidR="00ED6082" w:rsidRPr="006F15F7" w:rsidRDefault="00ED6082" w:rsidP="00D06764">
            <w:pPr>
              <w:jc w:val="center"/>
              <w:rPr>
                <w:sz w:val="24"/>
                <w:szCs w:val="24"/>
              </w:rPr>
            </w:pPr>
            <w:r w:rsidRPr="006F15F7">
              <w:rPr>
                <w:sz w:val="24"/>
                <w:szCs w:val="24"/>
              </w:rPr>
              <w:t>Ішкі доза, мЗв/жыл</w:t>
            </w:r>
          </w:p>
        </w:tc>
      </w:tr>
      <w:tr w:rsidR="00ED6082" w:rsidRPr="006F15F7" w:rsidTr="00D06764">
        <w:trPr>
          <w:jc w:val="center"/>
        </w:trPr>
        <w:tc>
          <w:tcPr>
            <w:tcW w:w="2322" w:type="dxa"/>
          </w:tcPr>
          <w:p w:rsidR="00ED6082" w:rsidRPr="006F15F7" w:rsidRDefault="00ED6082" w:rsidP="00ED6082">
            <w:pPr>
              <w:jc w:val="both"/>
              <w:rPr>
                <w:sz w:val="24"/>
                <w:szCs w:val="24"/>
                <w:lang w:val="kk-KZ"/>
              </w:rPr>
            </w:pPr>
            <w:r w:rsidRPr="006F15F7">
              <w:rPr>
                <w:sz w:val="24"/>
                <w:szCs w:val="24"/>
              </w:rPr>
              <w:t>Аксу</w:t>
            </w:r>
            <w:r w:rsidRPr="006F15F7">
              <w:rPr>
                <w:sz w:val="24"/>
                <w:szCs w:val="24"/>
                <w:lang w:val="kk-KZ"/>
              </w:rPr>
              <w:t xml:space="preserve"> а.</w:t>
            </w:r>
          </w:p>
        </w:tc>
        <w:tc>
          <w:tcPr>
            <w:tcW w:w="1622" w:type="dxa"/>
          </w:tcPr>
          <w:p w:rsidR="00ED6082" w:rsidRPr="006F15F7" w:rsidRDefault="00ED6082" w:rsidP="00D06764">
            <w:pPr>
              <w:jc w:val="center"/>
              <w:rPr>
                <w:sz w:val="24"/>
                <w:szCs w:val="24"/>
              </w:rPr>
            </w:pPr>
            <w:r w:rsidRPr="006F15F7">
              <w:rPr>
                <w:sz w:val="24"/>
                <w:szCs w:val="24"/>
              </w:rPr>
              <w:t>0,65</w:t>
            </w:r>
          </w:p>
        </w:tc>
        <w:tc>
          <w:tcPr>
            <w:tcW w:w="1559" w:type="dxa"/>
          </w:tcPr>
          <w:p w:rsidR="00ED6082" w:rsidRPr="006F15F7" w:rsidRDefault="00ED6082" w:rsidP="00D06764">
            <w:pPr>
              <w:jc w:val="center"/>
              <w:rPr>
                <w:sz w:val="24"/>
                <w:szCs w:val="24"/>
              </w:rPr>
            </w:pPr>
            <w:r w:rsidRPr="006F15F7">
              <w:rPr>
                <w:sz w:val="24"/>
                <w:szCs w:val="24"/>
              </w:rPr>
              <w:t>0,31</w:t>
            </w:r>
          </w:p>
        </w:tc>
        <w:tc>
          <w:tcPr>
            <w:tcW w:w="1701" w:type="dxa"/>
          </w:tcPr>
          <w:p w:rsidR="00ED6082" w:rsidRPr="006F15F7" w:rsidRDefault="00ED6082" w:rsidP="00D06764">
            <w:pPr>
              <w:jc w:val="center"/>
              <w:rPr>
                <w:sz w:val="24"/>
                <w:szCs w:val="24"/>
              </w:rPr>
            </w:pPr>
            <w:r w:rsidRPr="006F15F7">
              <w:rPr>
                <w:sz w:val="24"/>
                <w:szCs w:val="24"/>
              </w:rPr>
              <w:t>0,018</w:t>
            </w:r>
          </w:p>
        </w:tc>
        <w:tc>
          <w:tcPr>
            <w:tcW w:w="2309" w:type="dxa"/>
          </w:tcPr>
          <w:p w:rsidR="00ED6082" w:rsidRPr="006F15F7" w:rsidRDefault="00ED6082" w:rsidP="00D06764">
            <w:pPr>
              <w:jc w:val="center"/>
              <w:rPr>
                <w:sz w:val="24"/>
                <w:szCs w:val="24"/>
              </w:rPr>
            </w:pPr>
            <w:r w:rsidRPr="006F15F7">
              <w:rPr>
                <w:sz w:val="24"/>
                <w:szCs w:val="24"/>
              </w:rPr>
              <w:t>0,98</w:t>
            </w:r>
          </w:p>
        </w:tc>
      </w:tr>
      <w:tr w:rsidR="00ED6082" w:rsidRPr="006F15F7" w:rsidTr="00D06764">
        <w:trPr>
          <w:jc w:val="center"/>
        </w:trPr>
        <w:tc>
          <w:tcPr>
            <w:tcW w:w="2322" w:type="dxa"/>
          </w:tcPr>
          <w:p w:rsidR="00ED6082" w:rsidRPr="006F15F7" w:rsidRDefault="00ED6082" w:rsidP="00ED6082">
            <w:pPr>
              <w:jc w:val="both"/>
              <w:rPr>
                <w:sz w:val="24"/>
                <w:szCs w:val="24"/>
                <w:lang w:val="kk-KZ"/>
              </w:rPr>
            </w:pPr>
            <w:r w:rsidRPr="006F15F7">
              <w:rPr>
                <w:sz w:val="24"/>
                <w:szCs w:val="24"/>
              </w:rPr>
              <w:t>Кварцитка</w:t>
            </w:r>
            <w:r w:rsidRPr="006F15F7">
              <w:rPr>
                <w:sz w:val="24"/>
                <w:szCs w:val="24"/>
                <w:lang w:val="kk-KZ"/>
              </w:rPr>
              <w:t xml:space="preserve"> а.</w:t>
            </w:r>
          </w:p>
        </w:tc>
        <w:tc>
          <w:tcPr>
            <w:tcW w:w="1622" w:type="dxa"/>
          </w:tcPr>
          <w:p w:rsidR="00ED6082" w:rsidRPr="006F15F7" w:rsidRDefault="00ED6082" w:rsidP="00D06764">
            <w:pPr>
              <w:jc w:val="center"/>
              <w:rPr>
                <w:sz w:val="24"/>
                <w:szCs w:val="24"/>
              </w:rPr>
            </w:pPr>
            <w:r w:rsidRPr="006F15F7">
              <w:rPr>
                <w:sz w:val="24"/>
                <w:szCs w:val="24"/>
              </w:rPr>
              <w:t>0,33</w:t>
            </w:r>
          </w:p>
        </w:tc>
        <w:tc>
          <w:tcPr>
            <w:tcW w:w="1559" w:type="dxa"/>
          </w:tcPr>
          <w:p w:rsidR="00ED6082" w:rsidRPr="006F15F7" w:rsidRDefault="00ED6082" w:rsidP="00D06764">
            <w:pPr>
              <w:jc w:val="center"/>
              <w:rPr>
                <w:sz w:val="24"/>
                <w:szCs w:val="24"/>
              </w:rPr>
            </w:pPr>
            <w:r w:rsidRPr="006F15F7">
              <w:rPr>
                <w:sz w:val="24"/>
                <w:szCs w:val="24"/>
              </w:rPr>
              <w:t>0,28</w:t>
            </w:r>
          </w:p>
        </w:tc>
        <w:tc>
          <w:tcPr>
            <w:tcW w:w="1701" w:type="dxa"/>
          </w:tcPr>
          <w:p w:rsidR="00ED6082" w:rsidRPr="006F15F7" w:rsidRDefault="00ED6082" w:rsidP="00D06764">
            <w:pPr>
              <w:jc w:val="center"/>
              <w:rPr>
                <w:sz w:val="24"/>
                <w:szCs w:val="24"/>
              </w:rPr>
            </w:pPr>
            <w:r w:rsidRPr="006F15F7">
              <w:rPr>
                <w:sz w:val="24"/>
                <w:szCs w:val="24"/>
              </w:rPr>
              <w:t>0,014</w:t>
            </w:r>
          </w:p>
        </w:tc>
        <w:tc>
          <w:tcPr>
            <w:tcW w:w="2309" w:type="dxa"/>
          </w:tcPr>
          <w:p w:rsidR="00ED6082" w:rsidRPr="006F15F7" w:rsidRDefault="00ED6082" w:rsidP="00D06764">
            <w:pPr>
              <w:jc w:val="center"/>
              <w:rPr>
                <w:sz w:val="24"/>
                <w:szCs w:val="24"/>
              </w:rPr>
            </w:pPr>
            <w:r w:rsidRPr="006F15F7">
              <w:rPr>
                <w:sz w:val="24"/>
                <w:szCs w:val="24"/>
              </w:rPr>
              <w:t>0,62</w:t>
            </w:r>
          </w:p>
        </w:tc>
      </w:tr>
      <w:tr w:rsidR="00ED6082" w:rsidRPr="006F15F7" w:rsidTr="00D06764">
        <w:trPr>
          <w:jc w:val="center"/>
        </w:trPr>
        <w:tc>
          <w:tcPr>
            <w:tcW w:w="2322" w:type="dxa"/>
          </w:tcPr>
          <w:p w:rsidR="00ED6082" w:rsidRPr="006F15F7" w:rsidRDefault="00ED6082" w:rsidP="00ED6082">
            <w:pPr>
              <w:jc w:val="both"/>
              <w:rPr>
                <w:sz w:val="24"/>
                <w:szCs w:val="24"/>
                <w:lang w:val="kk-KZ"/>
              </w:rPr>
            </w:pPr>
            <w:r w:rsidRPr="006F15F7">
              <w:rPr>
                <w:sz w:val="24"/>
                <w:szCs w:val="24"/>
              </w:rPr>
              <w:t>Заводской</w:t>
            </w:r>
            <w:r w:rsidRPr="006F15F7">
              <w:rPr>
                <w:sz w:val="24"/>
                <w:szCs w:val="24"/>
                <w:lang w:val="kk-KZ"/>
              </w:rPr>
              <w:t xml:space="preserve"> а.</w:t>
            </w:r>
          </w:p>
        </w:tc>
        <w:tc>
          <w:tcPr>
            <w:tcW w:w="1622" w:type="dxa"/>
          </w:tcPr>
          <w:p w:rsidR="00ED6082" w:rsidRPr="006F15F7" w:rsidRDefault="00ED6082" w:rsidP="00D06764">
            <w:pPr>
              <w:jc w:val="center"/>
              <w:rPr>
                <w:sz w:val="24"/>
                <w:szCs w:val="24"/>
              </w:rPr>
            </w:pPr>
            <w:r w:rsidRPr="006F15F7">
              <w:rPr>
                <w:sz w:val="24"/>
                <w:szCs w:val="24"/>
              </w:rPr>
              <w:t>0,4</w:t>
            </w:r>
          </w:p>
        </w:tc>
        <w:tc>
          <w:tcPr>
            <w:tcW w:w="1559" w:type="dxa"/>
          </w:tcPr>
          <w:p w:rsidR="00ED6082" w:rsidRPr="006F15F7" w:rsidRDefault="00ED6082" w:rsidP="00D06764">
            <w:pPr>
              <w:jc w:val="center"/>
              <w:rPr>
                <w:sz w:val="24"/>
                <w:szCs w:val="24"/>
              </w:rPr>
            </w:pPr>
            <w:r w:rsidRPr="006F15F7">
              <w:rPr>
                <w:sz w:val="24"/>
                <w:szCs w:val="24"/>
              </w:rPr>
              <w:t>0,73</w:t>
            </w:r>
          </w:p>
        </w:tc>
        <w:tc>
          <w:tcPr>
            <w:tcW w:w="1701" w:type="dxa"/>
          </w:tcPr>
          <w:p w:rsidR="00ED6082" w:rsidRPr="006F15F7" w:rsidRDefault="00ED6082" w:rsidP="00D06764">
            <w:pPr>
              <w:jc w:val="center"/>
              <w:rPr>
                <w:sz w:val="24"/>
                <w:szCs w:val="24"/>
              </w:rPr>
            </w:pPr>
            <w:r w:rsidRPr="006F15F7">
              <w:rPr>
                <w:sz w:val="24"/>
                <w:szCs w:val="24"/>
              </w:rPr>
              <w:t>0,023</w:t>
            </w:r>
          </w:p>
        </w:tc>
        <w:tc>
          <w:tcPr>
            <w:tcW w:w="2309" w:type="dxa"/>
          </w:tcPr>
          <w:p w:rsidR="00ED6082" w:rsidRPr="006F15F7" w:rsidRDefault="00ED6082" w:rsidP="00D06764">
            <w:pPr>
              <w:jc w:val="center"/>
              <w:rPr>
                <w:sz w:val="24"/>
                <w:szCs w:val="24"/>
              </w:rPr>
            </w:pPr>
            <w:r w:rsidRPr="006F15F7">
              <w:rPr>
                <w:sz w:val="24"/>
                <w:szCs w:val="24"/>
              </w:rPr>
              <w:t>1,15</w:t>
            </w:r>
          </w:p>
        </w:tc>
      </w:tr>
      <w:tr w:rsidR="00ED6082" w:rsidRPr="006F15F7" w:rsidTr="00D06764">
        <w:trPr>
          <w:jc w:val="center"/>
        </w:trPr>
        <w:tc>
          <w:tcPr>
            <w:tcW w:w="2322" w:type="dxa"/>
          </w:tcPr>
          <w:p w:rsidR="00ED6082" w:rsidRPr="006F15F7" w:rsidRDefault="00ED6082" w:rsidP="00ED6082">
            <w:pPr>
              <w:jc w:val="both"/>
              <w:rPr>
                <w:sz w:val="24"/>
                <w:szCs w:val="24"/>
              </w:rPr>
            </w:pPr>
            <w:r w:rsidRPr="006F15F7">
              <w:rPr>
                <w:sz w:val="24"/>
                <w:szCs w:val="24"/>
              </w:rPr>
              <w:t>Ақкөл қ.</w:t>
            </w:r>
          </w:p>
        </w:tc>
        <w:tc>
          <w:tcPr>
            <w:tcW w:w="1622" w:type="dxa"/>
          </w:tcPr>
          <w:p w:rsidR="00ED6082" w:rsidRPr="006F15F7" w:rsidRDefault="00ED6082" w:rsidP="00D06764">
            <w:pPr>
              <w:jc w:val="center"/>
              <w:rPr>
                <w:sz w:val="24"/>
                <w:szCs w:val="24"/>
              </w:rPr>
            </w:pPr>
            <w:r w:rsidRPr="006F15F7">
              <w:rPr>
                <w:sz w:val="24"/>
                <w:szCs w:val="24"/>
              </w:rPr>
              <w:t>0,1</w:t>
            </w:r>
          </w:p>
        </w:tc>
        <w:tc>
          <w:tcPr>
            <w:tcW w:w="1559" w:type="dxa"/>
          </w:tcPr>
          <w:p w:rsidR="00ED6082" w:rsidRPr="006F15F7" w:rsidRDefault="00ED6082" w:rsidP="00D06764">
            <w:pPr>
              <w:jc w:val="center"/>
              <w:rPr>
                <w:sz w:val="24"/>
                <w:szCs w:val="24"/>
              </w:rPr>
            </w:pPr>
            <w:r w:rsidRPr="006F15F7">
              <w:rPr>
                <w:sz w:val="24"/>
                <w:szCs w:val="24"/>
              </w:rPr>
              <w:t>0,1</w:t>
            </w:r>
          </w:p>
        </w:tc>
        <w:tc>
          <w:tcPr>
            <w:tcW w:w="1701" w:type="dxa"/>
          </w:tcPr>
          <w:p w:rsidR="00ED6082" w:rsidRPr="006F15F7" w:rsidRDefault="00ED6082" w:rsidP="00D06764">
            <w:pPr>
              <w:jc w:val="center"/>
              <w:rPr>
                <w:sz w:val="24"/>
                <w:szCs w:val="24"/>
              </w:rPr>
            </w:pPr>
            <w:r w:rsidRPr="006F15F7">
              <w:rPr>
                <w:sz w:val="24"/>
                <w:szCs w:val="24"/>
              </w:rPr>
              <w:t>0,01</w:t>
            </w:r>
          </w:p>
        </w:tc>
        <w:tc>
          <w:tcPr>
            <w:tcW w:w="2309" w:type="dxa"/>
          </w:tcPr>
          <w:p w:rsidR="00ED6082" w:rsidRPr="006F15F7" w:rsidRDefault="00ED6082" w:rsidP="00D06764">
            <w:pPr>
              <w:jc w:val="center"/>
              <w:rPr>
                <w:sz w:val="24"/>
                <w:szCs w:val="24"/>
              </w:rPr>
            </w:pPr>
            <w:r w:rsidRPr="006F15F7">
              <w:rPr>
                <w:sz w:val="24"/>
                <w:szCs w:val="24"/>
              </w:rPr>
              <w:t>0,2</w:t>
            </w:r>
          </w:p>
        </w:tc>
      </w:tr>
      <w:tr w:rsidR="00D06764" w:rsidRPr="006F15F7" w:rsidTr="000248DA">
        <w:trPr>
          <w:jc w:val="center"/>
        </w:trPr>
        <w:tc>
          <w:tcPr>
            <w:tcW w:w="7204" w:type="dxa"/>
            <w:gridSpan w:val="4"/>
          </w:tcPr>
          <w:p w:rsidR="00D06764" w:rsidRPr="006F15F7" w:rsidRDefault="00D06764" w:rsidP="00ED6082">
            <w:pPr>
              <w:jc w:val="both"/>
              <w:rPr>
                <w:i/>
                <w:sz w:val="24"/>
                <w:szCs w:val="24"/>
              </w:rPr>
            </w:pPr>
            <w:r w:rsidRPr="006F15F7">
              <w:rPr>
                <w:i/>
                <w:sz w:val="24"/>
                <w:szCs w:val="24"/>
              </w:rPr>
              <w:t>Ішкі сәулелену дозасының орташа мәні</w:t>
            </w:r>
          </w:p>
        </w:tc>
        <w:tc>
          <w:tcPr>
            <w:tcW w:w="2309" w:type="dxa"/>
          </w:tcPr>
          <w:p w:rsidR="00D06764" w:rsidRPr="006F15F7" w:rsidRDefault="00D06764" w:rsidP="00D06764">
            <w:pPr>
              <w:jc w:val="center"/>
              <w:rPr>
                <w:i/>
                <w:sz w:val="24"/>
                <w:szCs w:val="24"/>
              </w:rPr>
            </w:pPr>
            <w:r w:rsidRPr="006F15F7">
              <w:rPr>
                <w:i/>
                <w:sz w:val="24"/>
                <w:szCs w:val="24"/>
              </w:rPr>
              <w:t>1-4</w:t>
            </w:r>
          </w:p>
        </w:tc>
      </w:tr>
    </w:tbl>
    <w:p w:rsidR="00ED6082" w:rsidRPr="00AD7505" w:rsidRDefault="00ED6082" w:rsidP="00ED6082">
      <w:pPr>
        <w:ind w:firstLine="709"/>
        <w:jc w:val="both"/>
        <w:rPr>
          <w:sz w:val="28"/>
          <w:szCs w:val="28"/>
          <w:lang w:val="kk-KZ"/>
        </w:rPr>
      </w:pPr>
    </w:p>
    <w:p w:rsidR="00ED6082" w:rsidRPr="00AD7505" w:rsidRDefault="00ED6082" w:rsidP="006F15F7">
      <w:pPr>
        <w:ind w:firstLine="709"/>
        <w:jc w:val="both"/>
        <w:rPr>
          <w:sz w:val="28"/>
          <w:szCs w:val="28"/>
          <w:lang w:val="kk-KZ"/>
        </w:rPr>
      </w:pPr>
      <w:r w:rsidRPr="00AD7505">
        <w:rPr>
          <w:sz w:val="28"/>
          <w:szCs w:val="28"/>
          <w:lang w:val="kk-KZ"/>
        </w:rPr>
        <w:t>3.</w:t>
      </w:r>
      <w:r w:rsidR="004925A0" w:rsidRPr="00AD7505">
        <w:rPr>
          <w:sz w:val="28"/>
          <w:szCs w:val="28"/>
          <w:lang w:val="kk-KZ"/>
        </w:rPr>
        <w:t>4</w:t>
      </w:r>
      <w:r w:rsidRPr="00AD7505">
        <w:rPr>
          <w:sz w:val="28"/>
          <w:szCs w:val="28"/>
          <w:lang w:val="kk-KZ"/>
        </w:rPr>
        <w:t xml:space="preserve">-кестеден көріп отырғанымыздай, ауыл шаруашылығы өнімдеріндегі радионуклидтер концентрациясының нәтижелері ішкі сәулелену дозасының негізгі қалыптасуына әсер етеді, және зерттелген елді мекендердегі жылдық ішкі сәулелену дозалары 0,62-ден 1,15 мЗв/жыл аралығында болды. Авторлардың мәліметтері бойынша </w:t>
      </w:r>
      <w:r w:rsidRPr="00AD7505">
        <w:rPr>
          <w:color w:val="000000"/>
          <w:sz w:val="28"/>
          <w:szCs w:val="28"/>
          <w:lang w:val="kk-KZ"/>
        </w:rPr>
        <w:t>[</w:t>
      </w:r>
      <w:r w:rsidR="00B87FC2" w:rsidRPr="00AD7505">
        <w:rPr>
          <w:color w:val="000000"/>
          <w:sz w:val="28"/>
          <w:szCs w:val="28"/>
          <w:lang w:val="kk-KZ"/>
        </w:rPr>
        <w:t>2</w:t>
      </w:r>
      <w:r w:rsidR="002234BB">
        <w:rPr>
          <w:color w:val="000000"/>
          <w:sz w:val="28"/>
          <w:szCs w:val="28"/>
          <w:lang w:val="kk-KZ"/>
        </w:rPr>
        <w:t>07</w:t>
      </w:r>
      <w:r w:rsidRPr="00AD7505">
        <w:rPr>
          <w:color w:val="000000"/>
          <w:sz w:val="28"/>
          <w:szCs w:val="28"/>
          <w:lang w:val="kk-KZ"/>
        </w:rPr>
        <w:t>],</w:t>
      </w:r>
      <w:r w:rsidRPr="00AD7505">
        <w:rPr>
          <w:sz w:val="28"/>
          <w:szCs w:val="28"/>
          <w:lang w:val="kk-KZ"/>
        </w:rPr>
        <w:t xml:space="preserve"> Қазақстан өңірлеріндегі табиғи радиациялық фон едәуір айырмашылықтарға ие болып, орта есеппен жылына 3,1 мЗв шамасында болуы мүмкін. Бұған қоса, шамамен 1,1 мЗв медициналық рәсімдерден келіп түседі. Сондықтан, Қазақстан халқы үшін табиғи және техногендік сәулеленудің жиынтық жылдық дозасы орта есеппен 4 мЗв шамасында деп болжауға болады, бұл көрсеткіш дүниежүзілік орташа деңгейден айтарлықтай жоғары.</w:t>
      </w:r>
    </w:p>
    <w:p w:rsidR="00ED6082" w:rsidRPr="00D06764" w:rsidRDefault="00ED6082" w:rsidP="006F15F7">
      <w:pPr>
        <w:ind w:firstLine="709"/>
        <w:jc w:val="both"/>
        <w:rPr>
          <w:i/>
          <w:sz w:val="28"/>
          <w:szCs w:val="28"/>
          <w:lang w:val="kk-KZ"/>
        </w:rPr>
      </w:pPr>
      <w:r w:rsidRPr="00D06764">
        <w:rPr>
          <w:i/>
          <w:sz w:val="28"/>
          <w:szCs w:val="28"/>
          <w:lang w:val="kk-KZ"/>
        </w:rPr>
        <w:t>Сценарий 3:</w:t>
      </w:r>
    </w:p>
    <w:p w:rsidR="00ED6082" w:rsidRPr="00AD7505" w:rsidRDefault="00ED6082" w:rsidP="006F15F7">
      <w:pPr>
        <w:ind w:firstLine="709"/>
        <w:jc w:val="both"/>
        <w:rPr>
          <w:sz w:val="28"/>
          <w:szCs w:val="28"/>
          <w:lang w:val="kk-KZ"/>
        </w:rPr>
      </w:pPr>
      <w:r w:rsidRPr="00AD7505">
        <w:rPr>
          <w:i/>
          <w:sz w:val="28"/>
          <w:szCs w:val="28"/>
          <w:lang w:val="kk-KZ"/>
        </w:rPr>
        <w:t>Ḣ(10)</w:t>
      </w:r>
      <w:r w:rsidRPr="00AD7505">
        <w:rPr>
          <w:sz w:val="28"/>
          <w:szCs w:val="28"/>
          <w:lang w:val="kk-KZ"/>
        </w:rPr>
        <w:t xml:space="preserve"> мәндері топырақ бетінің үстінен 1 метр биіктікте өлшенді. Бұл биіктікте дозаның қуаттылығы тек гамма-сәулелендіргіштердің болуын көрсетеді. 3.</w:t>
      </w:r>
      <w:r w:rsidR="00D06764">
        <w:rPr>
          <w:sz w:val="28"/>
          <w:szCs w:val="28"/>
          <w:lang w:val="kk-KZ"/>
        </w:rPr>
        <w:t>5</w:t>
      </w:r>
      <w:r w:rsidRPr="00AD7505">
        <w:rPr>
          <w:sz w:val="28"/>
          <w:szCs w:val="28"/>
          <w:lang w:val="kk-KZ"/>
        </w:rPr>
        <w:t xml:space="preserve">-кестеде зерттелген аумақтардағы </w:t>
      </w:r>
      <w:r w:rsidRPr="00AD7505">
        <w:rPr>
          <w:i/>
          <w:sz w:val="28"/>
          <w:szCs w:val="28"/>
          <w:lang w:val="kk-KZ"/>
        </w:rPr>
        <w:t>Ḣ(10)</w:t>
      </w:r>
      <w:r w:rsidRPr="00AD7505">
        <w:rPr>
          <w:sz w:val="28"/>
          <w:szCs w:val="28"/>
          <w:lang w:val="kk-KZ"/>
        </w:rPr>
        <w:t xml:space="preserve"> өлшенген мәндері, үй-жайлардағы радонның белсенділік концентрациясы және радон ингаляциясымен байланысты халық алатын жылдық тиімді доза (</w:t>
      </w:r>
      <m:oMath>
        <m:sSub>
          <m:sSubPr>
            <m:ctrlPr>
              <w:rPr>
                <w:rFonts w:ascii="Cambria Math" w:eastAsia="Cambria Math" w:hAnsi="Cambria Math"/>
                <w:sz w:val="28"/>
                <w:szCs w:val="28"/>
              </w:rPr>
            </m:ctrlPr>
          </m:sSubPr>
          <m:e>
            <m:r>
              <w:rPr>
                <w:rFonts w:ascii="Cambria Math" w:eastAsia="Cambria Math" w:hAnsi="Cambria Math"/>
                <w:sz w:val="28"/>
                <w:szCs w:val="28"/>
                <w:lang w:val="kk-KZ"/>
              </w:rPr>
              <m:t>E</m:t>
            </m:r>
          </m:e>
          <m:sub>
            <m:r>
              <w:rPr>
                <w:rFonts w:ascii="Cambria Math" w:eastAsia="Cambria Math" w:hAnsi="Cambria Math"/>
                <w:sz w:val="28"/>
                <w:szCs w:val="28"/>
                <w:lang w:val="kk-KZ"/>
              </w:rPr>
              <m:t>Rn</m:t>
            </m:r>
          </m:sub>
        </m:sSub>
      </m:oMath>
      <w:r w:rsidRPr="00AD7505">
        <w:rPr>
          <w:sz w:val="28"/>
          <w:szCs w:val="28"/>
          <w:lang w:val="kk-KZ"/>
        </w:rPr>
        <w:t>), көрсетілген. ICRP 103 халықаралық ұсыныстарына сәйкес, ауадағы радон концентрациясының шекті рұқсат етілген деңгейі 200 Бк/м³ құрайды [</w:t>
      </w:r>
      <w:r w:rsidR="00AD6B4F" w:rsidRPr="00AD7505">
        <w:rPr>
          <w:sz w:val="28"/>
          <w:szCs w:val="28"/>
          <w:lang w:val="kk-KZ"/>
        </w:rPr>
        <w:t>2</w:t>
      </w:r>
      <w:r w:rsidR="002234BB">
        <w:rPr>
          <w:sz w:val="28"/>
          <w:szCs w:val="28"/>
          <w:lang w:val="kk-KZ"/>
        </w:rPr>
        <w:t>08</w:t>
      </w:r>
      <w:r w:rsidR="00AD6B4F" w:rsidRPr="00AD7505">
        <w:rPr>
          <w:color w:val="000000"/>
          <w:sz w:val="28"/>
          <w:szCs w:val="28"/>
          <w:lang w:val="kk-KZ"/>
        </w:rPr>
        <w:t>]</w:t>
      </w:r>
      <w:r w:rsidR="002234BB">
        <w:rPr>
          <w:color w:val="000000"/>
          <w:sz w:val="28"/>
          <w:szCs w:val="28"/>
          <w:lang w:val="kk-KZ"/>
        </w:rPr>
        <w:t>.</w:t>
      </w:r>
    </w:p>
    <w:p w:rsidR="00D06764" w:rsidRDefault="00D06764" w:rsidP="00ED6082">
      <w:pPr>
        <w:ind w:firstLine="708"/>
        <w:jc w:val="both"/>
        <w:rPr>
          <w:sz w:val="28"/>
          <w:szCs w:val="28"/>
          <w:lang w:val="kk-KZ"/>
        </w:rPr>
      </w:pPr>
    </w:p>
    <w:p w:rsidR="00ED6082" w:rsidRDefault="00D06764" w:rsidP="00D06764">
      <w:pPr>
        <w:jc w:val="both"/>
        <w:rPr>
          <w:sz w:val="28"/>
          <w:szCs w:val="28"/>
          <w:lang w:val="kk-KZ"/>
        </w:rPr>
      </w:pPr>
      <w:r>
        <w:rPr>
          <w:sz w:val="28"/>
          <w:szCs w:val="28"/>
          <w:lang w:val="kk-KZ"/>
        </w:rPr>
        <w:t xml:space="preserve">Кесте </w:t>
      </w:r>
      <w:r w:rsidR="00ED6082" w:rsidRPr="00AD7505">
        <w:rPr>
          <w:sz w:val="28"/>
          <w:szCs w:val="28"/>
          <w:lang w:val="kk-KZ"/>
        </w:rPr>
        <w:t>3.</w:t>
      </w:r>
      <w:r w:rsidR="00C16185" w:rsidRPr="00AD7505">
        <w:rPr>
          <w:sz w:val="28"/>
          <w:szCs w:val="28"/>
          <w:lang w:val="kk-KZ"/>
        </w:rPr>
        <w:t>5</w:t>
      </w:r>
      <w:r w:rsidR="00ED6082" w:rsidRPr="00AD7505">
        <w:rPr>
          <w:sz w:val="28"/>
          <w:szCs w:val="28"/>
          <w:lang w:val="kk-KZ"/>
        </w:rPr>
        <w:t xml:space="preserve"> </w:t>
      </w:r>
      <w:r w:rsidR="000B2616">
        <w:rPr>
          <w:sz w:val="28"/>
          <w:szCs w:val="28"/>
          <w:lang w:val="kk-KZ"/>
        </w:rPr>
        <w:t>-</w:t>
      </w:r>
      <w:r w:rsidR="00ED6082" w:rsidRPr="00AD7505">
        <w:rPr>
          <w:sz w:val="28"/>
          <w:szCs w:val="28"/>
          <w:lang w:val="kk-KZ"/>
        </w:rPr>
        <w:t xml:space="preserve">Зерттелген аймақтағы </w:t>
      </w:r>
      <w:r w:rsidR="00ED6082" w:rsidRPr="00AD7505">
        <w:rPr>
          <w:i/>
          <w:sz w:val="28"/>
          <w:szCs w:val="28"/>
          <w:lang w:val="kk-KZ"/>
        </w:rPr>
        <w:t>Ḣ(10),</w:t>
      </w:r>
      <w:r w:rsidR="00ED6082" w:rsidRPr="00AD7505">
        <w:rPr>
          <w:sz w:val="28"/>
          <w:szCs w:val="28"/>
          <w:lang w:val="kk-KZ"/>
        </w:rPr>
        <w:t xml:space="preserve"> радон концентрациясы және сәйкес келетін </w:t>
      </w:r>
      <m:oMath>
        <m:sSub>
          <m:sSubPr>
            <m:ctrlPr>
              <w:rPr>
                <w:rFonts w:ascii="Cambria Math" w:eastAsia="Cambria Math" w:hAnsi="Cambria Math"/>
                <w:sz w:val="28"/>
                <w:szCs w:val="28"/>
              </w:rPr>
            </m:ctrlPr>
          </m:sSubPr>
          <m:e>
            <m:r>
              <w:rPr>
                <w:rFonts w:ascii="Cambria Math" w:eastAsia="Cambria Math" w:hAnsi="Cambria Math"/>
                <w:sz w:val="28"/>
                <w:szCs w:val="28"/>
                <w:lang w:val="kk-KZ"/>
              </w:rPr>
              <m:t>E</m:t>
            </m:r>
          </m:e>
          <m:sub>
            <m:r>
              <w:rPr>
                <w:rFonts w:ascii="Cambria Math" w:eastAsia="Cambria Math" w:hAnsi="Cambria Math"/>
                <w:sz w:val="28"/>
                <w:szCs w:val="28"/>
                <w:lang w:val="kk-KZ"/>
              </w:rPr>
              <m:t>Rn</m:t>
            </m:r>
          </m:sub>
        </m:sSub>
      </m:oMath>
      <w:r w:rsidR="00ED6082" w:rsidRPr="00AD7505">
        <w:rPr>
          <w:sz w:val="28"/>
          <w:szCs w:val="28"/>
          <w:lang w:val="kk-KZ"/>
        </w:rPr>
        <w:t xml:space="preserve"> мәндерінің өлшемдері</w:t>
      </w:r>
    </w:p>
    <w:p w:rsidR="00D06764" w:rsidRPr="00D06764" w:rsidRDefault="00D06764" w:rsidP="00D06764">
      <w:pPr>
        <w:jc w:val="both"/>
        <w:rPr>
          <w:sz w:val="16"/>
          <w:szCs w:val="16"/>
          <w:lang w:val="kk-KZ"/>
        </w:rPr>
      </w:pPr>
    </w:p>
    <w:tbl>
      <w:tblPr>
        <w:tblW w:w="9491"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835"/>
        <w:gridCol w:w="1912"/>
        <w:gridCol w:w="3050"/>
        <w:gridCol w:w="1694"/>
      </w:tblGrid>
      <w:tr w:rsidR="00ED6082" w:rsidRPr="006F15F7" w:rsidTr="00D06764">
        <w:trPr>
          <w:jc w:val="center"/>
        </w:trPr>
        <w:tc>
          <w:tcPr>
            <w:tcW w:w="2835" w:type="dxa"/>
            <w:vAlign w:val="center"/>
          </w:tcPr>
          <w:p w:rsidR="00ED6082" w:rsidRPr="006F15F7" w:rsidRDefault="00ED6082" w:rsidP="00D06764">
            <w:pPr>
              <w:jc w:val="center"/>
              <w:rPr>
                <w:sz w:val="24"/>
                <w:szCs w:val="24"/>
              </w:rPr>
            </w:pPr>
            <w:r w:rsidRPr="006F15F7">
              <w:rPr>
                <w:sz w:val="24"/>
                <w:szCs w:val="24"/>
              </w:rPr>
              <w:t>Елді мекен</w:t>
            </w:r>
          </w:p>
        </w:tc>
        <w:tc>
          <w:tcPr>
            <w:tcW w:w="1912" w:type="dxa"/>
            <w:vAlign w:val="center"/>
          </w:tcPr>
          <w:p w:rsidR="00ED6082" w:rsidRPr="006F15F7" w:rsidRDefault="00ED6082" w:rsidP="00D06764">
            <w:pPr>
              <w:jc w:val="center"/>
              <w:rPr>
                <w:sz w:val="24"/>
                <w:szCs w:val="24"/>
              </w:rPr>
            </w:pPr>
            <w:r w:rsidRPr="006F15F7">
              <w:rPr>
                <w:i/>
                <w:sz w:val="24"/>
                <w:szCs w:val="24"/>
              </w:rPr>
              <w:t>Ḣ(10)</w:t>
            </w:r>
            <w:r w:rsidRPr="006F15F7">
              <w:rPr>
                <w:sz w:val="24"/>
                <w:szCs w:val="24"/>
              </w:rPr>
              <w:t>, мкЗв/</w:t>
            </w:r>
            <w:r w:rsidRPr="006F15F7">
              <w:rPr>
                <w:sz w:val="24"/>
                <w:szCs w:val="24"/>
                <w:lang w:val="kk-KZ"/>
              </w:rPr>
              <w:t>сағ</w:t>
            </w:r>
          </w:p>
          <w:p w:rsidR="00ED6082" w:rsidRPr="006F15F7" w:rsidRDefault="00ED6082" w:rsidP="00D06764">
            <w:pPr>
              <w:jc w:val="center"/>
              <w:rPr>
                <w:sz w:val="24"/>
                <w:szCs w:val="24"/>
                <w:lang w:val="kk-KZ"/>
              </w:rPr>
            </w:pPr>
            <w:r w:rsidRPr="006F15F7">
              <w:rPr>
                <w:sz w:val="24"/>
                <w:szCs w:val="24"/>
              </w:rPr>
              <w:t>1 м</w:t>
            </w:r>
            <w:r w:rsidRPr="006F15F7">
              <w:rPr>
                <w:sz w:val="24"/>
                <w:szCs w:val="24"/>
                <w:lang w:val="kk-KZ"/>
              </w:rPr>
              <w:t xml:space="preserve"> биіктікте</w:t>
            </w:r>
          </w:p>
        </w:tc>
        <w:tc>
          <w:tcPr>
            <w:tcW w:w="3050" w:type="dxa"/>
            <w:vAlign w:val="center"/>
          </w:tcPr>
          <w:p w:rsidR="00ED6082" w:rsidRPr="006F15F7" w:rsidRDefault="00ED6082" w:rsidP="00D06764">
            <w:pPr>
              <w:jc w:val="center"/>
              <w:rPr>
                <w:sz w:val="24"/>
                <w:szCs w:val="24"/>
              </w:rPr>
            </w:pPr>
            <w:r w:rsidRPr="006F15F7">
              <w:rPr>
                <w:sz w:val="24"/>
                <w:szCs w:val="24"/>
              </w:rPr>
              <w:t>Бөлмедегі радон концент</w:t>
            </w:r>
            <w:r w:rsidR="009F273A">
              <w:rPr>
                <w:sz w:val="24"/>
                <w:szCs w:val="24"/>
                <w:lang w:val="kk-KZ"/>
              </w:rPr>
              <w:t xml:space="preserve"> </w:t>
            </w:r>
            <w:r w:rsidRPr="006F15F7">
              <w:rPr>
                <w:sz w:val="24"/>
                <w:szCs w:val="24"/>
              </w:rPr>
              <w:t>рациясы (EEVA), Бк/м³</w:t>
            </w:r>
          </w:p>
        </w:tc>
        <w:tc>
          <w:tcPr>
            <w:tcW w:w="1694" w:type="dxa"/>
            <w:vAlign w:val="center"/>
          </w:tcPr>
          <w:p w:rsidR="00ED6082" w:rsidRPr="006F15F7" w:rsidRDefault="003C6B8E" w:rsidP="00D06764">
            <w:pPr>
              <w:jc w:val="center"/>
              <w:rPr>
                <w:sz w:val="24"/>
                <w:szCs w:val="24"/>
                <w:lang w:val="kk-KZ"/>
              </w:rPr>
            </w:pPr>
            <m:oMath>
              <m:sSub>
                <m:sSubPr>
                  <m:ctrlPr>
                    <w:rPr>
                      <w:rFonts w:ascii="Cambria Math" w:eastAsia="Cambria Math" w:hAnsi="Cambria Math"/>
                      <w:sz w:val="24"/>
                      <w:szCs w:val="24"/>
                    </w:rPr>
                  </m:ctrlPr>
                </m:sSubPr>
                <m:e>
                  <m:r>
                    <w:rPr>
                      <w:rFonts w:ascii="Cambria Math" w:eastAsia="Cambria Math" w:hAnsi="Cambria Math"/>
                      <w:sz w:val="24"/>
                      <w:szCs w:val="24"/>
                    </w:rPr>
                    <m:t>E</m:t>
                  </m:r>
                </m:e>
                <m:sub>
                  <m:r>
                    <w:rPr>
                      <w:rFonts w:ascii="Cambria Math" w:eastAsia="Cambria Math" w:hAnsi="Cambria Math"/>
                      <w:sz w:val="24"/>
                      <w:szCs w:val="24"/>
                    </w:rPr>
                    <m:t>Rn</m:t>
                  </m:r>
                </m:sub>
              </m:sSub>
            </m:oMath>
            <w:r w:rsidR="00ED6082" w:rsidRPr="006F15F7">
              <w:rPr>
                <w:sz w:val="24"/>
                <w:szCs w:val="24"/>
              </w:rPr>
              <w:t>, мЗв/</w:t>
            </w:r>
            <w:r w:rsidR="00ED6082" w:rsidRPr="006F15F7">
              <w:rPr>
                <w:sz w:val="24"/>
                <w:szCs w:val="24"/>
                <w:lang w:val="kk-KZ"/>
              </w:rPr>
              <w:t>жыл</w:t>
            </w:r>
          </w:p>
        </w:tc>
      </w:tr>
      <w:tr w:rsidR="00ED6082" w:rsidRPr="006F15F7" w:rsidTr="00D06764">
        <w:trPr>
          <w:jc w:val="center"/>
        </w:trPr>
        <w:tc>
          <w:tcPr>
            <w:tcW w:w="2835" w:type="dxa"/>
            <w:vAlign w:val="center"/>
          </w:tcPr>
          <w:p w:rsidR="00ED6082" w:rsidRPr="006F15F7" w:rsidRDefault="00ED6082" w:rsidP="00ED6082">
            <w:pPr>
              <w:jc w:val="both"/>
              <w:rPr>
                <w:sz w:val="24"/>
                <w:szCs w:val="24"/>
              </w:rPr>
            </w:pPr>
            <w:r w:rsidRPr="006F15F7">
              <w:rPr>
                <w:sz w:val="24"/>
                <w:szCs w:val="24"/>
              </w:rPr>
              <w:t>Заводской</w:t>
            </w:r>
          </w:p>
        </w:tc>
        <w:tc>
          <w:tcPr>
            <w:tcW w:w="1912" w:type="dxa"/>
            <w:vAlign w:val="center"/>
          </w:tcPr>
          <w:p w:rsidR="00ED6082" w:rsidRPr="006F15F7" w:rsidRDefault="00ED6082" w:rsidP="00ED6082">
            <w:pPr>
              <w:jc w:val="both"/>
              <w:rPr>
                <w:sz w:val="24"/>
                <w:szCs w:val="24"/>
              </w:rPr>
            </w:pPr>
            <w:r w:rsidRPr="006F15F7">
              <w:rPr>
                <w:sz w:val="24"/>
                <w:szCs w:val="24"/>
              </w:rPr>
              <w:t>0,1</w:t>
            </w:r>
            <w:r w:rsidR="000B2616">
              <w:rPr>
                <w:sz w:val="24"/>
                <w:szCs w:val="24"/>
              </w:rPr>
              <w:t>-</w:t>
            </w:r>
            <w:r w:rsidRPr="006F15F7">
              <w:rPr>
                <w:sz w:val="24"/>
                <w:szCs w:val="24"/>
              </w:rPr>
              <w:t>0,3</w:t>
            </w:r>
          </w:p>
        </w:tc>
        <w:tc>
          <w:tcPr>
            <w:tcW w:w="3050" w:type="dxa"/>
            <w:vAlign w:val="center"/>
          </w:tcPr>
          <w:p w:rsidR="00ED6082" w:rsidRPr="006F15F7" w:rsidRDefault="00ED6082" w:rsidP="00ED6082">
            <w:pPr>
              <w:jc w:val="both"/>
              <w:rPr>
                <w:sz w:val="24"/>
                <w:szCs w:val="24"/>
              </w:rPr>
            </w:pPr>
            <w:r w:rsidRPr="006F15F7">
              <w:rPr>
                <w:sz w:val="24"/>
                <w:szCs w:val="24"/>
              </w:rPr>
              <w:t>40</w:t>
            </w:r>
          </w:p>
        </w:tc>
        <w:tc>
          <w:tcPr>
            <w:tcW w:w="1694" w:type="dxa"/>
            <w:vAlign w:val="center"/>
          </w:tcPr>
          <w:p w:rsidR="00ED6082" w:rsidRPr="006F15F7" w:rsidRDefault="00ED6082" w:rsidP="00ED6082">
            <w:pPr>
              <w:jc w:val="both"/>
              <w:rPr>
                <w:sz w:val="24"/>
                <w:szCs w:val="24"/>
              </w:rPr>
            </w:pPr>
            <w:r w:rsidRPr="006F15F7">
              <w:rPr>
                <w:sz w:val="24"/>
                <w:szCs w:val="24"/>
              </w:rPr>
              <w:t>1</w:t>
            </w:r>
          </w:p>
        </w:tc>
      </w:tr>
      <w:tr w:rsidR="00ED6082" w:rsidRPr="006F15F7" w:rsidTr="00D06764">
        <w:trPr>
          <w:jc w:val="center"/>
        </w:trPr>
        <w:tc>
          <w:tcPr>
            <w:tcW w:w="2835" w:type="dxa"/>
            <w:vAlign w:val="center"/>
          </w:tcPr>
          <w:p w:rsidR="00ED6082" w:rsidRPr="006F15F7" w:rsidRDefault="00ED6082" w:rsidP="00ED6082">
            <w:pPr>
              <w:jc w:val="both"/>
              <w:rPr>
                <w:sz w:val="24"/>
                <w:szCs w:val="24"/>
              </w:rPr>
            </w:pPr>
            <w:r w:rsidRPr="006F15F7">
              <w:rPr>
                <w:sz w:val="24"/>
                <w:szCs w:val="24"/>
              </w:rPr>
              <w:t>Ақсу</w:t>
            </w:r>
          </w:p>
        </w:tc>
        <w:tc>
          <w:tcPr>
            <w:tcW w:w="1912" w:type="dxa"/>
            <w:vAlign w:val="center"/>
          </w:tcPr>
          <w:p w:rsidR="00ED6082" w:rsidRPr="006F15F7" w:rsidRDefault="00ED6082" w:rsidP="00ED6082">
            <w:pPr>
              <w:jc w:val="both"/>
              <w:rPr>
                <w:sz w:val="24"/>
                <w:szCs w:val="24"/>
              </w:rPr>
            </w:pPr>
            <w:r w:rsidRPr="006F15F7">
              <w:rPr>
                <w:sz w:val="24"/>
                <w:szCs w:val="24"/>
              </w:rPr>
              <w:t>0,1</w:t>
            </w:r>
            <w:r w:rsidR="000B2616">
              <w:rPr>
                <w:sz w:val="24"/>
                <w:szCs w:val="24"/>
              </w:rPr>
              <w:t>-</w:t>
            </w:r>
            <w:r w:rsidRPr="006F15F7">
              <w:rPr>
                <w:sz w:val="24"/>
                <w:szCs w:val="24"/>
              </w:rPr>
              <w:t>3</w:t>
            </w:r>
          </w:p>
        </w:tc>
        <w:tc>
          <w:tcPr>
            <w:tcW w:w="3050" w:type="dxa"/>
            <w:vAlign w:val="center"/>
          </w:tcPr>
          <w:p w:rsidR="00ED6082" w:rsidRPr="006F15F7" w:rsidRDefault="00ED6082" w:rsidP="00ED6082">
            <w:pPr>
              <w:jc w:val="both"/>
              <w:rPr>
                <w:sz w:val="24"/>
                <w:szCs w:val="24"/>
              </w:rPr>
            </w:pPr>
            <w:r w:rsidRPr="006F15F7">
              <w:rPr>
                <w:sz w:val="24"/>
                <w:szCs w:val="24"/>
              </w:rPr>
              <w:t>870</w:t>
            </w:r>
          </w:p>
        </w:tc>
        <w:tc>
          <w:tcPr>
            <w:tcW w:w="1694" w:type="dxa"/>
            <w:vAlign w:val="center"/>
          </w:tcPr>
          <w:p w:rsidR="00ED6082" w:rsidRPr="006F15F7" w:rsidRDefault="00ED6082" w:rsidP="00ED6082">
            <w:pPr>
              <w:jc w:val="both"/>
              <w:rPr>
                <w:sz w:val="24"/>
                <w:szCs w:val="24"/>
              </w:rPr>
            </w:pPr>
            <w:r w:rsidRPr="006F15F7">
              <w:rPr>
                <w:sz w:val="24"/>
                <w:szCs w:val="24"/>
              </w:rPr>
              <w:t>27</w:t>
            </w:r>
          </w:p>
        </w:tc>
      </w:tr>
      <w:tr w:rsidR="00ED6082" w:rsidRPr="006F15F7" w:rsidTr="00D06764">
        <w:trPr>
          <w:jc w:val="center"/>
        </w:trPr>
        <w:tc>
          <w:tcPr>
            <w:tcW w:w="2835" w:type="dxa"/>
            <w:vAlign w:val="center"/>
          </w:tcPr>
          <w:p w:rsidR="00ED6082" w:rsidRPr="006F15F7" w:rsidRDefault="00ED6082" w:rsidP="00ED6082">
            <w:pPr>
              <w:jc w:val="both"/>
              <w:rPr>
                <w:sz w:val="24"/>
                <w:szCs w:val="24"/>
              </w:rPr>
            </w:pPr>
            <w:r w:rsidRPr="006F15F7">
              <w:rPr>
                <w:sz w:val="24"/>
                <w:szCs w:val="24"/>
              </w:rPr>
              <w:t>Кварцитка</w:t>
            </w:r>
          </w:p>
        </w:tc>
        <w:tc>
          <w:tcPr>
            <w:tcW w:w="1912" w:type="dxa"/>
            <w:vAlign w:val="center"/>
          </w:tcPr>
          <w:p w:rsidR="00ED6082" w:rsidRPr="006F15F7" w:rsidRDefault="00ED6082" w:rsidP="00ED6082">
            <w:pPr>
              <w:jc w:val="both"/>
              <w:rPr>
                <w:sz w:val="24"/>
                <w:szCs w:val="24"/>
              </w:rPr>
            </w:pPr>
            <w:r w:rsidRPr="006F15F7">
              <w:rPr>
                <w:sz w:val="24"/>
                <w:szCs w:val="24"/>
              </w:rPr>
              <w:t>0,1</w:t>
            </w:r>
            <w:r w:rsidR="000B2616">
              <w:rPr>
                <w:sz w:val="24"/>
                <w:szCs w:val="24"/>
              </w:rPr>
              <w:t>-</w:t>
            </w:r>
            <w:r w:rsidRPr="006F15F7">
              <w:rPr>
                <w:sz w:val="24"/>
                <w:szCs w:val="24"/>
              </w:rPr>
              <w:t>0,25</w:t>
            </w:r>
          </w:p>
        </w:tc>
        <w:tc>
          <w:tcPr>
            <w:tcW w:w="3050" w:type="dxa"/>
            <w:vAlign w:val="center"/>
          </w:tcPr>
          <w:p w:rsidR="00ED6082" w:rsidRPr="006F15F7" w:rsidRDefault="00ED6082" w:rsidP="00ED6082">
            <w:pPr>
              <w:jc w:val="both"/>
              <w:rPr>
                <w:sz w:val="24"/>
                <w:szCs w:val="24"/>
              </w:rPr>
            </w:pPr>
            <w:r w:rsidRPr="006F15F7">
              <w:rPr>
                <w:sz w:val="24"/>
                <w:szCs w:val="24"/>
              </w:rPr>
              <w:t>540</w:t>
            </w:r>
          </w:p>
        </w:tc>
        <w:tc>
          <w:tcPr>
            <w:tcW w:w="1694" w:type="dxa"/>
            <w:vAlign w:val="center"/>
          </w:tcPr>
          <w:p w:rsidR="00ED6082" w:rsidRPr="006F15F7" w:rsidRDefault="00ED6082" w:rsidP="00ED6082">
            <w:pPr>
              <w:jc w:val="both"/>
              <w:rPr>
                <w:sz w:val="24"/>
                <w:szCs w:val="24"/>
              </w:rPr>
            </w:pPr>
            <w:r w:rsidRPr="006F15F7">
              <w:rPr>
                <w:sz w:val="24"/>
                <w:szCs w:val="24"/>
              </w:rPr>
              <w:t>16</w:t>
            </w:r>
          </w:p>
        </w:tc>
      </w:tr>
      <w:tr w:rsidR="00ED6082" w:rsidRPr="006F15F7" w:rsidTr="00D06764">
        <w:trPr>
          <w:jc w:val="center"/>
        </w:trPr>
        <w:tc>
          <w:tcPr>
            <w:tcW w:w="2835" w:type="dxa"/>
            <w:vAlign w:val="center"/>
          </w:tcPr>
          <w:p w:rsidR="00ED6082" w:rsidRPr="006F15F7" w:rsidRDefault="00ED6082" w:rsidP="00ED6082">
            <w:pPr>
              <w:jc w:val="both"/>
              <w:rPr>
                <w:i/>
                <w:sz w:val="24"/>
                <w:szCs w:val="24"/>
              </w:rPr>
            </w:pPr>
            <w:r w:rsidRPr="006F15F7">
              <w:rPr>
                <w:i/>
                <w:sz w:val="24"/>
                <w:szCs w:val="24"/>
              </w:rPr>
              <w:t>Дүниежүзілік ауқым*</w:t>
            </w:r>
          </w:p>
        </w:tc>
        <w:tc>
          <w:tcPr>
            <w:tcW w:w="1912" w:type="dxa"/>
            <w:vAlign w:val="center"/>
          </w:tcPr>
          <w:p w:rsidR="00ED6082" w:rsidRPr="006F15F7" w:rsidRDefault="00ED6082" w:rsidP="00ED6082">
            <w:pPr>
              <w:jc w:val="both"/>
              <w:rPr>
                <w:i/>
                <w:sz w:val="24"/>
                <w:szCs w:val="24"/>
              </w:rPr>
            </w:pPr>
            <w:r w:rsidRPr="006F15F7">
              <w:rPr>
                <w:i/>
                <w:sz w:val="24"/>
                <w:szCs w:val="24"/>
              </w:rPr>
              <w:t>0,1</w:t>
            </w:r>
          </w:p>
        </w:tc>
        <w:tc>
          <w:tcPr>
            <w:tcW w:w="3050" w:type="dxa"/>
            <w:vAlign w:val="center"/>
          </w:tcPr>
          <w:p w:rsidR="00ED6082" w:rsidRPr="006F15F7" w:rsidRDefault="00ED6082" w:rsidP="00ED6082">
            <w:pPr>
              <w:jc w:val="both"/>
              <w:rPr>
                <w:i/>
                <w:sz w:val="24"/>
                <w:szCs w:val="24"/>
              </w:rPr>
            </w:pPr>
            <w:r w:rsidRPr="006F15F7">
              <w:rPr>
                <w:i/>
                <w:sz w:val="24"/>
                <w:szCs w:val="24"/>
              </w:rPr>
              <w:t>200</w:t>
            </w:r>
          </w:p>
        </w:tc>
        <w:tc>
          <w:tcPr>
            <w:tcW w:w="1694" w:type="dxa"/>
            <w:vAlign w:val="center"/>
          </w:tcPr>
          <w:p w:rsidR="00ED6082" w:rsidRPr="006F15F7" w:rsidRDefault="00ED6082" w:rsidP="00ED6082">
            <w:pPr>
              <w:jc w:val="both"/>
              <w:rPr>
                <w:i/>
                <w:sz w:val="24"/>
                <w:szCs w:val="24"/>
              </w:rPr>
            </w:pPr>
            <w:r w:rsidRPr="006F15F7">
              <w:rPr>
                <w:i/>
                <w:sz w:val="24"/>
                <w:szCs w:val="24"/>
              </w:rPr>
              <w:t>3</w:t>
            </w:r>
            <w:r w:rsidR="000B2616">
              <w:rPr>
                <w:i/>
                <w:sz w:val="24"/>
                <w:szCs w:val="24"/>
              </w:rPr>
              <w:t>-</w:t>
            </w:r>
            <w:r w:rsidRPr="006F15F7">
              <w:rPr>
                <w:i/>
                <w:sz w:val="24"/>
                <w:szCs w:val="24"/>
              </w:rPr>
              <w:t>10</w:t>
            </w:r>
          </w:p>
        </w:tc>
      </w:tr>
      <w:tr w:rsidR="00D06764" w:rsidRPr="006F15F7" w:rsidTr="00D06764">
        <w:trPr>
          <w:jc w:val="center"/>
        </w:trPr>
        <w:tc>
          <w:tcPr>
            <w:tcW w:w="9491" w:type="dxa"/>
            <w:gridSpan w:val="4"/>
            <w:vAlign w:val="center"/>
          </w:tcPr>
          <w:p w:rsidR="00D06764" w:rsidRPr="00D06764" w:rsidRDefault="00D06764" w:rsidP="00D06764">
            <w:pPr>
              <w:ind w:firstLine="455"/>
              <w:jc w:val="both"/>
              <w:rPr>
                <w:i/>
                <w:sz w:val="24"/>
                <w:szCs w:val="24"/>
              </w:rPr>
            </w:pPr>
            <w:r w:rsidRPr="00D06764">
              <w:rPr>
                <w:sz w:val="24"/>
                <w:szCs w:val="24"/>
              </w:rPr>
              <w:t>*</w:t>
            </w:r>
            <w:r>
              <w:rPr>
                <w:sz w:val="24"/>
                <w:szCs w:val="24"/>
                <w:lang w:val="kk-KZ"/>
              </w:rPr>
              <w:t xml:space="preserve"> ‒ </w:t>
            </w:r>
            <w:r w:rsidRPr="00D06764">
              <w:rPr>
                <w:sz w:val="24"/>
                <w:szCs w:val="24"/>
              </w:rPr>
              <w:t>UNSCEAR, 2000</w:t>
            </w:r>
          </w:p>
        </w:tc>
      </w:tr>
    </w:tbl>
    <w:p w:rsidR="00D06764" w:rsidRDefault="00D06764" w:rsidP="00ED6082">
      <w:pPr>
        <w:ind w:firstLine="708"/>
        <w:jc w:val="both"/>
        <w:rPr>
          <w:sz w:val="28"/>
          <w:szCs w:val="28"/>
          <w:lang w:val="kk-KZ"/>
        </w:rPr>
      </w:pPr>
    </w:p>
    <w:p w:rsidR="00ED6082" w:rsidRPr="00AB0FBA" w:rsidRDefault="00ED6082" w:rsidP="00ED6082">
      <w:pPr>
        <w:ind w:firstLine="708"/>
        <w:jc w:val="both"/>
        <w:rPr>
          <w:sz w:val="28"/>
          <w:szCs w:val="28"/>
          <w:lang w:val="kk-KZ"/>
        </w:rPr>
      </w:pPr>
      <w:r w:rsidRPr="00D06764">
        <w:rPr>
          <w:sz w:val="28"/>
          <w:szCs w:val="28"/>
          <w:lang w:val="kk-KZ"/>
        </w:rPr>
        <w:t>3.</w:t>
      </w:r>
      <w:r w:rsidR="00C16185" w:rsidRPr="00D06764">
        <w:rPr>
          <w:sz w:val="28"/>
          <w:szCs w:val="28"/>
          <w:lang w:val="kk-KZ"/>
        </w:rPr>
        <w:t>5</w:t>
      </w:r>
      <w:r w:rsidRPr="00D06764">
        <w:rPr>
          <w:sz w:val="28"/>
          <w:szCs w:val="28"/>
          <w:lang w:val="kk-KZ"/>
        </w:rPr>
        <w:t>-кестеден көрі</w:t>
      </w:r>
      <w:r w:rsidR="00C16185" w:rsidRPr="00D06764">
        <w:rPr>
          <w:sz w:val="28"/>
          <w:szCs w:val="28"/>
          <w:lang w:val="kk-KZ"/>
        </w:rPr>
        <w:t>п</w:t>
      </w:r>
      <w:r w:rsidRPr="00D06764">
        <w:rPr>
          <w:sz w:val="28"/>
          <w:szCs w:val="28"/>
          <w:lang w:val="kk-KZ"/>
        </w:rPr>
        <w:t xml:space="preserve"> тұрғандай, орташа және жергілікті көрсеткіштердің ең жоғары мәндері Ақсу елді мекенінде тіркеліп, жаһандық шектерден бірнеше есе асып түсті. </w:t>
      </w:r>
      <w:r w:rsidRPr="00AB0FBA">
        <w:rPr>
          <w:sz w:val="28"/>
          <w:szCs w:val="28"/>
          <w:lang w:val="kk-KZ"/>
        </w:rPr>
        <w:t>Заводской мен Кварциткадағы Ḣ(10) мәндері дүниежүзілік орташа деңгейден 2,5 еседен артық емес [</w:t>
      </w:r>
      <w:r w:rsidR="00025B6D" w:rsidRPr="00AD7505">
        <w:rPr>
          <w:sz w:val="28"/>
          <w:szCs w:val="28"/>
          <w:lang w:val="kk-KZ"/>
        </w:rPr>
        <w:t>2</w:t>
      </w:r>
      <w:r w:rsidR="002234BB">
        <w:rPr>
          <w:sz w:val="28"/>
          <w:szCs w:val="28"/>
          <w:lang w:val="kk-KZ"/>
        </w:rPr>
        <w:t>09</w:t>
      </w:r>
      <w:r w:rsidRPr="00AB0FBA">
        <w:rPr>
          <w:sz w:val="28"/>
          <w:szCs w:val="28"/>
          <w:lang w:val="kk-KZ"/>
        </w:rPr>
        <w:t>].</w:t>
      </w:r>
    </w:p>
    <w:p w:rsidR="00ED6082" w:rsidRPr="00AD7505" w:rsidRDefault="00C16185" w:rsidP="00D53659">
      <w:pPr>
        <w:ind w:firstLine="708"/>
        <w:jc w:val="both"/>
        <w:rPr>
          <w:sz w:val="28"/>
          <w:szCs w:val="28"/>
          <w:lang w:val="kk-KZ"/>
        </w:rPr>
      </w:pPr>
      <w:r w:rsidRPr="00AD7505">
        <w:rPr>
          <w:sz w:val="28"/>
          <w:szCs w:val="28"/>
          <w:lang w:val="kk-KZ"/>
        </w:rPr>
        <w:t xml:space="preserve">3.6-кестеден радоннан </w:t>
      </w:r>
      <m:oMath>
        <m:sSub>
          <m:sSubPr>
            <m:ctrlPr>
              <w:rPr>
                <w:rFonts w:ascii="Cambria Math" w:eastAsia="Cambria Math" w:hAnsi="Cambria Math"/>
                <w:sz w:val="28"/>
                <w:szCs w:val="28"/>
              </w:rPr>
            </m:ctrlPr>
          </m:sSubPr>
          <m:e>
            <m:r>
              <w:rPr>
                <w:rFonts w:ascii="Cambria Math" w:eastAsia="Cambria Math" w:hAnsi="Cambria Math"/>
                <w:sz w:val="28"/>
                <w:szCs w:val="28"/>
                <w:lang w:val="kk-KZ"/>
              </w:rPr>
              <m:t>E</m:t>
            </m:r>
          </m:e>
          <m:sub>
            <m:r>
              <w:rPr>
                <w:rFonts w:ascii="Cambria Math" w:eastAsia="Cambria Math" w:hAnsi="Cambria Math"/>
                <w:sz w:val="28"/>
                <w:szCs w:val="28"/>
                <w:lang w:val="kk-KZ"/>
              </w:rPr>
              <m:t>Rn</m:t>
            </m:r>
          </m:sub>
        </m:sSub>
        <m:r>
          <w:rPr>
            <w:rFonts w:ascii="Cambria Math" w:eastAsia="Cambria Math" w:hAnsi="Cambria Math"/>
            <w:sz w:val="28"/>
            <w:szCs w:val="28"/>
            <w:lang w:val="kk-KZ"/>
          </w:rPr>
          <m:t xml:space="preserve"> </m:t>
        </m:r>
      </m:oMath>
      <w:r w:rsidRPr="00AD7505">
        <w:rPr>
          <w:sz w:val="28"/>
          <w:szCs w:val="28"/>
          <w:lang w:val="kk-KZ"/>
        </w:rPr>
        <w:t>алынған тиімді жылдық дозаның ең жоғары мәні Ақсу елді мекенінде тіркелгені байқалады, бұл көрсеткіш шекті рұқсат етілген деңгейден бірнеше есе асып түседі. Ал ең төменгі мәні Заводской елді мекенінде тіркеліп, ұсынылған халықаралық диапазоннан аспайды. Ақсу мектебінде радоннан алынған тиімді жылдық дозаның ең жоғары мәні 68</w:t>
      </w:r>
      <w:r w:rsidR="009F273A">
        <w:rPr>
          <w:sz w:val="28"/>
          <w:szCs w:val="28"/>
          <w:lang w:val="kk-KZ"/>
        </w:rPr>
        <w:t> </w:t>
      </w:r>
      <w:r w:rsidRPr="00AD7505">
        <w:rPr>
          <w:sz w:val="28"/>
          <w:szCs w:val="28"/>
          <w:lang w:val="kk-KZ"/>
        </w:rPr>
        <w:t xml:space="preserve">мЗв/жыл деңгейіне жеткен, мұндағы дозалық жүктеменің негізгі көзі </w:t>
      </w:r>
      <w:r w:rsidR="002C543F">
        <w:rPr>
          <w:sz w:val="28"/>
          <w:szCs w:val="28"/>
          <w:lang w:val="kk-KZ"/>
        </w:rPr>
        <w:t>-</w:t>
      </w:r>
      <w:r w:rsidRPr="00AD7505">
        <w:rPr>
          <w:sz w:val="28"/>
          <w:szCs w:val="28"/>
          <w:lang w:val="kk-KZ"/>
        </w:rPr>
        <w:t xml:space="preserve"> үй-жай ішіндегі радон концентрациясы.</w:t>
      </w:r>
    </w:p>
    <w:p w:rsidR="004925A0" w:rsidRPr="00AD7505" w:rsidRDefault="004925A0" w:rsidP="00D53659">
      <w:pPr>
        <w:ind w:firstLine="708"/>
        <w:jc w:val="both"/>
        <w:rPr>
          <w:sz w:val="28"/>
          <w:szCs w:val="28"/>
          <w:lang w:val="kk-KZ"/>
        </w:rPr>
      </w:pPr>
    </w:p>
    <w:p w:rsidR="00ED6082" w:rsidRDefault="009F273A" w:rsidP="009F273A">
      <w:pPr>
        <w:jc w:val="both"/>
        <w:rPr>
          <w:sz w:val="28"/>
          <w:szCs w:val="28"/>
          <w:lang w:val="kk-KZ"/>
        </w:rPr>
      </w:pPr>
      <w:r>
        <w:rPr>
          <w:sz w:val="28"/>
          <w:szCs w:val="28"/>
          <w:lang w:val="kk-KZ"/>
        </w:rPr>
        <w:t xml:space="preserve">Кесте </w:t>
      </w:r>
      <w:r w:rsidR="00ED6082" w:rsidRPr="00AD7505">
        <w:rPr>
          <w:sz w:val="28"/>
          <w:szCs w:val="28"/>
          <w:lang w:val="kk-KZ"/>
        </w:rPr>
        <w:t>3.</w:t>
      </w:r>
      <w:r w:rsidR="00D53659" w:rsidRPr="00AD7505">
        <w:rPr>
          <w:sz w:val="28"/>
          <w:szCs w:val="28"/>
          <w:lang w:val="kk-KZ"/>
        </w:rPr>
        <w:t>6</w:t>
      </w:r>
      <w:r w:rsidR="00ED6082" w:rsidRPr="00AD7505">
        <w:rPr>
          <w:sz w:val="28"/>
          <w:szCs w:val="28"/>
          <w:lang w:val="kk-KZ"/>
        </w:rPr>
        <w:t xml:space="preserve"> </w:t>
      </w:r>
      <w:r w:rsidR="000B2616">
        <w:rPr>
          <w:sz w:val="28"/>
          <w:szCs w:val="28"/>
          <w:lang w:val="kk-KZ"/>
        </w:rPr>
        <w:t>-</w:t>
      </w:r>
      <w:r w:rsidR="00ED6082" w:rsidRPr="00AD7505">
        <w:rPr>
          <w:sz w:val="28"/>
          <w:szCs w:val="28"/>
          <w:lang w:val="kk-KZ"/>
        </w:rPr>
        <w:t>Радоннан туындайтын халықтың ішкі сәулелену дозасы, мЗв/жыл</w:t>
      </w:r>
    </w:p>
    <w:p w:rsidR="009F273A" w:rsidRPr="009F273A" w:rsidRDefault="009F273A" w:rsidP="009F273A">
      <w:pPr>
        <w:jc w:val="both"/>
        <w:rPr>
          <w:sz w:val="16"/>
          <w:szCs w:val="16"/>
          <w:lang w:val="kk-KZ"/>
        </w:rPr>
      </w:pPr>
    </w:p>
    <w:tbl>
      <w:tblPr>
        <w:tblW w:w="9567" w:type="dxa"/>
        <w:jc w:val="center"/>
        <w:tblLayout w:type="fixed"/>
        <w:tblLook w:val="0400" w:firstRow="0" w:lastRow="0" w:firstColumn="0" w:lastColumn="0" w:noHBand="0" w:noVBand="1"/>
      </w:tblPr>
      <w:tblGrid>
        <w:gridCol w:w="3525"/>
        <w:gridCol w:w="1114"/>
        <w:gridCol w:w="801"/>
        <w:gridCol w:w="802"/>
        <w:gridCol w:w="801"/>
        <w:gridCol w:w="934"/>
        <w:gridCol w:w="1590"/>
      </w:tblGrid>
      <w:tr w:rsidR="00ED6082" w:rsidRPr="0096588D" w:rsidTr="009F273A">
        <w:trPr>
          <w:trHeight w:val="297"/>
          <w:jc w:val="center"/>
        </w:trPr>
        <w:tc>
          <w:tcPr>
            <w:tcW w:w="3525" w:type="dxa"/>
            <w:vMerge w:val="restart"/>
            <w:tcBorders>
              <w:top w:val="single" w:sz="4" w:space="0" w:color="000000"/>
              <w:left w:val="single" w:sz="4" w:space="0" w:color="000000"/>
              <w:right w:val="single" w:sz="4" w:space="0" w:color="000000"/>
            </w:tcBorders>
            <w:shd w:val="clear" w:color="auto" w:fill="auto"/>
            <w:vAlign w:val="center"/>
          </w:tcPr>
          <w:p w:rsidR="00ED6082" w:rsidRPr="009F273A" w:rsidRDefault="00ED6082" w:rsidP="009F273A">
            <w:pPr>
              <w:jc w:val="center"/>
              <w:rPr>
                <w:sz w:val="24"/>
                <w:szCs w:val="24"/>
                <w:lang w:val="kk-KZ"/>
              </w:rPr>
            </w:pPr>
            <w:r w:rsidRPr="00314C36">
              <w:rPr>
                <w:sz w:val="24"/>
                <w:szCs w:val="24"/>
              </w:rPr>
              <w:t>Тұрғындар мекенжайы бо</w:t>
            </w:r>
            <w:r w:rsidR="009F273A">
              <w:rPr>
                <w:sz w:val="24"/>
                <w:szCs w:val="24"/>
              </w:rPr>
              <w:t>йынша</w:t>
            </w:r>
          </w:p>
        </w:tc>
        <w:tc>
          <w:tcPr>
            <w:tcW w:w="6042" w:type="dxa"/>
            <w:gridSpan w:val="6"/>
            <w:tcBorders>
              <w:top w:val="single" w:sz="4" w:space="0" w:color="000000"/>
              <w:bottom w:val="single" w:sz="4" w:space="0" w:color="000000"/>
              <w:right w:val="single" w:sz="4" w:space="0" w:color="000000"/>
            </w:tcBorders>
            <w:vAlign w:val="center"/>
          </w:tcPr>
          <w:p w:rsidR="00ED6082" w:rsidRPr="00AB0FBA" w:rsidRDefault="00ED6082" w:rsidP="009F273A">
            <w:pPr>
              <w:jc w:val="center"/>
              <w:rPr>
                <w:color w:val="000000"/>
                <w:sz w:val="24"/>
                <w:szCs w:val="24"/>
                <w:lang w:val="kk-KZ"/>
              </w:rPr>
            </w:pPr>
            <w:r w:rsidRPr="00AB0FBA">
              <w:rPr>
                <w:color w:val="000000"/>
                <w:sz w:val="24"/>
                <w:szCs w:val="24"/>
                <w:lang w:val="kk-KZ"/>
              </w:rPr>
              <w:t>Радон әсерінен әртүрлі жас топтары үшін ықтимал ішкі сәулелену дозасы, мЗв/жыл</w:t>
            </w:r>
          </w:p>
        </w:tc>
      </w:tr>
      <w:tr w:rsidR="00ED6082" w:rsidRPr="00314C36" w:rsidTr="009F273A">
        <w:trPr>
          <w:trHeight w:val="297"/>
          <w:jc w:val="center"/>
        </w:trPr>
        <w:tc>
          <w:tcPr>
            <w:tcW w:w="3525" w:type="dxa"/>
            <w:vMerge/>
            <w:tcBorders>
              <w:top w:val="single" w:sz="4" w:space="0" w:color="000000"/>
              <w:left w:val="single" w:sz="4" w:space="0" w:color="000000"/>
              <w:right w:val="single" w:sz="4" w:space="0" w:color="000000"/>
            </w:tcBorders>
            <w:shd w:val="clear" w:color="auto" w:fill="auto"/>
            <w:vAlign w:val="center"/>
          </w:tcPr>
          <w:p w:rsidR="00ED6082" w:rsidRPr="00AB0FBA" w:rsidRDefault="00ED6082" w:rsidP="009F273A">
            <w:pPr>
              <w:widowControl w:val="0"/>
              <w:pBdr>
                <w:top w:val="nil"/>
                <w:left w:val="nil"/>
                <w:bottom w:val="nil"/>
                <w:right w:val="nil"/>
                <w:between w:val="nil"/>
              </w:pBdr>
              <w:spacing w:line="276" w:lineRule="auto"/>
              <w:jc w:val="center"/>
              <w:rPr>
                <w:color w:val="000000"/>
                <w:sz w:val="24"/>
                <w:szCs w:val="24"/>
                <w:lang w:val="kk-KZ"/>
              </w:rPr>
            </w:pPr>
          </w:p>
        </w:tc>
        <w:tc>
          <w:tcPr>
            <w:tcW w:w="1114" w:type="dxa"/>
            <w:tcBorders>
              <w:top w:val="single" w:sz="4" w:space="0" w:color="000000"/>
              <w:bottom w:val="single" w:sz="4" w:space="0" w:color="000000"/>
              <w:right w:val="single" w:sz="4" w:space="0" w:color="000000"/>
            </w:tcBorders>
            <w:vAlign w:val="center"/>
          </w:tcPr>
          <w:p w:rsidR="00ED6082" w:rsidRPr="00314C36" w:rsidRDefault="00ED6082" w:rsidP="009F273A">
            <w:pPr>
              <w:jc w:val="center"/>
              <w:rPr>
                <w:color w:val="000000"/>
                <w:sz w:val="24"/>
                <w:szCs w:val="24"/>
              </w:rPr>
            </w:pPr>
            <w:r w:rsidRPr="00314C36">
              <w:rPr>
                <w:color w:val="000000"/>
                <w:sz w:val="24"/>
                <w:szCs w:val="24"/>
              </w:rPr>
              <w:t>0-1</w:t>
            </w:r>
          </w:p>
          <w:p w:rsidR="00ED6082" w:rsidRPr="00314C36" w:rsidRDefault="00ED6082" w:rsidP="009F273A">
            <w:pPr>
              <w:jc w:val="center"/>
              <w:rPr>
                <w:color w:val="000000"/>
                <w:sz w:val="24"/>
                <w:szCs w:val="24"/>
                <w:lang w:val="kk-KZ"/>
              </w:rPr>
            </w:pPr>
            <w:r w:rsidRPr="00314C36">
              <w:rPr>
                <w:color w:val="000000"/>
                <w:sz w:val="24"/>
                <w:szCs w:val="24"/>
                <w:lang w:val="kk-KZ"/>
              </w:rPr>
              <w:t>жас</w:t>
            </w:r>
          </w:p>
        </w:tc>
        <w:tc>
          <w:tcPr>
            <w:tcW w:w="801" w:type="dxa"/>
            <w:tcBorders>
              <w:top w:val="single" w:sz="4" w:space="0" w:color="000000"/>
              <w:bottom w:val="single" w:sz="4" w:space="0" w:color="000000"/>
              <w:right w:val="single" w:sz="4" w:space="0" w:color="000000"/>
            </w:tcBorders>
            <w:vAlign w:val="center"/>
          </w:tcPr>
          <w:p w:rsidR="00ED6082" w:rsidRPr="00314C36" w:rsidRDefault="00ED6082" w:rsidP="009F273A">
            <w:pPr>
              <w:jc w:val="center"/>
              <w:rPr>
                <w:color w:val="000000"/>
                <w:sz w:val="24"/>
                <w:szCs w:val="24"/>
                <w:lang w:val="kk-KZ"/>
              </w:rPr>
            </w:pPr>
            <w:r w:rsidRPr="00314C36">
              <w:rPr>
                <w:color w:val="000000"/>
                <w:sz w:val="24"/>
                <w:szCs w:val="24"/>
              </w:rPr>
              <w:t xml:space="preserve">1-2 </w:t>
            </w:r>
            <w:r w:rsidRPr="00314C36">
              <w:rPr>
                <w:color w:val="000000"/>
                <w:sz w:val="24"/>
                <w:szCs w:val="24"/>
                <w:lang w:val="kk-KZ"/>
              </w:rPr>
              <w:t>жас</w:t>
            </w:r>
          </w:p>
        </w:tc>
        <w:tc>
          <w:tcPr>
            <w:tcW w:w="802" w:type="dxa"/>
            <w:tcBorders>
              <w:top w:val="single" w:sz="4" w:space="0" w:color="000000"/>
              <w:bottom w:val="single" w:sz="4" w:space="0" w:color="000000"/>
              <w:right w:val="single" w:sz="4" w:space="0" w:color="000000"/>
            </w:tcBorders>
            <w:vAlign w:val="center"/>
          </w:tcPr>
          <w:p w:rsidR="00ED6082" w:rsidRPr="00314C36" w:rsidRDefault="00ED6082" w:rsidP="009F273A">
            <w:pPr>
              <w:jc w:val="center"/>
              <w:rPr>
                <w:color w:val="000000"/>
                <w:sz w:val="24"/>
                <w:szCs w:val="24"/>
                <w:lang w:val="kk-KZ"/>
              </w:rPr>
            </w:pPr>
            <w:r w:rsidRPr="00314C36">
              <w:rPr>
                <w:color w:val="000000"/>
                <w:sz w:val="24"/>
                <w:szCs w:val="24"/>
              </w:rPr>
              <w:t xml:space="preserve">2-6 </w:t>
            </w:r>
            <w:r w:rsidRPr="00314C36">
              <w:rPr>
                <w:color w:val="000000"/>
                <w:sz w:val="24"/>
                <w:szCs w:val="24"/>
                <w:lang w:val="kk-KZ"/>
              </w:rPr>
              <w:t>жас</w:t>
            </w:r>
          </w:p>
        </w:tc>
        <w:tc>
          <w:tcPr>
            <w:tcW w:w="801" w:type="dxa"/>
            <w:tcBorders>
              <w:top w:val="single" w:sz="4" w:space="0" w:color="000000"/>
              <w:bottom w:val="single" w:sz="4" w:space="0" w:color="000000"/>
              <w:right w:val="single" w:sz="4" w:space="0" w:color="000000"/>
            </w:tcBorders>
            <w:vAlign w:val="center"/>
          </w:tcPr>
          <w:p w:rsidR="00ED6082" w:rsidRPr="00314C36" w:rsidRDefault="00ED6082" w:rsidP="009F273A">
            <w:pPr>
              <w:jc w:val="center"/>
              <w:rPr>
                <w:color w:val="000000"/>
                <w:sz w:val="24"/>
                <w:szCs w:val="24"/>
                <w:lang w:val="kk-KZ"/>
              </w:rPr>
            </w:pPr>
            <w:r w:rsidRPr="00314C36">
              <w:rPr>
                <w:color w:val="000000"/>
                <w:sz w:val="24"/>
                <w:szCs w:val="24"/>
              </w:rPr>
              <w:t xml:space="preserve">7-12 </w:t>
            </w:r>
            <w:r w:rsidRPr="00314C36">
              <w:rPr>
                <w:color w:val="000000"/>
                <w:sz w:val="24"/>
                <w:szCs w:val="24"/>
                <w:lang w:val="kk-KZ"/>
              </w:rPr>
              <w:t>жас</w:t>
            </w:r>
          </w:p>
        </w:tc>
        <w:tc>
          <w:tcPr>
            <w:tcW w:w="934" w:type="dxa"/>
            <w:tcBorders>
              <w:top w:val="single" w:sz="4" w:space="0" w:color="000000"/>
              <w:bottom w:val="single" w:sz="4" w:space="0" w:color="000000"/>
              <w:right w:val="single" w:sz="4" w:space="0" w:color="000000"/>
            </w:tcBorders>
            <w:vAlign w:val="center"/>
          </w:tcPr>
          <w:p w:rsidR="00ED6082" w:rsidRPr="00314C36" w:rsidRDefault="00ED6082" w:rsidP="009F273A">
            <w:pPr>
              <w:jc w:val="center"/>
              <w:rPr>
                <w:color w:val="000000"/>
                <w:sz w:val="24"/>
                <w:szCs w:val="24"/>
                <w:lang w:val="kk-KZ"/>
              </w:rPr>
            </w:pPr>
            <w:r w:rsidRPr="00314C36">
              <w:rPr>
                <w:color w:val="000000"/>
                <w:sz w:val="24"/>
                <w:szCs w:val="24"/>
              </w:rPr>
              <w:t xml:space="preserve">12-17 </w:t>
            </w:r>
            <w:r w:rsidRPr="00314C36">
              <w:rPr>
                <w:color w:val="000000"/>
                <w:sz w:val="24"/>
                <w:szCs w:val="24"/>
                <w:lang w:val="kk-KZ"/>
              </w:rPr>
              <w:t>жас</w:t>
            </w:r>
          </w:p>
        </w:tc>
        <w:tc>
          <w:tcPr>
            <w:tcW w:w="1590" w:type="dxa"/>
            <w:tcBorders>
              <w:top w:val="single" w:sz="4" w:space="0" w:color="000000"/>
              <w:bottom w:val="single" w:sz="4" w:space="0" w:color="000000"/>
              <w:right w:val="single" w:sz="4" w:space="0" w:color="000000"/>
            </w:tcBorders>
            <w:vAlign w:val="center"/>
          </w:tcPr>
          <w:p w:rsidR="00ED6082" w:rsidRPr="00314C36" w:rsidRDefault="00ED6082" w:rsidP="009F273A">
            <w:pPr>
              <w:jc w:val="center"/>
              <w:rPr>
                <w:color w:val="000000"/>
                <w:sz w:val="24"/>
                <w:szCs w:val="24"/>
              </w:rPr>
            </w:pPr>
            <w:r w:rsidRPr="00314C36">
              <w:rPr>
                <w:color w:val="000000"/>
                <w:sz w:val="24"/>
                <w:szCs w:val="24"/>
              </w:rPr>
              <w:t xml:space="preserve">17 </w:t>
            </w:r>
            <w:r w:rsidRPr="00314C36">
              <w:rPr>
                <w:color w:val="000000"/>
                <w:sz w:val="24"/>
                <w:szCs w:val="24"/>
                <w:lang w:val="kk-KZ"/>
              </w:rPr>
              <w:t>жастан жоғары</w:t>
            </w:r>
          </w:p>
        </w:tc>
      </w:tr>
      <w:tr w:rsidR="00ED6082" w:rsidRPr="00314C36" w:rsidTr="009F273A">
        <w:trPr>
          <w:trHeight w:val="297"/>
          <w:jc w:val="center"/>
        </w:trPr>
        <w:tc>
          <w:tcPr>
            <w:tcW w:w="35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6082" w:rsidRPr="00314C36" w:rsidRDefault="00ED6082" w:rsidP="00ED6082">
            <w:pPr>
              <w:rPr>
                <w:sz w:val="24"/>
                <w:szCs w:val="24"/>
                <w:lang w:val="kk-KZ"/>
              </w:rPr>
            </w:pPr>
            <w:r w:rsidRPr="00314C36">
              <w:rPr>
                <w:sz w:val="24"/>
                <w:szCs w:val="24"/>
              </w:rPr>
              <w:t>Аксу а</w:t>
            </w:r>
            <w:r w:rsidRPr="00314C36">
              <w:rPr>
                <w:sz w:val="24"/>
                <w:szCs w:val="24"/>
                <w:lang w:val="kk-KZ"/>
              </w:rPr>
              <w:t>:</w:t>
            </w:r>
          </w:p>
          <w:p w:rsidR="00ED6082" w:rsidRPr="00314C36" w:rsidRDefault="00ED6082" w:rsidP="00ED6082">
            <w:pPr>
              <w:rPr>
                <w:sz w:val="24"/>
                <w:szCs w:val="24"/>
              </w:rPr>
            </w:pPr>
            <w:r w:rsidRPr="00314C36">
              <w:rPr>
                <w:sz w:val="24"/>
                <w:szCs w:val="24"/>
              </w:rPr>
              <w:t>Алтынсарина</w:t>
            </w:r>
            <w:r w:rsidRPr="00314C36">
              <w:rPr>
                <w:sz w:val="24"/>
                <w:szCs w:val="24"/>
                <w:lang w:val="kk-KZ"/>
              </w:rPr>
              <w:t xml:space="preserve"> көш.</w:t>
            </w:r>
            <w:r w:rsidRPr="00314C36">
              <w:rPr>
                <w:sz w:val="24"/>
                <w:szCs w:val="24"/>
              </w:rPr>
              <w:t xml:space="preserve"> 9-1</w:t>
            </w:r>
          </w:p>
        </w:tc>
        <w:tc>
          <w:tcPr>
            <w:tcW w:w="1114" w:type="dxa"/>
            <w:tcBorders>
              <w:top w:val="single" w:sz="4" w:space="0" w:color="000000"/>
              <w:bottom w:val="single" w:sz="4" w:space="0" w:color="000000"/>
              <w:right w:val="single" w:sz="4" w:space="0" w:color="000000"/>
            </w:tcBorders>
            <w:vAlign w:val="center"/>
          </w:tcPr>
          <w:p w:rsidR="00ED6082" w:rsidRPr="00314C36" w:rsidRDefault="00ED6082" w:rsidP="00ED6082">
            <w:pPr>
              <w:jc w:val="center"/>
              <w:rPr>
                <w:color w:val="000000"/>
                <w:sz w:val="24"/>
                <w:szCs w:val="24"/>
              </w:rPr>
            </w:pPr>
            <w:r w:rsidRPr="00314C36">
              <w:rPr>
                <w:color w:val="000000"/>
                <w:sz w:val="24"/>
                <w:szCs w:val="24"/>
              </w:rPr>
              <w:t>1,69</w:t>
            </w:r>
          </w:p>
        </w:tc>
        <w:tc>
          <w:tcPr>
            <w:tcW w:w="801" w:type="dxa"/>
            <w:tcBorders>
              <w:top w:val="single" w:sz="4" w:space="0" w:color="000000"/>
              <w:bottom w:val="single" w:sz="4" w:space="0" w:color="000000"/>
              <w:right w:val="single" w:sz="4" w:space="0" w:color="000000"/>
            </w:tcBorders>
            <w:vAlign w:val="center"/>
          </w:tcPr>
          <w:p w:rsidR="00ED6082" w:rsidRPr="00314C36" w:rsidRDefault="00ED6082" w:rsidP="00ED6082">
            <w:pPr>
              <w:jc w:val="center"/>
              <w:rPr>
                <w:color w:val="000000"/>
                <w:sz w:val="24"/>
                <w:szCs w:val="24"/>
              </w:rPr>
            </w:pPr>
            <w:r w:rsidRPr="00314C36">
              <w:rPr>
                <w:color w:val="000000"/>
                <w:sz w:val="24"/>
                <w:szCs w:val="24"/>
              </w:rPr>
              <w:t>3,21</w:t>
            </w:r>
          </w:p>
        </w:tc>
        <w:tc>
          <w:tcPr>
            <w:tcW w:w="802" w:type="dxa"/>
            <w:tcBorders>
              <w:top w:val="single" w:sz="4" w:space="0" w:color="000000"/>
              <w:bottom w:val="single" w:sz="4" w:space="0" w:color="000000"/>
              <w:right w:val="single" w:sz="4" w:space="0" w:color="000000"/>
            </w:tcBorders>
            <w:vAlign w:val="center"/>
          </w:tcPr>
          <w:p w:rsidR="00ED6082" w:rsidRPr="00314C36" w:rsidRDefault="00ED6082" w:rsidP="00ED6082">
            <w:pPr>
              <w:jc w:val="center"/>
              <w:rPr>
                <w:color w:val="000000"/>
                <w:sz w:val="24"/>
                <w:szCs w:val="24"/>
              </w:rPr>
            </w:pPr>
            <w:r w:rsidRPr="00314C36">
              <w:rPr>
                <w:color w:val="000000"/>
                <w:sz w:val="24"/>
                <w:szCs w:val="24"/>
              </w:rPr>
              <w:t>5,41</w:t>
            </w:r>
          </w:p>
        </w:tc>
        <w:tc>
          <w:tcPr>
            <w:tcW w:w="801" w:type="dxa"/>
            <w:tcBorders>
              <w:top w:val="single" w:sz="4" w:space="0" w:color="000000"/>
              <w:bottom w:val="single" w:sz="4" w:space="0" w:color="000000"/>
              <w:right w:val="single" w:sz="4" w:space="0" w:color="000000"/>
            </w:tcBorders>
            <w:vAlign w:val="center"/>
          </w:tcPr>
          <w:p w:rsidR="00ED6082" w:rsidRPr="00314C36" w:rsidRDefault="00ED6082" w:rsidP="00ED6082">
            <w:pPr>
              <w:jc w:val="center"/>
              <w:rPr>
                <w:color w:val="000000"/>
                <w:sz w:val="24"/>
                <w:szCs w:val="24"/>
              </w:rPr>
            </w:pPr>
            <w:r w:rsidRPr="00314C36">
              <w:rPr>
                <w:color w:val="000000"/>
                <w:sz w:val="24"/>
                <w:szCs w:val="24"/>
              </w:rPr>
              <w:t>8,78</w:t>
            </w:r>
          </w:p>
        </w:tc>
        <w:tc>
          <w:tcPr>
            <w:tcW w:w="934" w:type="dxa"/>
            <w:tcBorders>
              <w:top w:val="single" w:sz="4" w:space="0" w:color="000000"/>
              <w:bottom w:val="single" w:sz="4" w:space="0" w:color="000000"/>
              <w:right w:val="single" w:sz="4" w:space="0" w:color="000000"/>
            </w:tcBorders>
            <w:vAlign w:val="center"/>
          </w:tcPr>
          <w:p w:rsidR="00ED6082" w:rsidRPr="00314C36" w:rsidRDefault="00ED6082" w:rsidP="00ED6082">
            <w:pPr>
              <w:jc w:val="center"/>
              <w:rPr>
                <w:color w:val="000000"/>
                <w:sz w:val="24"/>
                <w:szCs w:val="24"/>
              </w:rPr>
            </w:pPr>
            <w:r w:rsidRPr="00314C36">
              <w:rPr>
                <w:color w:val="000000"/>
                <w:sz w:val="24"/>
                <w:szCs w:val="24"/>
              </w:rPr>
              <w:t>12,33</w:t>
            </w:r>
          </w:p>
        </w:tc>
        <w:tc>
          <w:tcPr>
            <w:tcW w:w="1590" w:type="dxa"/>
            <w:tcBorders>
              <w:top w:val="single" w:sz="4" w:space="0" w:color="000000"/>
              <w:bottom w:val="single" w:sz="4" w:space="0" w:color="000000"/>
              <w:right w:val="single" w:sz="4" w:space="0" w:color="000000"/>
            </w:tcBorders>
            <w:vAlign w:val="center"/>
          </w:tcPr>
          <w:p w:rsidR="00ED6082" w:rsidRPr="00314C36" w:rsidRDefault="00ED6082" w:rsidP="00ED6082">
            <w:pPr>
              <w:jc w:val="center"/>
              <w:rPr>
                <w:color w:val="000000"/>
                <w:sz w:val="24"/>
                <w:szCs w:val="24"/>
              </w:rPr>
            </w:pPr>
            <w:r w:rsidRPr="00314C36">
              <w:rPr>
                <w:color w:val="000000"/>
                <w:sz w:val="24"/>
                <w:szCs w:val="24"/>
              </w:rPr>
              <w:t>13,68</w:t>
            </w:r>
          </w:p>
        </w:tc>
      </w:tr>
      <w:tr w:rsidR="00ED6082" w:rsidRPr="00314C36" w:rsidTr="009F273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297"/>
          <w:jc w:val="center"/>
        </w:trPr>
        <w:tc>
          <w:tcPr>
            <w:tcW w:w="3525" w:type="dxa"/>
            <w:shd w:val="clear" w:color="auto" w:fill="auto"/>
            <w:vAlign w:val="center"/>
          </w:tcPr>
          <w:p w:rsidR="00ED6082" w:rsidRPr="00314C36" w:rsidRDefault="00ED6082" w:rsidP="00ED6082">
            <w:pPr>
              <w:rPr>
                <w:sz w:val="24"/>
                <w:szCs w:val="24"/>
              </w:rPr>
            </w:pPr>
            <w:r w:rsidRPr="00314C36">
              <w:rPr>
                <w:sz w:val="24"/>
                <w:szCs w:val="24"/>
              </w:rPr>
              <w:t>Пушкина</w:t>
            </w:r>
            <w:r w:rsidRPr="00314C36">
              <w:rPr>
                <w:sz w:val="24"/>
                <w:szCs w:val="24"/>
                <w:lang w:val="kk-KZ"/>
              </w:rPr>
              <w:t xml:space="preserve"> көш.</w:t>
            </w:r>
            <w:r w:rsidRPr="00314C36">
              <w:rPr>
                <w:sz w:val="24"/>
                <w:szCs w:val="24"/>
              </w:rPr>
              <w:t xml:space="preserve"> 57 А</w:t>
            </w:r>
          </w:p>
        </w:tc>
        <w:tc>
          <w:tcPr>
            <w:tcW w:w="1114" w:type="dxa"/>
            <w:vAlign w:val="center"/>
          </w:tcPr>
          <w:p w:rsidR="00ED6082" w:rsidRPr="00314C36" w:rsidRDefault="00ED6082" w:rsidP="00ED6082">
            <w:pPr>
              <w:jc w:val="center"/>
              <w:rPr>
                <w:color w:val="000000"/>
                <w:sz w:val="24"/>
                <w:szCs w:val="24"/>
              </w:rPr>
            </w:pPr>
            <w:r w:rsidRPr="00314C36">
              <w:rPr>
                <w:color w:val="000000"/>
                <w:sz w:val="24"/>
                <w:szCs w:val="24"/>
              </w:rPr>
              <w:t>1,17</w:t>
            </w:r>
          </w:p>
        </w:tc>
        <w:tc>
          <w:tcPr>
            <w:tcW w:w="801" w:type="dxa"/>
            <w:vAlign w:val="center"/>
          </w:tcPr>
          <w:p w:rsidR="00ED6082" w:rsidRPr="00314C36" w:rsidRDefault="00ED6082" w:rsidP="00ED6082">
            <w:pPr>
              <w:jc w:val="center"/>
              <w:rPr>
                <w:color w:val="000000"/>
                <w:sz w:val="24"/>
                <w:szCs w:val="24"/>
              </w:rPr>
            </w:pPr>
            <w:r w:rsidRPr="00314C36">
              <w:rPr>
                <w:color w:val="000000"/>
                <w:sz w:val="24"/>
                <w:szCs w:val="24"/>
              </w:rPr>
              <w:t>2,22</w:t>
            </w:r>
          </w:p>
        </w:tc>
        <w:tc>
          <w:tcPr>
            <w:tcW w:w="802" w:type="dxa"/>
            <w:vAlign w:val="center"/>
          </w:tcPr>
          <w:p w:rsidR="00ED6082" w:rsidRPr="00314C36" w:rsidRDefault="00ED6082" w:rsidP="00ED6082">
            <w:pPr>
              <w:jc w:val="center"/>
              <w:rPr>
                <w:color w:val="000000"/>
                <w:sz w:val="24"/>
                <w:szCs w:val="24"/>
              </w:rPr>
            </w:pPr>
            <w:r w:rsidRPr="00314C36">
              <w:rPr>
                <w:color w:val="000000"/>
                <w:sz w:val="24"/>
                <w:szCs w:val="24"/>
              </w:rPr>
              <w:t>3,75</w:t>
            </w:r>
          </w:p>
        </w:tc>
        <w:tc>
          <w:tcPr>
            <w:tcW w:w="801" w:type="dxa"/>
            <w:vAlign w:val="center"/>
          </w:tcPr>
          <w:p w:rsidR="00ED6082" w:rsidRPr="00314C36" w:rsidRDefault="00ED6082" w:rsidP="00ED6082">
            <w:pPr>
              <w:jc w:val="center"/>
              <w:rPr>
                <w:color w:val="000000"/>
                <w:sz w:val="24"/>
                <w:szCs w:val="24"/>
              </w:rPr>
            </w:pPr>
            <w:r w:rsidRPr="00314C36">
              <w:rPr>
                <w:color w:val="000000"/>
                <w:sz w:val="24"/>
                <w:szCs w:val="24"/>
              </w:rPr>
              <w:t>6,09</w:t>
            </w:r>
          </w:p>
        </w:tc>
        <w:tc>
          <w:tcPr>
            <w:tcW w:w="934" w:type="dxa"/>
            <w:vAlign w:val="center"/>
          </w:tcPr>
          <w:p w:rsidR="00ED6082" w:rsidRPr="00314C36" w:rsidRDefault="00ED6082" w:rsidP="00ED6082">
            <w:pPr>
              <w:jc w:val="center"/>
              <w:rPr>
                <w:color w:val="000000"/>
                <w:sz w:val="24"/>
                <w:szCs w:val="24"/>
              </w:rPr>
            </w:pPr>
            <w:r w:rsidRPr="00314C36">
              <w:rPr>
                <w:color w:val="000000"/>
                <w:sz w:val="24"/>
                <w:szCs w:val="24"/>
              </w:rPr>
              <w:t>8,55</w:t>
            </w:r>
          </w:p>
        </w:tc>
        <w:tc>
          <w:tcPr>
            <w:tcW w:w="1590" w:type="dxa"/>
            <w:vAlign w:val="center"/>
          </w:tcPr>
          <w:p w:rsidR="00ED6082" w:rsidRPr="00314C36" w:rsidRDefault="00ED6082" w:rsidP="00ED6082">
            <w:pPr>
              <w:jc w:val="center"/>
              <w:rPr>
                <w:color w:val="000000"/>
                <w:sz w:val="24"/>
                <w:szCs w:val="24"/>
              </w:rPr>
            </w:pPr>
            <w:r w:rsidRPr="00314C36">
              <w:rPr>
                <w:color w:val="000000"/>
                <w:sz w:val="24"/>
                <w:szCs w:val="24"/>
              </w:rPr>
              <w:t>9,48</w:t>
            </w:r>
          </w:p>
        </w:tc>
      </w:tr>
      <w:tr w:rsidR="00ED6082" w:rsidRPr="00314C36" w:rsidTr="009F273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297"/>
          <w:jc w:val="center"/>
        </w:trPr>
        <w:tc>
          <w:tcPr>
            <w:tcW w:w="3525" w:type="dxa"/>
            <w:shd w:val="clear" w:color="auto" w:fill="FFFFFF"/>
            <w:vAlign w:val="center"/>
          </w:tcPr>
          <w:p w:rsidR="00ED6082" w:rsidRPr="00314C36" w:rsidRDefault="00ED6082" w:rsidP="00ED6082">
            <w:pPr>
              <w:rPr>
                <w:sz w:val="24"/>
                <w:szCs w:val="24"/>
              </w:rPr>
            </w:pPr>
            <w:r w:rsidRPr="00314C36">
              <w:rPr>
                <w:sz w:val="24"/>
                <w:szCs w:val="24"/>
              </w:rPr>
              <w:t>Кварцитка</w:t>
            </w:r>
            <w:r w:rsidRPr="00314C36">
              <w:rPr>
                <w:sz w:val="24"/>
                <w:szCs w:val="24"/>
                <w:lang w:val="kk-KZ"/>
              </w:rPr>
              <w:t xml:space="preserve"> а.</w:t>
            </w:r>
            <w:r w:rsidRPr="00314C36">
              <w:rPr>
                <w:sz w:val="24"/>
                <w:szCs w:val="24"/>
              </w:rPr>
              <w:t>:</w:t>
            </w:r>
          </w:p>
          <w:p w:rsidR="00ED6082" w:rsidRPr="00314C36" w:rsidRDefault="00ED6082" w:rsidP="00ED6082">
            <w:pPr>
              <w:rPr>
                <w:sz w:val="24"/>
                <w:szCs w:val="24"/>
              </w:rPr>
            </w:pPr>
            <w:r w:rsidRPr="00314C36">
              <w:rPr>
                <w:sz w:val="24"/>
                <w:szCs w:val="24"/>
              </w:rPr>
              <w:t>Фабричная</w:t>
            </w:r>
            <w:r w:rsidRPr="00314C36">
              <w:rPr>
                <w:sz w:val="24"/>
                <w:szCs w:val="24"/>
                <w:lang w:val="kk-KZ"/>
              </w:rPr>
              <w:t xml:space="preserve"> көш.</w:t>
            </w:r>
            <w:r w:rsidRPr="00314C36">
              <w:rPr>
                <w:sz w:val="24"/>
                <w:szCs w:val="24"/>
              </w:rPr>
              <w:t xml:space="preserve"> 10 /2</w:t>
            </w:r>
          </w:p>
        </w:tc>
        <w:tc>
          <w:tcPr>
            <w:tcW w:w="1114" w:type="dxa"/>
            <w:vAlign w:val="center"/>
          </w:tcPr>
          <w:p w:rsidR="00ED6082" w:rsidRPr="00314C36" w:rsidRDefault="00ED6082" w:rsidP="00ED6082">
            <w:pPr>
              <w:jc w:val="center"/>
              <w:rPr>
                <w:color w:val="000000"/>
                <w:sz w:val="24"/>
                <w:szCs w:val="24"/>
              </w:rPr>
            </w:pPr>
            <w:r w:rsidRPr="00314C36">
              <w:rPr>
                <w:color w:val="000000"/>
                <w:sz w:val="24"/>
                <w:szCs w:val="24"/>
              </w:rPr>
              <w:t>1,18</w:t>
            </w:r>
          </w:p>
        </w:tc>
        <w:tc>
          <w:tcPr>
            <w:tcW w:w="801" w:type="dxa"/>
            <w:vAlign w:val="center"/>
          </w:tcPr>
          <w:p w:rsidR="00ED6082" w:rsidRPr="00314C36" w:rsidRDefault="00ED6082" w:rsidP="00ED6082">
            <w:pPr>
              <w:jc w:val="center"/>
              <w:rPr>
                <w:color w:val="000000"/>
                <w:sz w:val="24"/>
                <w:szCs w:val="24"/>
              </w:rPr>
            </w:pPr>
            <w:r w:rsidRPr="00314C36">
              <w:rPr>
                <w:color w:val="000000"/>
                <w:sz w:val="24"/>
                <w:szCs w:val="24"/>
              </w:rPr>
              <w:t>2,23</w:t>
            </w:r>
          </w:p>
        </w:tc>
        <w:tc>
          <w:tcPr>
            <w:tcW w:w="802" w:type="dxa"/>
            <w:vAlign w:val="center"/>
          </w:tcPr>
          <w:p w:rsidR="00ED6082" w:rsidRPr="00314C36" w:rsidRDefault="00ED6082" w:rsidP="00ED6082">
            <w:pPr>
              <w:jc w:val="center"/>
              <w:rPr>
                <w:color w:val="000000"/>
                <w:sz w:val="24"/>
                <w:szCs w:val="24"/>
              </w:rPr>
            </w:pPr>
            <w:r w:rsidRPr="00314C36">
              <w:rPr>
                <w:color w:val="000000"/>
                <w:sz w:val="24"/>
                <w:szCs w:val="24"/>
              </w:rPr>
              <w:t>3,76</w:t>
            </w:r>
          </w:p>
        </w:tc>
        <w:tc>
          <w:tcPr>
            <w:tcW w:w="801" w:type="dxa"/>
            <w:vAlign w:val="center"/>
          </w:tcPr>
          <w:p w:rsidR="00ED6082" w:rsidRPr="00314C36" w:rsidRDefault="00ED6082" w:rsidP="00ED6082">
            <w:pPr>
              <w:jc w:val="center"/>
              <w:rPr>
                <w:color w:val="000000"/>
                <w:sz w:val="24"/>
                <w:szCs w:val="24"/>
              </w:rPr>
            </w:pPr>
            <w:r w:rsidRPr="00314C36">
              <w:rPr>
                <w:color w:val="000000"/>
                <w:sz w:val="24"/>
                <w:szCs w:val="24"/>
              </w:rPr>
              <w:t>6,11</w:t>
            </w:r>
          </w:p>
        </w:tc>
        <w:tc>
          <w:tcPr>
            <w:tcW w:w="934" w:type="dxa"/>
            <w:vAlign w:val="center"/>
          </w:tcPr>
          <w:p w:rsidR="00ED6082" w:rsidRPr="00314C36" w:rsidRDefault="00ED6082" w:rsidP="00ED6082">
            <w:pPr>
              <w:jc w:val="center"/>
              <w:rPr>
                <w:color w:val="000000"/>
                <w:sz w:val="24"/>
                <w:szCs w:val="24"/>
              </w:rPr>
            </w:pPr>
            <w:r w:rsidRPr="00314C36">
              <w:rPr>
                <w:color w:val="000000"/>
                <w:sz w:val="24"/>
                <w:szCs w:val="24"/>
              </w:rPr>
              <w:t>8,58</w:t>
            </w:r>
          </w:p>
        </w:tc>
        <w:tc>
          <w:tcPr>
            <w:tcW w:w="1590" w:type="dxa"/>
            <w:vAlign w:val="center"/>
          </w:tcPr>
          <w:p w:rsidR="00ED6082" w:rsidRPr="00314C36" w:rsidRDefault="00ED6082" w:rsidP="00ED6082">
            <w:pPr>
              <w:jc w:val="center"/>
              <w:rPr>
                <w:color w:val="000000"/>
                <w:sz w:val="24"/>
                <w:szCs w:val="24"/>
              </w:rPr>
            </w:pPr>
            <w:r w:rsidRPr="00314C36">
              <w:rPr>
                <w:color w:val="000000"/>
                <w:sz w:val="24"/>
                <w:szCs w:val="24"/>
              </w:rPr>
              <w:t>9,52</w:t>
            </w:r>
          </w:p>
        </w:tc>
      </w:tr>
      <w:tr w:rsidR="00ED6082" w:rsidRPr="00314C36" w:rsidTr="009F273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297"/>
          <w:jc w:val="center"/>
        </w:trPr>
        <w:tc>
          <w:tcPr>
            <w:tcW w:w="3525" w:type="dxa"/>
            <w:shd w:val="clear" w:color="auto" w:fill="FFFFFF"/>
            <w:vAlign w:val="center"/>
          </w:tcPr>
          <w:p w:rsidR="00ED6082" w:rsidRPr="00314C36" w:rsidRDefault="00ED6082" w:rsidP="00ED6082">
            <w:pPr>
              <w:rPr>
                <w:sz w:val="24"/>
                <w:szCs w:val="24"/>
              </w:rPr>
            </w:pPr>
            <w:r w:rsidRPr="00314C36">
              <w:rPr>
                <w:sz w:val="24"/>
                <w:szCs w:val="24"/>
              </w:rPr>
              <w:t>Шевченко</w:t>
            </w:r>
            <w:r w:rsidRPr="00314C36">
              <w:rPr>
                <w:sz w:val="24"/>
                <w:szCs w:val="24"/>
                <w:lang w:val="kk-KZ"/>
              </w:rPr>
              <w:t xml:space="preserve"> көш.</w:t>
            </w:r>
            <w:r w:rsidRPr="00314C36">
              <w:rPr>
                <w:sz w:val="24"/>
                <w:szCs w:val="24"/>
              </w:rPr>
              <w:t xml:space="preserve"> 8</w:t>
            </w:r>
          </w:p>
        </w:tc>
        <w:tc>
          <w:tcPr>
            <w:tcW w:w="1114" w:type="dxa"/>
            <w:vAlign w:val="center"/>
          </w:tcPr>
          <w:p w:rsidR="00ED6082" w:rsidRPr="00314C36" w:rsidRDefault="00ED6082" w:rsidP="00ED6082">
            <w:pPr>
              <w:jc w:val="center"/>
              <w:rPr>
                <w:color w:val="000000"/>
                <w:sz w:val="24"/>
                <w:szCs w:val="24"/>
              </w:rPr>
            </w:pPr>
            <w:r w:rsidRPr="00314C36">
              <w:rPr>
                <w:color w:val="000000"/>
                <w:sz w:val="24"/>
                <w:szCs w:val="24"/>
              </w:rPr>
              <w:t>1,27</w:t>
            </w:r>
          </w:p>
        </w:tc>
        <w:tc>
          <w:tcPr>
            <w:tcW w:w="801" w:type="dxa"/>
            <w:vAlign w:val="center"/>
          </w:tcPr>
          <w:p w:rsidR="00ED6082" w:rsidRPr="00314C36" w:rsidRDefault="00ED6082" w:rsidP="00ED6082">
            <w:pPr>
              <w:jc w:val="center"/>
              <w:rPr>
                <w:color w:val="000000"/>
                <w:sz w:val="24"/>
                <w:szCs w:val="24"/>
              </w:rPr>
            </w:pPr>
            <w:r w:rsidRPr="00314C36">
              <w:rPr>
                <w:color w:val="000000"/>
                <w:sz w:val="24"/>
                <w:szCs w:val="24"/>
              </w:rPr>
              <w:t>2,41</w:t>
            </w:r>
          </w:p>
        </w:tc>
        <w:tc>
          <w:tcPr>
            <w:tcW w:w="802" w:type="dxa"/>
            <w:vAlign w:val="center"/>
          </w:tcPr>
          <w:p w:rsidR="00ED6082" w:rsidRPr="00314C36" w:rsidRDefault="00ED6082" w:rsidP="00ED6082">
            <w:pPr>
              <w:jc w:val="center"/>
              <w:rPr>
                <w:color w:val="000000"/>
                <w:sz w:val="24"/>
                <w:szCs w:val="24"/>
              </w:rPr>
            </w:pPr>
            <w:r w:rsidRPr="00314C36">
              <w:rPr>
                <w:color w:val="000000"/>
                <w:sz w:val="24"/>
                <w:szCs w:val="24"/>
              </w:rPr>
              <w:t>4,06</w:t>
            </w:r>
          </w:p>
        </w:tc>
        <w:tc>
          <w:tcPr>
            <w:tcW w:w="801" w:type="dxa"/>
            <w:vAlign w:val="center"/>
          </w:tcPr>
          <w:p w:rsidR="00ED6082" w:rsidRPr="00314C36" w:rsidRDefault="00ED6082" w:rsidP="00ED6082">
            <w:pPr>
              <w:jc w:val="center"/>
              <w:rPr>
                <w:color w:val="000000"/>
                <w:sz w:val="24"/>
                <w:szCs w:val="24"/>
              </w:rPr>
            </w:pPr>
            <w:r w:rsidRPr="00314C36">
              <w:rPr>
                <w:color w:val="000000"/>
                <w:sz w:val="24"/>
                <w:szCs w:val="24"/>
              </w:rPr>
              <w:t>6,60</w:t>
            </w:r>
          </w:p>
        </w:tc>
        <w:tc>
          <w:tcPr>
            <w:tcW w:w="934" w:type="dxa"/>
            <w:vAlign w:val="center"/>
          </w:tcPr>
          <w:p w:rsidR="00ED6082" w:rsidRPr="00314C36" w:rsidRDefault="00ED6082" w:rsidP="00ED6082">
            <w:pPr>
              <w:jc w:val="center"/>
              <w:rPr>
                <w:color w:val="000000"/>
                <w:sz w:val="24"/>
                <w:szCs w:val="24"/>
              </w:rPr>
            </w:pPr>
            <w:r w:rsidRPr="00314C36">
              <w:rPr>
                <w:color w:val="000000"/>
                <w:sz w:val="24"/>
                <w:szCs w:val="24"/>
              </w:rPr>
              <w:t>9,26</w:t>
            </w:r>
          </w:p>
        </w:tc>
        <w:tc>
          <w:tcPr>
            <w:tcW w:w="1590" w:type="dxa"/>
            <w:vAlign w:val="center"/>
          </w:tcPr>
          <w:p w:rsidR="00ED6082" w:rsidRPr="00314C36" w:rsidRDefault="00ED6082" w:rsidP="00ED6082">
            <w:pPr>
              <w:jc w:val="center"/>
              <w:rPr>
                <w:color w:val="000000"/>
                <w:sz w:val="24"/>
                <w:szCs w:val="24"/>
              </w:rPr>
            </w:pPr>
            <w:r w:rsidRPr="00314C36">
              <w:rPr>
                <w:color w:val="000000"/>
                <w:sz w:val="24"/>
                <w:szCs w:val="24"/>
              </w:rPr>
              <w:t>10,28</w:t>
            </w:r>
          </w:p>
        </w:tc>
      </w:tr>
      <w:tr w:rsidR="00ED6082" w:rsidRPr="00314C36" w:rsidTr="009F273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297"/>
          <w:jc w:val="center"/>
        </w:trPr>
        <w:tc>
          <w:tcPr>
            <w:tcW w:w="3525" w:type="dxa"/>
            <w:shd w:val="clear" w:color="auto" w:fill="FFFFFF"/>
          </w:tcPr>
          <w:p w:rsidR="00ED6082" w:rsidRPr="00314C36" w:rsidRDefault="00ED6082" w:rsidP="00ED6082">
            <w:pPr>
              <w:rPr>
                <w:sz w:val="24"/>
                <w:szCs w:val="24"/>
              </w:rPr>
            </w:pPr>
            <w:r w:rsidRPr="00314C36">
              <w:rPr>
                <w:sz w:val="24"/>
                <w:szCs w:val="24"/>
              </w:rPr>
              <w:t>Ақсу кентіндегі орта мектеп оқушылары мен мұғалімдері:</w:t>
            </w:r>
          </w:p>
        </w:tc>
        <w:tc>
          <w:tcPr>
            <w:tcW w:w="1114" w:type="dxa"/>
          </w:tcPr>
          <w:p w:rsidR="00ED6082" w:rsidRPr="00314C36" w:rsidRDefault="00ED6082" w:rsidP="00ED6082">
            <w:pPr>
              <w:jc w:val="center"/>
              <w:rPr>
                <w:color w:val="000000"/>
                <w:sz w:val="24"/>
                <w:szCs w:val="24"/>
              </w:rPr>
            </w:pPr>
            <w:r w:rsidRPr="00314C36">
              <w:rPr>
                <w:color w:val="000000"/>
                <w:sz w:val="24"/>
                <w:szCs w:val="24"/>
              </w:rPr>
              <w:t>-</w:t>
            </w:r>
          </w:p>
        </w:tc>
        <w:tc>
          <w:tcPr>
            <w:tcW w:w="801" w:type="dxa"/>
          </w:tcPr>
          <w:p w:rsidR="00ED6082" w:rsidRPr="00314C36" w:rsidRDefault="00ED6082" w:rsidP="00ED6082">
            <w:pPr>
              <w:jc w:val="center"/>
              <w:rPr>
                <w:color w:val="000000"/>
                <w:sz w:val="24"/>
                <w:szCs w:val="24"/>
              </w:rPr>
            </w:pPr>
            <w:r w:rsidRPr="00314C36">
              <w:rPr>
                <w:color w:val="000000"/>
                <w:sz w:val="24"/>
                <w:szCs w:val="24"/>
              </w:rPr>
              <w:t>-</w:t>
            </w:r>
          </w:p>
        </w:tc>
        <w:tc>
          <w:tcPr>
            <w:tcW w:w="802" w:type="dxa"/>
          </w:tcPr>
          <w:p w:rsidR="00ED6082" w:rsidRPr="00314C36" w:rsidRDefault="00ED6082" w:rsidP="00ED6082">
            <w:pPr>
              <w:jc w:val="center"/>
              <w:rPr>
                <w:color w:val="000000"/>
                <w:sz w:val="24"/>
                <w:szCs w:val="24"/>
              </w:rPr>
            </w:pPr>
            <w:r w:rsidRPr="00314C36">
              <w:rPr>
                <w:color w:val="000000"/>
                <w:sz w:val="24"/>
                <w:szCs w:val="24"/>
              </w:rPr>
              <w:t>-</w:t>
            </w:r>
          </w:p>
        </w:tc>
        <w:tc>
          <w:tcPr>
            <w:tcW w:w="801" w:type="dxa"/>
          </w:tcPr>
          <w:p w:rsidR="00ED6082" w:rsidRPr="00314C36" w:rsidRDefault="00ED6082" w:rsidP="00ED6082">
            <w:pPr>
              <w:jc w:val="center"/>
              <w:rPr>
                <w:color w:val="000000"/>
                <w:sz w:val="24"/>
                <w:szCs w:val="24"/>
                <w:lang w:val="kk-KZ"/>
              </w:rPr>
            </w:pPr>
            <w:r w:rsidRPr="00314C36">
              <w:rPr>
                <w:color w:val="000000"/>
                <w:sz w:val="24"/>
                <w:szCs w:val="24"/>
              </w:rPr>
              <w:t xml:space="preserve">7-12 </w:t>
            </w:r>
            <w:r w:rsidRPr="00314C36">
              <w:rPr>
                <w:color w:val="000000"/>
                <w:sz w:val="24"/>
                <w:szCs w:val="24"/>
                <w:lang w:val="kk-KZ"/>
              </w:rPr>
              <w:t>жас</w:t>
            </w:r>
          </w:p>
        </w:tc>
        <w:tc>
          <w:tcPr>
            <w:tcW w:w="934" w:type="dxa"/>
          </w:tcPr>
          <w:p w:rsidR="00ED6082" w:rsidRPr="00314C36" w:rsidRDefault="00ED6082" w:rsidP="00ED6082">
            <w:pPr>
              <w:jc w:val="center"/>
              <w:rPr>
                <w:color w:val="000000"/>
                <w:sz w:val="24"/>
                <w:szCs w:val="24"/>
                <w:lang w:val="kk-KZ"/>
              </w:rPr>
            </w:pPr>
            <w:r w:rsidRPr="00314C36">
              <w:rPr>
                <w:color w:val="000000"/>
                <w:sz w:val="24"/>
                <w:szCs w:val="24"/>
              </w:rPr>
              <w:t xml:space="preserve">12-17 </w:t>
            </w:r>
            <w:r w:rsidRPr="00314C36">
              <w:rPr>
                <w:color w:val="000000"/>
                <w:sz w:val="24"/>
                <w:szCs w:val="24"/>
                <w:lang w:val="kk-KZ"/>
              </w:rPr>
              <w:t>жас</w:t>
            </w:r>
          </w:p>
        </w:tc>
        <w:tc>
          <w:tcPr>
            <w:tcW w:w="1590" w:type="dxa"/>
          </w:tcPr>
          <w:p w:rsidR="00ED6082" w:rsidRPr="00314C36" w:rsidRDefault="00ED6082" w:rsidP="00ED6082">
            <w:pPr>
              <w:jc w:val="center"/>
              <w:rPr>
                <w:color w:val="000000"/>
                <w:sz w:val="24"/>
                <w:szCs w:val="24"/>
                <w:lang w:val="kk-KZ"/>
              </w:rPr>
            </w:pPr>
            <w:r w:rsidRPr="00314C36">
              <w:rPr>
                <w:color w:val="000000"/>
                <w:sz w:val="24"/>
                <w:szCs w:val="24"/>
              </w:rPr>
              <w:t xml:space="preserve">17 </w:t>
            </w:r>
            <w:r w:rsidRPr="00314C36">
              <w:rPr>
                <w:color w:val="000000"/>
                <w:sz w:val="24"/>
                <w:szCs w:val="24"/>
                <w:lang w:val="kk-KZ"/>
              </w:rPr>
              <w:t>жастан жоғары</w:t>
            </w:r>
          </w:p>
        </w:tc>
      </w:tr>
      <w:tr w:rsidR="00ED6082" w:rsidRPr="00314C36" w:rsidTr="009F273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297"/>
          <w:jc w:val="center"/>
        </w:trPr>
        <w:tc>
          <w:tcPr>
            <w:tcW w:w="3525" w:type="dxa"/>
            <w:shd w:val="clear" w:color="auto" w:fill="FFFFFF"/>
          </w:tcPr>
          <w:p w:rsidR="00ED6082" w:rsidRPr="00314C36" w:rsidRDefault="00ED6082" w:rsidP="00ED6082">
            <w:pPr>
              <w:rPr>
                <w:sz w:val="24"/>
                <w:szCs w:val="24"/>
                <w:lang w:val="kk-KZ"/>
              </w:rPr>
            </w:pPr>
            <w:r w:rsidRPr="00314C36">
              <w:rPr>
                <w:sz w:val="24"/>
                <w:szCs w:val="24"/>
                <w:lang w:val="kk-KZ"/>
              </w:rPr>
              <w:t>Орта мектеп</w:t>
            </w:r>
            <w:r w:rsidRPr="00314C36">
              <w:rPr>
                <w:sz w:val="24"/>
                <w:szCs w:val="24"/>
              </w:rPr>
              <w:t xml:space="preserve">, 1 </w:t>
            </w:r>
            <w:r w:rsidRPr="00314C36">
              <w:rPr>
                <w:sz w:val="24"/>
                <w:szCs w:val="24"/>
                <w:lang w:val="kk-KZ"/>
              </w:rPr>
              <w:t>- қабат</w:t>
            </w:r>
          </w:p>
        </w:tc>
        <w:tc>
          <w:tcPr>
            <w:tcW w:w="1114" w:type="dxa"/>
          </w:tcPr>
          <w:p w:rsidR="00ED6082" w:rsidRPr="00314C36" w:rsidRDefault="00ED6082" w:rsidP="00ED6082">
            <w:pPr>
              <w:jc w:val="center"/>
              <w:rPr>
                <w:color w:val="000000"/>
                <w:sz w:val="24"/>
                <w:szCs w:val="24"/>
              </w:rPr>
            </w:pPr>
            <w:r w:rsidRPr="00314C36">
              <w:rPr>
                <w:color w:val="000000"/>
                <w:sz w:val="24"/>
                <w:szCs w:val="24"/>
              </w:rPr>
              <w:t>-</w:t>
            </w:r>
          </w:p>
        </w:tc>
        <w:tc>
          <w:tcPr>
            <w:tcW w:w="801" w:type="dxa"/>
          </w:tcPr>
          <w:p w:rsidR="00ED6082" w:rsidRPr="00314C36" w:rsidRDefault="00ED6082" w:rsidP="00ED6082">
            <w:pPr>
              <w:jc w:val="center"/>
              <w:rPr>
                <w:color w:val="000000"/>
                <w:sz w:val="24"/>
                <w:szCs w:val="24"/>
              </w:rPr>
            </w:pPr>
            <w:r w:rsidRPr="00314C36">
              <w:rPr>
                <w:color w:val="000000"/>
                <w:sz w:val="24"/>
                <w:szCs w:val="24"/>
              </w:rPr>
              <w:t>-</w:t>
            </w:r>
          </w:p>
        </w:tc>
        <w:tc>
          <w:tcPr>
            <w:tcW w:w="802" w:type="dxa"/>
          </w:tcPr>
          <w:p w:rsidR="00ED6082" w:rsidRPr="00314C36" w:rsidRDefault="00ED6082" w:rsidP="00ED6082">
            <w:pPr>
              <w:jc w:val="center"/>
              <w:rPr>
                <w:color w:val="000000"/>
                <w:sz w:val="24"/>
                <w:szCs w:val="24"/>
              </w:rPr>
            </w:pPr>
            <w:r w:rsidRPr="00314C36">
              <w:rPr>
                <w:color w:val="000000"/>
                <w:sz w:val="24"/>
                <w:szCs w:val="24"/>
              </w:rPr>
              <w:t>-</w:t>
            </w:r>
          </w:p>
        </w:tc>
        <w:tc>
          <w:tcPr>
            <w:tcW w:w="801" w:type="dxa"/>
          </w:tcPr>
          <w:p w:rsidR="00ED6082" w:rsidRPr="00314C36" w:rsidRDefault="00ED6082" w:rsidP="00ED6082">
            <w:pPr>
              <w:jc w:val="center"/>
              <w:rPr>
                <w:color w:val="000000"/>
                <w:sz w:val="24"/>
                <w:szCs w:val="24"/>
              </w:rPr>
            </w:pPr>
            <w:r w:rsidRPr="00314C36">
              <w:rPr>
                <w:color w:val="000000"/>
                <w:sz w:val="24"/>
                <w:szCs w:val="24"/>
              </w:rPr>
              <w:t>7,70</w:t>
            </w:r>
          </w:p>
        </w:tc>
        <w:tc>
          <w:tcPr>
            <w:tcW w:w="934" w:type="dxa"/>
          </w:tcPr>
          <w:p w:rsidR="00ED6082" w:rsidRPr="00314C36" w:rsidRDefault="00ED6082" w:rsidP="00ED6082">
            <w:pPr>
              <w:jc w:val="center"/>
              <w:rPr>
                <w:color w:val="000000"/>
                <w:sz w:val="24"/>
                <w:szCs w:val="24"/>
              </w:rPr>
            </w:pPr>
            <w:r w:rsidRPr="00314C36">
              <w:rPr>
                <w:color w:val="000000"/>
                <w:sz w:val="24"/>
                <w:szCs w:val="24"/>
              </w:rPr>
              <w:t>10,81</w:t>
            </w:r>
          </w:p>
        </w:tc>
        <w:tc>
          <w:tcPr>
            <w:tcW w:w="1590" w:type="dxa"/>
          </w:tcPr>
          <w:p w:rsidR="00ED6082" w:rsidRPr="00314C36" w:rsidRDefault="00ED6082" w:rsidP="00ED6082">
            <w:pPr>
              <w:jc w:val="center"/>
              <w:rPr>
                <w:color w:val="000000"/>
                <w:sz w:val="24"/>
                <w:szCs w:val="24"/>
              </w:rPr>
            </w:pPr>
            <w:r w:rsidRPr="00314C36">
              <w:rPr>
                <w:color w:val="000000"/>
                <w:sz w:val="24"/>
                <w:szCs w:val="24"/>
              </w:rPr>
              <w:t>12,00</w:t>
            </w:r>
          </w:p>
        </w:tc>
      </w:tr>
      <w:tr w:rsidR="00ED6082" w:rsidRPr="00314C36" w:rsidTr="009F273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297"/>
          <w:jc w:val="center"/>
        </w:trPr>
        <w:tc>
          <w:tcPr>
            <w:tcW w:w="3525" w:type="dxa"/>
            <w:shd w:val="clear" w:color="auto" w:fill="FFFFFF"/>
          </w:tcPr>
          <w:p w:rsidR="00ED6082" w:rsidRPr="00314C36" w:rsidRDefault="00ED6082" w:rsidP="00ED6082">
            <w:pPr>
              <w:rPr>
                <w:sz w:val="24"/>
                <w:szCs w:val="24"/>
              </w:rPr>
            </w:pPr>
            <w:r w:rsidRPr="00314C36">
              <w:rPr>
                <w:sz w:val="24"/>
                <w:szCs w:val="24"/>
                <w:lang w:val="kk-KZ"/>
              </w:rPr>
              <w:t>Орта мектеп</w:t>
            </w:r>
            <w:r w:rsidRPr="00314C36">
              <w:rPr>
                <w:sz w:val="24"/>
                <w:szCs w:val="24"/>
              </w:rPr>
              <w:t xml:space="preserve">, </w:t>
            </w:r>
            <w:r w:rsidRPr="00314C36">
              <w:rPr>
                <w:sz w:val="24"/>
                <w:szCs w:val="24"/>
                <w:lang w:val="kk-KZ"/>
              </w:rPr>
              <w:t>2 - қабат</w:t>
            </w:r>
          </w:p>
        </w:tc>
        <w:tc>
          <w:tcPr>
            <w:tcW w:w="1114" w:type="dxa"/>
          </w:tcPr>
          <w:p w:rsidR="00ED6082" w:rsidRPr="00314C36" w:rsidRDefault="00ED6082" w:rsidP="00ED6082">
            <w:pPr>
              <w:jc w:val="center"/>
              <w:rPr>
                <w:color w:val="000000"/>
                <w:sz w:val="24"/>
                <w:szCs w:val="24"/>
              </w:rPr>
            </w:pPr>
            <w:r w:rsidRPr="00314C36">
              <w:rPr>
                <w:color w:val="000000"/>
                <w:sz w:val="24"/>
                <w:szCs w:val="24"/>
              </w:rPr>
              <w:t>-</w:t>
            </w:r>
          </w:p>
        </w:tc>
        <w:tc>
          <w:tcPr>
            <w:tcW w:w="801" w:type="dxa"/>
          </w:tcPr>
          <w:p w:rsidR="00ED6082" w:rsidRPr="00314C36" w:rsidRDefault="00ED6082" w:rsidP="00ED6082">
            <w:pPr>
              <w:jc w:val="center"/>
              <w:rPr>
                <w:color w:val="000000"/>
                <w:sz w:val="24"/>
                <w:szCs w:val="24"/>
              </w:rPr>
            </w:pPr>
            <w:r w:rsidRPr="00314C36">
              <w:rPr>
                <w:color w:val="000000"/>
                <w:sz w:val="24"/>
                <w:szCs w:val="24"/>
              </w:rPr>
              <w:t>-</w:t>
            </w:r>
          </w:p>
        </w:tc>
        <w:tc>
          <w:tcPr>
            <w:tcW w:w="802" w:type="dxa"/>
          </w:tcPr>
          <w:p w:rsidR="00ED6082" w:rsidRPr="00314C36" w:rsidRDefault="00ED6082" w:rsidP="00ED6082">
            <w:pPr>
              <w:jc w:val="center"/>
              <w:rPr>
                <w:color w:val="000000"/>
                <w:sz w:val="24"/>
                <w:szCs w:val="24"/>
              </w:rPr>
            </w:pPr>
            <w:r w:rsidRPr="00314C36">
              <w:rPr>
                <w:color w:val="000000"/>
                <w:sz w:val="24"/>
                <w:szCs w:val="24"/>
              </w:rPr>
              <w:t>-</w:t>
            </w:r>
          </w:p>
        </w:tc>
        <w:tc>
          <w:tcPr>
            <w:tcW w:w="801" w:type="dxa"/>
          </w:tcPr>
          <w:p w:rsidR="00ED6082" w:rsidRPr="00314C36" w:rsidRDefault="00ED6082" w:rsidP="00ED6082">
            <w:pPr>
              <w:jc w:val="center"/>
              <w:rPr>
                <w:color w:val="000000"/>
                <w:sz w:val="24"/>
                <w:szCs w:val="24"/>
              </w:rPr>
            </w:pPr>
            <w:r w:rsidRPr="00314C36">
              <w:rPr>
                <w:color w:val="000000"/>
                <w:sz w:val="24"/>
                <w:szCs w:val="24"/>
              </w:rPr>
              <w:t>1,42</w:t>
            </w:r>
          </w:p>
        </w:tc>
        <w:tc>
          <w:tcPr>
            <w:tcW w:w="934" w:type="dxa"/>
          </w:tcPr>
          <w:p w:rsidR="00ED6082" w:rsidRPr="00314C36" w:rsidRDefault="00ED6082" w:rsidP="00ED6082">
            <w:pPr>
              <w:jc w:val="center"/>
              <w:rPr>
                <w:color w:val="000000"/>
                <w:sz w:val="24"/>
                <w:szCs w:val="24"/>
              </w:rPr>
            </w:pPr>
            <w:r w:rsidRPr="00314C36">
              <w:rPr>
                <w:color w:val="000000"/>
                <w:sz w:val="24"/>
                <w:szCs w:val="24"/>
              </w:rPr>
              <w:t>2,00</w:t>
            </w:r>
          </w:p>
        </w:tc>
        <w:tc>
          <w:tcPr>
            <w:tcW w:w="1590" w:type="dxa"/>
          </w:tcPr>
          <w:p w:rsidR="00ED6082" w:rsidRPr="00314C36" w:rsidRDefault="00ED6082" w:rsidP="00ED6082">
            <w:pPr>
              <w:jc w:val="center"/>
              <w:rPr>
                <w:color w:val="000000"/>
                <w:sz w:val="24"/>
                <w:szCs w:val="24"/>
              </w:rPr>
            </w:pPr>
            <w:r w:rsidRPr="00314C36">
              <w:rPr>
                <w:color w:val="000000"/>
                <w:sz w:val="24"/>
                <w:szCs w:val="24"/>
              </w:rPr>
              <w:t>2,21</w:t>
            </w:r>
          </w:p>
        </w:tc>
      </w:tr>
    </w:tbl>
    <w:p w:rsidR="00ED6082" w:rsidRPr="00AD7505" w:rsidRDefault="00ED6082" w:rsidP="00ED6082">
      <w:pPr>
        <w:ind w:firstLine="708"/>
        <w:jc w:val="both"/>
        <w:rPr>
          <w:sz w:val="28"/>
          <w:szCs w:val="28"/>
        </w:rPr>
      </w:pPr>
    </w:p>
    <w:p w:rsidR="00D53659" w:rsidRPr="00AD7505" w:rsidRDefault="00D53659" w:rsidP="00314C36">
      <w:pPr>
        <w:tabs>
          <w:tab w:val="left" w:pos="1785"/>
        </w:tabs>
        <w:ind w:firstLine="709"/>
        <w:jc w:val="both"/>
        <w:rPr>
          <w:sz w:val="28"/>
          <w:szCs w:val="28"/>
        </w:rPr>
      </w:pPr>
      <w:r w:rsidRPr="00AD7505">
        <w:rPr>
          <w:sz w:val="28"/>
          <w:szCs w:val="28"/>
        </w:rPr>
        <w:t>3.6-кестеден көріп отырғанымыздай, жүргізілген есептеулердің нәтижелері бойынша Ақсу елді мекеніндегі тұрғын үйлердегі газ күйіндегі радонның жиналуына байланысты тұрғындардың әртүрлі жас топтары (нәрестелер, балалар, ересектер) үшін ішкі сәулелену дозасы 1,17 мЗв/жылдан 13,68 мЗв/жылға дейінгі аралықта ауытқиды. Кварцитка елді мекені тұрғындары үшін бұл көрсеткіш 1,18 мЗв/жылдан 10,28 мЗв/жылға дейін жетеді. Радоннан туындайтын дозалық жүктемелер халықтың әртүрлі жас топтары (нәрестелер, балалар, жасөспірімдер, ересектер) үшін тұрғын үй ішінде және сыртындағы болу уақыты, еңбекпен қамтылу деңгейі, сондай-ақ үй ішіндегі және сыртындағы радон деңгейі ескеріліп есептелді. Есептеулер үшін тұрғын үй-жайларындағы радонның эквивалентті теңестірілген көлемдік белсенділігінің екі кезеңдегі (2018 жылдың көктемі және 2019 жылдың қысы) өлшеу нәтижелері пайдаланылды. Дозалық жүктемелерді есептеу барысында радонның шоғырлануы бойынша тек тұрғын үйлер мен орта мектептердің орташа ЭТКБ мәндері ескерілді; жертөле және жерасты бөлмелеріндегі концентрация көрсеткіштері есепке алынған жоқ. Алынған дозалық бағалаулар тәуліктік ауытқуларға тәуелсіз және сенімді деп қарастыруға болады. ЭТКБ радонның көктем мен қыс мезгілдерінде өлшенген мәндері оның жылдық орташа деңгейіне ең жақын болып табылады. Сондықтан бұл негізде есептелген сәулелену дозалары тұрғындар үшін жылдық тиімді дозалық жүктеменің шынайы мәніне барынша жуық деп есептеледі.</w:t>
      </w:r>
    </w:p>
    <w:p w:rsidR="007434CE" w:rsidRPr="00AD7505" w:rsidRDefault="00D53659" w:rsidP="00314C36">
      <w:pPr>
        <w:tabs>
          <w:tab w:val="left" w:pos="1785"/>
        </w:tabs>
        <w:ind w:firstLine="709"/>
        <w:jc w:val="both"/>
        <w:rPr>
          <w:sz w:val="28"/>
          <w:szCs w:val="28"/>
        </w:rPr>
      </w:pPr>
      <w:r w:rsidRPr="00AD7505">
        <w:rPr>
          <w:sz w:val="28"/>
          <w:szCs w:val="28"/>
        </w:rPr>
        <w:t xml:space="preserve">3.7-кестеде </w:t>
      </w:r>
      <w:r w:rsidRPr="00AD7505">
        <w:rPr>
          <w:sz w:val="28"/>
          <w:szCs w:val="28"/>
          <w:lang w:val="kk-KZ"/>
        </w:rPr>
        <w:t>тұрғындардың</w:t>
      </w:r>
      <w:r w:rsidRPr="00AD7505">
        <w:rPr>
          <w:sz w:val="28"/>
          <w:szCs w:val="28"/>
        </w:rPr>
        <w:t xml:space="preserve"> сыртқы және ішкі сәулеленуінің жиынтық жылдық тиімді дозасы көрсетілген.</w:t>
      </w:r>
    </w:p>
    <w:p w:rsidR="00ED6082" w:rsidRPr="00AD7505" w:rsidRDefault="00ED6082" w:rsidP="00893F74">
      <w:pPr>
        <w:tabs>
          <w:tab w:val="left" w:pos="1785"/>
        </w:tabs>
        <w:jc w:val="both"/>
        <w:rPr>
          <w:sz w:val="28"/>
          <w:szCs w:val="28"/>
        </w:rPr>
      </w:pPr>
    </w:p>
    <w:p w:rsidR="00D53659" w:rsidRDefault="009F273A" w:rsidP="00314C36">
      <w:pPr>
        <w:jc w:val="both"/>
        <w:rPr>
          <w:rStyle w:val="anegp0gi0b9av8jahpyh"/>
          <w:sz w:val="28"/>
          <w:szCs w:val="28"/>
          <w:lang w:val="kk-KZ"/>
        </w:rPr>
      </w:pPr>
      <w:r>
        <w:rPr>
          <w:rStyle w:val="anegp0gi0b9av8jahpyh"/>
          <w:sz w:val="28"/>
          <w:szCs w:val="28"/>
          <w:lang w:val="kk-KZ"/>
        </w:rPr>
        <w:t xml:space="preserve">Кесте </w:t>
      </w:r>
      <w:r w:rsidR="00D53659" w:rsidRPr="00AD7505">
        <w:rPr>
          <w:rStyle w:val="anegp0gi0b9av8jahpyh"/>
          <w:sz w:val="28"/>
          <w:szCs w:val="28"/>
        </w:rPr>
        <w:t>3.7</w:t>
      </w:r>
      <w:r>
        <w:rPr>
          <w:rStyle w:val="anegp0gi0b9av8jahpyh"/>
          <w:sz w:val="28"/>
          <w:szCs w:val="28"/>
          <w:lang w:val="kk-KZ"/>
        </w:rPr>
        <w:t xml:space="preserve"> </w:t>
      </w:r>
      <w:r w:rsidR="000B2616">
        <w:rPr>
          <w:sz w:val="28"/>
          <w:szCs w:val="28"/>
        </w:rPr>
        <w:t>-</w:t>
      </w:r>
      <w:r w:rsidR="00D53659" w:rsidRPr="00AD7505">
        <w:rPr>
          <w:rStyle w:val="anegp0gi0b9av8jahpyh"/>
          <w:sz w:val="28"/>
          <w:szCs w:val="28"/>
        </w:rPr>
        <w:t>жылдық</w:t>
      </w:r>
      <w:r w:rsidR="00D53659" w:rsidRPr="00AD7505">
        <w:rPr>
          <w:sz w:val="28"/>
          <w:szCs w:val="28"/>
        </w:rPr>
        <w:t xml:space="preserve"> </w:t>
      </w:r>
      <w:r w:rsidR="00D53659" w:rsidRPr="00AD7505">
        <w:rPr>
          <w:rStyle w:val="anegp0gi0b9av8jahpyh"/>
          <w:sz w:val="28"/>
          <w:szCs w:val="28"/>
        </w:rPr>
        <w:t>тиімді</w:t>
      </w:r>
      <w:r w:rsidR="00D53659" w:rsidRPr="00AD7505">
        <w:rPr>
          <w:sz w:val="28"/>
          <w:szCs w:val="28"/>
        </w:rPr>
        <w:t xml:space="preserve"> </w:t>
      </w:r>
      <w:r w:rsidR="00D53659" w:rsidRPr="00AD7505">
        <w:rPr>
          <w:rStyle w:val="anegp0gi0b9av8jahpyh"/>
          <w:sz w:val="28"/>
          <w:szCs w:val="28"/>
        </w:rPr>
        <w:t>доза,</w:t>
      </w:r>
      <w:r w:rsidR="00D53659" w:rsidRPr="00AD7505">
        <w:rPr>
          <w:sz w:val="28"/>
          <w:szCs w:val="28"/>
        </w:rPr>
        <w:t xml:space="preserve"> </w:t>
      </w:r>
      <w:r w:rsidR="00D53659" w:rsidRPr="00AD7505">
        <w:rPr>
          <w:rStyle w:val="anegp0gi0b9av8jahpyh"/>
          <w:sz w:val="28"/>
          <w:szCs w:val="28"/>
        </w:rPr>
        <w:t>мЗв/жыл</w:t>
      </w:r>
    </w:p>
    <w:p w:rsidR="009F273A" w:rsidRPr="009F273A" w:rsidRDefault="009F273A" w:rsidP="00314C36">
      <w:pPr>
        <w:jc w:val="both"/>
        <w:rPr>
          <w:sz w:val="16"/>
          <w:szCs w:val="16"/>
          <w:lang w:val="kk-KZ"/>
        </w:rPr>
      </w:pPr>
    </w:p>
    <w:tbl>
      <w:tblPr>
        <w:tblStyle w:val="a3"/>
        <w:tblW w:w="0" w:type="auto"/>
        <w:jc w:val="center"/>
        <w:tblLook w:val="04A0" w:firstRow="1" w:lastRow="0" w:firstColumn="1" w:lastColumn="0" w:noHBand="0" w:noVBand="1"/>
      </w:tblPr>
      <w:tblGrid>
        <w:gridCol w:w="2401"/>
        <w:gridCol w:w="1772"/>
        <w:gridCol w:w="1772"/>
        <w:gridCol w:w="1772"/>
        <w:gridCol w:w="1772"/>
      </w:tblGrid>
      <w:tr w:rsidR="00E41BCB" w:rsidRPr="00314C36" w:rsidTr="009F273A">
        <w:trPr>
          <w:jc w:val="center"/>
        </w:trPr>
        <w:tc>
          <w:tcPr>
            <w:tcW w:w="2401" w:type="dxa"/>
          </w:tcPr>
          <w:p w:rsidR="00E41BCB" w:rsidRPr="00314C36" w:rsidRDefault="00E41BCB" w:rsidP="00012249">
            <w:pPr>
              <w:jc w:val="both"/>
              <w:rPr>
                <w:sz w:val="24"/>
                <w:szCs w:val="24"/>
                <w:lang w:val="kk-KZ"/>
              </w:rPr>
            </w:pPr>
            <w:r w:rsidRPr="00314C36">
              <w:rPr>
                <w:sz w:val="24"/>
                <w:szCs w:val="24"/>
                <w:lang w:val="kk-KZ"/>
              </w:rPr>
              <w:t>Елді мекен</w:t>
            </w:r>
          </w:p>
        </w:tc>
        <w:tc>
          <w:tcPr>
            <w:tcW w:w="1772" w:type="dxa"/>
          </w:tcPr>
          <w:p w:rsidR="00E41BCB" w:rsidRPr="00314C36" w:rsidRDefault="003C6B8E" w:rsidP="00012249">
            <w:pPr>
              <w:jc w:val="both"/>
              <w:rPr>
                <w:i/>
                <w:sz w:val="24"/>
                <w:szCs w:val="24"/>
              </w:rPr>
            </w:pPr>
            <m:oMathPara>
              <m:oMath>
                <m:sSub>
                  <m:sSubPr>
                    <m:ctrlPr>
                      <w:rPr>
                        <w:rFonts w:ascii="Cambria Math" w:eastAsia="Cambria Math" w:hAnsi="Cambria Math"/>
                        <w:sz w:val="24"/>
                        <w:szCs w:val="24"/>
                      </w:rPr>
                    </m:ctrlPr>
                  </m:sSubPr>
                  <m:e>
                    <m:r>
                      <w:rPr>
                        <w:rFonts w:ascii="Cambria Math" w:eastAsia="Cambria Math" w:hAnsi="Cambria Math"/>
                        <w:sz w:val="24"/>
                        <w:szCs w:val="24"/>
                      </w:rPr>
                      <m:t>E</m:t>
                    </m:r>
                  </m:e>
                  <m:sub>
                    <m:r>
                      <w:rPr>
                        <w:rFonts w:ascii="Cambria Math" w:eastAsia="Cambria Math" w:hAnsi="Cambria Math"/>
                        <w:sz w:val="24"/>
                        <w:szCs w:val="24"/>
                      </w:rPr>
                      <m:t xml:space="preserve"> сыртқы</m:t>
                    </m:r>
                  </m:sub>
                </m:sSub>
              </m:oMath>
            </m:oMathPara>
          </w:p>
        </w:tc>
        <w:tc>
          <w:tcPr>
            <w:tcW w:w="1772" w:type="dxa"/>
          </w:tcPr>
          <w:p w:rsidR="00E41BCB" w:rsidRPr="00314C36" w:rsidRDefault="003C6B8E" w:rsidP="00012249">
            <w:pPr>
              <w:jc w:val="both"/>
              <w:rPr>
                <w:sz w:val="24"/>
                <w:szCs w:val="24"/>
              </w:rPr>
            </w:pPr>
            <m:oMathPara>
              <m:oMath>
                <m:sSub>
                  <m:sSubPr>
                    <m:ctrlPr>
                      <w:rPr>
                        <w:rFonts w:ascii="Cambria Math" w:hAnsi="Cambria Math"/>
                        <w:b/>
                        <w:i/>
                        <w:sz w:val="24"/>
                        <w:szCs w:val="24"/>
                      </w:rPr>
                    </m:ctrlPr>
                  </m:sSubPr>
                  <m:e>
                    <m:r>
                      <m:rPr>
                        <m:sty m:val="bi"/>
                      </m:rPr>
                      <w:rPr>
                        <w:rFonts w:ascii="Cambria Math" w:hAnsi="Cambria Math"/>
                        <w:sz w:val="24"/>
                        <w:szCs w:val="24"/>
                      </w:rPr>
                      <m:t>Е</m:t>
                    </m:r>
                  </m:e>
                  <m:sub>
                    <m:r>
                      <m:rPr>
                        <m:sty m:val="bi"/>
                      </m:rPr>
                      <w:rPr>
                        <w:rFonts w:ascii="Cambria Math" w:hAnsi="Cambria Math"/>
                        <w:sz w:val="24"/>
                        <w:szCs w:val="24"/>
                      </w:rPr>
                      <m:t>ішкі</m:t>
                    </m:r>
                  </m:sub>
                </m:sSub>
              </m:oMath>
            </m:oMathPara>
          </w:p>
        </w:tc>
        <w:tc>
          <w:tcPr>
            <w:tcW w:w="1772" w:type="dxa"/>
          </w:tcPr>
          <w:p w:rsidR="00E41BCB" w:rsidRPr="00314C36" w:rsidRDefault="003C6B8E" w:rsidP="00012249">
            <w:pPr>
              <w:jc w:val="both"/>
              <w:rPr>
                <w:sz w:val="24"/>
                <w:szCs w:val="24"/>
              </w:rPr>
            </w:pPr>
            <m:oMathPara>
              <m:oMath>
                <m:sSub>
                  <m:sSubPr>
                    <m:ctrlPr>
                      <w:rPr>
                        <w:rFonts w:ascii="Cambria Math" w:eastAsia="Cambria Math" w:hAnsi="Cambria Math"/>
                        <w:sz w:val="24"/>
                        <w:szCs w:val="24"/>
                      </w:rPr>
                    </m:ctrlPr>
                  </m:sSubPr>
                  <m:e>
                    <m:r>
                      <w:rPr>
                        <w:rFonts w:ascii="Cambria Math" w:eastAsia="Cambria Math" w:hAnsi="Cambria Math"/>
                        <w:sz w:val="24"/>
                        <w:szCs w:val="24"/>
                      </w:rPr>
                      <m:t>E</m:t>
                    </m:r>
                  </m:e>
                  <m:sub>
                    <m:r>
                      <w:rPr>
                        <w:rFonts w:ascii="Cambria Math" w:eastAsia="Cambria Math" w:hAnsi="Cambria Math"/>
                        <w:sz w:val="24"/>
                        <w:szCs w:val="24"/>
                      </w:rPr>
                      <m:t>Rn</m:t>
                    </m:r>
                  </m:sub>
                </m:sSub>
              </m:oMath>
            </m:oMathPara>
          </w:p>
        </w:tc>
        <w:tc>
          <w:tcPr>
            <w:tcW w:w="1772" w:type="dxa"/>
          </w:tcPr>
          <w:p w:rsidR="00E41BCB" w:rsidRPr="00314C36" w:rsidRDefault="003C6B8E" w:rsidP="00012249">
            <w:pPr>
              <w:jc w:val="both"/>
              <w:rPr>
                <w:sz w:val="24"/>
                <w:szCs w:val="24"/>
              </w:rPr>
            </w:pPr>
            <m:oMathPara>
              <m:oMath>
                <m:sSub>
                  <m:sSubPr>
                    <m:ctrlPr>
                      <w:rPr>
                        <w:rFonts w:ascii="Cambria Math" w:hAnsi="Cambria Math"/>
                        <w:b/>
                        <w:i/>
                        <w:sz w:val="24"/>
                        <w:szCs w:val="24"/>
                      </w:rPr>
                    </m:ctrlPr>
                  </m:sSubPr>
                  <m:e>
                    <m:r>
                      <m:rPr>
                        <m:sty m:val="bi"/>
                      </m:rPr>
                      <w:rPr>
                        <w:rFonts w:ascii="Cambria Math" w:hAnsi="Cambria Math"/>
                        <w:sz w:val="24"/>
                        <w:szCs w:val="24"/>
                      </w:rPr>
                      <m:t>Е</m:t>
                    </m:r>
                  </m:e>
                  <m:sub>
                    <m:r>
                      <m:rPr>
                        <m:sty m:val="bi"/>
                      </m:rPr>
                      <w:rPr>
                        <w:rFonts w:ascii="Cambria Math" w:hAnsi="Cambria Math"/>
                        <w:sz w:val="24"/>
                        <w:szCs w:val="24"/>
                      </w:rPr>
                      <m:t>эфф</m:t>
                    </m:r>
                  </m:sub>
                </m:sSub>
              </m:oMath>
            </m:oMathPara>
          </w:p>
        </w:tc>
      </w:tr>
      <w:tr w:rsidR="00E41BCB" w:rsidRPr="00314C36" w:rsidTr="009F273A">
        <w:trPr>
          <w:jc w:val="center"/>
        </w:trPr>
        <w:tc>
          <w:tcPr>
            <w:tcW w:w="2401" w:type="dxa"/>
          </w:tcPr>
          <w:p w:rsidR="00E41BCB" w:rsidRPr="00314C36" w:rsidRDefault="00E41BCB" w:rsidP="00012249">
            <w:pPr>
              <w:jc w:val="both"/>
              <w:rPr>
                <w:sz w:val="24"/>
                <w:szCs w:val="24"/>
                <w:lang w:val="kk-KZ"/>
              </w:rPr>
            </w:pPr>
            <w:r w:rsidRPr="00314C36">
              <w:rPr>
                <w:sz w:val="24"/>
                <w:szCs w:val="24"/>
                <w:lang w:val="kk-KZ"/>
              </w:rPr>
              <w:t>Ақсу</w:t>
            </w:r>
          </w:p>
        </w:tc>
        <w:tc>
          <w:tcPr>
            <w:tcW w:w="1772" w:type="dxa"/>
          </w:tcPr>
          <w:p w:rsidR="00E41BCB" w:rsidRPr="00314C36" w:rsidRDefault="00E41BCB" w:rsidP="00012249">
            <w:pPr>
              <w:jc w:val="both"/>
              <w:rPr>
                <w:sz w:val="24"/>
                <w:szCs w:val="24"/>
              </w:rPr>
            </w:pPr>
            <w:r w:rsidRPr="00314C36">
              <w:rPr>
                <w:sz w:val="24"/>
                <w:szCs w:val="24"/>
              </w:rPr>
              <w:t>0,32</w:t>
            </w:r>
          </w:p>
        </w:tc>
        <w:tc>
          <w:tcPr>
            <w:tcW w:w="1772" w:type="dxa"/>
          </w:tcPr>
          <w:p w:rsidR="00E41BCB" w:rsidRPr="00314C36" w:rsidRDefault="00E41BCB" w:rsidP="00012249">
            <w:pPr>
              <w:jc w:val="both"/>
              <w:rPr>
                <w:sz w:val="24"/>
                <w:szCs w:val="24"/>
              </w:rPr>
            </w:pPr>
            <w:r w:rsidRPr="00314C36">
              <w:rPr>
                <w:sz w:val="24"/>
                <w:szCs w:val="24"/>
              </w:rPr>
              <w:t>0,98</w:t>
            </w:r>
          </w:p>
        </w:tc>
        <w:tc>
          <w:tcPr>
            <w:tcW w:w="1772" w:type="dxa"/>
          </w:tcPr>
          <w:p w:rsidR="00E41BCB" w:rsidRPr="00314C36" w:rsidRDefault="00E41BCB" w:rsidP="00012249">
            <w:pPr>
              <w:jc w:val="both"/>
              <w:rPr>
                <w:sz w:val="24"/>
                <w:szCs w:val="24"/>
              </w:rPr>
            </w:pPr>
            <w:r w:rsidRPr="00314C36">
              <w:rPr>
                <w:sz w:val="24"/>
                <w:szCs w:val="24"/>
              </w:rPr>
              <w:t>27</w:t>
            </w:r>
          </w:p>
        </w:tc>
        <w:tc>
          <w:tcPr>
            <w:tcW w:w="1772" w:type="dxa"/>
          </w:tcPr>
          <w:p w:rsidR="00E41BCB" w:rsidRPr="00314C36" w:rsidRDefault="00E41BCB" w:rsidP="00012249">
            <w:pPr>
              <w:jc w:val="both"/>
              <w:rPr>
                <w:sz w:val="24"/>
                <w:szCs w:val="24"/>
              </w:rPr>
            </w:pPr>
            <w:r w:rsidRPr="00314C36">
              <w:rPr>
                <w:sz w:val="24"/>
                <w:szCs w:val="24"/>
              </w:rPr>
              <w:t>28</w:t>
            </w:r>
          </w:p>
        </w:tc>
      </w:tr>
      <w:tr w:rsidR="00E41BCB" w:rsidRPr="00314C36" w:rsidTr="009F273A">
        <w:trPr>
          <w:jc w:val="center"/>
        </w:trPr>
        <w:tc>
          <w:tcPr>
            <w:tcW w:w="2401" w:type="dxa"/>
          </w:tcPr>
          <w:p w:rsidR="00E41BCB" w:rsidRPr="00314C36" w:rsidRDefault="00E41BCB" w:rsidP="00012249">
            <w:pPr>
              <w:jc w:val="both"/>
              <w:rPr>
                <w:sz w:val="24"/>
                <w:szCs w:val="24"/>
              </w:rPr>
            </w:pPr>
            <w:r w:rsidRPr="00314C36">
              <w:rPr>
                <w:sz w:val="24"/>
                <w:szCs w:val="24"/>
              </w:rPr>
              <w:t xml:space="preserve">Кварцитка </w:t>
            </w:r>
          </w:p>
        </w:tc>
        <w:tc>
          <w:tcPr>
            <w:tcW w:w="1772" w:type="dxa"/>
          </w:tcPr>
          <w:p w:rsidR="00E41BCB" w:rsidRPr="00314C36" w:rsidRDefault="00E41BCB" w:rsidP="00012249">
            <w:pPr>
              <w:jc w:val="both"/>
              <w:rPr>
                <w:sz w:val="24"/>
                <w:szCs w:val="24"/>
              </w:rPr>
            </w:pPr>
            <w:r w:rsidRPr="00314C36">
              <w:rPr>
                <w:sz w:val="24"/>
                <w:szCs w:val="24"/>
              </w:rPr>
              <w:t>0,21</w:t>
            </w:r>
          </w:p>
        </w:tc>
        <w:tc>
          <w:tcPr>
            <w:tcW w:w="1772" w:type="dxa"/>
          </w:tcPr>
          <w:p w:rsidR="00E41BCB" w:rsidRPr="00314C36" w:rsidRDefault="00E41BCB" w:rsidP="00012249">
            <w:pPr>
              <w:jc w:val="both"/>
              <w:rPr>
                <w:sz w:val="24"/>
                <w:szCs w:val="24"/>
              </w:rPr>
            </w:pPr>
            <w:r w:rsidRPr="00314C36">
              <w:rPr>
                <w:sz w:val="24"/>
                <w:szCs w:val="24"/>
              </w:rPr>
              <w:t>0,62</w:t>
            </w:r>
          </w:p>
        </w:tc>
        <w:tc>
          <w:tcPr>
            <w:tcW w:w="1772" w:type="dxa"/>
          </w:tcPr>
          <w:p w:rsidR="00E41BCB" w:rsidRPr="00314C36" w:rsidRDefault="00E41BCB" w:rsidP="00012249">
            <w:pPr>
              <w:jc w:val="both"/>
              <w:rPr>
                <w:sz w:val="24"/>
                <w:szCs w:val="24"/>
              </w:rPr>
            </w:pPr>
            <w:r w:rsidRPr="00314C36">
              <w:rPr>
                <w:sz w:val="24"/>
                <w:szCs w:val="24"/>
              </w:rPr>
              <w:t>16</w:t>
            </w:r>
          </w:p>
        </w:tc>
        <w:tc>
          <w:tcPr>
            <w:tcW w:w="1772" w:type="dxa"/>
          </w:tcPr>
          <w:p w:rsidR="00E41BCB" w:rsidRPr="00314C36" w:rsidRDefault="00E41BCB" w:rsidP="00012249">
            <w:pPr>
              <w:jc w:val="both"/>
              <w:rPr>
                <w:sz w:val="24"/>
                <w:szCs w:val="24"/>
              </w:rPr>
            </w:pPr>
            <w:r w:rsidRPr="00314C36">
              <w:rPr>
                <w:sz w:val="24"/>
                <w:szCs w:val="24"/>
              </w:rPr>
              <w:t>17</w:t>
            </w:r>
          </w:p>
        </w:tc>
      </w:tr>
      <w:tr w:rsidR="00E41BCB" w:rsidRPr="00314C36" w:rsidTr="009F273A">
        <w:trPr>
          <w:jc w:val="center"/>
        </w:trPr>
        <w:tc>
          <w:tcPr>
            <w:tcW w:w="2401" w:type="dxa"/>
          </w:tcPr>
          <w:p w:rsidR="00E41BCB" w:rsidRPr="00314C36" w:rsidRDefault="00E41BCB" w:rsidP="00012249">
            <w:pPr>
              <w:jc w:val="both"/>
              <w:rPr>
                <w:sz w:val="24"/>
                <w:szCs w:val="24"/>
              </w:rPr>
            </w:pPr>
            <w:r w:rsidRPr="00314C36">
              <w:rPr>
                <w:sz w:val="24"/>
                <w:szCs w:val="24"/>
              </w:rPr>
              <w:t xml:space="preserve">Заводской </w:t>
            </w:r>
          </w:p>
        </w:tc>
        <w:tc>
          <w:tcPr>
            <w:tcW w:w="1772" w:type="dxa"/>
          </w:tcPr>
          <w:p w:rsidR="00E41BCB" w:rsidRPr="00314C36" w:rsidRDefault="00E41BCB" w:rsidP="00012249">
            <w:pPr>
              <w:jc w:val="both"/>
              <w:rPr>
                <w:sz w:val="24"/>
                <w:szCs w:val="24"/>
              </w:rPr>
            </w:pPr>
            <w:r w:rsidRPr="00314C36">
              <w:rPr>
                <w:sz w:val="24"/>
                <w:szCs w:val="24"/>
              </w:rPr>
              <w:t>0,3</w:t>
            </w:r>
          </w:p>
        </w:tc>
        <w:tc>
          <w:tcPr>
            <w:tcW w:w="1772" w:type="dxa"/>
          </w:tcPr>
          <w:p w:rsidR="00E41BCB" w:rsidRPr="00314C36" w:rsidRDefault="00E41BCB" w:rsidP="00012249">
            <w:pPr>
              <w:jc w:val="both"/>
              <w:rPr>
                <w:sz w:val="24"/>
                <w:szCs w:val="24"/>
              </w:rPr>
            </w:pPr>
            <w:r w:rsidRPr="00314C36">
              <w:rPr>
                <w:sz w:val="24"/>
                <w:szCs w:val="24"/>
              </w:rPr>
              <w:t>1,15</w:t>
            </w:r>
          </w:p>
        </w:tc>
        <w:tc>
          <w:tcPr>
            <w:tcW w:w="1772" w:type="dxa"/>
          </w:tcPr>
          <w:p w:rsidR="00E41BCB" w:rsidRPr="00314C36" w:rsidRDefault="00E41BCB" w:rsidP="00012249">
            <w:pPr>
              <w:jc w:val="both"/>
              <w:rPr>
                <w:sz w:val="24"/>
                <w:szCs w:val="24"/>
              </w:rPr>
            </w:pPr>
            <w:r w:rsidRPr="00314C36">
              <w:rPr>
                <w:sz w:val="24"/>
                <w:szCs w:val="24"/>
              </w:rPr>
              <w:t>5</w:t>
            </w:r>
          </w:p>
        </w:tc>
        <w:tc>
          <w:tcPr>
            <w:tcW w:w="1772" w:type="dxa"/>
          </w:tcPr>
          <w:p w:rsidR="00E41BCB" w:rsidRPr="00314C36" w:rsidRDefault="00E41BCB" w:rsidP="00012249">
            <w:pPr>
              <w:jc w:val="both"/>
              <w:rPr>
                <w:sz w:val="24"/>
                <w:szCs w:val="24"/>
              </w:rPr>
            </w:pPr>
            <w:r w:rsidRPr="00314C36">
              <w:rPr>
                <w:sz w:val="24"/>
                <w:szCs w:val="24"/>
              </w:rPr>
              <w:t>7</w:t>
            </w:r>
          </w:p>
        </w:tc>
      </w:tr>
      <w:tr w:rsidR="00E41BCB" w:rsidRPr="00314C36" w:rsidTr="009F273A">
        <w:trPr>
          <w:jc w:val="center"/>
        </w:trPr>
        <w:tc>
          <w:tcPr>
            <w:tcW w:w="2401" w:type="dxa"/>
          </w:tcPr>
          <w:p w:rsidR="00E41BCB" w:rsidRPr="00314C36" w:rsidRDefault="00E41BCB" w:rsidP="00012249">
            <w:pPr>
              <w:jc w:val="both"/>
              <w:rPr>
                <w:sz w:val="24"/>
                <w:szCs w:val="24"/>
                <w:lang w:val="kk-KZ"/>
              </w:rPr>
            </w:pPr>
            <w:r w:rsidRPr="00314C36">
              <w:rPr>
                <w:sz w:val="24"/>
                <w:szCs w:val="24"/>
                <w:lang w:val="kk-KZ"/>
              </w:rPr>
              <w:t>Ақкөл</w:t>
            </w:r>
          </w:p>
        </w:tc>
        <w:tc>
          <w:tcPr>
            <w:tcW w:w="1772" w:type="dxa"/>
          </w:tcPr>
          <w:p w:rsidR="00E41BCB" w:rsidRPr="00314C36" w:rsidRDefault="00E41BCB" w:rsidP="00012249">
            <w:pPr>
              <w:jc w:val="both"/>
              <w:rPr>
                <w:sz w:val="24"/>
                <w:szCs w:val="24"/>
              </w:rPr>
            </w:pPr>
            <w:r w:rsidRPr="00314C36">
              <w:rPr>
                <w:sz w:val="24"/>
                <w:szCs w:val="24"/>
              </w:rPr>
              <w:t>0,25</w:t>
            </w:r>
          </w:p>
        </w:tc>
        <w:tc>
          <w:tcPr>
            <w:tcW w:w="1772" w:type="dxa"/>
          </w:tcPr>
          <w:p w:rsidR="00E41BCB" w:rsidRPr="00314C36" w:rsidRDefault="00E41BCB" w:rsidP="00012249">
            <w:pPr>
              <w:jc w:val="both"/>
              <w:rPr>
                <w:sz w:val="24"/>
                <w:szCs w:val="24"/>
              </w:rPr>
            </w:pPr>
            <w:r w:rsidRPr="00314C36">
              <w:rPr>
                <w:sz w:val="24"/>
                <w:szCs w:val="24"/>
              </w:rPr>
              <w:t>0,2</w:t>
            </w:r>
          </w:p>
        </w:tc>
        <w:tc>
          <w:tcPr>
            <w:tcW w:w="1772" w:type="dxa"/>
          </w:tcPr>
          <w:p w:rsidR="00E41BCB" w:rsidRPr="00314C36" w:rsidRDefault="00E41BCB" w:rsidP="00012249">
            <w:pPr>
              <w:jc w:val="both"/>
              <w:rPr>
                <w:sz w:val="24"/>
                <w:szCs w:val="24"/>
              </w:rPr>
            </w:pPr>
            <w:r w:rsidRPr="00314C36">
              <w:rPr>
                <w:sz w:val="24"/>
                <w:szCs w:val="24"/>
              </w:rPr>
              <w:t>1</w:t>
            </w:r>
          </w:p>
        </w:tc>
        <w:tc>
          <w:tcPr>
            <w:tcW w:w="1772" w:type="dxa"/>
          </w:tcPr>
          <w:p w:rsidR="00E41BCB" w:rsidRPr="00314C36" w:rsidRDefault="00E41BCB" w:rsidP="00012249">
            <w:pPr>
              <w:jc w:val="both"/>
              <w:rPr>
                <w:sz w:val="24"/>
                <w:szCs w:val="24"/>
              </w:rPr>
            </w:pPr>
            <w:r w:rsidRPr="00314C36">
              <w:rPr>
                <w:sz w:val="24"/>
                <w:szCs w:val="24"/>
              </w:rPr>
              <w:t>2</w:t>
            </w:r>
          </w:p>
        </w:tc>
      </w:tr>
    </w:tbl>
    <w:p w:rsidR="00ED6082" w:rsidRPr="00AD7505" w:rsidRDefault="00ED6082" w:rsidP="00893F74">
      <w:pPr>
        <w:tabs>
          <w:tab w:val="left" w:pos="1785"/>
        </w:tabs>
        <w:jc w:val="both"/>
        <w:rPr>
          <w:sz w:val="28"/>
          <w:szCs w:val="28"/>
        </w:rPr>
      </w:pPr>
    </w:p>
    <w:p w:rsidR="001B29A0" w:rsidRPr="00AD7505" w:rsidRDefault="001B29A0" w:rsidP="001B29A0">
      <w:pPr>
        <w:tabs>
          <w:tab w:val="left" w:pos="1785"/>
        </w:tabs>
        <w:ind w:firstLine="851"/>
        <w:jc w:val="both"/>
        <w:rPr>
          <w:sz w:val="28"/>
          <w:szCs w:val="28"/>
        </w:rPr>
      </w:pPr>
      <w:r w:rsidRPr="00AD7505">
        <w:rPr>
          <w:sz w:val="28"/>
          <w:szCs w:val="28"/>
        </w:rPr>
        <w:t xml:space="preserve">3.7-кестеден көріп отырғанымыздай, әртүрлі сценарийлер бойынша Ақсу елді мекені тұрғындарының сыртқы және ішкі сәулеленуден алған жылдық тиімді дозасы 28 мЗв/жылға дейін, Кварцитка тұрғындары үшін </w:t>
      </w:r>
      <w:r w:rsidR="000B2616">
        <w:rPr>
          <w:sz w:val="28"/>
          <w:szCs w:val="28"/>
        </w:rPr>
        <w:t>-</w:t>
      </w:r>
      <w:r w:rsidRPr="00AD7505">
        <w:rPr>
          <w:sz w:val="28"/>
          <w:szCs w:val="28"/>
        </w:rPr>
        <w:t>17</w:t>
      </w:r>
      <w:r w:rsidR="009F273A">
        <w:rPr>
          <w:sz w:val="28"/>
          <w:szCs w:val="28"/>
          <w:lang w:val="kk-KZ"/>
        </w:rPr>
        <w:t> </w:t>
      </w:r>
      <w:r w:rsidRPr="00AD7505">
        <w:rPr>
          <w:sz w:val="28"/>
          <w:szCs w:val="28"/>
        </w:rPr>
        <w:t xml:space="preserve">мЗв/жылға, ал Заводской тұрғындары үшін </w:t>
      </w:r>
      <w:r w:rsidR="000B2616">
        <w:rPr>
          <w:sz w:val="28"/>
          <w:szCs w:val="28"/>
        </w:rPr>
        <w:t>-</w:t>
      </w:r>
      <w:r w:rsidRPr="00AD7505">
        <w:rPr>
          <w:sz w:val="28"/>
          <w:szCs w:val="28"/>
        </w:rPr>
        <w:t>7 мЗв/жылға дейін жетеді. Бұл көрсеткіштер орташа республикалық деңгейден (1</w:t>
      </w:r>
      <w:r w:rsidR="009F273A">
        <w:rPr>
          <w:sz w:val="28"/>
          <w:szCs w:val="28"/>
          <w:lang w:val="kk-KZ"/>
        </w:rPr>
        <w:t>-</w:t>
      </w:r>
      <w:r w:rsidRPr="00AD7505">
        <w:rPr>
          <w:sz w:val="28"/>
          <w:szCs w:val="28"/>
        </w:rPr>
        <w:t>4 мЗв/жыл) едәуір жоғары және жоғары радиациялық қауіп-қатердің бар екенін көрсетеді.</w:t>
      </w:r>
    </w:p>
    <w:p w:rsidR="00ED6082" w:rsidRPr="00AD7505" w:rsidRDefault="00ED6082" w:rsidP="00893F74">
      <w:pPr>
        <w:tabs>
          <w:tab w:val="left" w:pos="1785"/>
        </w:tabs>
        <w:jc w:val="both"/>
        <w:rPr>
          <w:sz w:val="28"/>
          <w:szCs w:val="28"/>
        </w:rPr>
      </w:pPr>
    </w:p>
    <w:p w:rsidR="006C176F" w:rsidRPr="00AD7505" w:rsidRDefault="006C176F" w:rsidP="00893F74">
      <w:pPr>
        <w:tabs>
          <w:tab w:val="left" w:pos="1785"/>
        </w:tabs>
        <w:jc w:val="both"/>
        <w:rPr>
          <w:sz w:val="28"/>
          <w:szCs w:val="28"/>
        </w:rPr>
      </w:pPr>
    </w:p>
    <w:p w:rsidR="006C176F" w:rsidRPr="00AD7505" w:rsidRDefault="006C176F" w:rsidP="00893F74">
      <w:pPr>
        <w:tabs>
          <w:tab w:val="left" w:pos="1785"/>
        </w:tabs>
        <w:jc w:val="both"/>
        <w:rPr>
          <w:sz w:val="28"/>
          <w:szCs w:val="28"/>
        </w:rPr>
      </w:pPr>
    </w:p>
    <w:p w:rsidR="006C176F" w:rsidRDefault="006C176F" w:rsidP="00893F74">
      <w:pPr>
        <w:tabs>
          <w:tab w:val="left" w:pos="1785"/>
        </w:tabs>
        <w:jc w:val="both"/>
        <w:rPr>
          <w:sz w:val="28"/>
          <w:szCs w:val="28"/>
          <w:lang w:val="kk-KZ"/>
        </w:rPr>
      </w:pPr>
    </w:p>
    <w:p w:rsidR="009F273A" w:rsidRDefault="009F273A" w:rsidP="00893F74">
      <w:pPr>
        <w:tabs>
          <w:tab w:val="left" w:pos="1785"/>
        </w:tabs>
        <w:jc w:val="both"/>
        <w:rPr>
          <w:sz w:val="28"/>
          <w:szCs w:val="28"/>
          <w:lang w:val="kk-KZ"/>
        </w:rPr>
      </w:pPr>
    </w:p>
    <w:p w:rsidR="009F273A" w:rsidRDefault="009F273A" w:rsidP="00893F74">
      <w:pPr>
        <w:tabs>
          <w:tab w:val="left" w:pos="1785"/>
        </w:tabs>
        <w:jc w:val="both"/>
        <w:rPr>
          <w:sz w:val="28"/>
          <w:szCs w:val="28"/>
          <w:lang w:val="kk-KZ"/>
        </w:rPr>
      </w:pPr>
    </w:p>
    <w:p w:rsidR="009F273A" w:rsidRDefault="009F273A" w:rsidP="00893F74">
      <w:pPr>
        <w:tabs>
          <w:tab w:val="left" w:pos="1785"/>
        </w:tabs>
        <w:jc w:val="both"/>
        <w:rPr>
          <w:sz w:val="28"/>
          <w:szCs w:val="28"/>
          <w:lang w:val="kk-KZ"/>
        </w:rPr>
      </w:pPr>
    </w:p>
    <w:p w:rsidR="009F273A" w:rsidRDefault="009F273A" w:rsidP="00893F74">
      <w:pPr>
        <w:tabs>
          <w:tab w:val="left" w:pos="1785"/>
        </w:tabs>
        <w:jc w:val="both"/>
        <w:rPr>
          <w:sz w:val="28"/>
          <w:szCs w:val="28"/>
          <w:lang w:val="kk-KZ"/>
        </w:rPr>
      </w:pPr>
    </w:p>
    <w:p w:rsidR="009F273A" w:rsidRDefault="009F273A" w:rsidP="00893F74">
      <w:pPr>
        <w:tabs>
          <w:tab w:val="left" w:pos="1785"/>
        </w:tabs>
        <w:jc w:val="both"/>
        <w:rPr>
          <w:sz w:val="28"/>
          <w:szCs w:val="28"/>
          <w:lang w:val="kk-KZ"/>
        </w:rPr>
      </w:pPr>
    </w:p>
    <w:p w:rsidR="009F273A" w:rsidRDefault="009F273A" w:rsidP="00893F74">
      <w:pPr>
        <w:tabs>
          <w:tab w:val="left" w:pos="1785"/>
        </w:tabs>
        <w:jc w:val="both"/>
        <w:rPr>
          <w:sz w:val="28"/>
          <w:szCs w:val="28"/>
          <w:lang w:val="kk-KZ"/>
        </w:rPr>
      </w:pPr>
    </w:p>
    <w:p w:rsidR="009F273A" w:rsidRDefault="009F273A" w:rsidP="00893F74">
      <w:pPr>
        <w:tabs>
          <w:tab w:val="left" w:pos="1785"/>
        </w:tabs>
        <w:jc w:val="both"/>
        <w:rPr>
          <w:sz w:val="28"/>
          <w:szCs w:val="28"/>
          <w:lang w:val="kk-KZ"/>
        </w:rPr>
      </w:pPr>
    </w:p>
    <w:p w:rsidR="009F273A" w:rsidRDefault="009F273A" w:rsidP="00893F74">
      <w:pPr>
        <w:tabs>
          <w:tab w:val="left" w:pos="1785"/>
        </w:tabs>
        <w:jc w:val="both"/>
        <w:rPr>
          <w:sz w:val="28"/>
          <w:szCs w:val="28"/>
          <w:lang w:val="kk-KZ"/>
        </w:rPr>
      </w:pPr>
    </w:p>
    <w:p w:rsidR="009F273A" w:rsidRDefault="009F273A" w:rsidP="00893F74">
      <w:pPr>
        <w:tabs>
          <w:tab w:val="left" w:pos="1785"/>
        </w:tabs>
        <w:jc w:val="both"/>
        <w:rPr>
          <w:sz w:val="28"/>
          <w:szCs w:val="28"/>
          <w:lang w:val="kk-KZ"/>
        </w:rPr>
      </w:pPr>
    </w:p>
    <w:p w:rsidR="009F273A" w:rsidRDefault="009F273A" w:rsidP="00893F74">
      <w:pPr>
        <w:tabs>
          <w:tab w:val="left" w:pos="1785"/>
        </w:tabs>
        <w:jc w:val="both"/>
        <w:rPr>
          <w:sz w:val="28"/>
          <w:szCs w:val="28"/>
          <w:lang w:val="kk-KZ"/>
        </w:rPr>
      </w:pPr>
    </w:p>
    <w:p w:rsidR="009F273A" w:rsidRDefault="009F273A" w:rsidP="00893F74">
      <w:pPr>
        <w:tabs>
          <w:tab w:val="left" w:pos="1785"/>
        </w:tabs>
        <w:jc w:val="both"/>
        <w:rPr>
          <w:sz w:val="28"/>
          <w:szCs w:val="28"/>
          <w:lang w:val="kk-KZ"/>
        </w:rPr>
      </w:pPr>
    </w:p>
    <w:p w:rsidR="009F273A" w:rsidRDefault="009F273A" w:rsidP="00893F74">
      <w:pPr>
        <w:tabs>
          <w:tab w:val="left" w:pos="1785"/>
        </w:tabs>
        <w:jc w:val="both"/>
        <w:rPr>
          <w:sz w:val="28"/>
          <w:szCs w:val="28"/>
          <w:lang w:val="kk-KZ"/>
        </w:rPr>
      </w:pPr>
    </w:p>
    <w:p w:rsidR="009F273A" w:rsidRDefault="009F273A" w:rsidP="00893F74">
      <w:pPr>
        <w:tabs>
          <w:tab w:val="left" w:pos="1785"/>
        </w:tabs>
        <w:jc w:val="both"/>
        <w:rPr>
          <w:sz w:val="28"/>
          <w:szCs w:val="28"/>
          <w:lang w:val="kk-KZ"/>
        </w:rPr>
      </w:pPr>
    </w:p>
    <w:p w:rsidR="009F273A" w:rsidRDefault="009F273A" w:rsidP="00893F74">
      <w:pPr>
        <w:tabs>
          <w:tab w:val="left" w:pos="1785"/>
        </w:tabs>
        <w:jc w:val="both"/>
        <w:rPr>
          <w:sz w:val="28"/>
          <w:szCs w:val="28"/>
          <w:lang w:val="kk-KZ"/>
        </w:rPr>
      </w:pPr>
    </w:p>
    <w:p w:rsidR="009F273A" w:rsidRDefault="009F273A" w:rsidP="00893F74">
      <w:pPr>
        <w:tabs>
          <w:tab w:val="left" w:pos="1785"/>
        </w:tabs>
        <w:jc w:val="both"/>
        <w:rPr>
          <w:sz w:val="28"/>
          <w:szCs w:val="28"/>
          <w:lang w:val="kk-KZ"/>
        </w:rPr>
      </w:pPr>
    </w:p>
    <w:p w:rsidR="009F273A" w:rsidRDefault="009F273A" w:rsidP="00893F74">
      <w:pPr>
        <w:tabs>
          <w:tab w:val="left" w:pos="1785"/>
        </w:tabs>
        <w:jc w:val="both"/>
        <w:rPr>
          <w:sz w:val="28"/>
          <w:szCs w:val="28"/>
          <w:lang w:val="kk-KZ"/>
        </w:rPr>
      </w:pPr>
    </w:p>
    <w:p w:rsidR="009F273A" w:rsidRDefault="009F273A" w:rsidP="00893F74">
      <w:pPr>
        <w:tabs>
          <w:tab w:val="left" w:pos="1785"/>
        </w:tabs>
        <w:jc w:val="both"/>
        <w:rPr>
          <w:sz w:val="28"/>
          <w:szCs w:val="28"/>
          <w:lang w:val="kk-KZ"/>
        </w:rPr>
      </w:pPr>
    </w:p>
    <w:p w:rsidR="009F273A" w:rsidRDefault="009F273A" w:rsidP="00893F74">
      <w:pPr>
        <w:tabs>
          <w:tab w:val="left" w:pos="1785"/>
        </w:tabs>
        <w:jc w:val="both"/>
        <w:rPr>
          <w:sz w:val="28"/>
          <w:szCs w:val="28"/>
          <w:lang w:val="kk-KZ"/>
        </w:rPr>
      </w:pPr>
    </w:p>
    <w:p w:rsidR="009F273A" w:rsidRDefault="009F273A" w:rsidP="00893F74">
      <w:pPr>
        <w:tabs>
          <w:tab w:val="left" w:pos="1785"/>
        </w:tabs>
        <w:jc w:val="both"/>
        <w:rPr>
          <w:sz w:val="28"/>
          <w:szCs w:val="28"/>
          <w:lang w:val="kk-KZ"/>
        </w:rPr>
      </w:pPr>
    </w:p>
    <w:p w:rsidR="009F273A" w:rsidRDefault="009F273A" w:rsidP="00893F74">
      <w:pPr>
        <w:tabs>
          <w:tab w:val="left" w:pos="1785"/>
        </w:tabs>
        <w:jc w:val="both"/>
        <w:rPr>
          <w:sz w:val="28"/>
          <w:szCs w:val="28"/>
          <w:lang w:val="kk-KZ"/>
        </w:rPr>
      </w:pPr>
    </w:p>
    <w:p w:rsidR="009F273A" w:rsidRPr="009F273A" w:rsidRDefault="009F273A" w:rsidP="00893F74">
      <w:pPr>
        <w:tabs>
          <w:tab w:val="left" w:pos="1785"/>
        </w:tabs>
        <w:jc w:val="both"/>
        <w:rPr>
          <w:sz w:val="28"/>
          <w:szCs w:val="28"/>
          <w:lang w:val="kk-KZ"/>
        </w:rPr>
      </w:pPr>
    </w:p>
    <w:p w:rsidR="006C176F" w:rsidRPr="00AD7505" w:rsidRDefault="006C176F" w:rsidP="00893F74">
      <w:pPr>
        <w:tabs>
          <w:tab w:val="left" w:pos="1785"/>
        </w:tabs>
        <w:jc w:val="both"/>
        <w:rPr>
          <w:sz w:val="28"/>
          <w:szCs w:val="28"/>
        </w:rPr>
      </w:pPr>
    </w:p>
    <w:p w:rsidR="00ED6082" w:rsidRPr="00AD7505" w:rsidRDefault="004925A0" w:rsidP="00742469">
      <w:pPr>
        <w:tabs>
          <w:tab w:val="left" w:pos="1785"/>
        </w:tabs>
        <w:ind w:firstLine="709"/>
        <w:jc w:val="both"/>
        <w:rPr>
          <w:b/>
          <w:sz w:val="28"/>
          <w:szCs w:val="28"/>
        </w:rPr>
      </w:pPr>
      <w:r w:rsidRPr="00AD7505">
        <w:rPr>
          <w:b/>
          <w:sz w:val="28"/>
          <w:szCs w:val="28"/>
        </w:rPr>
        <w:t>4</w:t>
      </w:r>
      <w:r w:rsidRPr="00AD7505">
        <w:rPr>
          <w:b/>
          <w:sz w:val="28"/>
          <w:szCs w:val="28"/>
          <w:lang w:val="kk-KZ"/>
        </w:rPr>
        <w:t xml:space="preserve"> </w:t>
      </w:r>
      <w:r w:rsidR="004341C7" w:rsidRPr="00AD7505">
        <w:rPr>
          <w:b/>
          <w:sz w:val="28"/>
          <w:szCs w:val="28"/>
          <w:lang w:val="kk-KZ"/>
        </w:rPr>
        <w:t>РАДИОАКТИВТІ ҚАЛДЫҚ ҚОЙМАСЫ МАҢЫНДА ТҰРАТЫН ТҰРҒЫНДАРДЫҢ ҚАТЕРЛІ ІСІК АУРУШАҢДЫҒЫНА ЭПИДЕМИОЛОГИЯЛЫҚ ТАЛДАУ</w:t>
      </w:r>
    </w:p>
    <w:p w:rsidR="00742469" w:rsidRDefault="00742469" w:rsidP="00742469">
      <w:pPr>
        <w:tabs>
          <w:tab w:val="left" w:pos="1785"/>
        </w:tabs>
        <w:ind w:firstLine="709"/>
        <w:jc w:val="both"/>
        <w:rPr>
          <w:b/>
          <w:sz w:val="28"/>
          <w:szCs w:val="28"/>
          <w:lang w:val="kk-KZ"/>
        </w:rPr>
      </w:pPr>
    </w:p>
    <w:p w:rsidR="00ED6082" w:rsidRPr="00AB0FBA" w:rsidRDefault="004925A0" w:rsidP="00742469">
      <w:pPr>
        <w:tabs>
          <w:tab w:val="left" w:pos="1785"/>
        </w:tabs>
        <w:ind w:firstLine="709"/>
        <w:jc w:val="both"/>
        <w:rPr>
          <w:b/>
          <w:sz w:val="28"/>
          <w:szCs w:val="28"/>
          <w:lang w:val="kk-KZ"/>
        </w:rPr>
      </w:pPr>
      <w:r w:rsidRPr="00AD7505">
        <w:rPr>
          <w:b/>
          <w:sz w:val="28"/>
          <w:szCs w:val="28"/>
          <w:lang w:val="kk-KZ"/>
        </w:rPr>
        <w:t>4.</w:t>
      </w:r>
      <w:r w:rsidRPr="004341C7">
        <w:rPr>
          <w:b/>
          <w:sz w:val="28"/>
          <w:szCs w:val="28"/>
          <w:lang w:val="kk-KZ"/>
        </w:rPr>
        <w:t xml:space="preserve">1 </w:t>
      </w:r>
      <w:r w:rsidR="004341C7" w:rsidRPr="004341C7">
        <w:rPr>
          <w:b/>
          <w:sz w:val="28"/>
          <w:szCs w:val="28"/>
          <w:lang w:val="kk-KZ"/>
        </w:rPr>
        <w:t>Зерттелетін топтардың  жалпы сипаттамасы</w:t>
      </w:r>
    </w:p>
    <w:p w:rsidR="00ED6082" w:rsidRPr="00AB0FBA" w:rsidRDefault="00ED6082" w:rsidP="00742469">
      <w:pPr>
        <w:tabs>
          <w:tab w:val="left" w:pos="1785"/>
        </w:tabs>
        <w:ind w:firstLine="709"/>
        <w:jc w:val="both"/>
        <w:rPr>
          <w:sz w:val="28"/>
          <w:szCs w:val="28"/>
          <w:lang w:val="kk-KZ"/>
        </w:rPr>
      </w:pPr>
      <w:r w:rsidRPr="00AB0FBA">
        <w:rPr>
          <w:sz w:val="28"/>
          <w:szCs w:val="28"/>
          <w:lang w:val="kk-KZ"/>
        </w:rPr>
        <w:t>Осы бөлімде зерттелетін топтардың негізгі демографиялық сипаттамалары келтірілген: радиоактивті қалдықтар қоймасына жақын орналасқан аумақтарда тұратын халықты қамтитын негізгі топ және экологиялық тұрғыдан қолайлы жағдайларда өмір сүретін халықтан құралған бақылау тобы. Талдау барысында зерттелуші топтардың саны, жыныстық және жас ерекшеліктері, сондай-ақ бұл көрсеткіштердің республикалық және өңірлік деректермен салыстырмасы ұсынылған. Бұл мәліметтер онкологиялық аурушаңдықты талдауда маңызды рөл атқарады, себебі демографиялық ерекшеліктер аурушаңдықтың анықталу деңгейі мен оның серпініне айтарлықтай әсер етуі мүмкін.</w:t>
      </w:r>
    </w:p>
    <w:p w:rsidR="00ED6082" w:rsidRPr="00AB0FBA" w:rsidRDefault="00ED6082" w:rsidP="00742469">
      <w:pPr>
        <w:tabs>
          <w:tab w:val="left" w:pos="1785"/>
        </w:tabs>
        <w:ind w:firstLine="709"/>
        <w:jc w:val="both"/>
        <w:rPr>
          <w:sz w:val="28"/>
          <w:szCs w:val="28"/>
          <w:lang w:val="kk-KZ"/>
        </w:rPr>
      </w:pPr>
      <w:r w:rsidRPr="00AB0FBA">
        <w:rPr>
          <w:sz w:val="28"/>
          <w:szCs w:val="28"/>
          <w:lang w:val="kk-KZ"/>
        </w:rPr>
        <w:t>Негізгі топ құрамына Ақмола облысының келесі елді мекендерінің тұрғындары енді: Ақсу, Кварцитка, Заводской және Степногорск қаласы. Аталған елді мекендер тау-кен металлургиялық комбинатының (ТМК) радиоактивті қалдықтар қоймасынан 3</w:t>
      </w:r>
      <w:r w:rsidR="000B2616">
        <w:rPr>
          <w:sz w:val="28"/>
          <w:szCs w:val="28"/>
          <w:lang w:val="kk-KZ"/>
        </w:rPr>
        <w:t>-</w:t>
      </w:r>
      <w:r w:rsidRPr="00AB0FBA">
        <w:rPr>
          <w:sz w:val="28"/>
          <w:szCs w:val="28"/>
          <w:lang w:val="kk-KZ"/>
        </w:rPr>
        <w:t xml:space="preserve">15 км қашықтықта, оның оңтүстігінде орналасқан. Степногорск қаласы </w:t>
      </w:r>
      <w:r w:rsidR="000B2616">
        <w:rPr>
          <w:sz w:val="28"/>
          <w:szCs w:val="28"/>
          <w:lang w:val="kk-KZ"/>
        </w:rPr>
        <w:t>-</w:t>
      </w:r>
      <w:r w:rsidRPr="00AB0FBA">
        <w:rPr>
          <w:sz w:val="28"/>
          <w:szCs w:val="28"/>
          <w:lang w:val="kk-KZ"/>
        </w:rPr>
        <w:t>уран өндіретін солтүстік тау-кен өндірістік аймағының орталығы ретінде ерекше маңызға ие. Радиоактивті қалдықтар қоймасына жақын орналасуына байланысты экологиялық және медициналық аспектілерге ерекше назар аударылды.</w:t>
      </w:r>
    </w:p>
    <w:p w:rsidR="00ED6082" w:rsidRPr="00AB0FBA" w:rsidRDefault="00ED6082" w:rsidP="00742469">
      <w:pPr>
        <w:tabs>
          <w:tab w:val="left" w:pos="1785"/>
        </w:tabs>
        <w:ind w:firstLine="709"/>
        <w:jc w:val="both"/>
        <w:rPr>
          <w:sz w:val="28"/>
          <w:szCs w:val="28"/>
          <w:lang w:val="kk-KZ"/>
        </w:rPr>
      </w:pPr>
      <w:r w:rsidRPr="00AB0FBA">
        <w:rPr>
          <w:sz w:val="28"/>
          <w:szCs w:val="28"/>
          <w:lang w:val="kk-KZ"/>
        </w:rPr>
        <w:t>Бақылау тобы радиоактивті ластану көзінен 90 км қашықтықта орналасқан Ақкөл қаласының тұрғындарынан құрылды. Бұл топты таңдау олардың өмір сүру салты мен әлеуметтік-экономикалық жағдайлары негізгі топқа ұқсас болуымен түсіндіріледі, бұл өз кезегінде алынған деректердің репрезентативтілігі мен салыстырмалылығын қамтамасыз етеді. Бақылау тобының тұрғындары зерттелетін аумақта ұзақ уақыт бойы тұрып келеді және ТМК қызметімен байланысты радиациялық әсерге ұшырамаған.</w:t>
      </w:r>
    </w:p>
    <w:p w:rsidR="00ED6082" w:rsidRPr="00AB0FBA" w:rsidRDefault="00ED6082" w:rsidP="00742469">
      <w:pPr>
        <w:tabs>
          <w:tab w:val="left" w:pos="851"/>
        </w:tabs>
        <w:ind w:firstLine="709"/>
        <w:jc w:val="both"/>
        <w:rPr>
          <w:sz w:val="28"/>
          <w:szCs w:val="28"/>
          <w:lang w:val="kk-KZ"/>
        </w:rPr>
      </w:pPr>
      <w:r w:rsidRPr="00AB0FBA">
        <w:rPr>
          <w:sz w:val="28"/>
          <w:szCs w:val="28"/>
          <w:lang w:val="kk-KZ"/>
        </w:rPr>
        <w:t>Зерттеу аясында 2014</w:t>
      </w:r>
      <w:r w:rsidR="000B2616">
        <w:rPr>
          <w:sz w:val="28"/>
          <w:szCs w:val="28"/>
          <w:lang w:val="kk-KZ"/>
        </w:rPr>
        <w:t>-</w:t>
      </w:r>
      <w:r w:rsidRPr="00AB0FBA">
        <w:rPr>
          <w:sz w:val="28"/>
          <w:szCs w:val="28"/>
          <w:lang w:val="kk-KZ"/>
        </w:rPr>
        <w:t>2023 жылдар аралығындағы зерттелетін топтардың халық саны есептелді (4.1-кесте).</w:t>
      </w:r>
    </w:p>
    <w:p w:rsidR="009301E5" w:rsidRPr="00AB0FBA" w:rsidRDefault="009301E5" w:rsidP="009301E5">
      <w:pPr>
        <w:tabs>
          <w:tab w:val="left" w:pos="142"/>
        </w:tabs>
        <w:jc w:val="both"/>
        <w:rPr>
          <w:b/>
          <w:sz w:val="28"/>
          <w:szCs w:val="28"/>
          <w:lang w:val="kk-KZ"/>
        </w:rPr>
      </w:pPr>
    </w:p>
    <w:p w:rsidR="009301E5" w:rsidRDefault="009550B6" w:rsidP="009550B6">
      <w:pPr>
        <w:pBdr>
          <w:top w:val="nil"/>
          <w:left w:val="nil"/>
          <w:bottom w:val="nil"/>
          <w:right w:val="nil"/>
          <w:between w:val="nil"/>
        </w:pBdr>
        <w:jc w:val="both"/>
        <w:rPr>
          <w:color w:val="000000"/>
          <w:sz w:val="28"/>
          <w:szCs w:val="28"/>
          <w:lang w:val="kk-KZ"/>
        </w:rPr>
      </w:pPr>
      <w:r>
        <w:rPr>
          <w:color w:val="000000"/>
          <w:sz w:val="28"/>
          <w:szCs w:val="28"/>
          <w:lang w:val="kk-KZ"/>
        </w:rPr>
        <w:t xml:space="preserve">Кесте </w:t>
      </w:r>
      <w:r w:rsidR="009301E5" w:rsidRPr="00AB0FBA">
        <w:rPr>
          <w:color w:val="000000"/>
          <w:sz w:val="28"/>
          <w:szCs w:val="28"/>
          <w:lang w:val="kk-KZ"/>
        </w:rPr>
        <w:t xml:space="preserve">4.1 </w:t>
      </w:r>
      <w:r w:rsidR="000B2616">
        <w:rPr>
          <w:color w:val="000000"/>
          <w:sz w:val="28"/>
          <w:szCs w:val="28"/>
          <w:lang w:val="kk-KZ"/>
        </w:rPr>
        <w:t>-</w:t>
      </w:r>
      <w:r w:rsidR="009301E5" w:rsidRPr="00AB0FBA">
        <w:rPr>
          <w:color w:val="000000"/>
          <w:sz w:val="28"/>
          <w:szCs w:val="28"/>
          <w:lang w:val="kk-KZ"/>
        </w:rPr>
        <w:t>Негізгі және бақылау топтарындағы халық саны</w:t>
      </w:r>
    </w:p>
    <w:p w:rsidR="009550B6" w:rsidRPr="009550B6" w:rsidRDefault="009550B6" w:rsidP="009550B6">
      <w:pPr>
        <w:pBdr>
          <w:top w:val="nil"/>
          <w:left w:val="nil"/>
          <w:bottom w:val="nil"/>
          <w:right w:val="nil"/>
          <w:between w:val="nil"/>
        </w:pBdr>
        <w:jc w:val="both"/>
        <w:rPr>
          <w:color w:val="000000"/>
          <w:sz w:val="16"/>
          <w:szCs w:val="16"/>
          <w:lang w:val="kk-KZ"/>
        </w:rPr>
      </w:pPr>
    </w:p>
    <w:tbl>
      <w:tblPr>
        <w:tblStyle w:val="15"/>
        <w:tblW w:w="955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537"/>
        <w:gridCol w:w="2693"/>
        <w:gridCol w:w="2325"/>
      </w:tblGrid>
      <w:tr w:rsidR="009301E5" w:rsidRPr="00AD7505" w:rsidTr="009550B6">
        <w:trPr>
          <w:jc w:val="center"/>
        </w:trPr>
        <w:tc>
          <w:tcPr>
            <w:tcW w:w="4537" w:type="dxa"/>
          </w:tcPr>
          <w:p w:rsidR="009301E5" w:rsidRPr="009550B6" w:rsidRDefault="009301E5" w:rsidP="009301E5">
            <w:pPr>
              <w:jc w:val="center"/>
              <w:rPr>
                <w:sz w:val="24"/>
                <w:szCs w:val="24"/>
              </w:rPr>
            </w:pPr>
            <w:r w:rsidRPr="009550B6">
              <w:rPr>
                <w:sz w:val="24"/>
                <w:szCs w:val="24"/>
              </w:rPr>
              <w:t>Көрсеткіш</w:t>
            </w:r>
          </w:p>
        </w:tc>
        <w:tc>
          <w:tcPr>
            <w:tcW w:w="2693" w:type="dxa"/>
          </w:tcPr>
          <w:p w:rsidR="009301E5" w:rsidRPr="009550B6" w:rsidRDefault="009301E5" w:rsidP="009301E5">
            <w:pPr>
              <w:jc w:val="center"/>
              <w:rPr>
                <w:sz w:val="24"/>
                <w:szCs w:val="24"/>
              </w:rPr>
            </w:pPr>
            <w:r w:rsidRPr="009550B6">
              <w:rPr>
                <w:sz w:val="24"/>
                <w:szCs w:val="24"/>
              </w:rPr>
              <w:t>Негізгі топ</w:t>
            </w:r>
          </w:p>
        </w:tc>
        <w:tc>
          <w:tcPr>
            <w:tcW w:w="2325" w:type="dxa"/>
          </w:tcPr>
          <w:p w:rsidR="009301E5" w:rsidRPr="009550B6" w:rsidRDefault="009301E5" w:rsidP="009301E5">
            <w:pPr>
              <w:jc w:val="center"/>
              <w:rPr>
                <w:sz w:val="24"/>
                <w:szCs w:val="24"/>
              </w:rPr>
            </w:pPr>
            <w:r w:rsidRPr="009550B6">
              <w:rPr>
                <w:sz w:val="24"/>
                <w:szCs w:val="24"/>
              </w:rPr>
              <w:t>Бақылау тобы</w:t>
            </w:r>
          </w:p>
        </w:tc>
      </w:tr>
      <w:tr w:rsidR="009301E5" w:rsidRPr="00AD7505" w:rsidTr="009550B6">
        <w:trPr>
          <w:jc w:val="center"/>
        </w:trPr>
        <w:tc>
          <w:tcPr>
            <w:tcW w:w="4537" w:type="dxa"/>
          </w:tcPr>
          <w:p w:rsidR="009301E5" w:rsidRPr="009550B6" w:rsidRDefault="009301E5" w:rsidP="009301E5">
            <w:pPr>
              <w:jc w:val="center"/>
              <w:rPr>
                <w:sz w:val="24"/>
                <w:szCs w:val="24"/>
              </w:rPr>
            </w:pPr>
            <w:r w:rsidRPr="009550B6">
              <w:rPr>
                <w:sz w:val="24"/>
                <w:szCs w:val="24"/>
              </w:rPr>
              <w:t>Орташа жылдық халық саны</w:t>
            </w:r>
          </w:p>
        </w:tc>
        <w:tc>
          <w:tcPr>
            <w:tcW w:w="2693" w:type="dxa"/>
          </w:tcPr>
          <w:p w:rsidR="009301E5" w:rsidRPr="009550B6" w:rsidRDefault="009301E5" w:rsidP="009301E5">
            <w:pPr>
              <w:jc w:val="center"/>
              <w:rPr>
                <w:sz w:val="24"/>
                <w:szCs w:val="24"/>
              </w:rPr>
            </w:pPr>
            <w:r w:rsidRPr="009550B6">
              <w:rPr>
                <w:sz w:val="24"/>
                <w:szCs w:val="24"/>
              </w:rPr>
              <w:t>54 531 адам</w:t>
            </w:r>
          </w:p>
        </w:tc>
        <w:tc>
          <w:tcPr>
            <w:tcW w:w="2325" w:type="dxa"/>
          </w:tcPr>
          <w:p w:rsidR="009301E5" w:rsidRPr="009550B6" w:rsidRDefault="009301E5" w:rsidP="009301E5">
            <w:pPr>
              <w:jc w:val="center"/>
              <w:rPr>
                <w:sz w:val="24"/>
                <w:szCs w:val="24"/>
              </w:rPr>
            </w:pPr>
            <w:r w:rsidRPr="009550B6">
              <w:rPr>
                <w:sz w:val="24"/>
                <w:szCs w:val="24"/>
              </w:rPr>
              <w:t>14 073 адам</w:t>
            </w:r>
          </w:p>
        </w:tc>
      </w:tr>
      <w:tr w:rsidR="009301E5" w:rsidRPr="00AD7505" w:rsidTr="009550B6">
        <w:trPr>
          <w:jc w:val="center"/>
        </w:trPr>
        <w:tc>
          <w:tcPr>
            <w:tcW w:w="4537" w:type="dxa"/>
          </w:tcPr>
          <w:p w:rsidR="009301E5" w:rsidRPr="009550B6" w:rsidRDefault="009301E5" w:rsidP="009301E5">
            <w:pPr>
              <w:jc w:val="center"/>
              <w:rPr>
                <w:sz w:val="24"/>
                <w:szCs w:val="24"/>
              </w:rPr>
            </w:pPr>
            <w:r w:rsidRPr="009550B6">
              <w:rPr>
                <w:sz w:val="24"/>
                <w:szCs w:val="24"/>
              </w:rPr>
              <w:t>Жалпы жиынтық саны (адам-жыл)</w:t>
            </w:r>
          </w:p>
        </w:tc>
        <w:tc>
          <w:tcPr>
            <w:tcW w:w="2693" w:type="dxa"/>
          </w:tcPr>
          <w:p w:rsidR="009301E5" w:rsidRPr="009550B6" w:rsidRDefault="009301E5" w:rsidP="009301E5">
            <w:pPr>
              <w:jc w:val="center"/>
              <w:rPr>
                <w:sz w:val="24"/>
                <w:szCs w:val="24"/>
              </w:rPr>
            </w:pPr>
            <w:r w:rsidRPr="009550B6">
              <w:rPr>
                <w:sz w:val="24"/>
                <w:szCs w:val="24"/>
              </w:rPr>
              <w:t>545 310 адам-жыл</w:t>
            </w:r>
          </w:p>
        </w:tc>
        <w:tc>
          <w:tcPr>
            <w:tcW w:w="2325" w:type="dxa"/>
          </w:tcPr>
          <w:p w:rsidR="009301E5" w:rsidRPr="009550B6" w:rsidRDefault="009301E5" w:rsidP="009301E5">
            <w:pPr>
              <w:jc w:val="center"/>
              <w:rPr>
                <w:sz w:val="24"/>
                <w:szCs w:val="24"/>
              </w:rPr>
            </w:pPr>
            <w:r w:rsidRPr="009550B6">
              <w:rPr>
                <w:sz w:val="24"/>
                <w:szCs w:val="24"/>
              </w:rPr>
              <w:t>140 725 адам-жыл</w:t>
            </w:r>
          </w:p>
        </w:tc>
      </w:tr>
    </w:tbl>
    <w:p w:rsidR="009301E5" w:rsidRPr="00AD7505" w:rsidRDefault="009301E5" w:rsidP="009301E5">
      <w:pPr>
        <w:ind w:firstLine="708"/>
        <w:jc w:val="both"/>
        <w:rPr>
          <w:sz w:val="28"/>
          <w:szCs w:val="28"/>
        </w:rPr>
      </w:pPr>
    </w:p>
    <w:p w:rsidR="009301E5" w:rsidRPr="00AD7505" w:rsidRDefault="009301E5" w:rsidP="009550B6">
      <w:pPr>
        <w:ind w:firstLine="709"/>
        <w:jc w:val="both"/>
        <w:rPr>
          <w:sz w:val="28"/>
          <w:szCs w:val="28"/>
        </w:rPr>
      </w:pPr>
      <w:r w:rsidRPr="00AD7505">
        <w:rPr>
          <w:sz w:val="28"/>
          <w:szCs w:val="28"/>
        </w:rPr>
        <w:t>4.1-кестеден көрініп тұрғандай, 2014</w:t>
      </w:r>
      <w:r w:rsidR="000B2616">
        <w:rPr>
          <w:sz w:val="28"/>
          <w:szCs w:val="28"/>
        </w:rPr>
        <w:t>-</w:t>
      </w:r>
      <w:r w:rsidRPr="00AD7505">
        <w:rPr>
          <w:sz w:val="28"/>
          <w:szCs w:val="28"/>
        </w:rPr>
        <w:t xml:space="preserve">2023 жылдар аралығында негізгі топтағы орташа жылдық халық саны 54 531 адамды, ал бақылау тобында </w:t>
      </w:r>
      <w:r w:rsidR="009550B6">
        <w:rPr>
          <w:sz w:val="28"/>
          <w:szCs w:val="28"/>
        </w:rPr>
        <w:t>‒</w:t>
      </w:r>
      <w:r w:rsidRPr="00AD7505">
        <w:rPr>
          <w:sz w:val="28"/>
          <w:szCs w:val="28"/>
        </w:rPr>
        <w:t xml:space="preserve"> 14 073 адамды құрады. Зерттелген кезеңдегі жиынтық адам-жыл көрсеткіші негізгі топта 545 310, ал бақылау тобында 140 725 адам-жыл болды. Бұл көрсеткіштер алынған деректердің эпидемиологиялық талдау үшін жеткілікті көлемде және зерттеу топтарының репрезентативтілігін дәлелдейді.</w:t>
      </w:r>
    </w:p>
    <w:p w:rsidR="001B29A0" w:rsidRPr="00AD7505" w:rsidRDefault="001B29A0" w:rsidP="009550B6">
      <w:pPr>
        <w:tabs>
          <w:tab w:val="left" w:pos="851"/>
        </w:tabs>
        <w:ind w:firstLine="709"/>
        <w:jc w:val="both"/>
        <w:rPr>
          <w:sz w:val="28"/>
          <w:szCs w:val="28"/>
        </w:rPr>
      </w:pPr>
      <w:r w:rsidRPr="00AD7505">
        <w:rPr>
          <w:rStyle w:val="anegp0gi0b9av8jahpyh"/>
          <w:sz w:val="28"/>
          <w:szCs w:val="28"/>
        </w:rPr>
        <w:t>Негізгі</w:t>
      </w:r>
      <w:r w:rsidRPr="00AD7505">
        <w:rPr>
          <w:sz w:val="28"/>
          <w:szCs w:val="28"/>
        </w:rPr>
        <w:t xml:space="preserve"> </w:t>
      </w:r>
      <w:r w:rsidRPr="00AD7505">
        <w:rPr>
          <w:rStyle w:val="anegp0gi0b9av8jahpyh"/>
          <w:sz w:val="28"/>
          <w:szCs w:val="28"/>
        </w:rPr>
        <w:t>топ</w:t>
      </w:r>
      <w:r w:rsidRPr="00AD7505">
        <w:rPr>
          <w:sz w:val="28"/>
          <w:szCs w:val="28"/>
        </w:rPr>
        <w:t xml:space="preserve"> </w:t>
      </w:r>
      <w:r w:rsidRPr="00AD7505">
        <w:rPr>
          <w:rStyle w:val="anegp0gi0b9av8jahpyh"/>
          <w:sz w:val="28"/>
          <w:szCs w:val="28"/>
        </w:rPr>
        <w:t>халқының</w:t>
      </w:r>
      <w:r w:rsidRPr="00AD7505">
        <w:rPr>
          <w:sz w:val="28"/>
          <w:szCs w:val="28"/>
        </w:rPr>
        <w:t xml:space="preserve"> </w:t>
      </w:r>
      <w:r w:rsidRPr="00AD7505">
        <w:rPr>
          <w:rStyle w:val="anegp0gi0b9av8jahpyh"/>
          <w:sz w:val="28"/>
          <w:szCs w:val="28"/>
        </w:rPr>
        <w:t>2014-2023</w:t>
      </w:r>
      <w:r w:rsidRPr="00AD7505">
        <w:rPr>
          <w:sz w:val="28"/>
          <w:szCs w:val="28"/>
        </w:rPr>
        <w:t xml:space="preserve"> </w:t>
      </w:r>
      <w:r w:rsidRPr="00AD7505">
        <w:rPr>
          <w:rStyle w:val="anegp0gi0b9av8jahpyh"/>
          <w:sz w:val="28"/>
          <w:szCs w:val="28"/>
        </w:rPr>
        <w:t>жылдардағы</w:t>
      </w:r>
      <w:r w:rsidRPr="00AD7505">
        <w:rPr>
          <w:sz w:val="28"/>
          <w:szCs w:val="28"/>
        </w:rPr>
        <w:t xml:space="preserve"> </w:t>
      </w:r>
      <w:r w:rsidRPr="00AD7505">
        <w:rPr>
          <w:rStyle w:val="anegp0gi0b9av8jahpyh"/>
          <w:sz w:val="28"/>
          <w:szCs w:val="28"/>
        </w:rPr>
        <w:t>жас</w:t>
      </w:r>
      <w:r w:rsidRPr="00AD7505">
        <w:rPr>
          <w:sz w:val="28"/>
          <w:szCs w:val="28"/>
        </w:rPr>
        <w:t xml:space="preserve"> </w:t>
      </w:r>
      <w:r w:rsidRPr="00AD7505">
        <w:rPr>
          <w:rStyle w:val="anegp0gi0b9av8jahpyh"/>
          <w:sz w:val="28"/>
          <w:szCs w:val="28"/>
        </w:rPr>
        <w:t>құрылымы</w:t>
      </w:r>
      <w:r w:rsidRPr="00AD7505">
        <w:rPr>
          <w:sz w:val="28"/>
          <w:szCs w:val="28"/>
        </w:rPr>
        <w:t xml:space="preserve"> </w:t>
      </w:r>
      <w:r w:rsidRPr="00AD7505">
        <w:rPr>
          <w:rStyle w:val="anegp0gi0b9av8jahpyh"/>
          <w:sz w:val="28"/>
          <w:szCs w:val="28"/>
        </w:rPr>
        <w:t>негізгі</w:t>
      </w:r>
      <w:r w:rsidRPr="00AD7505">
        <w:rPr>
          <w:sz w:val="28"/>
          <w:szCs w:val="28"/>
        </w:rPr>
        <w:t xml:space="preserve"> </w:t>
      </w:r>
      <w:r w:rsidRPr="00AD7505">
        <w:rPr>
          <w:rStyle w:val="anegp0gi0b9av8jahpyh"/>
          <w:sz w:val="28"/>
          <w:szCs w:val="28"/>
        </w:rPr>
        <w:t>санаттар</w:t>
      </w:r>
      <w:r w:rsidRPr="00AD7505">
        <w:rPr>
          <w:sz w:val="28"/>
          <w:szCs w:val="28"/>
        </w:rPr>
        <w:t xml:space="preserve"> </w:t>
      </w:r>
      <w:r w:rsidRPr="00AD7505">
        <w:rPr>
          <w:rStyle w:val="anegp0gi0b9av8jahpyh"/>
          <w:sz w:val="28"/>
          <w:szCs w:val="28"/>
        </w:rPr>
        <w:t>бойынша</w:t>
      </w:r>
      <w:r w:rsidRPr="00AD7505">
        <w:rPr>
          <w:sz w:val="28"/>
          <w:szCs w:val="28"/>
        </w:rPr>
        <w:t xml:space="preserve"> </w:t>
      </w:r>
      <w:r w:rsidRPr="00AD7505">
        <w:rPr>
          <w:rStyle w:val="anegp0gi0b9av8jahpyh"/>
          <w:sz w:val="28"/>
          <w:szCs w:val="28"/>
        </w:rPr>
        <w:t>мынадай</w:t>
      </w:r>
      <w:r w:rsidRPr="00AD7505">
        <w:rPr>
          <w:sz w:val="28"/>
          <w:szCs w:val="28"/>
        </w:rPr>
        <w:t xml:space="preserve"> </w:t>
      </w:r>
      <w:r w:rsidRPr="00AD7505">
        <w:rPr>
          <w:rStyle w:val="anegp0gi0b9av8jahpyh"/>
          <w:sz w:val="28"/>
          <w:szCs w:val="28"/>
        </w:rPr>
        <w:t>үлестермен</w:t>
      </w:r>
      <w:r w:rsidRPr="00AD7505">
        <w:rPr>
          <w:sz w:val="28"/>
          <w:szCs w:val="28"/>
        </w:rPr>
        <w:t xml:space="preserve"> </w:t>
      </w:r>
      <w:r w:rsidRPr="00AD7505">
        <w:rPr>
          <w:rStyle w:val="anegp0gi0b9av8jahpyh"/>
          <w:sz w:val="28"/>
          <w:szCs w:val="28"/>
        </w:rPr>
        <w:t>сипатталады:</w:t>
      </w:r>
      <w:r w:rsidRPr="00AD7505">
        <w:rPr>
          <w:sz w:val="28"/>
          <w:szCs w:val="28"/>
        </w:rPr>
        <w:t xml:space="preserve"> </w:t>
      </w:r>
      <w:r w:rsidRPr="00AD7505">
        <w:rPr>
          <w:rStyle w:val="anegp0gi0b9av8jahpyh"/>
          <w:sz w:val="28"/>
          <w:szCs w:val="28"/>
        </w:rPr>
        <w:t>24,9%</w:t>
      </w:r>
      <w:r w:rsidRPr="00AD7505">
        <w:rPr>
          <w:sz w:val="28"/>
          <w:szCs w:val="28"/>
        </w:rPr>
        <w:t xml:space="preserve"> </w:t>
      </w:r>
      <w:r w:rsidR="009550B6">
        <w:rPr>
          <w:sz w:val="28"/>
          <w:szCs w:val="28"/>
        </w:rPr>
        <w:t>‒</w:t>
      </w:r>
      <w:r w:rsidRPr="00AD7505">
        <w:rPr>
          <w:sz w:val="28"/>
          <w:szCs w:val="28"/>
        </w:rPr>
        <w:t xml:space="preserve"> </w:t>
      </w:r>
      <w:r w:rsidRPr="00AD7505">
        <w:rPr>
          <w:rStyle w:val="anegp0gi0b9av8jahpyh"/>
          <w:sz w:val="28"/>
          <w:szCs w:val="28"/>
        </w:rPr>
        <w:t>18</w:t>
      </w:r>
      <w:r w:rsidRPr="00AD7505">
        <w:rPr>
          <w:sz w:val="28"/>
          <w:szCs w:val="28"/>
        </w:rPr>
        <w:t xml:space="preserve"> </w:t>
      </w:r>
      <w:r w:rsidRPr="00AD7505">
        <w:rPr>
          <w:rStyle w:val="anegp0gi0b9av8jahpyh"/>
          <w:sz w:val="28"/>
          <w:szCs w:val="28"/>
        </w:rPr>
        <w:t>жасқа</w:t>
      </w:r>
      <w:r w:rsidRPr="00AD7505">
        <w:rPr>
          <w:sz w:val="28"/>
          <w:szCs w:val="28"/>
        </w:rPr>
        <w:t xml:space="preserve"> толмаған адамдарға</w:t>
      </w:r>
      <w:r w:rsidRPr="00AD7505">
        <w:rPr>
          <w:rStyle w:val="anegp0gi0b9av8jahpyh"/>
          <w:sz w:val="28"/>
          <w:szCs w:val="28"/>
        </w:rPr>
        <w:t>,</w:t>
      </w:r>
      <w:r w:rsidRPr="00AD7505">
        <w:rPr>
          <w:sz w:val="28"/>
          <w:szCs w:val="28"/>
        </w:rPr>
        <w:t xml:space="preserve"> </w:t>
      </w:r>
      <w:r w:rsidRPr="00AD7505">
        <w:rPr>
          <w:rStyle w:val="anegp0gi0b9av8jahpyh"/>
          <w:sz w:val="28"/>
          <w:szCs w:val="28"/>
        </w:rPr>
        <w:t>22,7%</w:t>
      </w:r>
      <w:r w:rsidRPr="00AD7505">
        <w:rPr>
          <w:sz w:val="28"/>
          <w:szCs w:val="28"/>
        </w:rPr>
        <w:t xml:space="preserve"> </w:t>
      </w:r>
      <w:r w:rsidR="009550B6">
        <w:rPr>
          <w:rStyle w:val="anegp0gi0b9av8jahpyh"/>
          <w:sz w:val="28"/>
          <w:szCs w:val="28"/>
        </w:rPr>
        <w:t>‒</w:t>
      </w:r>
      <w:r w:rsidRPr="00AD7505">
        <w:rPr>
          <w:sz w:val="28"/>
          <w:szCs w:val="28"/>
        </w:rPr>
        <w:t xml:space="preserve"> </w:t>
      </w:r>
      <w:r w:rsidRPr="00AD7505">
        <w:rPr>
          <w:rStyle w:val="anegp0gi0b9av8jahpyh"/>
          <w:sz w:val="28"/>
          <w:szCs w:val="28"/>
        </w:rPr>
        <w:t>18-34</w:t>
      </w:r>
      <w:r w:rsidRPr="00AD7505">
        <w:rPr>
          <w:sz w:val="28"/>
          <w:szCs w:val="28"/>
        </w:rPr>
        <w:t xml:space="preserve"> </w:t>
      </w:r>
      <w:r w:rsidRPr="00AD7505">
        <w:rPr>
          <w:rStyle w:val="anegp0gi0b9av8jahpyh"/>
          <w:sz w:val="28"/>
          <w:szCs w:val="28"/>
        </w:rPr>
        <w:t>жасқа,</w:t>
      </w:r>
      <w:r w:rsidRPr="00AD7505">
        <w:rPr>
          <w:sz w:val="28"/>
          <w:szCs w:val="28"/>
        </w:rPr>
        <w:t xml:space="preserve"> </w:t>
      </w:r>
      <w:r w:rsidRPr="00AD7505">
        <w:rPr>
          <w:rStyle w:val="anegp0gi0b9av8jahpyh"/>
          <w:sz w:val="28"/>
          <w:szCs w:val="28"/>
        </w:rPr>
        <w:t>22,0%</w:t>
      </w:r>
      <w:r w:rsidRPr="00AD7505">
        <w:rPr>
          <w:sz w:val="28"/>
          <w:szCs w:val="28"/>
        </w:rPr>
        <w:t xml:space="preserve"> </w:t>
      </w:r>
      <w:r w:rsidR="009550B6">
        <w:rPr>
          <w:rStyle w:val="anegp0gi0b9av8jahpyh"/>
          <w:sz w:val="28"/>
          <w:szCs w:val="28"/>
        </w:rPr>
        <w:t>‒</w:t>
      </w:r>
      <w:r w:rsidRPr="00AD7505">
        <w:rPr>
          <w:sz w:val="28"/>
          <w:szCs w:val="28"/>
        </w:rPr>
        <w:t xml:space="preserve"> </w:t>
      </w:r>
      <w:r w:rsidRPr="00AD7505">
        <w:rPr>
          <w:rStyle w:val="anegp0gi0b9av8jahpyh"/>
          <w:sz w:val="28"/>
          <w:szCs w:val="28"/>
        </w:rPr>
        <w:t>35-50</w:t>
      </w:r>
      <w:r w:rsidRPr="00AD7505">
        <w:rPr>
          <w:sz w:val="28"/>
          <w:szCs w:val="28"/>
        </w:rPr>
        <w:t xml:space="preserve"> </w:t>
      </w:r>
      <w:r w:rsidRPr="00AD7505">
        <w:rPr>
          <w:rStyle w:val="anegp0gi0b9av8jahpyh"/>
          <w:sz w:val="28"/>
          <w:szCs w:val="28"/>
        </w:rPr>
        <w:t>жасқа,</w:t>
      </w:r>
      <w:r w:rsidRPr="00AD7505">
        <w:rPr>
          <w:sz w:val="28"/>
          <w:szCs w:val="28"/>
        </w:rPr>
        <w:t xml:space="preserve"> </w:t>
      </w:r>
      <w:r w:rsidRPr="00AD7505">
        <w:rPr>
          <w:rStyle w:val="anegp0gi0b9av8jahpyh"/>
          <w:sz w:val="28"/>
          <w:szCs w:val="28"/>
        </w:rPr>
        <w:t>22,9%</w:t>
      </w:r>
      <w:r w:rsidRPr="00AD7505">
        <w:rPr>
          <w:sz w:val="28"/>
          <w:szCs w:val="28"/>
        </w:rPr>
        <w:t xml:space="preserve"> </w:t>
      </w:r>
      <w:r w:rsidR="009550B6">
        <w:rPr>
          <w:rStyle w:val="anegp0gi0b9av8jahpyh"/>
          <w:sz w:val="28"/>
          <w:szCs w:val="28"/>
        </w:rPr>
        <w:t>‒</w:t>
      </w:r>
      <w:r w:rsidRPr="00AD7505">
        <w:rPr>
          <w:sz w:val="28"/>
          <w:szCs w:val="28"/>
        </w:rPr>
        <w:t xml:space="preserve"> </w:t>
      </w:r>
      <w:r w:rsidRPr="00AD7505">
        <w:rPr>
          <w:rStyle w:val="anegp0gi0b9av8jahpyh"/>
          <w:sz w:val="28"/>
          <w:szCs w:val="28"/>
        </w:rPr>
        <w:t>51-70</w:t>
      </w:r>
      <w:r w:rsidRPr="00AD7505">
        <w:rPr>
          <w:sz w:val="28"/>
          <w:szCs w:val="28"/>
        </w:rPr>
        <w:t xml:space="preserve"> </w:t>
      </w:r>
      <w:r w:rsidRPr="00AD7505">
        <w:rPr>
          <w:rStyle w:val="anegp0gi0b9av8jahpyh"/>
          <w:sz w:val="28"/>
          <w:szCs w:val="28"/>
        </w:rPr>
        <w:t>жасқа</w:t>
      </w:r>
      <w:r w:rsidRPr="00AD7505">
        <w:rPr>
          <w:sz w:val="28"/>
          <w:szCs w:val="28"/>
        </w:rPr>
        <w:t xml:space="preserve"> </w:t>
      </w:r>
      <w:r w:rsidRPr="00AD7505">
        <w:rPr>
          <w:rStyle w:val="anegp0gi0b9av8jahpyh"/>
          <w:sz w:val="28"/>
          <w:szCs w:val="28"/>
        </w:rPr>
        <w:t>және</w:t>
      </w:r>
      <w:r w:rsidRPr="00AD7505">
        <w:rPr>
          <w:sz w:val="28"/>
          <w:szCs w:val="28"/>
        </w:rPr>
        <w:t xml:space="preserve"> </w:t>
      </w:r>
      <w:r w:rsidRPr="00AD7505">
        <w:rPr>
          <w:rStyle w:val="anegp0gi0b9av8jahpyh"/>
          <w:sz w:val="28"/>
          <w:szCs w:val="28"/>
        </w:rPr>
        <w:t>7,4%</w:t>
      </w:r>
      <w:r w:rsidRPr="00AD7505">
        <w:rPr>
          <w:sz w:val="28"/>
          <w:szCs w:val="28"/>
        </w:rPr>
        <w:t xml:space="preserve"> </w:t>
      </w:r>
      <w:r w:rsidR="009550B6">
        <w:rPr>
          <w:rStyle w:val="anegp0gi0b9av8jahpyh"/>
          <w:sz w:val="28"/>
          <w:szCs w:val="28"/>
        </w:rPr>
        <w:t>‒</w:t>
      </w:r>
      <w:r w:rsidRPr="00AD7505">
        <w:rPr>
          <w:sz w:val="28"/>
          <w:szCs w:val="28"/>
        </w:rPr>
        <w:t xml:space="preserve"> </w:t>
      </w:r>
      <w:r w:rsidRPr="00AD7505">
        <w:rPr>
          <w:rStyle w:val="anegp0gi0b9av8jahpyh"/>
          <w:sz w:val="28"/>
          <w:szCs w:val="28"/>
        </w:rPr>
        <w:t>70</w:t>
      </w:r>
      <w:r w:rsidRPr="00AD7505">
        <w:rPr>
          <w:sz w:val="28"/>
          <w:szCs w:val="28"/>
        </w:rPr>
        <w:t xml:space="preserve"> </w:t>
      </w:r>
      <w:r w:rsidRPr="00AD7505">
        <w:rPr>
          <w:rStyle w:val="anegp0gi0b9av8jahpyh"/>
          <w:sz w:val="28"/>
          <w:szCs w:val="28"/>
        </w:rPr>
        <w:t>жастан</w:t>
      </w:r>
      <w:r w:rsidRPr="00AD7505">
        <w:rPr>
          <w:sz w:val="28"/>
          <w:szCs w:val="28"/>
        </w:rPr>
        <w:t xml:space="preserve"> </w:t>
      </w:r>
      <w:r w:rsidRPr="00AD7505">
        <w:rPr>
          <w:rStyle w:val="anegp0gi0b9av8jahpyh"/>
          <w:sz w:val="28"/>
          <w:szCs w:val="28"/>
        </w:rPr>
        <w:t>асқан</w:t>
      </w:r>
      <w:r w:rsidRPr="00AD7505">
        <w:rPr>
          <w:sz w:val="28"/>
          <w:szCs w:val="28"/>
        </w:rPr>
        <w:t xml:space="preserve"> </w:t>
      </w:r>
      <w:r w:rsidRPr="00AD7505">
        <w:rPr>
          <w:rStyle w:val="anegp0gi0b9av8jahpyh"/>
          <w:sz w:val="28"/>
          <w:szCs w:val="28"/>
        </w:rPr>
        <w:t>адамдарға</w:t>
      </w:r>
      <w:r w:rsidRPr="00AD7505">
        <w:rPr>
          <w:sz w:val="28"/>
          <w:szCs w:val="28"/>
        </w:rPr>
        <w:t xml:space="preserve"> </w:t>
      </w:r>
      <w:r w:rsidRPr="00AD7505">
        <w:rPr>
          <w:rStyle w:val="anegp0gi0b9av8jahpyh"/>
          <w:sz w:val="28"/>
          <w:szCs w:val="28"/>
        </w:rPr>
        <w:t>тиесілі.</w:t>
      </w:r>
      <w:r w:rsidRPr="00AD7505">
        <w:rPr>
          <w:sz w:val="28"/>
          <w:szCs w:val="28"/>
        </w:rPr>
        <w:t xml:space="preserve"> </w:t>
      </w:r>
      <w:r w:rsidRPr="00AD7505">
        <w:rPr>
          <w:rStyle w:val="anegp0gi0b9av8jahpyh"/>
          <w:sz w:val="28"/>
          <w:szCs w:val="28"/>
        </w:rPr>
        <w:t>Бақылау</w:t>
      </w:r>
      <w:r w:rsidRPr="00AD7505">
        <w:rPr>
          <w:sz w:val="28"/>
          <w:szCs w:val="28"/>
        </w:rPr>
        <w:t xml:space="preserve"> </w:t>
      </w:r>
      <w:r w:rsidRPr="00AD7505">
        <w:rPr>
          <w:rStyle w:val="anegp0gi0b9av8jahpyh"/>
          <w:sz w:val="28"/>
          <w:szCs w:val="28"/>
        </w:rPr>
        <w:t>тобында</w:t>
      </w:r>
      <w:r w:rsidRPr="00AD7505">
        <w:rPr>
          <w:sz w:val="28"/>
          <w:szCs w:val="28"/>
        </w:rPr>
        <w:t xml:space="preserve"> </w:t>
      </w:r>
      <w:r w:rsidRPr="00AD7505">
        <w:rPr>
          <w:rStyle w:val="anegp0gi0b9av8jahpyh"/>
          <w:sz w:val="28"/>
          <w:szCs w:val="28"/>
        </w:rPr>
        <w:t>18</w:t>
      </w:r>
      <w:r w:rsidRPr="00AD7505">
        <w:rPr>
          <w:sz w:val="28"/>
          <w:szCs w:val="28"/>
        </w:rPr>
        <w:t xml:space="preserve"> </w:t>
      </w:r>
      <w:r w:rsidRPr="00AD7505">
        <w:rPr>
          <w:rStyle w:val="anegp0gi0b9av8jahpyh"/>
          <w:sz w:val="28"/>
          <w:szCs w:val="28"/>
        </w:rPr>
        <w:t>жасқа</w:t>
      </w:r>
      <w:r w:rsidRPr="00AD7505">
        <w:rPr>
          <w:sz w:val="28"/>
          <w:szCs w:val="28"/>
        </w:rPr>
        <w:t xml:space="preserve"> дейінгі </w:t>
      </w:r>
      <w:r w:rsidRPr="00AD7505">
        <w:rPr>
          <w:rStyle w:val="anegp0gi0b9av8jahpyh"/>
          <w:sz w:val="28"/>
          <w:szCs w:val="28"/>
        </w:rPr>
        <w:t>халықтың</w:t>
      </w:r>
      <w:r w:rsidRPr="00AD7505">
        <w:rPr>
          <w:sz w:val="28"/>
          <w:szCs w:val="28"/>
        </w:rPr>
        <w:t xml:space="preserve"> </w:t>
      </w:r>
      <w:r w:rsidRPr="00AD7505">
        <w:rPr>
          <w:rStyle w:val="anegp0gi0b9av8jahpyh"/>
          <w:sz w:val="28"/>
          <w:szCs w:val="28"/>
        </w:rPr>
        <w:t>үлесі</w:t>
      </w:r>
      <w:r w:rsidRPr="00AD7505">
        <w:rPr>
          <w:sz w:val="28"/>
          <w:szCs w:val="28"/>
        </w:rPr>
        <w:t xml:space="preserve"> </w:t>
      </w:r>
      <w:r w:rsidRPr="00AD7505">
        <w:rPr>
          <w:rStyle w:val="anegp0gi0b9av8jahpyh"/>
          <w:sz w:val="28"/>
          <w:szCs w:val="28"/>
        </w:rPr>
        <w:t>жоғары</w:t>
      </w:r>
      <w:r w:rsidRPr="00AD7505">
        <w:rPr>
          <w:sz w:val="28"/>
          <w:szCs w:val="28"/>
        </w:rPr>
        <w:t xml:space="preserve"> </w:t>
      </w:r>
      <w:r w:rsidRPr="00AD7505">
        <w:rPr>
          <w:rStyle w:val="anegp0gi0b9av8jahpyh"/>
          <w:sz w:val="28"/>
          <w:szCs w:val="28"/>
        </w:rPr>
        <w:t>және</w:t>
      </w:r>
      <w:r w:rsidRPr="00AD7505">
        <w:rPr>
          <w:sz w:val="28"/>
          <w:szCs w:val="28"/>
        </w:rPr>
        <w:t xml:space="preserve"> </w:t>
      </w:r>
      <w:r w:rsidRPr="00AD7505">
        <w:rPr>
          <w:rStyle w:val="anegp0gi0b9av8jahpyh"/>
          <w:sz w:val="28"/>
          <w:szCs w:val="28"/>
        </w:rPr>
        <w:t>28,3%</w:t>
      </w:r>
      <w:r w:rsidRPr="00AD7505">
        <w:rPr>
          <w:sz w:val="28"/>
          <w:szCs w:val="28"/>
        </w:rPr>
        <w:t xml:space="preserve">-ға </w:t>
      </w:r>
      <w:r w:rsidRPr="00AD7505">
        <w:rPr>
          <w:rStyle w:val="anegp0gi0b9av8jahpyh"/>
          <w:sz w:val="28"/>
          <w:szCs w:val="28"/>
        </w:rPr>
        <w:t>жетеді,</w:t>
      </w:r>
      <w:r w:rsidRPr="00AD7505">
        <w:rPr>
          <w:sz w:val="28"/>
          <w:szCs w:val="28"/>
        </w:rPr>
        <w:t xml:space="preserve"> </w:t>
      </w:r>
      <w:r w:rsidRPr="00AD7505">
        <w:rPr>
          <w:rStyle w:val="anegp0gi0b9av8jahpyh"/>
          <w:sz w:val="28"/>
          <w:szCs w:val="28"/>
        </w:rPr>
        <w:t>ал</w:t>
      </w:r>
      <w:r w:rsidRPr="00AD7505">
        <w:rPr>
          <w:sz w:val="28"/>
          <w:szCs w:val="28"/>
        </w:rPr>
        <w:t xml:space="preserve"> </w:t>
      </w:r>
      <w:r w:rsidRPr="00AD7505">
        <w:rPr>
          <w:rStyle w:val="anegp0gi0b9av8jahpyh"/>
          <w:sz w:val="28"/>
          <w:szCs w:val="28"/>
        </w:rPr>
        <w:t>70</w:t>
      </w:r>
      <w:r w:rsidRPr="00AD7505">
        <w:rPr>
          <w:sz w:val="28"/>
          <w:szCs w:val="28"/>
        </w:rPr>
        <w:t xml:space="preserve"> </w:t>
      </w:r>
      <w:r w:rsidRPr="00AD7505">
        <w:rPr>
          <w:rStyle w:val="anegp0gi0b9av8jahpyh"/>
          <w:sz w:val="28"/>
          <w:szCs w:val="28"/>
        </w:rPr>
        <w:t>жастан</w:t>
      </w:r>
      <w:r w:rsidRPr="00AD7505">
        <w:rPr>
          <w:sz w:val="28"/>
          <w:szCs w:val="28"/>
        </w:rPr>
        <w:t xml:space="preserve"> </w:t>
      </w:r>
      <w:r w:rsidRPr="00AD7505">
        <w:rPr>
          <w:rStyle w:val="anegp0gi0b9av8jahpyh"/>
          <w:sz w:val="28"/>
          <w:szCs w:val="28"/>
        </w:rPr>
        <w:t>асқан</w:t>
      </w:r>
      <w:r w:rsidRPr="00AD7505">
        <w:rPr>
          <w:sz w:val="28"/>
          <w:szCs w:val="28"/>
        </w:rPr>
        <w:t xml:space="preserve"> </w:t>
      </w:r>
      <w:r w:rsidRPr="00AD7505">
        <w:rPr>
          <w:rStyle w:val="anegp0gi0b9av8jahpyh"/>
          <w:sz w:val="28"/>
          <w:szCs w:val="28"/>
        </w:rPr>
        <w:t>адамдардың</w:t>
      </w:r>
      <w:r w:rsidRPr="00AD7505">
        <w:rPr>
          <w:sz w:val="28"/>
          <w:szCs w:val="28"/>
        </w:rPr>
        <w:t xml:space="preserve"> </w:t>
      </w:r>
      <w:r w:rsidRPr="00AD7505">
        <w:rPr>
          <w:rStyle w:val="anegp0gi0b9av8jahpyh"/>
          <w:sz w:val="28"/>
          <w:szCs w:val="28"/>
        </w:rPr>
        <w:t>үлесі</w:t>
      </w:r>
      <w:r w:rsidRPr="00AD7505">
        <w:rPr>
          <w:sz w:val="28"/>
          <w:szCs w:val="28"/>
        </w:rPr>
        <w:t xml:space="preserve"> </w:t>
      </w:r>
      <w:r w:rsidRPr="00AD7505">
        <w:rPr>
          <w:rStyle w:val="anegp0gi0b9av8jahpyh"/>
          <w:sz w:val="28"/>
          <w:szCs w:val="28"/>
        </w:rPr>
        <w:t>біршама</w:t>
      </w:r>
      <w:r w:rsidRPr="00AD7505">
        <w:rPr>
          <w:sz w:val="28"/>
          <w:szCs w:val="28"/>
        </w:rPr>
        <w:t xml:space="preserve"> </w:t>
      </w:r>
      <w:r w:rsidRPr="00AD7505">
        <w:rPr>
          <w:rStyle w:val="anegp0gi0b9av8jahpyh"/>
          <w:sz w:val="28"/>
          <w:szCs w:val="28"/>
        </w:rPr>
        <w:t>төмен</w:t>
      </w:r>
      <w:r w:rsidRPr="00AD7505">
        <w:rPr>
          <w:sz w:val="28"/>
          <w:szCs w:val="28"/>
        </w:rPr>
        <w:t xml:space="preserve"> </w:t>
      </w:r>
      <w:r w:rsidRPr="00AD7505">
        <w:rPr>
          <w:rStyle w:val="anegp0gi0b9av8jahpyh"/>
          <w:sz w:val="28"/>
          <w:szCs w:val="28"/>
        </w:rPr>
        <w:t>(шамамен</w:t>
      </w:r>
      <w:r w:rsidRPr="00AD7505">
        <w:rPr>
          <w:sz w:val="28"/>
          <w:szCs w:val="28"/>
        </w:rPr>
        <w:t xml:space="preserve"> </w:t>
      </w:r>
      <w:r w:rsidRPr="00AD7505">
        <w:rPr>
          <w:rStyle w:val="anegp0gi0b9av8jahpyh"/>
          <w:sz w:val="28"/>
          <w:szCs w:val="28"/>
        </w:rPr>
        <w:t>5,9%).</w:t>
      </w:r>
      <w:r w:rsidRPr="00AD7505">
        <w:rPr>
          <w:sz w:val="28"/>
          <w:szCs w:val="28"/>
        </w:rPr>
        <w:t xml:space="preserve"> </w:t>
      </w:r>
      <w:r w:rsidRPr="00AD7505">
        <w:rPr>
          <w:rStyle w:val="anegp0gi0b9av8jahpyh"/>
          <w:sz w:val="28"/>
          <w:szCs w:val="28"/>
        </w:rPr>
        <w:t>Мұндай</w:t>
      </w:r>
      <w:r w:rsidRPr="00AD7505">
        <w:rPr>
          <w:sz w:val="28"/>
          <w:szCs w:val="28"/>
        </w:rPr>
        <w:t xml:space="preserve"> </w:t>
      </w:r>
      <w:r w:rsidRPr="00AD7505">
        <w:rPr>
          <w:rStyle w:val="anegp0gi0b9av8jahpyh"/>
          <w:sz w:val="28"/>
          <w:szCs w:val="28"/>
        </w:rPr>
        <w:t>айырмашылықтар</w:t>
      </w:r>
      <w:r w:rsidRPr="00AD7505">
        <w:rPr>
          <w:sz w:val="28"/>
          <w:szCs w:val="28"/>
        </w:rPr>
        <w:t xml:space="preserve"> көші-</w:t>
      </w:r>
      <w:r w:rsidRPr="00AD7505">
        <w:rPr>
          <w:rStyle w:val="anegp0gi0b9av8jahpyh"/>
          <w:sz w:val="28"/>
          <w:szCs w:val="28"/>
        </w:rPr>
        <w:t>қон</w:t>
      </w:r>
      <w:r w:rsidRPr="00AD7505">
        <w:rPr>
          <w:sz w:val="28"/>
          <w:szCs w:val="28"/>
        </w:rPr>
        <w:t xml:space="preserve"> </w:t>
      </w:r>
      <w:r w:rsidRPr="00AD7505">
        <w:rPr>
          <w:rStyle w:val="anegp0gi0b9av8jahpyh"/>
          <w:sz w:val="28"/>
          <w:szCs w:val="28"/>
        </w:rPr>
        <w:t>процестеріне,</w:t>
      </w:r>
      <w:r w:rsidRPr="00AD7505">
        <w:rPr>
          <w:sz w:val="28"/>
          <w:szCs w:val="28"/>
        </w:rPr>
        <w:t xml:space="preserve"> </w:t>
      </w:r>
      <w:r w:rsidRPr="00AD7505">
        <w:rPr>
          <w:rStyle w:val="anegp0gi0b9av8jahpyh"/>
          <w:sz w:val="28"/>
          <w:szCs w:val="28"/>
        </w:rPr>
        <w:t>кәсіптік</w:t>
      </w:r>
      <w:r w:rsidRPr="00AD7505">
        <w:rPr>
          <w:sz w:val="28"/>
          <w:szCs w:val="28"/>
        </w:rPr>
        <w:t xml:space="preserve"> жұмыспен </w:t>
      </w:r>
      <w:r w:rsidRPr="00AD7505">
        <w:rPr>
          <w:rStyle w:val="anegp0gi0b9av8jahpyh"/>
          <w:sz w:val="28"/>
          <w:szCs w:val="28"/>
        </w:rPr>
        <w:t>қамту</w:t>
      </w:r>
      <w:r w:rsidRPr="00AD7505">
        <w:rPr>
          <w:sz w:val="28"/>
          <w:szCs w:val="28"/>
        </w:rPr>
        <w:t xml:space="preserve"> </w:t>
      </w:r>
      <w:r w:rsidRPr="00AD7505">
        <w:rPr>
          <w:rStyle w:val="anegp0gi0b9av8jahpyh"/>
          <w:sz w:val="28"/>
          <w:szCs w:val="28"/>
        </w:rPr>
        <w:t>ерекшеліктеріне</w:t>
      </w:r>
      <w:r w:rsidRPr="00AD7505">
        <w:rPr>
          <w:sz w:val="28"/>
          <w:szCs w:val="28"/>
        </w:rPr>
        <w:t xml:space="preserve"> </w:t>
      </w:r>
      <w:r w:rsidRPr="00AD7505">
        <w:rPr>
          <w:rStyle w:val="anegp0gi0b9av8jahpyh"/>
          <w:sz w:val="28"/>
          <w:szCs w:val="28"/>
        </w:rPr>
        <w:t>және</w:t>
      </w:r>
      <w:r w:rsidRPr="00AD7505">
        <w:rPr>
          <w:sz w:val="28"/>
          <w:szCs w:val="28"/>
        </w:rPr>
        <w:t xml:space="preserve"> </w:t>
      </w:r>
      <w:r w:rsidRPr="00AD7505">
        <w:rPr>
          <w:rStyle w:val="anegp0gi0b9av8jahpyh"/>
          <w:sz w:val="28"/>
          <w:szCs w:val="28"/>
        </w:rPr>
        <w:t>зерттелетін</w:t>
      </w:r>
      <w:r w:rsidRPr="00AD7505">
        <w:rPr>
          <w:sz w:val="28"/>
          <w:szCs w:val="28"/>
        </w:rPr>
        <w:t xml:space="preserve"> </w:t>
      </w:r>
      <w:r w:rsidRPr="00AD7505">
        <w:rPr>
          <w:rStyle w:val="anegp0gi0b9av8jahpyh"/>
          <w:sz w:val="28"/>
          <w:szCs w:val="28"/>
        </w:rPr>
        <w:t>аудандардағы</w:t>
      </w:r>
      <w:r w:rsidRPr="00AD7505">
        <w:rPr>
          <w:sz w:val="28"/>
          <w:szCs w:val="28"/>
        </w:rPr>
        <w:t xml:space="preserve"> </w:t>
      </w:r>
      <w:r w:rsidRPr="00AD7505">
        <w:rPr>
          <w:rStyle w:val="anegp0gi0b9av8jahpyh"/>
          <w:sz w:val="28"/>
          <w:szCs w:val="28"/>
        </w:rPr>
        <w:t>туу</w:t>
      </w:r>
      <w:r w:rsidRPr="00AD7505">
        <w:rPr>
          <w:sz w:val="28"/>
          <w:szCs w:val="28"/>
        </w:rPr>
        <w:t xml:space="preserve"> </w:t>
      </w:r>
      <w:r w:rsidRPr="00AD7505">
        <w:rPr>
          <w:rStyle w:val="anegp0gi0b9av8jahpyh"/>
          <w:sz w:val="28"/>
          <w:szCs w:val="28"/>
        </w:rPr>
        <w:t>деңгейіне</w:t>
      </w:r>
      <w:r w:rsidRPr="00AD7505">
        <w:rPr>
          <w:sz w:val="28"/>
          <w:szCs w:val="28"/>
        </w:rPr>
        <w:t xml:space="preserve"> </w:t>
      </w:r>
      <w:r w:rsidRPr="00AD7505">
        <w:rPr>
          <w:rStyle w:val="anegp0gi0b9av8jahpyh"/>
          <w:sz w:val="28"/>
          <w:szCs w:val="28"/>
        </w:rPr>
        <w:t>байланысты</w:t>
      </w:r>
      <w:r w:rsidRPr="00AD7505">
        <w:rPr>
          <w:sz w:val="28"/>
          <w:szCs w:val="28"/>
        </w:rPr>
        <w:t xml:space="preserve"> болуы </w:t>
      </w:r>
      <w:r w:rsidRPr="00AD7505">
        <w:rPr>
          <w:rStyle w:val="anegp0gi0b9av8jahpyh"/>
          <w:sz w:val="28"/>
          <w:szCs w:val="28"/>
        </w:rPr>
        <w:t>мүмкін.</w:t>
      </w:r>
      <w:r w:rsidRPr="00AD7505">
        <w:rPr>
          <w:sz w:val="28"/>
          <w:szCs w:val="28"/>
        </w:rPr>
        <w:t xml:space="preserve"> </w:t>
      </w:r>
      <w:r w:rsidRPr="00AD7505">
        <w:rPr>
          <w:rStyle w:val="anegp0gi0b9av8jahpyh"/>
          <w:sz w:val="28"/>
          <w:szCs w:val="28"/>
        </w:rPr>
        <w:t>Негізгі</w:t>
      </w:r>
      <w:r w:rsidRPr="00AD7505">
        <w:rPr>
          <w:sz w:val="28"/>
          <w:szCs w:val="28"/>
        </w:rPr>
        <w:t xml:space="preserve"> </w:t>
      </w:r>
      <w:r w:rsidRPr="00AD7505">
        <w:rPr>
          <w:rStyle w:val="anegp0gi0b9av8jahpyh"/>
          <w:sz w:val="28"/>
          <w:szCs w:val="28"/>
        </w:rPr>
        <w:t>топтағы</w:t>
      </w:r>
      <w:r w:rsidRPr="00AD7505">
        <w:rPr>
          <w:sz w:val="28"/>
          <w:szCs w:val="28"/>
        </w:rPr>
        <w:t xml:space="preserve"> </w:t>
      </w:r>
      <w:r w:rsidRPr="00AD7505">
        <w:rPr>
          <w:rStyle w:val="anegp0gi0b9av8jahpyh"/>
          <w:sz w:val="28"/>
          <w:szCs w:val="28"/>
        </w:rPr>
        <w:t>орташа</w:t>
      </w:r>
      <w:r w:rsidRPr="00AD7505">
        <w:rPr>
          <w:sz w:val="28"/>
          <w:szCs w:val="28"/>
        </w:rPr>
        <w:t xml:space="preserve"> </w:t>
      </w:r>
      <w:r w:rsidRPr="00AD7505">
        <w:rPr>
          <w:rStyle w:val="anegp0gi0b9av8jahpyh"/>
          <w:sz w:val="28"/>
          <w:szCs w:val="28"/>
        </w:rPr>
        <w:t>жас</w:t>
      </w:r>
      <w:r w:rsidRPr="00AD7505">
        <w:rPr>
          <w:sz w:val="28"/>
          <w:szCs w:val="28"/>
        </w:rPr>
        <w:t xml:space="preserve"> </w:t>
      </w:r>
      <w:r w:rsidRPr="00AD7505">
        <w:rPr>
          <w:rStyle w:val="anegp0gi0b9av8jahpyh"/>
          <w:sz w:val="28"/>
          <w:szCs w:val="28"/>
        </w:rPr>
        <w:t>шамамен</w:t>
      </w:r>
      <w:r w:rsidRPr="00AD7505">
        <w:rPr>
          <w:sz w:val="28"/>
          <w:szCs w:val="28"/>
        </w:rPr>
        <w:t xml:space="preserve"> </w:t>
      </w:r>
      <w:r w:rsidRPr="00AD7505">
        <w:rPr>
          <w:rStyle w:val="anegp0gi0b9av8jahpyh"/>
          <w:sz w:val="28"/>
          <w:szCs w:val="28"/>
        </w:rPr>
        <w:t>36,8</w:t>
      </w:r>
      <w:r w:rsidRPr="00AD7505">
        <w:rPr>
          <w:sz w:val="28"/>
          <w:szCs w:val="28"/>
        </w:rPr>
        <w:t xml:space="preserve"> </w:t>
      </w:r>
      <w:r w:rsidRPr="00AD7505">
        <w:rPr>
          <w:rStyle w:val="anegp0gi0b9av8jahpyh"/>
          <w:sz w:val="28"/>
          <w:szCs w:val="28"/>
        </w:rPr>
        <w:t>жасты</w:t>
      </w:r>
      <w:r w:rsidRPr="00AD7505">
        <w:rPr>
          <w:sz w:val="28"/>
          <w:szCs w:val="28"/>
        </w:rPr>
        <w:t xml:space="preserve"> құрайды, ал </w:t>
      </w:r>
      <w:r w:rsidRPr="00AD7505">
        <w:rPr>
          <w:rStyle w:val="anegp0gi0b9av8jahpyh"/>
          <w:sz w:val="28"/>
          <w:szCs w:val="28"/>
        </w:rPr>
        <w:t>бақылау</w:t>
      </w:r>
      <w:r w:rsidRPr="00AD7505">
        <w:rPr>
          <w:sz w:val="28"/>
          <w:szCs w:val="28"/>
        </w:rPr>
        <w:t xml:space="preserve"> </w:t>
      </w:r>
      <w:r w:rsidRPr="00AD7505">
        <w:rPr>
          <w:rStyle w:val="anegp0gi0b9av8jahpyh"/>
          <w:sz w:val="28"/>
          <w:szCs w:val="28"/>
        </w:rPr>
        <w:t>тобы</w:t>
      </w:r>
      <w:r w:rsidRPr="00AD7505">
        <w:rPr>
          <w:sz w:val="28"/>
          <w:szCs w:val="28"/>
        </w:rPr>
        <w:t xml:space="preserve"> </w:t>
      </w:r>
      <w:r w:rsidRPr="00AD7505">
        <w:rPr>
          <w:rStyle w:val="anegp0gi0b9av8jahpyh"/>
          <w:sz w:val="28"/>
          <w:szCs w:val="28"/>
        </w:rPr>
        <w:t>шамамен</w:t>
      </w:r>
      <w:r w:rsidRPr="00AD7505">
        <w:rPr>
          <w:sz w:val="28"/>
          <w:szCs w:val="28"/>
        </w:rPr>
        <w:t xml:space="preserve"> </w:t>
      </w:r>
      <w:r w:rsidRPr="00AD7505">
        <w:rPr>
          <w:rStyle w:val="anegp0gi0b9av8jahpyh"/>
          <w:sz w:val="28"/>
          <w:szCs w:val="28"/>
        </w:rPr>
        <w:t>35,4</w:t>
      </w:r>
      <w:r w:rsidRPr="00AD7505">
        <w:rPr>
          <w:sz w:val="28"/>
          <w:szCs w:val="28"/>
        </w:rPr>
        <w:t xml:space="preserve"> </w:t>
      </w:r>
      <w:r w:rsidRPr="00AD7505">
        <w:rPr>
          <w:rStyle w:val="anegp0gi0b9av8jahpyh"/>
          <w:sz w:val="28"/>
          <w:szCs w:val="28"/>
        </w:rPr>
        <w:t>жасты</w:t>
      </w:r>
      <w:r w:rsidRPr="00AD7505">
        <w:rPr>
          <w:sz w:val="28"/>
          <w:szCs w:val="28"/>
        </w:rPr>
        <w:t xml:space="preserve"> құрайды</w:t>
      </w:r>
      <w:r w:rsidRPr="00AD7505">
        <w:rPr>
          <w:rStyle w:val="anegp0gi0b9av8jahpyh"/>
          <w:sz w:val="28"/>
          <w:szCs w:val="28"/>
        </w:rPr>
        <w:t>.</w:t>
      </w:r>
      <w:r w:rsidRPr="00AD7505">
        <w:rPr>
          <w:sz w:val="28"/>
          <w:szCs w:val="28"/>
        </w:rPr>
        <w:t xml:space="preserve"> </w:t>
      </w:r>
      <w:r w:rsidRPr="00AD7505">
        <w:rPr>
          <w:rStyle w:val="anegp0gi0b9av8jahpyh"/>
          <w:sz w:val="28"/>
          <w:szCs w:val="28"/>
        </w:rPr>
        <w:t>Бұл</w:t>
      </w:r>
      <w:r w:rsidRPr="00AD7505">
        <w:rPr>
          <w:sz w:val="28"/>
          <w:szCs w:val="28"/>
        </w:rPr>
        <w:t xml:space="preserve"> </w:t>
      </w:r>
      <w:r w:rsidRPr="00AD7505">
        <w:rPr>
          <w:rStyle w:val="anegp0gi0b9av8jahpyh"/>
          <w:sz w:val="28"/>
          <w:szCs w:val="28"/>
        </w:rPr>
        <w:t>көрсеткіштер</w:t>
      </w:r>
      <w:r w:rsidRPr="00AD7505">
        <w:rPr>
          <w:sz w:val="28"/>
          <w:szCs w:val="28"/>
        </w:rPr>
        <w:t xml:space="preserve"> </w:t>
      </w:r>
      <w:r w:rsidRPr="00AD7505">
        <w:rPr>
          <w:rStyle w:val="anegp0gi0b9av8jahpyh"/>
          <w:sz w:val="28"/>
          <w:szCs w:val="28"/>
        </w:rPr>
        <w:t>негізгі</w:t>
      </w:r>
      <w:r w:rsidRPr="00AD7505">
        <w:rPr>
          <w:sz w:val="28"/>
          <w:szCs w:val="28"/>
        </w:rPr>
        <w:t xml:space="preserve"> </w:t>
      </w:r>
      <w:r w:rsidRPr="00AD7505">
        <w:rPr>
          <w:rStyle w:val="anegp0gi0b9av8jahpyh"/>
          <w:sz w:val="28"/>
          <w:szCs w:val="28"/>
        </w:rPr>
        <w:t>топта</w:t>
      </w:r>
      <w:r w:rsidRPr="00AD7505">
        <w:rPr>
          <w:sz w:val="28"/>
          <w:szCs w:val="28"/>
        </w:rPr>
        <w:t xml:space="preserve"> </w:t>
      </w:r>
      <w:r w:rsidRPr="00AD7505">
        <w:rPr>
          <w:rStyle w:val="anegp0gi0b9av8jahpyh"/>
          <w:sz w:val="28"/>
          <w:szCs w:val="28"/>
        </w:rPr>
        <w:t>жасы</w:t>
      </w:r>
      <w:r w:rsidRPr="00AD7505">
        <w:rPr>
          <w:sz w:val="28"/>
          <w:szCs w:val="28"/>
        </w:rPr>
        <w:t xml:space="preserve"> үлкен </w:t>
      </w:r>
      <w:r w:rsidRPr="00AD7505">
        <w:rPr>
          <w:rStyle w:val="anegp0gi0b9av8jahpyh"/>
          <w:sz w:val="28"/>
          <w:szCs w:val="28"/>
        </w:rPr>
        <w:t>санаттағы</w:t>
      </w:r>
      <w:r w:rsidRPr="00AD7505">
        <w:rPr>
          <w:sz w:val="28"/>
          <w:szCs w:val="28"/>
        </w:rPr>
        <w:t xml:space="preserve"> </w:t>
      </w:r>
      <w:r w:rsidRPr="00AD7505">
        <w:rPr>
          <w:rStyle w:val="anegp0gi0b9av8jahpyh"/>
          <w:sz w:val="28"/>
          <w:szCs w:val="28"/>
        </w:rPr>
        <w:t>халықтың</w:t>
      </w:r>
      <w:r w:rsidRPr="00AD7505">
        <w:rPr>
          <w:sz w:val="28"/>
          <w:szCs w:val="28"/>
        </w:rPr>
        <w:t xml:space="preserve"> </w:t>
      </w:r>
      <w:r w:rsidRPr="00AD7505">
        <w:rPr>
          <w:rStyle w:val="anegp0gi0b9av8jahpyh"/>
          <w:sz w:val="28"/>
          <w:szCs w:val="28"/>
        </w:rPr>
        <w:t>үлесі</w:t>
      </w:r>
      <w:r w:rsidRPr="00AD7505">
        <w:rPr>
          <w:sz w:val="28"/>
          <w:szCs w:val="28"/>
        </w:rPr>
        <w:t xml:space="preserve"> </w:t>
      </w:r>
      <w:r w:rsidRPr="00AD7505">
        <w:rPr>
          <w:rStyle w:val="anegp0gi0b9av8jahpyh"/>
          <w:sz w:val="28"/>
          <w:szCs w:val="28"/>
        </w:rPr>
        <w:t>сәл</w:t>
      </w:r>
      <w:r w:rsidRPr="00AD7505">
        <w:rPr>
          <w:sz w:val="28"/>
          <w:szCs w:val="28"/>
        </w:rPr>
        <w:t xml:space="preserve"> </w:t>
      </w:r>
      <w:r w:rsidRPr="00AD7505">
        <w:rPr>
          <w:rStyle w:val="anegp0gi0b9av8jahpyh"/>
          <w:sz w:val="28"/>
          <w:szCs w:val="28"/>
        </w:rPr>
        <w:t>жоғары</w:t>
      </w:r>
      <w:r w:rsidRPr="00AD7505">
        <w:rPr>
          <w:sz w:val="28"/>
          <w:szCs w:val="28"/>
        </w:rPr>
        <w:t xml:space="preserve"> </w:t>
      </w:r>
      <w:r w:rsidRPr="00AD7505">
        <w:rPr>
          <w:rStyle w:val="anegp0gi0b9av8jahpyh"/>
          <w:sz w:val="28"/>
          <w:szCs w:val="28"/>
        </w:rPr>
        <w:t>екенін</w:t>
      </w:r>
      <w:r w:rsidRPr="00AD7505">
        <w:rPr>
          <w:sz w:val="28"/>
          <w:szCs w:val="28"/>
        </w:rPr>
        <w:t xml:space="preserve"> көрсетеді</w:t>
      </w:r>
      <w:r w:rsidRPr="00AD7505">
        <w:rPr>
          <w:rStyle w:val="anegp0gi0b9av8jahpyh"/>
          <w:sz w:val="28"/>
          <w:szCs w:val="28"/>
        </w:rPr>
        <w:t>,</w:t>
      </w:r>
      <w:r w:rsidRPr="00AD7505">
        <w:rPr>
          <w:sz w:val="28"/>
          <w:szCs w:val="28"/>
        </w:rPr>
        <w:t xml:space="preserve"> </w:t>
      </w:r>
      <w:r w:rsidRPr="00AD7505">
        <w:rPr>
          <w:rStyle w:val="anegp0gi0b9av8jahpyh"/>
          <w:sz w:val="28"/>
          <w:szCs w:val="28"/>
        </w:rPr>
        <w:t>бұл</w:t>
      </w:r>
      <w:r w:rsidRPr="00AD7505">
        <w:rPr>
          <w:sz w:val="28"/>
          <w:szCs w:val="28"/>
        </w:rPr>
        <w:t xml:space="preserve"> </w:t>
      </w:r>
      <w:r w:rsidRPr="00AD7505">
        <w:rPr>
          <w:rStyle w:val="anegp0gi0b9av8jahpyh"/>
          <w:sz w:val="28"/>
          <w:szCs w:val="28"/>
        </w:rPr>
        <w:t>жас</w:t>
      </w:r>
      <w:r w:rsidRPr="00AD7505">
        <w:rPr>
          <w:sz w:val="28"/>
          <w:szCs w:val="28"/>
        </w:rPr>
        <w:t xml:space="preserve"> </w:t>
      </w:r>
      <w:r w:rsidRPr="00AD7505">
        <w:rPr>
          <w:rStyle w:val="anegp0gi0b9av8jahpyh"/>
          <w:sz w:val="28"/>
          <w:szCs w:val="28"/>
        </w:rPr>
        <w:t>қаупін</w:t>
      </w:r>
      <w:r w:rsidRPr="00AD7505">
        <w:rPr>
          <w:sz w:val="28"/>
          <w:szCs w:val="28"/>
        </w:rPr>
        <w:t xml:space="preserve"> </w:t>
      </w:r>
      <w:r w:rsidRPr="00AD7505">
        <w:rPr>
          <w:rStyle w:val="anegp0gi0b9av8jahpyh"/>
          <w:sz w:val="28"/>
          <w:szCs w:val="28"/>
        </w:rPr>
        <w:t>ескере</w:t>
      </w:r>
      <w:r w:rsidRPr="00AD7505">
        <w:rPr>
          <w:sz w:val="28"/>
          <w:szCs w:val="28"/>
        </w:rPr>
        <w:t xml:space="preserve"> отырып, </w:t>
      </w:r>
      <w:r w:rsidRPr="00AD7505">
        <w:rPr>
          <w:rStyle w:val="anegp0gi0b9av8jahpyh"/>
          <w:sz w:val="28"/>
          <w:szCs w:val="28"/>
        </w:rPr>
        <w:t>қатерлі</w:t>
      </w:r>
      <w:r w:rsidRPr="00AD7505">
        <w:rPr>
          <w:sz w:val="28"/>
          <w:szCs w:val="28"/>
        </w:rPr>
        <w:t xml:space="preserve"> </w:t>
      </w:r>
      <w:r w:rsidRPr="00AD7505">
        <w:rPr>
          <w:rStyle w:val="anegp0gi0b9av8jahpyh"/>
          <w:sz w:val="28"/>
          <w:szCs w:val="28"/>
        </w:rPr>
        <w:t>ісік</w:t>
      </w:r>
      <w:r w:rsidRPr="00AD7505">
        <w:rPr>
          <w:sz w:val="28"/>
          <w:szCs w:val="28"/>
        </w:rPr>
        <w:t xml:space="preserve"> ауруының </w:t>
      </w:r>
      <w:r w:rsidRPr="00AD7505">
        <w:rPr>
          <w:rStyle w:val="anegp0gi0b9av8jahpyh"/>
          <w:sz w:val="28"/>
          <w:szCs w:val="28"/>
        </w:rPr>
        <w:t>деңгейіне</w:t>
      </w:r>
      <w:r w:rsidRPr="00AD7505">
        <w:rPr>
          <w:sz w:val="28"/>
          <w:szCs w:val="28"/>
        </w:rPr>
        <w:t xml:space="preserve"> </w:t>
      </w:r>
      <w:r w:rsidRPr="00AD7505">
        <w:rPr>
          <w:rStyle w:val="anegp0gi0b9av8jahpyh"/>
          <w:sz w:val="28"/>
          <w:szCs w:val="28"/>
        </w:rPr>
        <w:t>әсер</w:t>
      </w:r>
      <w:r w:rsidRPr="00AD7505">
        <w:rPr>
          <w:sz w:val="28"/>
          <w:szCs w:val="28"/>
        </w:rPr>
        <w:t xml:space="preserve"> етуі </w:t>
      </w:r>
      <w:r w:rsidRPr="00AD7505">
        <w:rPr>
          <w:rStyle w:val="anegp0gi0b9av8jahpyh"/>
          <w:sz w:val="28"/>
          <w:szCs w:val="28"/>
        </w:rPr>
        <w:t>мүмкін.</w:t>
      </w:r>
      <w:r w:rsidRPr="00AD7505">
        <w:rPr>
          <w:sz w:val="28"/>
          <w:szCs w:val="28"/>
        </w:rPr>
        <w:t xml:space="preserve"> </w:t>
      </w:r>
    </w:p>
    <w:p w:rsidR="00B22626" w:rsidRPr="00AD7505" w:rsidRDefault="001B29A0" w:rsidP="009550B6">
      <w:pPr>
        <w:tabs>
          <w:tab w:val="left" w:pos="851"/>
        </w:tabs>
        <w:ind w:firstLine="709"/>
        <w:jc w:val="both"/>
        <w:rPr>
          <w:sz w:val="28"/>
          <w:szCs w:val="28"/>
        </w:rPr>
      </w:pPr>
      <w:r w:rsidRPr="00AD7505">
        <w:rPr>
          <w:rStyle w:val="anegp0gi0b9av8jahpyh"/>
          <w:sz w:val="28"/>
          <w:szCs w:val="28"/>
        </w:rPr>
        <w:t>Топтар</w:t>
      </w:r>
      <w:r w:rsidRPr="00AD7505">
        <w:rPr>
          <w:sz w:val="28"/>
          <w:szCs w:val="28"/>
        </w:rPr>
        <w:t xml:space="preserve"> </w:t>
      </w:r>
      <w:r w:rsidRPr="00AD7505">
        <w:rPr>
          <w:rStyle w:val="anegp0gi0b9av8jahpyh"/>
          <w:sz w:val="28"/>
          <w:szCs w:val="28"/>
        </w:rPr>
        <w:t>арасындағы</w:t>
      </w:r>
      <w:r w:rsidRPr="00AD7505">
        <w:rPr>
          <w:sz w:val="28"/>
          <w:szCs w:val="28"/>
        </w:rPr>
        <w:t xml:space="preserve"> </w:t>
      </w:r>
      <w:r w:rsidRPr="00AD7505">
        <w:rPr>
          <w:rStyle w:val="anegp0gi0b9av8jahpyh"/>
          <w:sz w:val="28"/>
          <w:szCs w:val="28"/>
        </w:rPr>
        <w:t>орта</w:t>
      </w:r>
      <w:r w:rsidRPr="00AD7505">
        <w:rPr>
          <w:sz w:val="28"/>
          <w:szCs w:val="28"/>
        </w:rPr>
        <w:t xml:space="preserve"> </w:t>
      </w:r>
      <w:r w:rsidRPr="00AD7505">
        <w:rPr>
          <w:rStyle w:val="anegp0gi0b9av8jahpyh"/>
          <w:sz w:val="28"/>
          <w:szCs w:val="28"/>
        </w:rPr>
        <w:t>жастағы</w:t>
      </w:r>
      <w:r w:rsidRPr="00AD7505">
        <w:rPr>
          <w:sz w:val="28"/>
          <w:szCs w:val="28"/>
        </w:rPr>
        <w:t xml:space="preserve"> </w:t>
      </w:r>
      <w:r w:rsidRPr="00AD7505">
        <w:rPr>
          <w:rStyle w:val="anegp0gi0b9av8jahpyh"/>
          <w:sz w:val="28"/>
          <w:szCs w:val="28"/>
        </w:rPr>
        <w:t>айырмашылықтар</w:t>
      </w:r>
      <w:r w:rsidRPr="00AD7505">
        <w:rPr>
          <w:sz w:val="28"/>
          <w:szCs w:val="28"/>
        </w:rPr>
        <w:t xml:space="preserve"> </w:t>
      </w:r>
      <w:r w:rsidRPr="00AD7505">
        <w:rPr>
          <w:rStyle w:val="anegp0gi0b9av8jahpyh"/>
          <w:sz w:val="28"/>
          <w:szCs w:val="28"/>
        </w:rPr>
        <w:t>зерттелетін</w:t>
      </w:r>
      <w:r w:rsidRPr="00AD7505">
        <w:rPr>
          <w:sz w:val="28"/>
          <w:szCs w:val="28"/>
        </w:rPr>
        <w:t xml:space="preserve"> </w:t>
      </w:r>
      <w:r w:rsidRPr="00AD7505">
        <w:rPr>
          <w:rStyle w:val="anegp0gi0b9av8jahpyh"/>
          <w:sz w:val="28"/>
          <w:szCs w:val="28"/>
        </w:rPr>
        <w:t>елді</w:t>
      </w:r>
      <w:r w:rsidRPr="00AD7505">
        <w:rPr>
          <w:sz w:val="28"/>
          <w:szCs w:val="28"/>
        </w:rPr>
        <w:t xml:space="preserve"> </w:t>
      </w:r>
      <w:r w:rsidRPr="00AD7505">
        <w:rPr>
          <w:rStyle w:val="anegp0gi0b9av8jahpyh"/>
          <w:sz w:val="28"/>
          <w:szCs w:val="28"/>
        </w:rPr>
        <w:t>мекендердегі</w:t>
      </w:r>
      <w:r w:rsidRPr="00AD7505">
        <w:rPr>
          <w:sz w:val="28"/>
          <w:szCs w:val="28"/>
        </w:rPr>
        <w:t xml:space="preserve"> </w:t>
      </w:r>
      <w:r w:rsidRPr="00AD7505">
        <w:rPr>
          <w:rStyle w:val="anegp0gi0b9av8jahpyh"/>
          <w:sz w:val="28"/>
          <w:szCs w:val="28"/>
        </w:rPr>
        <w:t>демографиялық</w:t>
      </w:r>
      <w:r w:rsidRPr="00AD7505">
        <w:rPr>
          <w:sz w:val="28"/>
          <w:szCs w:val="28"/>
        </w:rPr>
        <w:t xml:space="preserve"> </w:t>
      </w:r>
      <w:r w:rsidRPr="00AD7505">
        <w:rPr>
          <w:rStyle w:val="anegp0gi0b9av8jahpyh"/>
          <w:sz w:val="28"/>
          <w:szCs w:val="28"/>
        </w:rPr>
        <w:t>процестердің</w:t>
      </w:r>
      <w:r w:rsidRPr="00AD7505">
        <w:rPr>
          <w:sz w:val="28"/>
          <w:szCs w:val="28"/>
        </w:rPr>
        <w:t xml:space="preserve"> </w:t>
      </w:r>
      <w:r w:rsidRPr="00AD7505">
        <w:rPr>
          <w:rStyle w:val="anegp0gi0b9av8jahpyh"/>
          <w:sz w:val="28"/>
          <w:szCs w:val="28"/>
        </w:rPr>
        <w:t>ерекшеліктерімен</w:t>
      </w:r>
      <w:r w:rsidRPr="00AD7505">
        <w:rPr>
          <w:sz w:val="28"/>
          <w:szCs w:val="28"/>
        </w:rPr>
        <w:t xml:space="preserve"> </w:t>
      </w:r>
      <w:r w:rsidRPr="00AD7505">
        <w:rPr>
          <w:rStyle w:val="anegp0gi0b9av8jahpyh"/>
          <w:sz w:val="28"/>
          <w:szCs w:val="28"/>
        </w:rPr>
        <w:t>түсіндіріледі.</w:t>
      </w:r>
      <w:r w:rsidRPr="00AD7505">
        <w:rPr>
          <w:sz w:val="28"/>
          <w:szCs w:val="28"/>
        </w:rPr>
        <w:t xml:space="preserve"> </w:t>
      </w:r>
      <w:r w:rsidRPr="00AD7505">
        <w:rPr>
          <w:rStyle w:val="anegp0gi0b9av8jahpyh"/>
          <w:sz w:val="28"/>
          <w:szCs w:val="28"/>
        </w:rPr>
        <w:t>2014-2023</w:t>
      </w:r>
      <w:r w:rsidRPr="00AD7505">
        <w:rPr>
          <w:sz w:val="28"/>
          <w:szCs w:val="28"/>
        </w:rPr>
        <w:t xml:space="preserve"> </w:t>
      </w:r>
      <w:r w:rsidRPr="00AD7505">
        <w:rPr>
          <w:rStyle w:val="anegp0gi0b9av8jahpyh"/>
          <w:sz w:val="28"/>
          <w:szCs w:val="28"/>
        </w:rPr>
        <w:t>жылдар</w:t>
      </w:r>
      <w:r w:rsidRPr="00AD7505">
        <w:rPr>
          <w:sz w:val="28"/>
          <w:szCs w:val="28"/>
        </w:rPr>
        <w:t xml:space="preserve"> </w:t>
      </w:r>
      <w:r w:rsidRPr="00AD7505">
        <w:rPr>
          <w:rStyle w:val="anegp0gi0b9av8jahpyh"/>
          <w:sz w:val="28"/>
          <w:szCs w:val="28"/>
        </w:rPr>
        <w:t>аралығындағы</w:t>
      </w:r>
      <w:r w:rsidRPr="00AD7505">
        <w:rPr>
          <w:sz w:val="28"/>
          <w:szCs w:val="28"/>
        </w:rPr>
        <w:t xml:space="preserve"> </w:t>
      </w:r>
      <w:r w:rsidRPr="00AD7505">
        <w:rPr>
          <w:rStyle w:val="anegp0gi0b9av8jahpyh"/>
          <w:sz w:val="28"/>
          <w:szCs w:val="28"/>
        </w:rPr>
        <w:t>негізгі</w:t>
      </w:r>
      <w:r w:rsidRPr="00AD7505">
        <w:rPr>
          <w:sz w:val="28"/>
          <w:szCs w:val="28"/>
        </w:rPr>
        <w:t xml:space="preserve"> </w:t>
      </w:r>
      <w:r w:rsidRPr="00AD7505">
        <w:rPr>
          <w:rStyle w:val="anegp0gi0b9av8jahpyh"/>
          <w:sz w:val="28"/>
          <w:szCs w:val="28"/>
        </w:rPr>
        <w:t>топ</w:t>
      </w:r>
      <w:r w:rsidRPr="00AD7505">
        <w:rPr>
          <w:sz w:val="28"/>
          <w:szCs w:val="28"/>
        </w:rPr>
        <w:t xml:space="preserve"> </w:t>
      </w:r>
      <w:r w:rsidR="004B150C" w:rsidRPr="00AD7505">
        <w:rPr>
          <w:rStyle w:val="anegp0gi0b9av8jahpyh"/>
          <w:sz w:val="28"/>
          <w:szCs w:val="28"/>
          <w:lang w:val="kk-KZ"/>
        </w:rPr>
        <w:t>тұрғындарының</w:t>
      </w:r>
      <w:r w:rsidRPr="00AD7505">
        <w:rPr>
          <w:sz w:val="28"/>
          <w:szCs w:val="28"/>
        </w:rPr>
        <w:t xml:space="preserve"> </w:t>
      </w:r>
      <w:r w:rsidRPr="00AD7505">
        <w:rPr>
          <w:rStyle w:val="anegp0gi0b9av8jahpyh"/>
          <w:sz w:val="28"/>
          <w:szCs w:val="28"/>
        </w:rPr>
        <w:t>жыныстық</w:t>
      </w:r>
      <w:r w:rsidRPr="00AD7505">
        <w:rPr>
          <w:sz w:val="28"/>
          <w:szCs w:val="28"/>
        </w:rPr>
        <w:t xml:space="preserve"> </w:t>
      </w:r>
      <w:r w:rsidRPr="00AD7505">
        <w:rPr>
          <w:rStyle w:val="anegp0gi0b9av8jahpyh"/>
          <w:sz w:val="28"/>
          <w:szCs w:val="28"/>
        </w:rPr>
        <w:t>құрылымы</w:t>
      </w:r>
      <w:r w:rsidRPr="00AD7505">
        <w:rPr>
          <w:sz w:val="28"/>
          <w:szCs w:val="28"/>
        </w:rPr>
        <w:t xml:space="preserve"> </w:t>
      </w:r>
      <w:r w:rsidR="004B150C" w:rsidRPr="00AD7505">
        <w:rPr>
          <w:rStyle w:val="anegp0gi0b9av8jahpyh"/>
          <w:sz w:val="28"/>
          <w:szCs w:val="28"/>
          <w:lang w:val="kk-KZ"/>
        </w:rPr>
        <w:t>ер адамдар</w:t>
      </w:r>
      <w:r w:rsidRPr="00AD7505">
        <w:rPr>
          <w:sz w:val="28"/>
          <w:szCs w:val="28"/>
        </w:rPr>
        <w:t xml:space="preserve"> </w:t>
      </w:r>
      <w:r w:rsidRPr="00AD7505">
        <w:rPr>
          <w:rStyle w:val="anegp0gi0b9av8jahpyh"/>
          <w:sz w:val="28"/>
          <w:szCs w:val="28"/>
        </w:rPr>
        <w:t>үлесі</w:t>
      </w:r>
      <w:r w:rsidRPr="00AD7505">
        <w:rPr>
          <w:sz w:val="28"/>
          <w:szCs w:val="28"/>
        </w:rPr>
        <w:t xml:space="preserve"> </w:t>
      </w:r>
      <w:r w:rsidRPr="00AD7505">
        <w:rPr>
          <w:rStyle w:val="anegp0gi0b9av8jahpyh"/>
          <w:sz w:val="28"/>
          <w:szCs w:val="28"/>
        </w:rPr>
        <w:t>шамамен</w:t>
      </w:r>
      <w:r w:rsidRPr="00AD7505">
        <w:rPr>
          <w:sz w:val="28"/>
          <w:szCs w:val="28"/>
        </w:rPr>
        <w:t xml:space="preserve"> </w:t>
      </w:r>
      <w:r w:rsidRPr="00AD7505">
        <w:rPr>
          <w:rStyle w:val="anegp0gi0b9av8jahpyh"/>
          <w:sz w:val="28"/>
          <w:szCs w:val="28"/>
        </w:rPr>
        <w:t>46%,</w:t>
      </w:r>
      <w:r w:rsidRPr="00AD7505">
        <w:rPr>
          <w:sz w:val="28"/>
          <w:szCs w:val="28"/>
        </w:rPr>
        <w:t xml:space="preserve"> </w:t>
      </w:r>
      <w:r w:rsidRPr="00AD7505">
        <w:rPr>
          <w:rStyle w:val="anegp0gi0b9av8jahpyh"/>
          <w:sz w:val="28"/>
          <w:szCs w:val="28"/>
        </w:rPr>
        <w:t>ал</w:t>
      </w:r>
      <w:r w:rsidRPr="00AD7505">
        <w:rPr>
          <w:sz w:val="28"/>
          <w:szCs w:val="28"/>
        </w:rPr>
        <w:t xml:space="preserve"> </w:t>
      </w:r>
      <w:r w:rsidRPr="00AD7505">
        <w:rPr>
          <w:rStyle w:val="anegp0gi0b9av8jahpyh"/>
          <w:sz w:val="28"/>
          <w:szCs w:val="28"/>
        </w:rPr>
        <w:t>әйелдердің</w:t>
      </w:r>
      <w:r w:rsidRPr="00AD7505">
        <w:rPr>
          <w:sz w:val="28"/>
          <w:szCs w:val="28"/>
        </w:rPr>
        <w:t xml:space="preserve"> үлесі </w:t>
      </w:r>
      <w:r w:rsidRPr="00AD7505">
        <w:rPr>
          <w:rStyle w:val="anegp0gi0b9av8jahpyh"/>
          <w:sz w:val="28"/>
          <w:szCs w:val="28"/>
        </w:rPr>
        <w:t>шамамен</w:t>
      </w:r>
      <w:r w:rsidRPr="00AD7505">
        <w:rPr>
          <w:sz w:val="28"/>
          <w:szCs w:val="28"/>
        </w:rPr>
        <w:t xml:space="preserve"> </w:t>
      </w:r>
      <w:r w:rsidRPr="00AD7505">
        <w:rPr>
          <w:rStyle w:val="anegp0gi0b9av8jahpyh"/>
          <w:sz w:val="28"/>
          <w:szCs w:val="28"/>
        </w:rPr>
        <w:t>54%</w:t>
      </w:r>
      <w:r w:rsidRPr="00AD7505">
        <w:rPr>
          <w:sz w:val="28"/>
          <w:szCs w:val="28"/>
        </w:rPr>
        <w:t xml:space="preserve"> </w:t>
      </w:r>
      <w:r w:rsidRPr="00AD7505">
        <w:rPr>
          <w:rStyle w:val="anegp0gi0b9av8jahpyh"/>
          <w:sz w:val="28"/>
          <w:szCs w:val="28"/>
        </w:rPr>
        <w:t>екенін</w:t>
      </w:r>
      <w:r w:rsidRPr="00AD7505">
        <w:rPr>
          <w:sz w:val="28"/>
          <w:szCs w:val="28"/>
        </w:rPr>
        <w:t xml:space="preserve"> көрсетеді</w:t>
      </w:r>
      <w:r w:rsidRPr="00AD7505">
        <w:rPr>
          <w:rStyle w:val="anegp0gi0b9av8jahpyh"/>
          <w:sz w:val="28"/>
          <w:szCs w:val="28"/>
        </w:rPr>
        <w:t>.</w:t>
      </w:r>
      <w:r w:rsidRPr="00AD7505">
        <w:rPr>
          <w:sz w:val="28"/>
          <w:szCs w:val="28"/>
        </w:rPr>
        <w:t xml:space="preserve"> </w:t>
      </w:r>
      <w:r w:rsidRPr="00AD7505">
        <w:rPr>
          <w:rStyle w:val="anegp0gi0b9av8jahpyh"/>
          <w:sz w:val="28"/>
          <w:szCs w:val="28"/>
        </w:rPr>
        <w:t>Бақылау</w:t>
      </w:r>
      <w:r w:rsidRPr="00AD7505">
        <w:rPr>
          <w:sz w:val="28"/>
          <w:szCs w:val="28"/>
        </w:rPr>
        <w:t xml:space="preserve"> </w:t>
      </w:r>
      <w:r w:rsidRPr="00AD7505">
        <w:rPr>
          <w:rStyle w:val="anegp0gi0b9av8jahpyh"/>
          <w:sz w:val="28"/>
          <w:szCs w:val="28"/>
        </w:rPr>
        <w:t>тобында</w:t>
      </w:r>
      <w:r w:rsidRPr="00AD7505">
        <w:rPr>
          <w:sz w:val="28"/>
          <w:szCs w:val="28"/>
        </w:rPr>
        <w:t xml:space="preserve"> </w:t>
      </w:r>
      <w:r w:rsidRPr="00AD7505">
        <w:rPr>
          <w:rStyle w:val="anegp0gi0b9av8jahpyh"/>
          <w:sz w:val="28"/>
          <w:szCs w:val="28"/>
        </w:rPr>
        <w:t>арақатынас</w:t>
      </w:r>
      <w:r w:rsidR="004B150C" w:rsidRPr="00AD7505">
        <w:rPr>
          <w:sz w:val="28"/>
          <w:szCs w:val="28"/>
        </w:rPr>
        <w:t xml:space="preserve"> 4</w:t>
      </w:r>
      <w:r w:rsidRPr="00AD7505">
        <w:rPr>
          <w:rStyle w:val="anegp0gi0b9av8jahpyh"/>
          <w:sz w:val="28"/>
          <w:szCs w:val="28"/>
        </w:rPr>
        <w:t>4</w:t>
      </w:r>
      <w:r w:rsidR="004B150C" w:rsidRPr="00AD7505">
        <w:rPr>
          <w:rStyle w:val="anegp0gi0b9av8jahpyh"/>
          <w:sz w:val="28"/>
          <w:szCs w:val="28"/>
          <w:lang w:val="kk-KZ"/>
        </w:rPr>
        <w:t>,</w:t>
      </w:r>
      <w:r w:rsidRPr="00AD7505">
        <w:rPr>
          <w:rStyle w:val="anegp0gi0b9av8jahpyh"/>
          <w:sz w:val="28"/>
          <w:szCs w:val="28"/>
        </w:rPr>
        <w:t>9%</w:t>
      </w:r>
      <w:r w:rsidRPr="00AD7505">
        <w:rPr>
          <w:sz w:val="28"/>
          <w:szCs w:val="28"/>
        </w:rPr>
        <w:t xml:space="preserve"> </w:t>
      </w:r>
      <w:r w:rsidRPr="00AD7505">
        <w:rPr>
          <w:rStyle w:val="anegp0gi0b9av8jahpyh"/>
          <w:sz w:val="28"/>
          <w:szCs w:val="28"/>
        </w:rPr>
        <w:t>және</w:t>
      </w:r>
      <w:r w:rsidRPr="00AD7505">
        <w:rPr>
          <w:sz w:val="28"/>
          <w:szCs w:val="28"/>
        </w:rPr>
        <w:t xml:space="preserve"> </w:t>
      </w:r>
      <w:r w:rsidRPr="00AD7505">
        <w:rPr>
          <w:rStyle w:val="anegp0gi0b9av8jahpyh"/>
          <w:sz w:val="28"/>
          <w:szCs w:val="28"/>
        </w:rPr>
        <w:t>әйелдердің</w:t>
      </w:r>
      <w:r w:rsidRPr="00AD7505">
        <w:rPr>
          <w:sz w:val="28"/>
          <w:szCs w:val="28"/>
        </w:rPr>
        <w:t xml:space="preserve"> </w:t>
      </w:r>
      <w:r w:rsidRPr="00AD7505">
        <w:rPr>
          <w:rStyle w:val="anegp0gi0b9av8jahpyh"/>
          <w:sz w:val="28"/>
          <w:szCs w:val="28"/>
        </w:rPr>
        <w:t>51%</w:t>
      </w:r>
      <w:r w:rsidRPr="00AD7505">
        <w:rPr>
          <w:sz w:val="28"/>
          <w:szCs w:val="28"/>
        </w:rPr>
        <w:t xml:space="preserve"> </w:t>
      </w:r>
      <w:r w:rsidRPr="00AD7505">
        <w:rPr>
          <w:rStyle w:val="anegp0gi0b9av8jahpyh"/>
          <w:sz w:val="28"/>
          <w:szCs w:val="28"/>
        </w:rPr>
        <w:t>құрайды.</w:t>
      </w:r>
      <w:r w:rsidRPr="00AD7505">
        <w:rPr>
          <w:sz w:val="28"/>
          <w:szCs w:val="28"/>
        </w:rPr>
        <w:t xml:space="preserve"> </w:t>
      </w:r>
      <w:r w:rsidRPr="00AD7505">
        <w:rPr>
          <w:rStyle w:val="anegp0gi0b9av8jahpyh"/>
          <w:sz w:val="28"/>
          <w:szCs w:val="28"/>
        </w:rPr>
        <w:t>Бұл</w:t>
      </w:r>
      <w:r w:rsidRPr="00AD7505">
        <w:rPr>
          <w:sz w:val="28"/>
          <w:szCs w:val="28"/>
        </w:rPr>
        <w:t xml:space="preserve"> </w:t>
      </w:r>
      <w:r w:rsidRPr="00AD7505">
        <w:rPr>
          <w:rStyle w:val="anegp0gi0b9av8jahpyh"/>
          <w:sz w:val="28"/>
          <w:szCs w:val="28"/>
        </w:rPr>
        <w:t>айырмашылықтар</w:t>
      </w:r>
      <w:r w:rsidRPr="00AD7505">
        <w:rPr>
          <w:sz w:val="28"/>
          <w:szCs w:val="28"/>
        </w:rPr>
        <w:t xml:space="preserve"> </w:t>
      </w:r>
      <w:r w:rsidRPr="00AD7505">
        <w:rPr>
          <w:rStyle w:val="anegp0gi0b9av8jahpyh"/>
          <w:sz w:val="28"/>
          <w:szCs w:val="28"/>
        </w:rPr>
        <w:t>статистикалық</w:t>
      </w:r>
      <w:r w:rsidRPr="00AD7505">
        <w:rPr>
          <w:sz w:val="28"/>
          <w:szCs w:val="28"/>
        </w:rPr>
        <w:t xml:space="preserve"> </w:t>
      </w:r>
      <w:r w:rsidRPr="00AD7505">
        <w:rPr>
          <w:rStyle w:val="anegp0gi0b9av8jahpyh"/>
          <w:sz w:val="28"/>
          <w:szCs w:val="28"/>
        </w:rPr>
        <w:t>маңызды</w:t>
      </w:r>
      <w:r w:rsidRPr="00AD7505">
        <w:rPr>
          <w:sz w:val="28"/>
          <w:szCs w:val="28"/>
        </w:rPr>
        <w:t xml:space="preserve"> </w:t>
      </w:r>
      <w:r w:rsidRPr="00AD7505">
        <w:rPr>
          <w:rStyle w:val="anegp0gi0b9av8jahpyh"/>
          <w:sz w:val="28"/>
          <w:szCs w:val="28"/>
        </w:rPr>
        <w:t>емес</w:t>
      </w:r>
      <w:r w:rsidRPr="00AD7505">
        <w:rPr>
          <w:sz w:val="28"/>
          <w:szCs w:val="28"/>
        </w:rPr>
        <w:t xml:space="preserve"> </w:t>
      </w:r>
      <w:r w:rsidRPr="00AD7505">
        <w:rPr>
          <w:rStyle w:val="anegp0gi0b9av8jahpyh"/>
          <w:sz w:val="28"/>
          <w:szCs w:val="28"/>
        </w:rPr>
        <w:t>және</w:t>
      </w:r>
      <w:r w:rsidRPr="00AD7505">
        <w:rPr>
          <w:sz w:val="28"/>
          <w:szCs w:val="28"/>
        </w:rPr>
        <w:t xml:space="preserve"> </w:t>
      </w:r>
      <w:r w:rsidRPr="00AD7505">
        <w:rPr>
          <w:rStyle w:val="anegp0gi0b9av8jahpyh"/>
          <w:sz w:val="28"/>
          <w:szCs w:val="28"/>
        </w:rPr>
        <w:t>топтардың</w:t>
      </w:r>
      <w:r w:rsidRPr="00AD7505">
        <w:rPr>
          <w:sz w:val="28"/>
          <w:szCs w:val="28"/>
        </w:rPr>
        <w:t xml:space="preserve"> </w:t>
      </w:r>
      <w:r w:rsidRPr="00AD7505">
        <w:rPr>
          <w:rStyle w:val="anegp0gi0b9av8jahpyh"/>
          <w:sz w:val="28"/>
          <w:szCs w:val="28"/>
        </w:rPr>
        <w:t>жыныстық</w:t>
      </w:r>
      <w:r w:rsidRPr="00AD7505">
        <w:rPr>
          <w:sz w:val="28"/>
          <w:szCs w:val="28"/>
        </w:rPr>
        <w:t xml:space="preserve"> сәйкестігін </w:t>
      </w:r>
      <w:r w:rsidRPr="00AD7505">
        <w:rPr>
          <w:rStyle w:val="anegp0gi0b9av8jahpyh"/>
          <w:sz w:val="28"/>
          <w:szCs w:val="28"/>
        </w:rPr>
        <w:t>растайды.</w:t>
      </w:r>
      <w:r w:rsidRPr="00AD7505">
        <w:rPr>
          <w:sz w:val="28"/>
          <w:szCs w:val="28"/>
        </w:rPr>
        <w:t xml:space="preserve"> </w:t>
      </w:r>
      <w:r w:rsidRPr="00AD7505">
        <w:rPr>
          <w:rStyle w:val="anegp0gi0b9av8jahpyh"/>
          <w:sz w:val="28"/>
          <w:szCs w:val="28"/>
        </w:rPr>
        <w:t>Негізгі</w:t>
      </w:r>
      <w:r w:rsidRPr="00AD7505">
        <w:rPr>
          <w:sz w:val="28"/>
          <w:szCs w:val="28"/>
        </w:rPr>
        <w:t xml:space="preserve"> </w:t>
      </w:r>
      <w:r w:rsidRPr="00AD7505">
        <w:rPr>
          <w:rStyle w:val="anegp0gi0b9av8jahpyh"/>
          <w:sz w:val="28"/>
          <w:szCs w:val="28"/>
        </w:rPr>
        <w:t>және</w:t>
      </w:r>
      <w:r w:rsidRPr="00AD7505">
        <w:rPr>
          <w:sz w:val="28"/>
          <w:szCs w:val="28"/>
        </w:rPr>
        <w:t xml:space="preserve"> </w:t>
      </w:r>
      <w:r w:rsidRPr="00AD7505">
        <w:rPr>
          <w:rStyle w:val="anegp0gi0b9av8jahpyh"/>
          <w:sz w:val="28"/>
          <w:szCs w:val="28"/>
        </w:rPr>
        <w:t>бақылау</w:t>
      </w:r>
      <w:r w:rsidRPr="00AD7505">
        <w:rPr>
          <w:sz w:val="28"/>
          <w:szCs w:val="28"/>
        </w:rPr>
        <w:t xml:space="preserve"> </w:t>
      </w:r>
      <w:r w:rsidRPr="00AD7505">
        <w:rPr>
          <w:rStyle w:val="anegp0gi0b9av8jahpyh"/>
          <w:sz w:val="28"/>
          <w:szCs w:val="28"/>
        </w:rPr>
        <w:t>топтары</w:t>
      </w:r>
      <w:r w:rsidRPr="00AD7505">
        <w:rPr>
          <w:sz w:val="28"/>
          <w:szCs w:val="28"/>
        </w:rPr>
        <w:t xml:space="preserve"> </w:t>
      </w:r>
      <w:r w:rsidRPr="00AD7505">
        <w:rPr>
          <w:rStyle w:val="anegp0gi0b9av8jahpyh"/>
          <w:sz w:val="28"/>
          <w:szCs w:val="28"/>
        </w:rPr>
        <w:t>халқының</w:t>
      </w:r>
      <w:r w:rsidRPr="00AD7505">
        <w:rPr>
          <w:sz w:val="28"/>
          <w:szCs w:val="28"/>
        </w:rPr>
        <w:t xml:space="preserve"> </w:t>
      </w:r>
      <w:r w:rsidRPr="00AD7505">
        <w:rPr>
          <w:rStyle w:val="anegp0gi0b9av8jahpyh"/>
          <w:sz w:val="28"/>
          <w:szCs w:val="28"/>
        </w:rPr>
        <w:t>жас</w:t>
      </w:r>
      <w:r w:rsidRPr="00AD7505">
        <w:rPr>
          <w:sz w:val="28"/>
          <w:szCs w:val="28"/>
        </w:rPr>
        <w:t xml:space="preserve"> </w:t>
      </w:r>
      <w:r w:rsidRPr="00AD7505">
        <w:rPr>
          <w:rStyle w:val="anegp0gi0b9av8jahpyh"/>
          <w:sz w:val="28"/>
          <w:szCs w:val="28"/>
        </w:rPr>
        <w:t>және</w:t>
      </w:r>
      <w:r w:rsidRPr="00AD7505">
        <w:rPr>
          <w:sz w:val="28"/>
          <w:szCs w:val="28"/>
        </w:rPr>
        <w:t xml:space="preserve"> </w:t>
      </w:r>
      <w:r w:rsidRPr="00AD7505">
        <w:rPr>
          <w:rStyle w:val="anegp0gi0b9av8jahpyh"/>
          <w:sz w:val="28"/>
          <w:szCs w:val="28"/>
        </w:rPr>
        <w:t>жыныстық</w:t>
      </w:r>
      <w:r w:rsidRPr="00AD7505">
        <w:rPr>
          <w:sz w:val="28"/>
          <w:szCs w:val="28"/>
        </w:rPr>
        <w:t xml:space="preserve"> </w:t>
      </w:r>
      <w:r w:rsidRPr="00AD7505">
        <w:rPr>
          <w:rStyle w:val="anegp0gi0b9av8jahpyh"/>
          <w:sz w:val="28"/>
          <w:szCs w:val="28"/>
        </w:rPr>
        <w:t>құрылымы</w:t>
      </w:r>
      <w:r w:rsidRPr="00AD7505">
        <w:rPr>
          <w:sz w:val="28"/>
          <w:szCs w:val="28"/>
        </w:rPr>
        <w:t xml:space="preserve"> </w:t>
      </w:r>
      <w:r w:rsidRPr="00AD7505">
        <w:rPr>
          <w:rStyle w:val="anegp0gi0b9av8jahpyh"/>
          <w:sz w:val="28"/>
          <w:szCs w:val="28"/>
        </w:rPr>
        <w:t>туралы</w:t>
      </w:r>
      <w:r w:rsidRPr="00AD7505">
        <w:rPr>
          <w:sz w:val="28"/>
          <w:szCs w:val="28"/>
        </w:rPr>
        <w:t xml:space="preserve"> </w:t>
      </w:r>
      <w:r w:rsidRPr="00AD7505">
        <w:rPr>
          <w:rStyle w:val="anegp0gi0b9av8jahpyh"/>
          <w:sz w:val="28"/>
          <w:szCs w:val="28"/>
        </w:rPr>
        <w:t>деректер</w:t>
      </w:r>
      <w:r w:rsidRPr="00AD7505">
        <w:rPr>
          <w:sz w:val="28"/>
          <w:szCs w:val="28"/>
        </w:rPr>
        <w:t xml:space="preserve"> </w:t>
      </w:r>
      <w:r w:rsidRPr="00AD7505">
        <w:rPr>
          <w:rStyle w:val="anegp0gi0b9av8jahpyh"/>
          <w:sz w:val="28"/>
          <w:szCs w:val="28"/>
        </w:rPr>
        <w:t>4.2</w:t>
      </w:r>
      <w:r w:rsidRPr="00AD7505">
        <w:rPr>
          <w:sz w:val="28"/>
          <w:szCs w:val="28"/>
        </w:rPr>
        <w:t>-</w:t>
      </w:r>
      <w:r w:rsidRPr="00AD7505">
        <w:rPr>
          <w:rStyle w:val="anegp0gi0b9av8jahpyh"/>
          <w:sz w:val="28"/>
          <w:szCs w:val="28"/>
        </w:rPr>
        <w:t>кестеде</w:t>
      </w:r>
      <w:r w:rsidRPr="00AD7505">
        <w:rPr>
          <w:sz w:val="28"/>
          <w:szCs w:val="28"/>
        </w:rPr>
        <w:t xml:space="preserve"> келтірілген</w:t>
      </w:r>
      <w:r w:rsidRPr="00AD7505">
        <w:rPr>
          <w:rStyle w:val="anegp0gi0b9av8jahpyh"/>
          <w:sz w:val="28"/>
          <w:szCs w:val="28"/>
        </w:rPr>
        <w:t>.</w:t>
      </w:r>
    </w:p>
    <w:p w:rsidR="00E41BCB" w:rsidRDefault="00E41BCB" w:rsidP="001B29A0">
      <w:pPr>
        <w:tabs>
          <w:tab w:val="left" w:pos="851"/>
        </w:tabs>
        <w:ind w:firstLine="851"/>
        <w:jc w:val="both"/>
        <w:rPr>
          <w:rStyle w:val="anegp0gi0b9av8jahpyh"/>
          <w:sz w:val="28"/>
          <w:szCs w:val="28"/>
        </w:rPr>
      </w:pPr>
    </w:p>
    <w:p w:rsidR="00B22626" w:rsidRDefault="009550B6" w:rsidP="009550B6">
      <w:pPr>
        <w:tabs>
          <w:tab w:val="left" w:pos="851"/>
        </w:tabs>
        <w:jc w:val="both"/>
        <w:rPr>
          <w:rStyle w:val="anegp0gi0b9av8jahpyh"/>
          <w:sz w:val="28"/>
          <w:szCs w:val="28"/>
          <w:lang w:val="kk-KZ"/>
        </w:rPr>
      </w:pPr>
      <w:r>
        <w:rPr>
          <w:rStyle w:val="anegp0gi0b9av8jahpyh"/>
          <w:sz w:val="28"/>
          <w:szCs w:val="28"/>
          <w:lang w:val="kk-KZ"/>
        </w:rPr>
        <w:t xml:space="preserve">Кесте </w:t>
      </w:r>
      <w:r w:rsidR="001B29A0" w:rsidRPr="00AD7505">
        <w:rPr>
          <w:rStyle w:val="anegp0gi0b9av8jahpyh"/>
          <w:sz w:val="28"/>
          <w:szCs w:val="28"/>
        </w:rPr>
        <w:t>4.2</w:t>
      </w:r>
      <w:r>
        <w:rPr>
          <w:rStyle w:val="anegp0gi0b9av8jahpyh"/>
          <w:sz w:val="28"/>
          <w:szCs w:val="28"/>
          <w:lang w:val="kk-KZ"/>
        </w:rPr>
        <w:t xml:space="preserve"> </w:t>
      </w:r>
      <w:r w:rsidR="000B2616">
        <w:rPr>
          <w:sz w:val="28"/>
          <w:szCs w:val="28"/>
        </w:rPr>
        <w:t>-</w:t>
      </w:r>
      <w:r w:rsidR="001B29A0" w:rsidRPr="00AD7505">
        <w:rPr>
          <w:rStyle w:val="anegp0gi0b9av8jahpyh"/>
          <w:sz w:val="28"/>
          <w:szCs w:val="28"/>
          <w:lang w:val="kk-KZ"/>
        </w:rPr>
        <w:t>Н</w:t>
      </w:r>
      <w:r w:rsidR="001B29A0" w:rsidRPr="00AD7505">
        <w:rPr>
          <w:rStyle w:val="anegp0gi0b9av8jahpyh"/>
          <w:sz w:val="28"/>
          <w:szCs w:val="28"/>
        </w:rPr>
        <w:t>егізгі</w:t>
      </w:r>
      <w:r w:rsidR="001B29A0" w:rsidRPr="00AD7505">
        <w:rPr>
          <w:sz w:val="28"/>
          <w:szCs w:val="28"/>
        </w:rPr>
        <w:t xml:space="preserve"> </w:t>
      </w:r>
      <w:r w:rsidR="001B29A0" w:rsidRPr="00AD7505">
        <w:rPr>
          <w:rStyle w:val="anegp0gi0b9av8jahpyh"/>
          <w:sz w:val="28"/>
          <w:szCs w:val="28"/>
        </w:rPr>
        <w:t>және</w:t>
      </w:r>
      <w:r w:rsidR="001B29A0" w:rsidRPr="00AD7505">
        <w:rPr>
          <w:sz w:val="28"/>
          <w:szCs w:val="28"/>
        </w:rPr>
        <w:t xml:space="preserve"> </w:t>
      </w:r>
      <w:r w:rsidR="001B29A0" w:rsidRPr="00AD7505">
        <w:rPr>
          <w:rStyle w:val="anegp0gi0b9av8jahpyh"/>
          <w:sz w:val="28"/>
          <w:szCs w:val="28"/>
        </w:rPr>
        <w:t>бақылау</w:t>
      </w:r>
      <w:r w:rsidR="001B29A0" w:rsidRPr="00AD7505">
        <w:rPr>
          <w:sz w:val="28"/>
          <w:szCs w:val="28"/>
        </w:rPr>
        <w:t xml:space="preserve"> </w:t>
      </w:r>
      <w:r w:rsidR="001B29A0" w:rsidRPr="00AD7505">
        <w:rPr>
          <w:rStyle w:val="anegp0gi0b9av8jahpyh"/>
          <w:sz w:val="28"/>
          <w:szCs w:val="28"/>
        </w:rPr>
        <w:t>топтары</w:t>
      </w:r>
      <w:r w:rsidR="001B29A0" w:rsidRPr="00AD7505">
        <w:rPr>
          <w:sz w:val="28"/>
          <w:szCs w:val="28"/>
        </w:rPr>
        <w:t xml:space="preserve"> </w:t>
      </w:r>
      <w:r w:rsidR="001B29A0" w:rsidRPr="00AD7505">
        <w:rPr>
          <w:rStyle w:val="anegp0gi0b9av8jahpyh"/>
          <w:sz w:val="28"/>
          <w:szCs w:val="28"/>
          <w:lang w:val="kk-KZ"/>
        </w:rPr>
        <w:t>тұрғындарының</w:t>
      </w:r>
      <w:r w:rsidR="001B29A0" w:rsidRPr="00AD7505">
        <w:rPr>
          <w:sz w:val="28"/>
          <w:szCs w:val="28"/>
        </w:rPr>
        <w:t xml:space="preserve"> </w:t>
      </w:r>
      <w:r w:rsidR="001B29A0" w:rsidRPr="00AD7505">
        <w:rPr>
          <w:rStyle w:val="anegp0gi0b9av8jahpyh"/>
          <w:sz w:val="28"/>
          <w:szCs w:val="28"/>
        </w:rPr>
        <w:t>демографиялық</w:t>
      </w:r>
      <w:r w:rsidR="001B29A0" w:rsidRPr="00AD7505">
        <w:rPr>
          <w:sz w:val="28"/>
          <w:szCs w:val="28"/>
        </w:rPr>
        <w:t xml:space="preserve"> </w:t>
      </w:r>
      <w:r w:rsidR="001B29A0" w:rsidRPr="00AD7505">
        <w:rPr>
          <w:rStyle w:val="anegp0gi0b9av8jahpyh"/>
          <w:sz w:val="28"/>
          <w:szCs w:val="28"/>
        </w:rPr>
        <w:t>сипаттамалары</w:t>
      </w:r>
      <w:r w:rsidR="001B29A0" w:rsidRPr="00AD7505">
        <w:rPr>
          <w:sz w:val="28"/>
          <w:szCs w:val="28"/>
        </w:rPr>
        <w:t xml:space="preserve"> </w:t>
      </w:r>
      <w:r w:rsidR="001B29A0" w:rsidRPr="00AD7505">
        <w:rPr>
          <w:rStyle w:val="anegp0gi0b9av8jahpyh"/>
          <w:sz w:val="28"/>
          <w:szCs w:val="28"/>
        </w:rPr>
        <w:t>(2014-2023)</w:t>
      </w:r>
    </w:p>
    <w:p w:rsidR="009550B6" w:rsidRPr="009550B6" w:rsidRDefault="009550B6" w:rsidP="009550B6">
      <w:pPr>
        <w:tabs>
          <w:tab w:val="left" w:pos="851"/>
        </w:tabs>
        <w:jc w:val="both"/>
        <w:rPr>
          <w:sz w:val="16"/>
          <w:szCs w:val="16"/>
          <w:lang w:val="kk-KZ"/>
        </w:rPr>
      </w:pPr>
    </w:p>
    <w:tbl>
      <w:tblPr>
        <w:tblStyle w:val="a3"/>
        <w:tblW w:w="0" w:type="auto"/>
        <w:jc w:val="center"/>
        <w:tblLook w:val="04A0" w:firstRow="1" w:lastRow="0" w:firstColumn="1" w:lastColumn="0" w:noHBand="0" w:noVBand="1"/>
      </w:tblPr>
      <w:tblGrid>
        <w:gridCol w:w="4252"/>
        <w:gridCol w:w="2410"/>
        <w:gridCol w:w="2829"/>
      </w:tblGrid>
      <w:tr w:rsidR="001B29A0" w:rsidRPr="009550B6" w:rsidTr="009550B6">
        <w:trPr>
          <w:jc w:val="center"/>
        </w:trPr>
        <w:tc>
          <w:tcPr>
            <w:tcW w:w="4252" w:type="dxa"/>
          </w:tcPr>
          <w:p w:rsidR="001B29A0" w:rsidRPr="009550B6" w:rsidRDefault="001B29A0" w:rsidP="00012249">
            <w:pPr>
              <w:jc w:val="both"/>
              <w:rPr>
                <w:color w:val="000000"/>
                <w:sz w:val="24"/>
                <w:szCs w:val="24"/>
                <w:lang w:val="kk-KZ"/>
              </w:rPr>
            </w:pPr>
            <w:r w:rsidRPr="009550B6">
              <w:rPr>
                <w:rStyle w:val="anegp0gi0b9av8jahpyh"/>
                <w:sz w:val="24"/>
                <w:szCs w:val="24"/>
              </w:rPr>
              <w:t>Көрсеткіш</w:t>
            </w:r>
          </w:p>
        </w:tc>
        <w:tc>
          <w:tcPr>
            <w:tcW w:w="2410" w:type="dxa"/>
          </w:tcPr>
          <w:p w:rsidR="001B29A0" w:rsidRPr="009550B6" w:rsidRDefault="001B29A0" w:rsidP="001B29A0">
            <w:pPr>
              <w:jc w:val="center"/>
              <w:rPr>
                <w:color w:val="000000"/>
                <w:sz w:val="24"/>
                <w:szCs w:val="24"/>
                <w:lang w:val="kk-KZ"/>
              </w:rPr>
            </w:pPr>
            <w:r w:rsidRPr="009550B6">
              <w:rPr>
                <w:sz w:val="24"/>
                <w:szCs w:val="24"/>
                <w:lang w:val="kk-KZ"/>
              </w:rPr>
              <w:t>Негізгі топ</w:t>
            </w:r>
          </w:p>
        </w:tc>
        <w:tc>
          <w:tcPr>
            <w:tcW w:w="2829" w:type="dxa"/>
          </w:tcPr>
          <w:p w:rsidR="001B29A0" w:rsidRPr="009550B6" w:rsidRDefault="001B29A0" w:rsidP="001B29A0">
            <w:pPr>
              <w:jc w:val="center"/>
              <w:rPr>
                <w:color w:val="000000"/>
                <w:sz w:val="24"/>
                <w:szCs w:val="24"/>
                <w:lang w:val="kk-KZ"/>
              </w:rPr>
            </w:pPr>
            <w:r w:rsidRPr="009550B6">
              <w:rPr>
                <w:sz w:val="24"/>
                <w:szCs w:val="24"/>
                <w:lang w:val="kk-KZ"/>
              </w:rPr>
              <w:t>Бақылау тобы</w:t>
            </w:r>
          </w:p>
        </w:tc>
      </w:tr>
      <w:tr w:rsidR="001B29A0" w:rsidRPr="009550B6" w:rsidTr="009550B6">
        <w:trPr>
          <w:jc w:val="center"/>
        </w:trPr>
        <w:tc>
          <w:tcPr>
            <w:tcW w:w="4252" w:type="dxa"/>
          </w:tcPr>
          <w:p w:rsidR="001B29A0" w:rsidRPr="009550B6" w:rsidRDefault="001B29A0" w:rsidP="00012249">
            <w:pPr>
              <w:jc w:val="both"/>
              <w:rPr>
                <w:color w:val="000000"/>
                <w:sz w:val="24"/>
                <w:szCs w:val="24"/>
              </w:rPr>
            </w:pPr>
            <w:r w:rsidRPr="009550B6">
              <w:rPr>
                <w:rStyle w:val="anegp0gi0b9av8jahpyh"/>
                <w:sz w:val="24"/>
                <w:szCs w:val="24"/>
              </w:rPr>
              <w:t>Орташа</w:t>
            </w:r>
            <w:r w:rsidRPr="009550B6">
              <w:rPr>
                <w:sz w:val="24"/>
                <w:szCs w:val="24"/>
              </w:rPr>
              <w:t xml:space="preserve"> </w:t>
            </w:r>
            <w:r w:rsidRPr="009550B6">
              <w:rPr>
                <w:rStyle w:val="anegp0gi0b9av8jahpyh"/>
                <w:sz w:val="24"/>
                <w:szCs w:val="24"/>
              </w:rPr>
              <w:t>жас,</w:t>
            </w:r>
            <w:r w:rsidRPr="009550B6">
              <w:rPr>
                <w:sz w:val="24"/>
                <w:szCs w:val="24"/>
              </w:rPr>
              <w:t xml:space="preserve"> </w:t>
            </w:r>
            <w:r w:rsidRPr="009550B6">
              <w:rPr>
                <w:rStyle w:val="anegp0gi0b9av8jahpyh"/>
                <w:sz w:val="24"/>
                <w:szCs w:val="24"/>
              </w:rPr>
              <w:t>жас</w:t>
            </w:r>
          </w:p>
        </w:tc>
        <w:tc>
          <w:tcPr>
            <w:tcW w:w="2410" w:type="dxa"/>
          </w:tcPr>
          <w:p w:rsidR="001B29A0" w:rsidRPr="009550B6" w:rsidRDefault="001B29A0" w:rsidP="00012249">
            <w:pPr>
              <w:jc w:val="center"/>
              <w:rPr>
                <w:color w:val="000000"/>
                <w:sz w:val="24"/>
                <w:szCs w:val="24"/>
              </w:rPr>
            </w:pPr>
            <w:r w:rsidRPr="009550B6">
              <w:rPr>
                <w:sz w:val="24"/>
                <w:szCs w:val="24"/>
              </w:rPr>
              <w:t>36,8</w:t>
            </w:r>
          </w:p>
        </w:tc>
        <w:tc>
          <w:tcPr>
            <w:tcW w:w="2829" w:type="dxa"/>
          </w:tcPr>
          <w:p w:rsidR="001B29A0" w:rsidRPr="009550B6" w:rsidRDefault="001B29A0" w:rsidP="00012249">
            <w:pPr>
              <w:jc w:val="center"/>
              <w:rPr>
                <w:color w:val="000000"/>
                <w:sz w:val="24"/>
                <w:szCs w:val="24"/>
              </w:rPr>
            </w:pPr>
            <w:r w:rsidRPr="009550B6">
              <w:rPr>
                <w:sz w:val="24"/>
                <w:szCs w:val="24"/>
              </w:rPr>
              <w:t>35,4</w:t>
            </w:r>
          </w:p>
        </w:tc>
      </w:tr>
      <w:tr w:rsidR="001B29A0" w:rsidRPr="009550B6" w:rsidTr="009550B6">
        <w:trPr>
          <w:jc w:val="center"/>
        </w:trPr>
        <w:tc>
          <w:tcPr>
            <w:tcW w:w="9491" w:type="dxa"/>
            <w:gridSpan w:val="3"/>
          </w:tcPr>
          <w:p w:rsidR="001B29A0" w:rsidRPr="009550B6" w:rsidRDefault="001B29A0" w:rsidP="00012249">
            <w:pPr>
              <w:jc w:val="center"/>
              <w:rPr>
                <w:color w:val="000000"/>
                <w:sz w:val="24"/>
                <w:szCs w:val="24"/>
              </w:rPr>
            </w:pPr>
            <w:r w:rsidRPr="009550B6">
              <w:rPr>
                <w:rStyle w:val="anegp0gi0b9av8jahpyh"/>
                <w:sz w:val="24"/>
                <w:szCs w:val="24"/>
              </w:rPr>
              <w:t>Жас</w:t>
            </w:r>
            <w:r w:rsidRPr="009550B6">
              <w:rPr>
                <w:sz w:val="24"/>
                <w:szCs w:val="24"/>
              </w:rPr>
              <w:t xml:space="preserve"> </w:t>
            </w:r>
            <w:r w:rsidRPr="009550B6">
              <w:rPr>
                <w:rStyle w:val="anegp0gi0b9av8jahpyh"/>
                <w:sz w:val="24"/>
                <w:szCs w:val="24"/>
              </w:rPr>
              <w:t>құрылымы</w:t>
            </w:r>
            <w:r w:rsidRPr="009550B6">
              <w:rPr>
                <w:sz w:val="24"/>
                <w:szCs w:val="24"/>
              </w:rPr>
              <w:t>, %</w:t>
            </w:r>
          </w:p>
        </w:tc>
      </w:tr>
      <w:tr w:rsidR="001B29A0" w:rsidRPr="009550B6" w:rsidTr="009550B6">
        <w:trPr>
          <w:jc w:val="center"/>
        </w:trPr>
        <w:tc>
          <w:tcPr>
            <w:tcW w:w="4252" w:type="dxa"/>
          </w:tcPr>
          <w:p w:rsidR="001B29A0" w:rsidRPr="009550B6" w:rsidRDefault="001B29A0" w:rsidP="00012249">
            <w:pPr>
              <w:jc w:val="both"/>
              <w:rPr>
                <w:color w:val="000000"/>
                <w:sz w:val="24"/>
                <w:szCs w:val="24"/>
              </w:rPr>
            </w:pPr>
            <w:r w:rsidRPr="009550B6">
              <w:rPr>
                <w:rStyle w:val="anegp0gi0b9av8jahpyh"/>
                <w:sz w:val="24"/>
                <w:szCs w:val="24"/>
              </w:rPr>
              <w:t>18</w:t>
            </w:r>
            <w:r w:rsidRPr="009550B6">
              <w:rPr>
                <w:sz w:val="24"/>
                <w:szCs w:val="24"/>
              </w:rPr>
              <w:t xml:space="preserve"> </w:t>
            </w:r>
            <w:r w:rsidRPr="009550B6">
              <w:rPr>
                <w:rStyle w:val="anegp0gi0b9av8jahpyh"/>
                <w:sz w:val="24"/>
                <w:szCs w:val="24"/>
              </w:rPr>
              <w:t>жасқа</w:t>
            </w:r>
            <w:r w:rsidRPr="009550B6">
              <w:rPr>
                <w:sz w:val="24"/>
                <w:szCs w:val="24"/>
              </w:rPr>
              <w:t xml:space="preserve"> толмаған</w:t>
            </w:r>
          </w:p>
        </w:tc>
        <w:tc>
          <w:tcPr>
            <w:tcW w:w="2410" w:type="dxa"/>
          </w:tcPr>
          <w:p w:rsidR="001B29A0" w:rsidRPr="009550B6" w:rsidRDefault="001B29A0" w:rsidP="00012249">
            <w:pPr>
              <w:jc w:val="center"/>
              <w:rPr>
                <w:color w:val="000000"/>
                <w:sz w:val="24"/>
                <w:szCs w:val="24"/>
              </w:rPr>
            </w:pPr>
            <w:r w:rsidRPr="009550B6">
              <w:rPr>
                <w:sz w:val="24"/>
                <w:szCs w:val="24"/>
              </w:rPr>
              <w:t>24,2</w:t>
            </w:r>
          </w:p>
        </w:tc>
        <w:tc>
          <w:tcPr>
            <w:tcW w:w="2829" w:type="dxa"/>
          </w:tcPr>
          <w:p w:rsidR="001B29A0" w:rsidRPr="009550B6" w:rsidRDefault="001B29A0" w:rsidP="00012249">
            <w:pPr>
              <w:jc w:val="center"/>
              <w:rPr>
                <w:color w:val="000000"/>
                <w:sz w:val="24"/>
                <w:szCs w:val="24"/>
              </w:rPr>
            </w:pPr>
            <w:r w:rsidRPr="009550B6">
              <w:rPr>
                <w:sz w:val="24"/>
                <w:szCs w:val="24"/>
              </w:rPr>
              <w:t>25,7</w:t>
            </w:r>
          </w:p>
        </w:tc>
      </w:tr>
      <w:tr w:rsidR="001B29A0" w:rsidRPr="009550B6" w:rsidTr="009550B6">
        <w:trPr>
          <w:jc w:val="center"/>
        </w:trPr>
        <w:tc>
          <w:tcPr>
            <w:tcW w:w="4252" w:type="dxa"/>
          </w:tcPr>
          <w:p w:rsidR="001B29A0" w:rsidRPr="009550B6" w:rsidRDefault="001B29A0" w:rsidP="00012249">
            <w:pPr>
              <w:jc w:val="both"/>
              <w:rPr>
                <w:color w:val="000000"/>
                <w:sz w:val="24"/>
                <w:szCs w:val="24"/>
              </w:rPr>
            </w:pPr>
            <w:r w:rsidRPr="009550B6">
              <w:rPr>
                <w:rStyle w:val="anegp0gi0b9av8jahpyh"/>
                <w:sz w:val="24"/>
                <w:szCs w:val="24"/>
              </w:rPr>
              <w:t>18-34</w:t>
            </w:r>
            <w:r w:rsidRPr="009550B6">
              <w:rPr>
                <w:sz w:val="24"/>
                <w:szCs w:val="24"/>
              </w:rPr>
              <w:t xml:space="preserve"> </w:t>
            </w:r>
            <w:r w:rsidRPr="009550B6">
              <w:rPr>
                <w:rStyle w:val="anegp0gi0b9av8jahpyh"/>
                <w:sz w:val="24"/>
                <w:szCs w:val="24"/>
              </w:rPr>
              <w:t>жас</w:t>
            </w:r>
          </w:p>
        </w:tc>
        <w:tc>
          <w:tcPr>
            <w:tcW w:w="2410" w:type="dxa"/>
          </w:tcPr>
          <w:p w:rsidR="001B29A0" w:rsidRPr="009550B6" w:rsidRDefault="001B29A0" w:rsidP="00012249">
            <w:pPr>
              <w:jc w:val="center"/>
              <w:rPr>
                <w:color w:val="000000"/>
                <w:sz w:val="24"/>
                <w:szCs w:val="24"/>
              </w:rPr>
            </w:pPr>
            <w:r w:rsidRPr="009550B6">
              <w:rPr>
                <w:sz w:val="24"/>
                <w:szCs w:val="24"/>
              </w:rPr>
              <w:t>20,1</w:t>
            </w:r>
          </w:p>
        </w:tc>
        <w:tc>
          <w:tcPr>
            <w:tcW w:w="2829" w:type="dxa"/>
          </w:tcPr>
          <w:p w:rsidR="001B29A0" w:rsidRPr="009550B6" w:rsidRDefault="001B29A0" w:rsidP="00012249">
            <w:pPr>
              <w:jc w:val="center"/>
              <w:rPr>
                <w:color w:val="000000"/>
                <w:sz w:val="24"/>
                <w:szCs w:val="24"/>
              </w:rPr>
            </w:pPr>
            <w:r w:rsidRPr="009550B6">
              <w:rPr>
                <w:sz w:val="24"/>
                <w:szCs w:val="24"/>
              </w:rPr>
              <w:t>22,9</w:t>
            </w:r>
          </w:p>
        </w:tc>
      </w:tr>
      <w:tr w:rsidR="001B29A0" w:rsidRPr="009550B6" w:rsidTr="009550B6">
        <w:trPr>
          <w:jc w:val="center"/>
        </w:trPr>
        <w:tc>
          <w:tcPr>
            <w:tcW w:w="4252" w:type="dxa"/>
          </w:tcPr>
          <w:p w:rsidR="001B29A0" w:rsidRPr="009550B6" w:rsidRDefault="001B29A0" w:rsidP="00012249">
            <w:pPr>
              <w:jc w:val="both"/>
              <w:rPr>
                <w:color w:val="000000"/>
                <w:sz w:val="24"/>
                <w:szCs w:val="24"/>
              </w:rPr>
            </w:pPr>
            <w:r w:rsidRPr="009550B6">
              <w:rPr>
                <w:rStyle w:val="anegp0gi0b9av8jahpyh"/>
                <w:sz w:val="24"/>
                <w:szCs w:val="24"/>
              </w:rPr>
              <w:t>35-50</w:t>
            </w:r>
            <w:r w:rsidRPr="009550B6">
              <w:rPr>
                <w:sz w:val="24"/>
                <w:szCs w:val="24"/>
              </w:rPr>
              <w:t xml:space="preserve"> </w:t>
            </w:r>
            <w:r w:rsidRPr="009550B6">
              <w:rPr>
                <w:rStyle w:val="anegp0gi0b9av8jahpyh"/>
                <w:sz w:val="24"/>
                <w:szCs w:val="24"/>
              </w:rPr>
              <w:t>жас</w:t>
            </w:r>
          </w:p>
        </w:tc>
        <w:tc>
          <w:tcPr>
            <w:tcW w:w="2410" w:type="dxa"/>
          </w:tcPr>
          <w:p w:rsidR="001B29A0" w:rsidRPr="009550B6" w:rsidRDefault="001B29A0" w:rsidP="00012249">
            <w:pPr>
              <w:jc w:val="center"/>
              <w:rPr>
                <w:color w:val="000000"/>
                <w:sz w:val="24"/>
                <w:szCs w:val="24"/>
              </w:rPr>
            </w:pPr>
            <w:r w:rsidRPr="009550B6">
              <w:rPr>
                <w:sz w:val="24"/>
                <w:szCs w:val="24"/>
              </w:rPr>
              <w:t>21,4</w:t>
            </w:r>
          </w:p>
        </w:tc>
        <w:tc>
          <w:tcPr>
            <w:tcW w:w="2829" w:type="dxa"/>
          </w:tcPr>
          <w:p w:rsidR="001B29A0" w:rsidRPr="009550B6" w:rsidRDefault="001B29A0" w:rsidP="00012249">
            <w:pPr>
              <w:jc w:val="center"/>
              <w:rPr>
                <w:color w:val="000000"/>
                <w:sz w:val="24"/>
                <w:szCs w:val="24"/>
              </w:rPr>
            </w:pPr>
            <w:r w:rsidRPr="009550B6">
              <w:rPr>
                <w:sz w:val="24"/>
                <w:szCs w:val="24"/>
              </w:rPr>
              <w:t>22,7</w:t>
            </w:r>
          </w:p>
        </w:tc>
      </w:tr>
      <w:tr w:rsidR="001B29A0" w:rsidRPr="009550B6" w:rsidTr="009550B6">
        <w:trPr>
          <w:jc w:val="center"/>
        </w:trPr>
        <w:tc>
          <w:tcPr>
            <w:tcW w:w="4252" w:type="dxa"/>
          </w:tcPr>
          <w:p w:rsidR="001B29A0" w:rsidRPr="009550B6" w:rsidRDefault="001B29A0" w:rsidP="00012249">
            <w:pPr>
              <w:jc w:val="both"/>
              <w:rPr>
                <w:color w:val="000000"/>
                <w:sz w:val="24"/>
                <w:szCs w:val="24"/>
              </w:rPr>
            </w:pPr>
            <w:r w:rsidRPr="009550B6">
              <w:rPr>
                <w:rStyle w:val="anegp0gi0b9av8jahpyh"/>
                <w:sz w:val="24"/>
                <w:szCs w:val="24"/>
              </w:rPr>
              <w:t>51-70</w:t>
            </w:r>
            <w:r w:rsidRPr="009550B6">
              <w:rPr>
                <w:sz w:val="24"/>
                <w:szCs w:val="24"/>
              </w:rPr>
              <w:t xml:space="preserve"> </w:t>
            </w:r>
            <w:r w:rsidRPr="009550B6">
              <w:rPr>
                <w:rStyle w:val="anegp0gi0b9av8jahpyh"/>
                <w:sz w:val="24"/>
                <w:szCs w:val="24"/>
              </w:rPr>
              <w:t>жас</w:t>
            </w:r>
          </w:p>
        </w:tc>
        <w:tc>
          <w:tcPr>
            <w:tcW w:w="2410" w:type="dxa"/>
          </w:tcPr>
          <w:p w:rsidR="001B29A0" w:rsidRPr="009550B6" w:rsidRDefault="001B29A0" w:rsidP="00012249">
            <w:pPr>
              <w:jc w:val="center"/>
              <w:rPr>
                <w:color w:val="000000"/>
                <w:sz w:val="24"/>
                <w:szCs w:val="24"/>
              </w:rPr>
            </w:pPr>
            <w:r w:rsidRPr="009550B6">
              <w:rPr>
                <w:sz w:val="24"/>
                <w:szCs w:val="24"/>
              </w:rPr>
              <w:t>21,7</w:t>
            </w:r>
          </w:p>
        </w:tc>
        <w:tc>
          <w:tcPr>
            <w:tcW w:w="2829" w:type="dxa"/>
          </w:tcPr>
          <w:p w:rsidR="001B29A0" w:rsidRPr="009550B6" w:rsidRDefault="001B29A0" w:rsidP="00012249">
            <w:pPr>
              <w:jc w:val="center"/>
              <w:rPr>
                <w:color w:val="000000"/>
                <w:sz w:val="24"/>
                <w:szCs w:val="24"/>
              </w:rPr>
            </w:pPr>
            <w:r w:rsidRPr="009550B6">
              <w:rPr>
                <w:sz w:val="24"/>
                <w:szCs w:val="24"/>
              </w:rPr>
              <w:t>19,6</w:t>
            </w:r>
          </w:p>
        </w:tc>
      </w:tr>
      <w:tr w:rsidR="001B29A0" w:rsidRPr="009550B6" w:rsidTr="009550B6">
        <w:trPr>
          <w:jc w:val="center"/>
        </w:trPr>
        <w:tc>
          <w:tcPr>
            <w:tcW w:w="4252" w:type="dxa"/>
          </w:tcPr>
          <w:p w:rsidR="001B29A0" w:rsidRPr="009550B6" w:rsidRDefault="001B29A0" w:rsidP="00012249">
            <w:pPr>
              <w:jc w:val="both"/>
              <w:rPr>
                <w:color w:val="000000"/>
                <w:sz w:val="24"/>
                <w:szCs w:val="24"/>
              </w:rPr>
            </w:pPr>
            <w:r w:rsidRPr="009550B6">
              <w:rPr>
                <w:rStyle w:val="anegp0gi0b9av8jahpyh"/>
                <w:sz w:val="24"/>
                <w:szCs w:val="24"/>
              </w:rPr>
              <w:t>70</w:t>
            </w:r>
            <w:r w:rsidRPr="009550B6">
              <w:rPr>
                <w:sz w:val="24"/>
                <w:szCs w:val="24"/>
              </w:rPr>
              <w:t xml:space="preserve"> </w:t>
            </w:r>
            <w:r w:rsidRPr="009550B6">
              <w:rPr>
                <w:rStyle w:val="anegp0gi0b9av8jahpyh"/>
                <w:sz w:val="24"/>
                <w:szCs w:val="24"/>
              </w:rPr>
              <w:t>жастан</w:t>
            </w:r>
            <w:r w:rsidRPr="009550B6">
              <w:rPr>
                <w:sz w:val="24"/>
                <w:szCs w:val="24"/>
              </w:rPr>
              <w:t xml:space="preserve"> </w:t>
            </w:r>
            <w:r w:rsidRPr="009550B6">
              <w:rPr>
                <w:rStyle w:val="anegp0gi0b9av8jahpyh"/>
                <w:sz w:val="24"/>
                <w:szCs w:val="24"/>
              </w:rPr>
              <w:t>асқан</w:t>
            </w:r>
          </w:p>
        </w:tc>
        <w:tc>
          <w:tcPr>
            <w:tcW w:w="2410" w:type="dxa"/>
          </w:tcPr>
          <w:p w:rsidR="001B29A0" w:rsidRPr="009550B6" w:rsidRDefault="001B29A0" w:rsidP="00012249">
            <w:pPr>
              <w:jc w:val="center"/>
              <w:rPr>
                <w:color w:val="000000"/>
                <w:sz w:val="24"/>
                <w:szCs w:val="24"/>
              </w:rPr>
            </w:pPr>
            <w:r w:rsidRPr="009550B6">
              <w:rPr>
                <w:sz w:val="24"/>
                <w:szCs w:val="24"/>
              </w:rPr>
              <w:t>12,6</w:t>
            </w:r>
          </w:p>
        </w:tc>
        <w:tc>
          <w:tcPr>
            <w:tcW w:w="2829" w:type="dxa"/>
          </w:tcPr>
          <w:p w:rsidR="001B29A0" w:rsidRPr="009550B6" w:rsidRDefault="001B29A0" w:rsidP="00012249">
            <w:pPr>
              <w:jc w:val="center"/>
              <w:rPr>
                <w:color w:val="000000"/>
                <w:sz w:val="24"/>
                <w:szCs w:val="24"/>
              </w:rPr>
            </w:pPr>
            <w:r w:rsidRPr="009550B6">
              <w:rPr>
                <w:sz w:val="24"/>
                <w:szCs w:val="24"/>
              </w:rPr>
              <w:t>9,1</w:t>
            </w:r>
          </w:p>
        </w:tc>
      </w:tr>
      <w:tr w:rsidR="001B29A0" w:rsidRPr="009550B6" w:rsidTr="009550B6">
        <w:trPr>
          <w:jc w:val="center"/>
        </w:trPr>
        <w:tc>
          <w:tcPr>
            <w:tcW w:w="9491" w:type="dxa"/>
            <w:gridSpan w:val="3"/>
          </w:tcPr>
          <w:p w:rsidR="001B29A0" w:rsidRPr="009550B6" w:rsidRDefault="001B29A0" w:rsidP="00012249">
            <w:pPr>
              <w:jc w:val="center"/>
              <w:rPr>
                <w:color w:val="000000"/>
                <w:sz w:val="24"/>
                <w:szCs w:val="24"/>
              </w:rPr>
            </w:pPr>
            <w:r w:rsidRPr="009550B6">
              <w:rPr>
                <w:rStyle w:val="anegp0gi0b9av8jahpyh"/>
                <w:sz w:val="24"/>
                <w:szCs w:val="24"/>
              </w:rPr>
              <w:t>Жыныстық</w:t>
            </w:r>
            <w:r w:rsidRPr="009550B6">
              <w:rPr>
                <w:sz w:val="24"/>
                <w:szCs w:val="24"/>
              </w:rPr>
              <w:t xml:space="preserve"> </w:t>
            </w:r>
            <w:r w:rsidRPr="009550B6">
              <w:rPr>
                <w:rStyle w:val="anegp0gi0b9av8jahpyh"/>
                <w:sz w:val="24"/>
                <w:szCs w:val="24"/>
              </w:rPr>
              <w:t>құрылым</w:t>
            </w:r>
            <w:r w:rsidRPr="009550B6">
              <w:rPr>
                <w:sz w:val="24"/>
                <w:szCs w:val="24"/>
              </w:rPr>
              <w:t>, %</w:t>
            </w:r>
          </w:p>
        </w:tc>
      </w:tr>
      <w:tr w:rsidR="001B29A0" w:rsidRPr="009550B6" w:rsidTr="009550B6">
        <w:trPr>
          <w:jc w:val="center"/>
        </w:trPr>
        <w:tc>
          <w:tcPr>
            <w:tcW w:w="4252" w:type="dxa"/>
          </w:tcPr>
          <w:p w:rsidR="001B29A0" w:rsidRPr="009550B6" w:rsidRDefault="001B29A0" w:rsidP="00012249">
            <w:pPr>
              <w:jc w:val="both"/>
              <w:rPr>
                <w:color w:val="000000"/>
                <w:sz w:val="24"/>
                <w:szCs w:val="24"/>
              </w:rPr>
            </w:pPr>
            <w:r w:rsidRPr="009550B6">
              <w:rPr>
                <w:rStyle w:val="anegp0gi0b9av8jahpyh"/>
                <w:sz w:val="24"/>
                <w:szCs w:val="24"/>
              </w:rPr>
              <w:t>ерлер</w:t>
            </w:r>
            <w:r w:rsidRPr="009550B6">
              <w:rPr>
                <w:sz w:val="24"/>
                <w:szCs w:val="24"/>
              </w:rPr>
              <w:t xml:space="preserve"> </w:t>
            </w:r>
          </w:p>
        </w:tc>
        <w:tc>
          <w:tcPr>
            <w:tcW w:w="2410" w:type="dxa"/>
          </w:tcPr>
          <w:p w:rsidR="001B29A0" w:rsidRPr="009550B6" w:rsidRDefault="001B29A0" w:rsidP="00012249">
            <w:pPr>
              <w:jc w:val="center"/>
              <w:rPr>
                <w:color w:val="000000"/>
                <w:sz w:val="24"/>
                <w:szCs w:val="24"/>
              </w:rPr>
            </w:pPr>
            <w:r w:rsidRPr="009550B6">
              <w:rPr>
                <w:sz w:val="24"/>
                <w:szCs w:val="24"/>
              </w:rPr>
              <w:t>46</w:t>
            </w:r>
          </w:p>
        </w:tc>
        <w:tc>
          <w:tcPr>
            <w:tcW w:w="2829" w:type="dxa"/>
          </w:tcPr>
          <w:p w:rsidR="001B29A0" w:rsidRPr="009550B6" w:rsidRDefault="001B29A0" w:rsidP="00012249">
            <w:pPr>
              <w:jc w:val="center"/>
              <w:rPr>
                <w:color w:val="000000"/>
                <w:sz w:val="24"/>
                <w:szCs w:val="24"/>
              </w:rPr>
            </w:pPr>
            <w:r w:rsidRPr="009550B6">
              <w:rPr>
                <w:sz w:val="24"/>
                <w:szCs w:val="24"/>
              </w:rPr>
              <w:t>49</w:t>
            </w:r>
          </w:p>
        </w:tc>
      </w:tr>
      <w:tr w:rsidR="001B29A0" w:rsidRPr="009550B6" w:rsidTr="009550B6">
        <w:trPr>
          <w:jc w:val="center"/>
        </w:trPr>
        <w:tc>
          <w:tcPr>
            <w:tcW w:w="4252" w:type="dxa"/>
          </w:tcPr>
          <w:p w:rsidR="001B29A0" w:rsidRPr="009550B6" w:rsidRDefault="001B29A0" w:rsidP="00012249">
            <w:pPr>
              <w:jc w:val="both"/>
              <w:rPr>
                <w:color w:val="000000"/>
                <w:sz w:val="24"/>
                <w:szCs w:val="24"/>
              </w:rPr>
            </w:pPr>
            <w:r w:rsidRPr="009550B6">
              <w:rPr>
                <w:rStyle w:val="anegp0gi0b9av8jahpyh"/>
                <w:sz w:val="24"/>
                <w:szCs w:val="24"/>
              </w:rPr>
              <w:t>әйелдер</w:t>
            </w:r>
          </w:p>
        </w:tc>
        <w:tc>
          <w:tcPr>
            <w:tcW w:w="2410" w:type="dxa"/>
          </w:tcPr>
          <w:p w:rsidR="001B29A0" w:rsidRPr="009550B6" w:rsidRDefault="001B29A0" w:rsidP="00012249">
            <w:pPr>
              <w:jc w:val="center"/>
              <w:rPr>
                <w:color w:val="000000"/>
                <w:sz w:val="24"/>
                <w:szCs w:val="24"/>
              </w:rPr>
            </w:pPr>
            <w:r w:rsidRPr="009550B6">
              <w:rPr>
                <w:sz w:val="24"/>
                <w:szCs w:val="24"/>
              </w:rPr>
              <w:t>54</w:t>
            </w:r>
          </w:p>
        </w:tc>
        <w:tc>
          <w:tcPr>
            <w:tcW w:w="2829" w:type="dxa"/>
          </w:tcPr>
          <w:p w:rsidR="001B29A0" w:rsidRPr="009550B6" w:rsidRDefault="001B29A0" w:rsidP="00012249">
            <w:pPr>
              <w:jc w:val="center"/>
              <w:rPr>
                <w:color w:val="000000"/>
                <w:sz w:val="24"/>
                <w:szCs w:val="24"/>
              </w:rPr>
            </w:pPr>
            <w:r w:rsidRPr="009550B6">
              <w:rPr>
                <w:color w:val="000000"/>
                <w:sz w:val="24"/>
                <w:szCs w:val="24"/>
              </w:rPr>
              <w:t>51</w:t>
            </w:r>
          </w:p>
        </w:tc>
      </w:tr>
    </w:tbl>
    <w:p w:rsidR="001B29A0" w:rsidRPr="00AD7505" w:rsidRDefault="001B29A0" w:rsidP="001B29A0">
      <w:pPr>
        <w:tabs>
          <w:tab w:val="left" w:pos="851"/>
        </w:tabs>
        <w:jc w:val="both"/>
        <w:rPr>
          <w:rStyle w:val="anegp0gi0b9av8jahpyh"/>
          <w:sz w:val="28"/>
          <w:szCs w:val="28"/>
        </w:rPr>
      </w:pPr>
      <w:r w:rsidRPr="00AD7505">
        <w:rPr>
          <w:rStyle w:val="anegp0gi0b9av8jahpyh"/>
          <w:sz w:val="28"/>
          <w:szCs w:val="28"/>
        </w:rPr>
        <w:tab/>
      </w:r>
    </w:p>
    <w:p w:rsidR="00B22626" w:rsidRPr="00AD7505" w:rsidRDefault="001B29A0" w:rsidP="009550B6">
      <w:pPr>
        <w:tabs>
          <w:tab w:val="left" w:pos="851"/>
        </w:tabs>
        <w:ind w:firstLine="709"/>
        <w:jc w:val="both"/>
        <w:rPr>
          <w:sz w:val="28"/>
          <w:szCs w:val="28"/>
        </w:rPr>
      </w:pPr>
      <w:r w:rsidRPr="00AD7505">
        <w:rPr>
          <w:rStyle w:val="anegp0gi0b9av8jahpyh"/>
          <w:sz w:val="28"/>
          <w:szCs w:val="28"/>
        </w:rPr>
        <w:t>Осылайша,</w:t>
      </w:r>
      <w:r w:rsidRPr="00AD7505">
        <w:rPr>
          <w:sz w:val="28"/>
          <w:szCs w:val="28"/>
        </w:rPr>
        <w:t xml:space="preserve"> </w:t>
      </w:r>
      <w:r w:rsidRPr="00AD7505">
        <w:rPr>
          <w:rStyle w:val="anegp0gi0b9av8jahpyh"/>
          <w:sz w:val="28"/>
          <w:szCs w:val="28"/>
        </w:rPr>
        <w:t>демографиялық</w:t>
      </w:r>
      <w:r w:rsidRPr="00AD7505">
        <w:rPr>
          <w:sz w:val="28"/>
          <w:szCs w:val="28"/>
        </w:rPr>
        <w:t xml:space="preserve"> </w:t>
      </w:r>
      <w:r w:rsidRPr="00AD7505">
        <w:rPr>
          <w:rStyle w:val="anegp0gi0b9av8jahpyh"/>
          <w:sz w:val="28"/>
          <w:szCs w:val="28"/>
        </w:rPr>
        <w:t>сипаттамаларға</w:t>
      </w:r>
      <w:r w:rsidRPr="00AD7505">
        <w:rPr>
          <w:sz w:val="28"/>
          <w:szCs w:val="28"/>
        </w:rPr>
        <w:t xml:space="preserve"> </w:t>
      </w:r>
      <w:r w:rsidRPr="00AD7505">
        <w:rPr>
          <w:rStyle w:val="anegp0gi0b9av8jahpyh"/>
          <w:sz w:val="28"/>
          <w:szCs w:val="28"/>
        </w:rPr>
        <w:t>жүргізілген</w:t>
      </w:r>
      <w:r w:rsidRPr="00AD7505">
        <w:rPr>
          <w:sz w:val="28"/>
          <w:szCs w:val="28"/>
        </w:rPr>
        <w:t xml:space="preserve"> </w:t>
      </w:r>
      <w:r w:rsidRPr="00AD7505">
        <w:rPr>
          <w:rStyle w:val="anegp0gi0b9av8jahpyh"/>
          <w:sz w:val="28"/>
          <w:szCs w:val="28"/>
        </w:rPr>
        <w:t>талдау</w:t>
      </w:r>
      <w:r w:rsidRPr="00AD7505">
        <w:rPr>
          <w:sz w:val="28"/>
          <w:szCs w:val="28"/>
        </w:rPr>
        <w:t xml:space="preserve"> </w:t>
      </w:r>
      <w:r w:rsidRPr="00AD7505">
        <w:rPr>
          <w:rStyle w:val="anegp0gi0b9av8jahpyh"/>
          <w:sz w:val="28"/>
          <w:szCs w:val="28"/>
        </w:rPr>
        <w:t>негізгі</w:t>
      </w:r>
      <w:r w:rsidRPr="00AD7505">
        <w:rPr>
          <w:sz w:val="28"/>
          <w:szCs w:val="28"/>
        </w:rPr>
        <w:t xml:space="preserve"> </w:t>
      </w:r>
      <w:r w:rsidRPr="00AD7505">
        <w:rPr>
          <w:rStyle w:val="anegp0gi0b9av8jahpyh"/>
          <w:sz w:val="28"/>
          <w:szCs w:val="28"/>
        </w:rPr>
        <w:t>және</w:t>
      </w:r>
      <w:r w:rsidRPr="00AD7505">
        <w:rPr>
          <w:sz w:val="28"/>
          <w:szCs w:val="28"/>
        </w:rPr>
        <w:t xml:space="preserve"> </w:t>
      </w:r>
      <w:r w:rsidRPr="00AD7505">
        <w:rPr>
          <w:rStyle w:val="anegp0gi0b9av8jahpyh"/>
          <w:sz w:val="28"/>
          <w:szCs w:val="28"/>
        </w:rPr>
        <w:t>бақылау</w:t>
      </w:r>
      <w:r w:rsidRPr="00AD7505">
        <w:rPr>
          <w:sz w:val="28"/>
          <w:szCs w:val="28"/>
        </w:rPr>
        <w:t xml:space="preserve"> </w:t>
      </w:r>
      <w:r w:rsidRPr="00AD7505">
        <w:rPr>
          <w:rStyle w:val="anegp0gi0b9av8jahpyh"/>
          <w:sz w:val="28"/>
          <w:szCs w:val="28"/>
        </w:rPr>
        <w:t>топтарының</w:t>
      </w:r>
      <w:r w:rsidRPr="00AD7505">
        <w:rPr>
          <w:sz w:val="28"/>
          <w:szCs w:val="28"/>
        </w:rPr>
        <w:t xml:space="preserve"> </w:t>
      </w:r>
      <w:r w:rsidRPr="00AD7505">
        <w:rPr>
          <w:rStyle w:val="anegp0gi0b9av8jahpyh"/>
          <w:sz w:val="28"/>
          <w:szCs w:val="28"/>
        </w:rPr>
        <w:t>репрезентативтілігі</w:t>
      </w:r>
      <w:r w:rsidRPr="00AD7505">
        <w:rPr>
          <w:sz w:val="28"/>
          <w:szCs w:val="28"/>
        </w:rPr>
        <w:t xml:space="preserve"> </w:t>
      </w:r>
      <w:r w:rsidRPr="00AD7505">
        <w:rPr>
          <w:rStyle w:val="anegp0gi0b9av8jahpyh"/>
          <w:sz w:val="28"/>
          <w:szCs w:val="28"/>
        </w:rPr>
        <w:t>мен</w:t>
      </w:r>
      <w:r w:rsidRPr="00AD7505">
        <w:rPr>
          <w:sz w:val="28"/>
          <w:szCs w:val="28"/>
        </w:rPr>
        <w:t xml:space="preserve"> </w:t>
      </w:r>
      <w:r w:rsidRPr="00AD7505">
        <w:rPr>
          <w:rStyle w:val="anegp0gi0b9av8jahpyh"/>
          <w:sz w:val="28"/>
          <w:szCs w:val="28"/>
        </w:rPr>
        <w:t>салыстырмалылығын</w:t>
      </w:r>
      <w:r w:rsidRPr="00AD7505">
        <w:rPr>
          <w:sz w:val="28"/>
          <w:szCs w:val="28"/>
        </w:rPr>
        <w:t xml:space="preserve"> </w:t>
      </w:r>
      <w:r w:rsidRPr="00AD7505">
        <w:rPr>
          <w:rStyle w:val="anegp0gi0b9av8jahpyh"/>
          <w:sz w:val="28"/>
          <w:szCs w:val="28"/>
        </w:rPr>
        <w:t>растайды</w:t>
      </w:r>
      <w:r w:rsidRPr="00AD7505">
        <w:rPr>
          <w:sz w:val="28"/>
          <w:szCs w:val="28"/>
        </w:rPr>
        <w:t xml:space="preserve">, бұл </w:t>
      </w:r>
      <w:r w:rsidRPr="00AD7505">
        <w:rPr>
          <w:rStyle w:val="anegp0gi0b9av8jahpyh"/>
          <w:sz w:val="28"/>
          <w:szCs w:val="28"/>
        </w:rPr>
        <w:t>радиациялық</w:t>
      </w:r>
      <w:r w:rsidRPr="00AD7505">
        <w:rPr>
          <w:sz w:val="28"/>
          <w:szCs w:val="28"/>
        </w:rPr>
        <w:t xml:space="preserve"> </w:t>
      </w:r>
      <w:r w:rsidRPr="00AD7505">
        <w:rPr>
          <w:rStyle w:val="anegp0gi0b9av8jahpyh"/>
          <w:sz w:val="28"/>
          <w:szCs w:val="28"/>
        </w:rPr>
        <w:t>факторлардың</w:t>
      </w:r>
      <w:r w:rsidRPr="00AD7505">
        <w:rPr>
          <w:sz w:val="28"/>
          <w:szCs w:val="28"/>
        </w:rPr>
        <w:t xml:space="preserve"> </w:t>
      </w:r>
      <w:r w:rsidRPr="00AD7505">
        <w:rPr>
          <w:rStyle w:val="anegp0gi0b9av8jahpyh"/>
          <w:sz w:val="28"/>
          <w:szCs w:val="28"/>
        </w:rPr>
        <w:t>әсер</w:t>
      </w:r>
      <w:r w:rsidRPr="00AD7505">
        <w:rPr>
          <w:sz w:val="28"/>
          <w:szCs w:val="28"/>
        </w:rPr>
        <w:t xml:space="preserve"> ету </w:t>
      </w:r>
      <w:r w:rsidRPr="00AD7505">
        <w:rPr>
          <w:rStyle w:val="anegp0gi0b9av8jahpyh"/>
          <w:sz w:val="28"/>
          <w:szCs w:val="28"/>
        </w:rPr>
        <w:t>дәрежесіне</w:t>
      </w:r>
      <w:r w:rsidRPr="00AD7505">
        <w:rPr>
          <w:sz w:val="28"/>
          <w:szCs w:val="28"/>
        </w:rPr>
        <w:t xml:space="preserve"> </w:t>
      </w:r>
      <w:r w:rsidRPr="00AD7505">
        <w:rPr>
          <w:rStyle w:val="anegp0gi0b9av8jahpyh"/>
          <w:sz w:val="28"/>
          <w:szCs w:val="28"/>
        </w:rPr>
        <w:t>байланысты</w:t>
      </w:r>
      <w:r w:rsidRPr="00AD7505">
        <w:rPr>
          <w:sz w:val="28"/>
          <w:szCs w:val="28"/>
        </w:rPr>
        <w:t xml:space="preserve"> </w:t>
      </w:r>
      <w:r w:rsidRPr="00AD7505">
        <w:rPr>
          <w:rStyle w:val="anegp0gi0b9av8jahpyh"/>
          <w:sz w:val="28"/>
          <w:szCs w:val="28"/>
        </w:rPr>
        <w:t>онкологиялық</w:t>
      </w:r>
      <w:r w:rsidRPr="00AD7505">
        <w:rPr>
          <w:sz w:val="28"/>
          <w:szCs w:val="28"/>
        </w:rPr>
        <w:t xml:space="preserve"> </w:t>
      </w:r>
      <w:r w:rsidRPr="00AD7505">
        <w:rPr>
          <w:rStyle w:val="anegp0gi0b9av8jahpyh"/>
          <w:sz w:val="28"/>
          <w:szCs w:val="28"/>
        </w:rPr>
        <w:t>ауруларды</w:t>
      </w:r>
      <w:r w:rsidRPr="00AD7505">
        <w:rPr>
          <w:sz w:val="28"/>
          <w:szCs w:val="28"/>
        </w:rPr>
        <w:t xml:space="preserve"> </w:t>
      </w:r>
      <w:r w:rsidRPr="00AD7505">
        <w:rPr>
          <w:rStyle w:val="anegp0gi0b9av8jahpyh"/>
          <w:sz w:val="28"/>
          <w:szCs w:val="28"/>
        </w:rPr>
        <w:t>объективті</w:t>
      </w:r>
      <w:r w:rsidRPr="00AD7505">
        <w:rPr>
          <w:sz w:val="28"/>
          <w:szCs w:val="28"/>
        </w:rPr>
        <w:t xml:space="preserve"> </w:t>
      </w:r>
      <w:r w:rsidRPr="00AD7505">
        <w:rPr>
          <w:rStyle w:val="anegp0gi0b9av8jahpyh"/>
          <w:sz w:val="28"/>
          <w:szCs w:val="28"/>
        </w:rPr>
        <w:t>зерттеу</w:t>
      </w:r>
      <w:r w:rsidRPr="00AD7505">
        <w:rPr>
          <w:sz w:val="28"/>
          <w:szCs w:val="28"/>
        </w:rPr>
        <w:t xml:space="preserve"> </w:t>
      </w:r>
      <w:r w:rsidRPr="00AD7505">
        <w:rPr>
          <w:rStyle w:val="anegp0gi0b9av8jahpyh"/>
          <w:sz w:val="28"/>
          <w:szCs w:val="28"/>
        </w:rPr>
        <w:t>үшін</w:t>
      </w:r>
      <w:r w:rsidRPr="00AD7505">
        <w:rPr>
          <w:sz w:val="28"/>
          <w:szCs w:val="28"/>
        </w:rPr>
        <w:t xml:space="preserve"> </w:t>
      </w:r>
      <w:r w:rsidRPr="00AD7505">
        <w:rPr>
          <w:rStyle w:val="anegp0gi0b9av8jahpyh"/>
          <w:sz w:val="28"/>
          <w:szCs w:val="28"/>
        </w:rPr>
        <w:t>сенімді</w:t>
      </w:r>
      <w:r w:rsidRPr="00AD7505">
        <w:rPr>
          <w:sz w:val="28"/>
          <w:szCs w:val="28"/>
        </w:rPr>
        <w:t xml:space="preserve"> </w:t>
      </w:r>
      <w:r w:rsidRPr="00AD7505">
        <w:rPr>
          <w:rStyle w:val="anegp0gi0b9av8jahpyh"/>
          <w:sz w:val="28"/>
          <w:szCs w:val="28"/>
        </w:rPr>
        <w:t>негіз</w:t>
      </w:r>
      <w:r w:rsidRPr="00AD7505">
        <w:rPr>
          <w:sz w:val="28"/>
          <w:szCs w:val="28"/>
        </w:rPr>
        <w:t xml:space="preserve"> </w:t>
      </w:r>
      <w:r w:rsidRPr="00AD7505">
        <w:rPr>
          <w:rStyle w:val="anegp0gi0b9av8jahpyh"/>
          <w:sz w:val="28"/>
          <w:szCs w:val="28"/>
          <w:lang w:val="kk-KZ"/>
        </w:rPr>
        <w:t>қалыптастырады</w:t>
      </w:r>
      <w:r w:rsidRPr="00AD7505">
        <w:rPr>
          <w:rStyle w:val="anegp0gi0b9av8jahpyh"/>
          <w:sz w:val="28"/>
          <w:szCs w:val="28"/>
        </w:rPr>
        <w:t>.</w:t>
      </w:r>
    </w:p>
    <w:p w:rsidR="009550B6" w:rsidRDefault="009550B6" w:rsidP="004B150C">
      <w:pPr>
        <w:tabs>
          <w:tab w:val="left" w:pos="0"/>
        </w:tabs>
        <w:ind w:firstLine="567"/>
        <w:jc w:val="both"/>
        <w:rPr>
          <w:b/>
          <w:sz w:val="28"/>
          <w:szCs w:val="28"/>
          <w:lang w:val="kk-KZ"/>
        </w:rPr>
      </w:pPr>
    </w:p>
    <w:p w:rsidR="003D290C" w:rsidRPr="00AD7505" w:rsidRDefault="003D290C" w:rsidP="009550B6">
      <w:pPr>
        <w:tabs>
          <w:tab w:val="left" w:pos="0"/>
        </w:tabs>
        <w:ind w:firstLine="709"/>
        <w:jc w:val="both"/>
        <w:rPr>
          <w:b/>
          <w:sz w:val="28"/>
          <w:szCs w:val="28"/>
          <w:lang w:val="kk-KZ"/>
        </w:rPr>
      </w:pPr>
      <w:r w:rsidRPr="00AD7505">
        <w:rPr>
          <w:b/>
          <w:sz w:val="28"/>
          <w:szCs w:val="28"/>
          <w:lang w:val="kk-KZ"/>
        </w:rPr>
        <w:t xml:space="preserve">4.2 </w:t>
      </w:r>
      <w:r w:rsidR="004341C7" w:rsidRPr="004341C7">
        <w:rPr>
          <w:b/>
          <w:sz w:val="28"/>
          <w:szCs w:val="28"/>
          <w:lang w:val="kk-KZ"/>
        </w:rPr>
        <w:t>Зерттелген топтардағы қатерлі ісіктердің  аурушаңдығы</w:t>
      </w:r>
    </w:p>
    <w:p w:rsidR="003D290C" w:rsidRPr="005461FE" w:rsidRDefault="003D290C" w:rsidP="009550B6">
      <w:pPr>
        <w:tabs>
          <w:tab w:val="left" w:pos="0"/>
        </w:tabs>
        <w:ind w:firstLine="709"/>
        <w:jc w:val="both"/>
        <w:rPr>
          <w:sz w:val="28"/>
          <w:szCs w:val="28"/>
          <w:lang w:val="kk-KZ"/>
        </w:rPr>
      </w:pPr>
      <w:r w:rsidRPr="00AD7505">
        <w:rPr>
          <w:sz w:val="28"/>
          <w:szCs w:val="28"/>
          <w:lang w:val="kk-KZ"/>
        </w:rPr>
        <w:t xml:space="preserve">Қатерлі ісіктермен күрес </w:t>
      </w:r>
      <w:r w:rsidR="008F6E42">
        <w:rPr>
          <w:sz w:val="28"/>
          <w:szCs w:val="28"/>
          <w:lang w:val="kk-KZ"/>
        </w:rPr>
        <w:t>‒</w:t>
      </w:r>
      <w:r w:rsidRPr="00AD7505">
        <w:rPr>
          <w:sz w:val="28"/>
          <w:szCs w:val="28"/>
          <w:lang w:val="kk-KZ"/>
        </w:rPr>
        <w:t xml:space="preserve"> қазіргі медицинадағы басты міндеттердің бірі болып табылады. Бұл мәселе халық денсаулығына және қоғамдағы өмір сапасына айтарлықтай әсер етеді. Өнеркәсібі дамыған елдерде онкологиялық аурулар өлім-жітім себептері арасында екінші немесе </w:t>
      </w:r>
      <w:r w:rsidRPr="005461FE">
        <w:rPr>
          <w:sz w:val="28"/>
          <w:szCs w:val="28"/>
          <w:lang w:val="kk-KZ"/>
        </w:rPr>
        <w:t xml:space="preserve">үшінші орынды иеленіп, басты себептердің бірі ретінде қалып отыр </w:t>
      </w:r>
      <w:r w:rsidR="00AA30E1" w:rsidRPr="005461FE">
        <w:rPr>
          <w:sz w:val="28"/>
          <w:szCs w:val="28"/>
          <w:lang w:val="kk-KZ"/>
        </w:rPr>
        <w:t>(Шайн А.А., 2003) [121</w:t>
      </w:r>
      <w:r w:rsidRPr="005461FE">
        <w:rPr>
          <w:sz w:val="28"/>
          <w:szCs w:val="28"/>
          <w:lang w:val="kk-KZ"/>
        </w:rPr>
        <w:t>].</w:t>
      </w:r>
    </w:p>
    <w:p w:rsidR="003D290C" w:rsidRPr="00AD7505" w:rsidRDefault="003D290C" w:rsidP="009550B6">
      <w:pPr>
        <w:tabs>
          <w:tab w:val="left" w:pos="0"/>
        </w:tabs>
        <w:ind w:firstLine="709"/>
        <w:jc w:val="both"/>
        <w:rPr>
          <w:sz w:val="28"/>
          <w:szCs w:val="28"/>
          <w:lang w:val="kk-KZ"/>
        </w:rPr>
      </w:pPr>
      <w:r w:rsidRPr="005461FE">
        <w:rPr>
          <w:sz w:val="28"/>
          <w:szCs w:val="28"/>
          <w:lang w:val="kk-KZ"/>
        </w:rPr>
        <w:t xml:space="preserve">Онкологиялық ауруларға қарсы тиімді күрес жүргізу үшін заманауи </w:t>
      </w:r>
      <w:r w:rsidRPr="00AD7505">
        <w:rPr>
          <w:sz w:val="28"/>
          <w:szCs w:val="28"/>
          <w:lang w:val="kk-KZ"/>
        </w:rPr>
        <w:t>диагностика, емдеу және алдын алу әдістерін дамытумен қатар, ісік ауруларының пайда болу қаупін төмендетуге бағытталған кешенді шаралар қажет. Бұл аурулардың кеңінен таралуы онкологиялық сырқаттарды ерекше медициналық-әлеуметтік проблемаға айналдырып отыр.</w:t>
      </w:r>
    </w:p>
    <w:p w:rsidR="003D290C" w:rsidRPr="00AD7505" w:rsidRDefault="003D290C" w:rsidP="009550B6">
      <w:pPr>
        <w:tabs>
          <w:tab w:val="left" w:pos="0"/>
        </w:tabs>
        <w:ind w:firstLine="709"/>
        <w:jc w:val="both"/>
        <w:rPr>
          <w:sz w:val="28"/>
          <w:szCs w:val="28"/>
          <w:lang w:val="kk-KZ"/>
        </w:rPr>
      </w:pPr>
      <w:r w:rsidRPr="00AD7505">
        <w:rPr>
          <w:sz w:val="28"/>
          <w:szCs w:val="28"/>
          <w:lang w:val="kk-KZ"/>
        </w:rPr>
        <w:t>Осы бөлімде 2014</w:t>
      </w:r>
      <w:r w:rsidR="009550B6">
        <w:rPr>
          <w:sz w:val="28"/>
          <w:szCs w:val="28"/>
          <w:lang w:val="kk-KZ"/>
        </w:rPr>
        <w:t>-</w:t>
      </w:r>
      <w:r w:rsidRPr="00AD7505">
        <w:rPr>
          <w:sz w:val="28"/>
          <w:szCs w:val="28"/>
          <w:lang w:val="kk-KZ"/>
        </w:rPr>
        <w:t>2023 жылдар аралығында негізгі және бақылау топтарындағы қатерлі ісіктермен</w:t>
      </w:r>
      <w:r w:rsidR="002727FF">
        <w:rPr>
          <w:sz w:val="28"/>
          <w:szCs w:val="28"/>
          <w:lang w:val="kk-KZ"/>
        </w:rPr>
        <w:t xml:space="preserve"> аурушаңдықтың</w:t>
      </w:r>
      <w:r w:rsidRPr="00AD7505">
        <w:rPr>
          <w:sz w:val="28"/>
          <w:szCs w:val="28"/>
          <w:lang w:val="kk-KZ"/>
        </w:rPr>
        <w:t xml:space="preserve"> 100 000 халыққа шаққандағы жалпы көрсеткішінің динамикасы ұсынылады. Талдау аурушаңдықтың үрдістерін анықтауға және бұл көрсеткіштерді облыстық әрі республикалық деңгейдегі мәліметтермен салыстыруға бағытталған. Бұл өз кезегінде радиациялық фонның және өзге де экологиялық факторлардың халық денсаулығына ықтимал әсерін бағалауға мүмкіндік береді.</w:t>
      </w:r>
    </w:p>
    <w:p w:rsidR="000344B9" w:rsidRPr="00AD7505" w:rsidRDefault="000344B9" w:rsidP="009550B6">
      <w:pPr>
        <w:tabs>
          <w:tab w:val="left" w:pos="0"/>
        </w:tabs>
        <w:ind w:firstLine="709"/>
        <w:jc w:val="both"/>
        <w:rPr>
          <w:sz w:val="28"/>
          <w:szCs w:val="28"/>
          <w:lang w:val="kk-KZ"/>
        </w:rPr>
      </w:pPr>
      <w:r w:rsidRPr="00AD7505">
        <w:rPr>
          <w:sz w:val="28"/>
          <w:szCs w:val="28"/>
          <w:lang w:val="kk-KZ"/>
        </w:rPr>
        <w:t>Ұлттық статистикалық деректерге сәйкес, 2014</w:t>
      </w:r>
      <w:r w:rsidR="009550B6">
        <w:rPr>
          <w:sz w:val="28"/>
          <w:szCs w:val="28"/>
          <w:lang w:val="kk-KZ"/>
        </w:rPr>
        <w:t>-</w:t>
      </w:r>
      <w:r w:rsidRPr="00AD7505">
        <w:rPr>
          <w:sz w:val="28"/>
          <w:szCs w:val="28"/>
          <w:lang w:val="kk-KZ"/>
        </w:rPr>
        <w:t xml:space="preserve">2023 жылдар аралығында Қазақстанда қатерлі ісіктердің аурушаңдық деңгейі 100 мың халыққа шаққанда 157,3 пен 207,7 аралығында ауытқыған. Ең төменгі көрсеткіш (157,3) 2020 жылы тіркелсе, ең жоғары деңгей (207,7) </w:t>
      </w:r>
      <w:r w:rsidR="009550B6">
        <w:rPr>
          <w:sz w:val="28"/>
          <w:szCs w:val="28"/>
          <w:lang w:val="kk-KZ"/>
        </w:rPr>
        <w:t>‒</w:t>
      </w:r>
      <w:r w:rsidRPr="00AD7505">
        <w:rPr>
          <w:sz w:val="28"/>
          <w:szCs w:val="28"/>
          <w:lang w:val="kk-KZ"/>
        </w:rPr>
        <w:t xml:space="preserve"> 2015 жылы байқалған. 2023 жылы аурушаңдық деңгейі 100 мың адамға шаққанда 186,1-ге жетіп, бұрынғы төмендеу кезеңінен кейін белгілі бір өсім бар екенін көрсетті.</w:t>
      </w:r>
    </w:p>
    <w:p w:rsidR="00A61D74" w:rsidRPr="00BB0A28" w:rsidRDefault="000344B9" w:rsidP="00BB0A28">
      <w:pPr>
        <w:ind w:firstLine="709"/>
        <w:jc w:val="both"/>
        <w:rPr>
          <w:sz w:val="28"/>
          <w:szCs w:val="28"/>
          <w:lang w:val="kk-KZ"/>
        </w:rPr>
      </w:pPr>
      <w:r w:rsidRPr="00AD7505">
        <w:rPr>
          <w:sz w:val="28"/>
          <w:szCs w:val="28"/>
          <w:lang w:val="kk-KZ"/>
        </w:rPr>
        <w:t xml:space="preserve">Осындай үрдіс өнеркәсібі дамыған елдерде де байқалады: халықаралық статистикалық мәліметтерге (ДДҰ/IARC) сәйкес, салыстырмалы кезеңде онкологиялық аурушаңдықтың жиынтық өсімі шамамен 11,5%-ды құраған. Бұл деректер онкологиялық аурулардың алдын алу шараларын жетілдірудің, </w:t>
      </w:r>
      <w:r w:rsidRPr="00BB0A28">
        <w:rPr>
          <w:sz w:val="28"/>
          <w:szCs w:val="28"/>
          <w:lang w:val="kk-KZ"/>
        </w:rPr>
        <w:t xml:space="preserve">эпидемиологиялық жағдайды тұрақтандырудың және қатерлі ісіктерден өлім-жітім деңгейін төмендетудің маңыздылығын айқындайды </w:t>
      </w:r>
      <w:r w:rsidR="00A61D74" w:rsidRPr="00BB0A28">
        <w:rPr>
          <w:sz w:val="28"/>
          <w:szCs w:val="28"/>
          <w:lang w:val="kk-KZ"/>
        </w:rPr>
        <w:t>[2</w:t>
      </w:r>
      <w:r w:rsidR="00BB0A28" w:rsidRPr="00BB0A28">
        <w:rPr>
          <w:sz w:val="28"/>
          <w:szCs w:val="28"/>
          <w:lang w:val="kk-KZ"/>
        </w:rPr>
        <w:t>09, р. 343-348</w:t>
      </w:r>
      <w:r w:rsidR="00A61D74" w:rsidRPr="00BB0A28">
        <w:rPr>
          <w:sz w:val="28"/>
          <w:szCs w:val="28"/>
          <w:lang w:val="kk-KZ"/>
        </w:rPr>
        <w:t>].</w:t>
      </w:r>
    </w:p>
    <w:p w:rsidR="000344B9" w:rsidRPr="00AD7505" w:rsidRDefault="000344B9" w:rsidP="009550B6">
      <w:pPr>
        <w:ind w:firstLine="709"/>
        <w:jc w:val="both"/>
        <w:rPr>
          <w:sz w:val="28"/>
          <w:szCs w:val="28"/>
          <w:lang w:val="kk-KZ"/>
        </w:rPr>
      </w:pPr>
      <w:r w:rsidRPr="00AD7505">
        <w:rPr>
          <w:sz w:val="28"/>
          <w:szCs w:val="28"/>
          <w:lang w:val="kk-KZ"/>
        </w:rPr>
        <w:t>Аурушаңдық динамикасын бағалау мақсатында осы зерттеуге РҚҚ  жақын орналасқан елді мекендердің тұрғындары (негізгі топ) және радиациялық әсер аймақтарынан алшақ орналасқан аумақтарда тұратын тұрғындар (бақылау тобы) енгізілді. Қатерлі ісіктермен аурушаңдық жөніндегі деректер Қазақстан Республикасының онкологиялық науқастардың электрондық тіркелімінен алынды. Зерттелетін топтардағы халық саны әр жыл үшін Қазақстан Республикасы Ұлттық статистика бюросының жыл сайынғы есептері негізінде нақтыланды. Бұл есептеулердің дұрыстығы мен алынған деректердің салыстырмалылығын қамтамасыз етеді.</w:t>
      </w:r>
    </w:p>
    <w:p w:rsidR="00754A84" w:rsidRPr="00AD7505" w:rsidRDefault="00754A84" w:rsidP="009550B6">
      <w:pPr>
        <w:ind w:firstLine="709"/>
        <w:jc w:val="both"/>
        <w:rPr>
          <w:sz w:val="28"/>
          <w:szCs w:val="28"/>
          <w:lang w:val="kk-KZ"/>
        </w:rPr>
      </w:pPr>
      <w:r w:rsidRPr="00AD7505">
        <w:rPr>
          <w:sz w:val="28"/>
          <w:szCs w:val="28"/>
          <w:lang w:val="kk-KZ"/>
        </w:rPr>
        <w:t>Қатерлі ісіктердің аурушаңдығының динамикасын талдау үшін зерттелген кезең ішінде негізгі және бақылау топтары бойынша 100 000 халыққа шаққандағы көрсеткіштер есептелді. Бұл деректер 4.2-кестеде ұсынылған.</w:t>
      </w:r>
    </w:p>
    <w:p w:rsidR="004341C7" w:rsidRPr="00AD7505" w:rsidRDefault="004341C7" w:rsidP="004341C7">
      <w:pPr>
        <w:tabs>
          <w:tab w:val="left" w:pos="142"/>
        </w:tabs>
        <w:ind w:firstLine="709"/>
        <w:jc w:val="both"/>
        <w:rPr>
          <w:sz w:val="28"/>
          <w:szCs w:val="28"/>
          <w:lang w:val="kk-KZ"/>
        </w:rPr>
      </w:pPr>
      <w:r w:rsidRPr="004341C7">
        <w:rPr>
          <w:sz w:val="28"/>
          <w:szCs w:val="28"/>
          <w:lang w:val="kk-KZ"/>
        </w:rPr>
        <w:t>4.</w:t>
      </w:r>
      <w:r w:rsidR="009B1229">
        <w:rPr>
          <w:sz w:val="28"/>
          <w:szCs w:val="28"/>
          <w:lang w:val="kk-KZ"/>
        </w:rPr>
        <w:t>3</w:t>
      </w:r>
      <w:r w:rsidRPr="004341C7">
        <w:rPr>
          <w:sz w:val="28"/>
          <w:szCs w:val="28"/>
          <w:lang w:val="kk-KZ"/>
        </w:rPr>
        <w:t>-кестеде ұсынылған деректерге сәйкес, 2014</w:t>
      </w:r>
      <w:r w:rsidR="000B2616">
        <w:rPr>
          <w:sz w:val="28"/>
          <w:szCs w:val="28"/>
          <w:lang w:val="kk-KZ"/>
        </w:rPr>
        <w:t>-</w:t>
      </w:r>
      <w:r w:rsidRPr="004341C7">
        <w:rPr>
          <w:sz w:val="28"/>
          <w:szCs w:val="28"/>
          <w:lang w:val="kk-KZ"/>
        </w:rPr>
        <w:t xml:space="preserve">2023 жылдар аралығында негізгі және бақылау топтарындағы қатерлі ісіктердің аурушаңдық динамикасы толқынды сипатта болды. Негізгі топта </w:t>
      </w:r>
      <w:r w:rsidR="002727FF">
        <w:rPr>
          <w:sz w:val="28"/>
          <w:szCs w:val="28"/>
          <w:lang w:val="kk-KZ"/>
        </w:rPr>
        <w:t xml:space="preserve">аурушаңдықтың </w:t>
      </w:r>
      <w:r w:rsidRPr="004341C7">
        <w:rPr>
          <w:sz w:val="28"/>
          <w:szCs w:val="28"/>
          <w:lang w:val="kk-KZ"/>
        </w:rPr>
        <w:t>орташа жылдық деңгейі 100 мың халыққа шаққанда 309,4 жағдайды құрады, бұл бақылау тобындағы көрсеткішпен салыстырғанда (292,8) жоғары.</w:t>
      </w:r>
      <w:r w:rsidRPr="00AD7505">
        <w:rPr>
          <w:sz w:val="28"/>
          <w:szCs w:val="28"/>
          <w:lang w:val="kk-KZ"/>
        </w:rPr>
        <w:t xml:space="preserve"> Негізгі топтағы аурушаңдықтың ең төменгі деңгейі 2020 жылы тіркелді </w:t>
      </w:r>
      <w:r>
        <w:rPr>
          <w:sz w:val="28"/>
          <w:szCs w:val="28"/>
          <w:lang w:val="kk-KZ"/>
        </w:rPr>
        <w:t>‒</w:t>
      </w:r>
      <w:r w:rsidRPr="00AD7505">
        <w:rPr>
          <w:sz w:val="28"/>
          <w:szCs w:val="28"/>
          <w:lang w:val="kk-KZ"/>
        </w:rPr>
        <w:t xml:space="preserve"> 239,6 жағдай (100</w:t>
      </w:r>
      <w:r>
        <w:rPr>
          <w:sz w:val="28"/>
          <w:szCs w:val="28"/>
          <w:lang w:val="kk-KZ"/>
        </w:rPr>
        <w:t> </w:t>
      </w:r>
      <w:r w:rsidRPr="00AD7505">
        <w:rPr>
          <w:sz w:val="28"/>
          <w:szCs w:val="28"/>
          <w:lang w:val="kk-KZ"/>
        </w:rPr>
        <w:t xml:space="preserve">мың халыққа шаққанда), ал ең жоғары мән 2023 жылы байқалды </w:t>
      </w:r>
      <w:r>
        <w:rPr>
          <w:sz w:val="28"/>
          <w:szCs w:val="28"/>
          <w:lang w:val="kk-KZ"/>
        </w:rPr>
        <w:t>‒</w:t>
      </w:r>
      <w:r w:rsidRPr="00AD7505">
        <w:rPr>
          <w:sz w:val="28"/>
          <w:szCs w:val="28"/>
          <w:lang w:val="kk-KZ"/>
        </w:rPr>
        <w:t xml:space="preserve"> 388,7. 2020 жылға дейін көрсеткіштерде салыстырмалы тұрақтылық байқалып, </w:t>
      </w:r>
      <w:r w:rsidR="002727FF">
        <w:rPr>
          <w:sz w:val="28"/>
          <w:szCs w:val="28"/>
          <w:lang w:val="kk-KZ"/>
        </w:rPr>
        <w:t>аурушаңдықт</w:t>
      </w:r>
      <w:r w:rsidRPr="00AD7505">
        <w:rPr>
          <w:sz w:val="28"/>
          <w:szCs w:val="28"/>
          <w:lang w:val="kk-KZ"/>
        </w:rPr>
        <w:t>ың біршама баяу өсу үрдісі орын алған. 2020 жылы аурушаңдықтың күрт төмендеуі тіркелді, бұл, болжам бойынша, COVID-19 пандемиясы жағдайында халықтың медициналық көмекке қолжетімділігінің шектелуімен байланысты болуы мүмкін. 2021 жылдан бастап көрсеткіштер біртіндеп қалпына келе бастады және 2023 жылға қарай аурушаңдық деңгейі қайта өсіп, 2019 жылғы мәндерден асып түсті года</w:t>
      </w:r>
      <w:r w:rsidRPr="00AD7505">
        <w:rPr>
          <w:color w:val="000000" w:themeColor="text1"/>
          <w:sz w:val="28"/>
          <w:szCs w:val="28"/>
          <w:lang w:val="kk-KZ"/>
        </w:rPr>
        <w:t>.</w:t>
      </w:r>
    </w:p>
    <w:p w:rsidR="004341C7" w:rsidRPr="00AD7505" w:rsidRDefault="004341C7" w:rsidP="009550B6">
      <w:pPr>
        <w:jc w:val="both"/>
        <w:rPr>
          <w:sz w:val="28"/>
          <w:szCs w:val="28"/>
          <w:lang w:val="kk-KZ"/>
        </w:rPr>
      </w:pPr>
    </w:p>
    <w:p w:rsidR="00754A84" w:rsidRDefault="001E6FF7" w:rsidP="009550B6">
      <w:pPr>
        <w:jc w:val="both"/>
        <w:rPr>
          <w:sz w:val="28"/>
          <w:szCs w:val="28"/>
          <w:lang w:val="kk-KZ"/>
        </w:rPr>
      </w:pPr>
      <w:r>
        <w:rPr>
          <w:sz w:val="28"/>
          <w:szCs w:val="28"/>
          <w:lang w:val="kk-KZ"/>
        </w:rPr>
        <w:t xml:space="preserve">Кесте </w:t>
      </w:r>
      <w:r w:rsidR="00754A84" w:rsidRPr="00AD7505">
        <w:rPr>
          <w:sz w:val="28"/>
          <w:szCs w:val="28"/>
          <w:lang w:val="kk-KZ"/>
        </w:rPr>
        <w:t>4.</w:t>
      </w:r>
      <w:r w:rsidR="009B1229">
        <w:rPr>
          <w:sz w:val="28"/>
          <w:szCs w:val="28"/>
          <w:lang w:val="kk-KZ"/>
        </w:rPr>
        <w:t>3</w:t>
      </w:r>
      <w:r w:rsidR="00754A84" w:rsidRPr="00AD7505">
        <w:rPr>
          <w:sz w:val="28"/>
          <w:szCs w:val="28"/>
          <w:lang w:val="kk-KZ"/>
        </w:rPr>
        <w:t xml:space="preserve"> </w:t>
      </w:r>
      <w:r w:rsidR="000B2616">
        <w:rPr>
          <w:sz w:val="28"/>
          <w:szCs w:val="28"/>
          <w:lang w:val="kk-KZ"/>
        </w:rPr>
        <w:t>-</w:t>
      </w:r>
      <w:r w:rsidR="00754A84" w:rsidRPr="00AD7505">
        <w:rPr>
          <w:sz w:val="28"/>
          <w:szCs w:val="28"/>
          <w:lang w:val="kk-KZ"/>
        </w:rPr>
        <w:t>Зерттелетін топтардағы қатерлі ісіктердің аурушаңдық динамикасы (100 мың халыққа шаққанда)</w:t>
      </w:r>
    </w:p>
    <w:p w:rsidR="001E6FF7" w:rsidRPr="001E6FF7" w:rsidRDefault="001E6FF7" w:rsidP="009550B6">
      <w:pPr>
        <w:jc w:val="both"/>
        <w:rPr>
          <w:sz w:val="16"/>
          <w:szCs w:val="16"/>
          <w:lang w:val="kk-KZ"/>
        </w:rPr>
      </w:pPr>
    </w:p>
    <w:tbl>
      <w:tblPr>
        <w:tblStyle w:val="14"/>
        <w:tblW w:w="9601" w:type="dxa"/>
        <w:jc w:val="center"/>
        <w:tblLayout w:type="fixed"/>
        <w:tblLook w:val="0400" w:firstRow="0" w:lastRow="0" w:firstColumn="0" w:lastColumn="0" w:noHBand="0" w:noVBand="1"/>
      </w:tblPr>
      <w:tblGrid>
        <w:gridCol w:w="846"/>
        <w:gridCol w:w="1134"/>
        <w:gridCol w:w="1701"/>
        <w:gridCol w:w="1559"/>
        <w:gridCol w:w="1559"/>
        <w:gridCol w:w="567"/>
        <w:gridCol w:w="1134"/>
        <w:gridCol w:w="1101"/>
      </w:tblGrid>
      <w:tr w:rsidR="00754A84" w:rsidRPr="00AD7505" w:rsidTr="001E6FF7">
        <w:trPr>
          <w:trHeight w:val="1455"/>
          <w:jc w:val="center"/>
        </w:trPr>
        <w:tc>
          <w:tcPr>
            <w:tcW w:w="84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54A84" w:rsidRPr="001E6FF7" w:rsidRDefault="00754A84" w:rsidP="00436643">
            <w:pPr>
              <w:jc w:val="center"/>
              <w:rPr>
                <w:color w:val="000000"/>
                <w:sz w:val="24"/>
                <w:szCs w:val="24"/>
                <w:lang w:val="kk-KZ"/>
              </w:rPr>
            </w:pPr>
            <w:r w:rsidRPr="001E6FF7">
              <w:rPr>
                <w:color w:val="000000"/>
                <w:sz w:val="24"/>
                <w:szCs w:val="24"/>
                <w:lang w:val="kk-KZ"/>
              </w:rPr>
              <w:t>Жылдар</w:t>
            </w:r>
          </w:p>
        </w:tc>
        <w:tc>
          <w:tcPr>
            <w:tcW w:w="1134" w:type="dxa"/>
            <w:tcBorders>
              <w:top w:val="single" w:sz="4" w:space="0" w:color="000000"/>
              <w:left w:val="nil"/>
              <w:bottom w:val="single" w:sz="4" w:space="0" w:color="000000"/>
              <w:right w:val="single" w:sz="4" w:space="0" w:color="000000"/>
            </w:tcBorders>
            <w:shd w:val="clear" w:color="auto" w:fill="FFFFFF"/>
            <w:vAlign w:val="center"/>
          </w:tcPr>
          <w:p w:rsidR="00754A84" w:rsidRPr="001E6FF7" w:rsidRDefault="00754A84" w:rsidP="00436643">
            <w:pPr>
              <w:jc w:val="center"/>
              <w:rPr>
                <w:color w:val="000000"/>
                <w:sz w:val="24"/>
                <w:szCs w:val="24"/>
              </w:rPr>
            </w:pPr>
            <w:r w:rsidRPr="001E6FF7">
              <w:rPr>
                <w:color w:val="000000"/>
                <w:sz w:val="24"/>
                <w:szCs w:val="24"/>
              </w:rPr>
              <w:t>Негізгі топ: жағдай саны</w:t>
            </w:r>
          </w:p>
        </w:tc>
        <w:tc>
          <w:tcPr>
            <w:tcW w:w="1701" w:type="dxa"/>
            <w:tcBorders>
              <w:top w:val="single" w:sz="4" w:space="0" w:color="000000"/>
              <w:left w:val="nil"/>
              <w:bottom w:val="single" w:sz="4" w:space="0" w:color="000000"/>
              <w:right w:val="single" w:sz="4" w:space="0" w:color="000000"/>
            </w:tcBorders>
            <w:shd w:val="clear" w:color="auto" w:fill="FFFFFF"/>
            <w:vAlign w:val="center"/>
          </w:tcPr>
          <w:p w:rsidR="00754A84" w:rsidRPr="001E6FF7" w:rsidRDefault="00754A84" w:rsidP="00436643">
            <w:pPr>
              <w:jc w:val="center"/>
              <w:rPr>
                <w:color w:val="000000"/>
                <w:sz w:val="24"/>
                <w:szCs w:val="24"/>
              </w:rPr>
            </w:pPr>
            <w:r w:rsidRPr="001E6FF7">
              <w:rPr>
                <w:color w:val="000000"/>
                <w:sz w:val="24"/>
                <w:szCs w:val="24"/>
              </w:rPr>
              <w:t>Негізгі топ: аурушаңдық (100 000 халыққа)</w:t>
            </w:r>
          </w:p>
        </w:tc>
        <w:tc>
          <w:tcPr>
            <w:tcW w:w="1559" w:type="dxa"/>
            <w:tcBorders>
              <w:top w:val="single" w:sz="4" w:space="0" w:color="000000"/>
              <w:left w:val="nil"/>
              <w:bottom w:val="single" w:sz="4" w:space="0" w:color="000000"/>
              <w:right w:val="single" w:sz="4" w:space="0" w:color="000000"/>
            </w:tcBorders>
            <w:shd w:val="clear" w:color="auto" w:fill="FFFFFF"/>
            <w:vAlign w:val="center"/>
          </w:tcPr>
          <w:p w:rsidR="00754A84" w:rsidRPr="001E6FF7" w:rsidRDefault="00754A84" w:rsidP="00436643">
            <w:pPr>
              <w:jc w:val="center"/>
              <w:rPr>
                <w:color w:val="000000"/>
                <w:sz w:val="24"/>
                <w:szCs w:val="24"/>
              </w:rPr>
            </w:pPr>
            <w:r w:rsidRPr="001E6FF7">
              <w:rPr>
                <w:color w:val="000000"/>
                <w:sz w:val="24"/>
                <w:szCs w:val="24"/>
              </w:rPr>
              <w:t>Бақылау тобы: жағдай саны</w:t>
            </w:r>
          </w:p>
        </w:tc>
        <w:tc>
          <w:tcPr>
            <w:tcW w:w="1559" w:type="dxa"/>
            <w:tcBorders>
              <w:top w:val="single" w:sz="4" w:space="0" w:color="000000"/>
              <w:left w:val="nil"/>
              <w:bottom w:val="single" w:sz="4" w:space="0" w:color="000000"/>
              <w:right w:val="single" w:sz="4" w:space="0" w:color="000000"/>
            </w:tcBorders>
            <w:shd w:val="clear" w:color="auto" w:fill="FFFFFF"/>
            <w:vAlign w:val="center"/>
          </w:tcPr>
          <w:p w:rsidR="00754A84" w:rsidRPr="001E6FF7" w:rsidRDefault="00754A84" w:rsidP="00436643">
            <w:pPr>
              <w:jc w:val="center"/>
              <w:rPr>
                <w:color w:val="000000"/>
                <w:sz w:val="24"/>
                <w:szCs w:val="24"/>
              </w:rPr>
            </w:pPr>
            <w:r w:rsidRPr="001E6FF7">
              <w:rPr>
                <w:color w:val="000000"/>
                <w:sz w:val="24"/>
                <w:szCs w:val="24"/>
              </w:rPr>
              <w:t>Бақылау тобы: аурушаңдық (100 000 халыққа)</w:t>
            </w:r>
          </w:p>
        </w:tc>
        <w:tc>
          <w:tcPr>
            <w:tcW w:w="567" w:type="dxa"/>
            <w:tcBorders>
              <w:top w:val="single" w:sz="4" w:space="0" w:color="000000"/>
              <w:left w:val="nil"/>
              <w:bottom w:val="single" w:sz="4" w:space="0" w:color="000000"/>
              <w:right w:val="single" w:sz="4" w:space="0" w:color="000000"/>
            </w:tcBorders>
            <w:shd w:val="clear" w:color="auto" w:fill="FFFFFF"/>
            <w:vAlign w:val="center"/>
          </w:tcPr>
          <w:p w:rsidR="00754A84" w:rsidRPr="001E6FF7" w:rsidRDefault="00754A84" w:rsidP="00436643">
            <w:pPr>
              <w:jc w:val="center"/>
              <w:rPr>
                <w:color w:val="000000"/>
                <w:sz w:val="24"/>
                <w:szCs w:val="24"/>
              </w:rPr>
            </w:pPr>
            <w:r w:rsidRPr="001E6FF7">
              <w:rPr>
                <w:color w:val="000000"/>
                <w:sz w:val="24"/>
                <w:szCs w:val="24"/>
              </w:rPr>
              <w:t>RR</w:t>
            </w:r>
          </w:p>
        </w:tc>
        <w:tc>
          <w:tcPr>
            <w:tcW w:w="1134" w:type="dxa"/>
            <w:tcBorders>
              <w:top w:val="single" w:sz="4" w:space="0" w:color="000000"/>
              <w:left w:val="nil"/>
              <w:bottom w:val="single" w:sz="4" w:space="0" w:color="000000"/>
              <w:right w:val="single" w:sz="4" w:space="0" w:color="000000"/>
            </w:tcBorders>
            <w:shd w:val="clear" w:color="auto" w:fill="auto"/>
            <w:vAlign w:val="center"/>
          </w:tcPr>
          <w:p w:rsidR="00754A84" w:rsidRPr="001E6FF7" w:rsidRDefault="00754A84" w:rsidP="00436643">
            <w:pPr>
              <w:jc w:val="center"/>
              <w:rPr>
                <w:color w:val="000000"/>
                <w:sz w:val="24"/>
                <w:szCs w:val="24"/>
              </w:rPr>
            </w:pPr>
            <w:r w:rsidRPr="001E6FF7">
              <w:rPr>
                <w:color w:val="000000"/>
                <w:sz w:val="24"/>
                <w:szCs w:val="24"/>
              </w:rPr>
              <w:t>95% Сенімді межелдемесі</w:t>
            </w:r>
          </w:p>
        </w:tc>
        <w:tc>
          <w:tcPr>
            <w:tcW w:w="1101" w:type="dxa"/>
            <w:tcBorders>
              <w:top w:val="single" w:sz="4" w:space="0" w:color="000000"/>
              <w:left w:val="nil"/>
              <w:bottom w:val="single" w:sz="4" w:space="0" w:color="000000"/>
              <w:right w:val="single" w:sz="4" w:space="0" w:color="000000"/>
            </w:tcBorders>
            <w:shd w:val="clear" w:color="auto" w:fill="auto"/>
            <w:vAlign w:val="center"/>
          </w:tcPr>
          <w:p w:rsidR="00754A84" w:rsidRPr="001E6FF7" w:rsidRDefault="00754A84" w:rsidP="00436643">
            <w:pPr>
              <w:jc w:val="center"/>
              <w:rPr>
                <w:color w:val="000000"/>
                <w:sz w:val="24"/>
                <w:szCs w:val="24"/>
              </w:rPr>
            </w:pPr>
            <w:r w:rsidRPr="001E6FF7">
              <w:rPr>
                <w:color w:val="000000"/>
                <w:sz w:val="24"/>
                <w:szCs w:val="24"/>
              </w:rPr>
              <w:t>p-value</w:t>
            </w:r>
          </w:p>
        </w:tc>
      </w:tr>
      <w:tr w:rsidR="00754A84" w:rsidRPr="00AD7505" w:rsidTr="001E6FF7">
        <w:trPr>
          <w:trHeight w:val="300"/>
          <w:jc w:val="center"/>
        </w:trPr>
        <w:tc>
          <w:tcPr>
            <w:tcW w:w="846" w:type="dxa"/>
            <w:tcBorders>
              <w:top w:val="nil"/>
              <w:left w:val="single" w:sz="4" w:space="0" w:color="000000"/>
              <w:bottom w:val="single" w:sz="4" w:space="0" w:color="000000"/>
              <w:right w:val="single" w:sz="4" w:space="0" w:color="000000"/>
            </w:tcBorders>
            <w:shd w:val="clear" w:color="auto" w:fill="FFFFFF"/>
            <w:vAlign w:val="center"/>
          </w:tcPr>
          <w:p w:rsidR="00754A84" w:rsidRPr="001E6FF7" w:rsidRDefault="00754A84" w:rsidP="00436643">
            <w:pPr>
              <w:jc w:val="center"/>
              <w:rPr>
                <w:color w:val="000000"/>
                <w:sz w:val="24"/>
                <w:szCs w:val="24"/>
              </w:rPr>
            </w:pPr>
            <w:r w:rsidRPr="001E6FF7">
              <w:rPr>
                <w:color w:val="000000"/>
                <w:sz w:val="24"/>
                <w:szCs w:val="24"/>
              </w:rPr>
              <w:t>2014</w:t>
            </w:r>
          </w:p>
        </w:tc>
        <w:tc>
          <w:tcPr>
            <w:tcW w:w="1134" w:type="dxa"/>
            <w:tcBorders>
              <w:top w:val="nil"/>
              <w:left w:val="nil"/>
              <w:bottom w:val="single" w:sz="4" w:space="0" w:color="000000"/>
              <w:right w:val="single" w:sz="4" w:space="0" w:color="000000"/>
            </w:tcBorders>
            <w:shd w:val="clear" w:color="auto" w:fill="FFFFFF"/>
            <w:vAlign w:val="center"/>
          </w:tcPr>
          <w:p w:rsidR="00754A84" w:rsidRPr="001E6FF7" w:rsidRDefault="00754A84" w:rsidP="001E6FF7">
            <w:pPr>
              <w:ind w:left="-25" w:right="-93"/>
              <w:jc w:val="center"/>
              <w:rPr>
                <w:color w:val="000000"/>
                <w:sz w:val="24"/>
                <w:szCs w:val="24"/>
              </w:rPr>
            </w:pPr>
            <w:r w:rsidRPr="001E6FF7">
              <w:rPr>
                <w:color w:val="000000"/>
                <w:sz w:val="24"/>
                <w:szCs w:val="24"/>
              </w:rPr>
              <w:t>155</w:t>
            </w:r>
          </w:p>
        </w:tc>
        <w:tc>
          <w:tcPr>
            <w:tcW w:w="1701" w:type="dxa"/>
            <w:tcBorders>
              <w:top w:val="nil"/>
              <w:left w:val="nil"/>
              <w:bottom w:val="single" w:sz="4" w:space="0" w:color="000000"/>
              <w:right w:val="single" w:sz="4" w:space="0" w:color="000000"/>
            </w:tcBorders>
            <w:shd w:val="clear" w:color="auto" w:fill="FFFFFF"/>
            <w:vAlign w:val="center"/>
          </w:tcPr>
          <w:p w:rsidR="00754A84" w:rsidRPr="001E6FF7" w:rsidRDefault="00754A84" w:rsidP="001E6FF7">
            <w:pPr>
              <w:ind w:left="-25" w:right="-93"/>
              <w:jc w:val="center"/>
              <w:rPr>
                <w:color w:val="000000"/>
                <w:sz w:val="24"/>
                <w:szCs w:val="24"/>
              </w:rPr>
            </w:pPr>
            <w:r w:rsidRPr="001E6FF7">
              <w:rPr>
                <w:color w:val="000000"/>
                <w:sz w:val="24"/>
                <w:szCs w:val="24"/>
              </w:rPr>
              <w:t>281,5</w:t>
            </w:r>
          </w:p>
        </w:tc>
        <w:tc>
          <w:tcPr>
            <w:tcW w:w="1559" w:type="dxa"/>
            <w:tcBorders>
              <w:top w:val="nil"/>
              <w:left w:val="nil"/>
              <w:bottom w:val="single" w:sz="4" w:space="0" w:color="000000"/>
              <w:right w:val="single" w:sz="4" w:space="0" w:color="000000"/>
            </w:tcBorders>
            <w:shd w:val="clear" w:color="auto" w:fill="FFFFFF"/>
            <w:vAlign w:val="center"/>
          </w:tcPr>
          <w:p w:rsidR="00754A84" w:rsidRPr="001E6FF7" w:rsidRDefault="00754A84" w:rsidP="001E6FF7">
            <w:pPr>
              <w:ind w:left="-25" w:right="-93"/>
              <w:jc w:val="center"/>
              <w:rPr>
                <w:color w:val="000000"/>
                <w:sz w:val="24"/>
                <w:szCs w:val="24"/>
              </w:rPr>
            </w:pPr>
            <w:r w:rsidRPr="001E6FF7">
              <w:rPr>
                <w:color w:val="000000"/>
                <w:sz w:val="24"/>
                <w:szCs w:val="24"/>
              </w:rPr>
              <w:t>46</w:t>
            </w:r>
          </w:p>
        </w:tc>
        <w:tc>
          <w:tcPr>
            <w:tcW w:w="1559" w:type="dxa"/>
            <w:tcBorders>
              <w:top w:val="nil"/>
              <w:left w:val="nil"/>
              <w:bottom w:val="single" w:sz="4" w:space="0" w:color="000000"/>
              <w:right w:val="single" w:sz="4" w:space="0" w:color="000000"/>
            </w:tcBorders>
            <w:shd w:val="clear" w:color="auto" w:fill="FFFFFF"/>
            <w:vAlign w:val="center"/>
          </w:tcPr>
          <w:p w:rsidR="00754A84" w:rsidRPr="001E6FF7" w:rsidRDefault="00754A84" w:rsidP="001E6FF7">
            <w:pPr>
              <w:ind w:left="-25" w:right="-93"/>
              <w:jc w:val="center"/>
              <w:rPr>
                <w:color w:val="000000"/>
                <w:sz w:val="24"/>
                <w:szCs w:val="24"/>
              </w:rPr>
            </w:pPr>
            <w:r w:rsidRPr="001E6FF7">
              <w:rPr>
                <w:color w:val="000000"/>
                <w:sz w:val="24"/>
                <w:szCs w:val="24"/>
              </w:rPr>
              <w:t>337,1</w:t>
            </w:r>
          </w:p>
        </w:tc>
        <w:tc>
          <w:tcPr>
            <w:tcW w:w="567" w:type="dxa"/>
            <w:tcBorders>
              <w:top w:val="nil"/>
              <w:left w:val="nil"/>
              <w:bottom w:val="single" w:sz="4" w:space="0" w:color="000000"/>
              <w:right w:val="single" w:sz="4" w:space="0" w:color="000000"/>
            </w:tcBorders>
            <w:shd w:val="clear" w:color="auto" w:fill="FFFFFF"/>
            <w:vAlign w:val="center"/>
          </w:tcPr>
          <w:p w:rsidR="00754A84" w:rsidRPr="001E6FF7" w:rsidRDefault="00754A84" w:rsidP="001E6FF7">
            <w:pPr>
              <w:ind w:left="-25" w:right="-93"/>
              <w:jc w:val="center"/>
              <w:rPr>
                <w:color w:val="000000"/>
                <w:sz w:val="24"/>
                <w:szCs w:val="24"/>
              </w:rPr>
            </w:pPr>
            <w:r w:rsidRPr="001E6FF7">
              <w:rPr>
                <w:color w:val="000000"/>
                <w:sz w:val="24"/>
                <w:szCs w:val="24"/>
              </w:rPr>
              <w:t>0,8</w:t>
            </w:r>
          </w:p>
        </w:tc>
        <w:tc>
          <w:tcPr>
            <w:tcW w:w="1134" w:type="dxa"/>
            <w:tcBorders>
              <w:top w:val="nil"/>
              <w:left w:val="nil"/>
              <w:bottom w:val="single" w:sz="4" w:space="0" w:color="000000"/>
              <w:right w:val="single" w:sz="4" w:space="0" w:color="000000"/>
            </w:tcBorders>
            <w:shd w:val="clear" w:color="auto" w:fill="auto"/>
            <w:vAlign w:val="center"/>
          </w:tcPr>
          <w:p w:rsidR="00754A84" w:rsidRPr="001E6FF7" w:rsidRDefault="00754A84" w:rsidP="001E6FF7">
            <w:pPr>
              <w:ind w:left="-25" w:right="-93"/>
              <w:jc w:val="center"/>
              <w:rPr>
                <w:color w:val="000000"/>
                <w:sz w:val="24"/>
                <w:szCs w:val="24"/>
              </w:rPr>
            </w:pPr>
            <w:r w:rsidRPr="001E6FF7">
              <w:rPr>
                <w:color w:val="000000"/>
                <w:sz w:val="24"/>
                <w:szCs w:val="24"/>
              </w:rPr>
              <w:t>0,58</w:t>
            </w:r>
            <w:r w:rsidR="000B2616">
              <w:rPr>
                <w:color w:val="000000"/>
                <w:sz w:val="24"/>
                <w:szCs w:val="24"/>
              </w:rPr>
              <w:t>-</w:t>
            </w:r>
            <w:r w:rsidRPr="001E6FF7">
              <w:rPr>
                <w:color w:val="000000"/>
                <w:sz w:val="24"/>
                <w:szCs w:val="24"/>
              </w:rPr>
              <w:t>1,10</w:t>
            </w:r>
          </w:p>
        </w:tc>
        <w:tc>
          <w:tcPr>
            <w:tcW w:w="1101" w:type="dxa"/>
            <w:tcBorders>
              <w:top w:val="nil"/>
              <w:left w:val="nil"/>
              <w:bottom w:val="single" w:sz="4" w:space="0" w:color="000000"/>
              <w:right w:val="single" w:sz="4" w:space="0" w:color="000000"/>
            </w:tcBorders>
            <w:shd w:val="clear" w:color="auto" w:fill="auto"/>
          </w:tcPr>
          <w:p w:rsidR="00754A84" w:rsidRPr="001E6FF7" w:rsidRDefault="00754A84" w:rsidP="001E6FF7">
            <w:pPr>
              <w:ind w:left="-25" w:right="-93"/>
              <w:jc w:val="center"/>
              <w:rPr>
                <w:color w:val="000000"/>
                <w:sz w:val="24"/>
                <w:szCs w:val="24"/>
              </w:rPr>
            </w:pPr>
            <w:r w:rsidRPr="001E6FF7">
              <w:rPr>
                <w:sz w:val="24"/>
                <w:szCs w:val="24"/>
              </w:rPr>
              <w:t>p&gt;0,05</w:t>
            </w:r>
          </w:p>
        </w:tc>
      </w:tr>
      <w:tr w:rsidR="00754A84" w:rsidRPr="00AD7505" w:rsidTr="001E6FF7">
        <w:trPr>
          <w:trHeight w:val="300"/>
          <w:jc w:val="center"/>
        </w:trPr>
        <w:tc>
          <w:tcPr>
            <w:tcW w:w="846" w:type="dxa"/>
            <w:tcBorders>
              <w:top w:val="nil"/>
              <w:left w:val="single" w:sz="4" w:space="0" w:color="000000"/>
              <w:bottom w:val="single" w:sz="4" w:space="0" w:color="000000"/>
              <w:right w:val="single" w:sz="4" w:space="0" w:color="000000"/>
            </w:tcBorders>
            <w:shd w:val="clear" w:color="auto" w:fill="FFFFFF"/>
            <w:vAlign w:val="center"/>
          </w:tcPr>
          <w:p w:rsidR="00754A84" w:rsidRPr="001E6FF7" w:rsidRDefault="00754A84" w:rsidP="00436643">
            <w:pPr>
              <w:jc w:val="center"/>
              <w:rPr>
                <w:color w:val="000000"/>
                <w:sz w:val="24"/>
                <w:szCs w:val="24"/>
              </w:rPr>
            </w:pPr>
            <w:r w:rsidRPr="001E6FF7">
              <w:rPr>
                <w:color w:val="000000"/>
                <w:sz w:val="24"/>
                <w:szCs w:val="24"/>
              </w:rPr>
              <w:t>2015</w:t>
            </w:r>
          </w:p>
        </w:tc>
        <w:tc>
          <w:tcPr>
            <w:tcW w:w="1134" w:type="dxa"/>
            <w:tcBorders>
              <w:top w:val="nil"/>
              <w:left w:val="nil"/>
              <w:bottom w:val="single" w:sz="4" w:space="0" w:color="000000"/>
              <w:right w:val="single" w:sz="4" w:space="0" w:color="000000"/>
            </w:tcBorders>
            <w:shd w:val="clear" w:color="auto" w:fill="FFFFFF"/>
            <w:vAlign w:val="center"/>
          </w:tcPr>
          <w:p w:rsidR="00754A84" w:rsidRPr="001E6FF7" w:rsidRDefault="00754A84" w:rsidP="001E6FF7">
            <w:pPr>
              <w:ind w:left="-25" w:right="-93"/>
              <w:jc w:val="center"/>
              <w:rPr>
                <w:color w:val="000000"/>
                <w:sz w:val="24"/>
                <w:szCs w:val="24"/>
              </w:rPr>
            </w:pPr>
            <w:r w:rsidRPr="001E6FF7">
              <w:rPr>
                <w:color w:val="000000"/>
                <w:sz w:val="24"/>
                <w:szCs w:val="24"/>
              </w:rPr>
              <w:t>186</w:t>
            </w:r>
          </w:p>
        </w:tc>
        <w:tc>
          <w:tcPr>
            <w:tcW w:w="1701" w:type="dxa"/>
            <w:tcBorders>
              <w:top w:val="nil"/>
              <w:left w:val="nil"/>
              <w:bottom w:val="single" w:sz="4" w:space="0" w:color="000000"/>
              <w:right w:val="single" w:sz="4" w:space="0" w:color="000000"/>
            </w:tcBorders>
            <w:shd w:val="clear" w:color="auto" w:fill="FFFFFF"/>
            <w:vAlign w:val="center"/>
          </w:tcPr>
          <w:p w:rsidR="00754A84" w:rsidRPr="001E6FF7" w:rsidRDefault="00754A84" w:rsidP="001E6FF7">
            <w:pPr>
              <w:ind w:left="-25" w:right="-93"/>
              <w:jc w:val="center"/>
              <w:rPr>
                <w:color w:val="000000"/>
                <w:sz w:val="24"/>
                <w:szCs w:val="24"/>
              </w:rPr>
            </w:pPr>
            <w:r w:rsidRPr="001E6FF7">
              <w:rPr>
                <w:color w:val="000000"/>
                <w:sz w:val="24"/>
                <w:szCs w:val="24"/>
              </w:rPr>
              <w:t>330,1</w:t>
            </w:r>
          </w:p>
        </w:tc>
        <w:tc>
          <w:tcPr>
            <w:tcW w:w="1559" w:type="dxa"/>
            <w:tcBorders>
              <w:top w:val="nil"/>
              <w:left w:val="nil"/>
              <w:bottom w:val="single" w:sz="4" w:space="0" w:color="000000"/>
              <w:right w:val="single" w:sz="4" w:space="0" w:color="000000"/>
            </w:tcBorders>
            <w:shd w:val="clear" w:color="auto" w:fill="FFFFFF"/>
            <w:vAlign w:val="center"/>
          </w:tcPr>
          <w:p w:rsidR="00754A84" w:rsidRPr="001E6FF7" w:rsidRDefault="00754A84" w:rsidP="001E6FF7">
            <w:pPr>
              <w:ind w:left="-25" w:right="-93"/>
              <w:jc w:val="center"/>
              <w:rPr>
                <w:color w:val="000000"/>
                <w:sz w:val="24"/>
                <w:szCs w:val="24"/>
              </w:rPr>
            </w:pPr>
            <w:r w:rsidRPr="001E6FF7">
              <w:rPr>
                <w:color w:val="000000"/>
                <w:sz w:val="24"/>
                <w:szCs w:val="24"/>
              </w:rPr>
              <w:t>40</w:t>
            </w:r>
          </w:p>
        </w:tc>
        <w:tc>
          <w:tcPr>
            <w:tcW w:w="1559" w:type="dxa"/>
            <w:tcBorders>
              <w:top w:val="nil"/>
              <w:left w:val="nil"/>
              <w:bottom w:val="single" w:sz="4" w:space="0" w:color="000000"/>
              <w:right w:val="single" w:sz="4" w:space="0" w:color="000000"/>
            </w:tcBorders>
            <w:shd w:val="clear" w:color="auto" w:fill="FFFFFF"/>
            <w:vAlign w:val="center"/>
          </w:tcPr>
          <w:p w:rsidR="00754A84" w:rsidRPr="001E6FF7" w:rsidRDefault="00754A84" w:rsidP="001E6FF7">
            <w:pPr>
              <w:ind w:left="-25" w:right="-93"/>
              <w:jc w:val="center"/>
              <w:rPr>
                <w:color w:val="000000"/>
                <w:sz w:val="24"/>
                <w:szCs w:val="24"/>
              </w:rPr>
            </w:pPr>
            <w:r w:rsidRPr="001E6FF7">
              <w:rPr>
                <w:color w:val="000000"/>
                <w:sz w:val="24"/>
                <w:szCs w:val="24"/>
              </w:rPr>
              <w:t>295,8</w:t>
            </w:r>
          </w:p>
        </w:tc>
        <w:tc>
          <w:tcPr>
            <w:tcW w:w="567" w:type="dxa"/>
            <w:tcBorders>
              <w:top w:val="nil"/>
              <w:left w:val="nil"/>
              <w:bottom w:val="single" w:sz="4" w:space="0" w:color="000000"/>
              <w:right w:val="single" w:sz="4" w:space="0" w:color="000000"/>
            </w:tcBorders>
            <w:shd w:val="clear" w:color="auto" w:fill="FFFFFF"/>
            <w:vAlign w:val="center"/>
          </w:tcPr>
          <w:p w:rsidR="00754A84" w:rsidRPr="001E6FF7" w:rsidRDefault="00754A84" w:rsidP="001E6FF7">
            <w:pPr>
              <w:ind w:left="-25" w:right="-93"/>
              <w:jc w:val="center"/>
              <w:rPr>
                <w:color w:val="000000"/>
                <w:sz w:val="24"/>
                <w:szCs w:val="24"/>
              </w:rPr>
            </w:pPr>
            <w:r w:rsidRPr="001E6FF7">
              <w:rPr>
                <w:color w:val="000000"/>
                <w:sz w:val="24"/>
                <w:szCs w:val="24"/>
              </w:rPr>
              <w:t>1,1</w:t>
            </w:r>
          </w:p>
        </w:tc>
        <w:tc>
          <w:tcPr>
            <w:tcW w:w="1134" w:type="dxa"/>
            <w:tcBorders>
              <w:top w:val="nil"/>
              <w:left w:val="nil"/>
              <w:bottom w:val="single" w:sz="4" w:space="0" w:color="000000"/>
              <w:right w:val="single" w:sz="4" w:space="0" w:color="000000"/>
            </w:tcBorders>
            <w:shd w:val="clear" w:color="auto" w:fill="auto"/>
            <w:vAlign w:val="center"/>
          </w:tcPr>
          <w:p w:rsidR="00754A84" w:rsidRPr="001E6FF7" w:rsidRDefault="00754A84" w:rsidP="001E6FF7">
            <w:pPr>
              <w:ind w:left="-25" w:right="-93"/>
              <w:jc w:val="center"/>
              <w:rPr>
                <w:color w:val="000000"/>
                <w:sz w:val="24"/>
                <w:szCs w:val="24"/>
              </w:rPr>
            </w:pPr>
            <w:r w:rsidRPr="001E6FF7">
              <w:rPr>
                <w:color w:val="000000"/>
                <w:sz w:val="24"/>
                <w:szCs w:val="24"/>
              </w:rPr>
              <w:t>0,78</w:t>
            </w:r>
            <w:r w:rsidR="000B2616">
              <w:rPr>
                <w:color w:val="000000"/>
                <w:sz w:val="24"/>
                <w:szCs w:val="24"/>
              </w:rPr>
              <w:t>-</w:t>
            </w:r>
            <w:r w:rsidRPr="001E6FF7">
              <w:rPr>
                <w:color w:val="000000"/>
                <w:sz w:val="24"/>
                <w:szCs w:val="24"/>
              </w:rPr>
              <w:t>1,55</w:t>
            </w:r>
          </w:p>
        </w:tc>
        <w:tc>
          <w:tcPr>
            <w:tcW w:w="1101" w:type="dxa"/>
            <w:tcBorders>
              <w:top w:val="nil"/>
              <w:left w:val="nil"/>
              <w:bottom w:val="single" w:sz="4" w:space="0" w:color="000000"/>
              <w:right w:val="single" w:sz="4" w:space="0" w:color="000000"/>
            </w:tcBorders>
            <w:shd w:val="clear" w:color="auto" w:fill="auto"/>
          </w:tcPr>
          <w:p w:rsidR="00754A84" w:rsidRPr="001E6FF7" w:rsidRDefault="00754A84" w:rsidP="001E6FF7">
            <w:pPr>
              <w:ind w:left="-25" w:right="-93"/>
              <w:jc w:val="center"/>
              <w:rPr>
                <w:color w:val="000000"/>
                <w:sz w:val="24"/>
                <w:szCs w:val="24"/>
              </w:rPr>
            </w:pPr>
            <w:r w:rsidRPr="001E6FF7">
              <w:rPr>
                <w:sz w:val="24"/>
                <w:szCs w:val="24"/>
              </w:rPr>
              <w:t>p&gt;0,05</w:t>
            </w:r>
          </w:p>
        </w:tc>
      </w:tr>
      <w:tr w:rsidR="00754A84" w:rsidRPr="00AD7505" w:rsidTr="001E6FF7">
        <w:trPr>
          <w:trHeight w:val="300"/>
          <w:jc w:val="center"/>
        </w:trPr>
        <w:tc>
          <w:tcPr>
            <w:tcW w:w="846" w:type="dxa"/>
            <w:tcBorders>
              <w:top w:val="nil"/>
              <w:left w:val="single" w:sz="4" w:space="0" w:color="000000"/>
              <w:bottom w:val="single" w:sz="4" w:space="0" w:color="000000"/>
              <w:right w:val="single" w:sz="4" w:space="0" w:color="000000"/>
            </w:tcBorders>
            <w:shd w:val="clear" w:color="auto" w:fill="FFFFFF"/>
            <w:vAlign w:val="center"/>
          </w:tcPr>
          <w:p w:rsidR="00754A84" w:rsidRPr="001E6FF7" w:rsidRDefault="00754A84" w:rsidP="00436643">
            <w:pPr>
              <w:jc w:val="center"/>
              <w:rPr>
                <w:color w:val="000000"/>
                <w:sz w:val="24"/>
                <w:szCs w:val="24"/>
              </w:rPr>
            </w:pPr>
            <w:r w:rsidRPr="001E6FF7">
              <w:rPr>
                <w:color w:val="000000"/>
                <w:sz w:val="24"/>
                <w:szCs w:val="24"/>
              </w:rPr>
              <w:t>2016</w:t>
            </w:r>
          </w:p>
        </w:tc>
        <w:tc>
          <w:tcPr>
            <w:tcW w:w="1134" w:type="dxa"/>
            <w:tcBorders>
              <w:top w:val="nil"/>
              <w:left w:val="nil"/>
              <w:bottom w:val="single" w:sz="4" w:space="0" w:color="000000"/>
              <w:right w:val="single" w:sz="4" w:space="0" w:color="000000"/>
            </w:tcBorders>
            <w:shd w:val="clear" w:color="auto" w:fill="FFFFFF"/>
            <w:vAlign w:val="center"/>
          </w:tcPr>
          <w:p w:rsidR="00754A84" w:rsidRPr="001E6FF7" w:rsidRDefault="00754A84" w:rsidP="001E6FF7">
            <w:pPr>
              <w:ind w:left="-25" w:right="-93"/>
              <w:jc w:val="center"/>
              <w:rPr>
                <w:color w:val="000000"/>
                <w:sz w:val="24"/>
                <w:szCs w:val="24"/>
              </w:rPr>
            </w:pPr>
            <w:r w:rsidRPr="001E6FF7">
              <w:rPr>
                <w:color w:val="000000"/>
                <w:sz w:val="24"/>
                <w:szCs w:val="24"/>
              </w:rPr>
              <w:t>175</w:t>
            </w:r>
          </w:p>
        </w:tc>
        <w:tc>
          <w:tcPr>
            <w:tcW w:w="1701" w:type="dxa"/>
            <w:tcBorders>
              <w:top w:val="nil"/>
              <w:left w:val="nil"/>
              <w:bottom w:val="single" w:sz="4" w:space="0" w:color="000000"/>
              <w:right w:val="single" w:sz="4" w:space="0" w:color="000000"/>
            </w:tcBorders>
            <w:shd w:val="clear" w:color="auto" w:fill="FFFFFF"/>
            <w:vAlign w:val="center"/>
          </w:tcPr>
          <w:p w:rsidR="00754A84" w:rsidRPr="001E6FF7" w:rsidRDefault="00754A84" w:rsidP="001E6FF7">
            <w:pPr>
              <w:ind w:left="-25" w:right="-93"/>
              <w:jc w:val="center"/>
              <w:rPr>
                <w:color w:val="000000"/>
                <w:sz w:val="24"/>
                <w:szCs w:val="24"/>
              </w:rPr>
            </w:pPr>
            <w:r w:rsidRPr="001E6FF7">
              <w:rPr>
                <w:color w:val="000000"/>
                <w:sz w:val="24"/>
                <w:szCs w:val="24"/>
              </w:rPr>
              <w:t>316,3</w:t>
            </w:r>
          </w:p>
        </w:tc>
        <w:tc>
          <w:tcPr>
            <w:tcW w:w="1559" w:type="dxa"/>
            <w:tcBorders>
              <w:top w:val="nil"/>
              <w:left w:val="nil"/>
              <w:bottom w:val="single" w:sz="4" w:space="0" w:color="000000"/>
              <w:right w:val="single" w:sz="4" w:space="0" w:color="000000"/>
            </w:tcBorders>
            <w:shd w:val="clear" w:color="auto" w:fill="FFFFFF"/>
            <w:vAlign w:val="center"/>
          </w:tcPr>
          <w:p w:rsidR="00754A84" w:rsidRPr="001E6FF7" w:rsidRDefault="00754A84" w:rsidP="001E6FF7">
            <w:pPr>
              <w:ind w:left="-25" w:right="-93"/>
              <w:jc w:val="center"/>
              <w:rPr>
                <w:color w:val="000000"/>
                <w:sz w:val="24"/>
                <w:szCs w:val="24"/>
              </w:rPr>
            </w:pPr>
            <w:r w:rsidRPr="001E6FF7">
              <w:rPr>
                <w:color w:val="000000"/>
                <w:sz w:val="24"/>
                <w:szCs w:val="24"/>
              </w:rPr>
              <w:t>38</w:t>
            </w:r>
          </w:p>
        </w:tc>
        <w:tc>
          <w:tcPr>
            <w:tcW w:w="1559" w:type="dxa"/>
            <w:tcBorders>
              <w:top w:val="nil"/>
              <w:left w:val="nil"/>
              <w:bottom w:val="single" w:sz="4" w:space="0" w:color="000000"/>
              <w:right w:val="single" w:sz="4" w:space="0" w:color="000000"/>
            </w:tcBorders>
            <w:shd w:val="clear" w:color="auto" w:fill="FFFFFF"/>
            <w:vAlign w:val="center"/>
          </w:tcPr>
          <w:p w:rsidR="00754A84" w:rsidRPr="001E6FF7" w:rsidRDefault="00754A84" w:rsidP="001E6FF7">
            <w:pPr>
              <w:ind w:left="-25" w:right="-93"/>
              <w:jc w:val="center"/>
              <w:rPr>
                <w:color w:val="000000"/>
                <w:sz w:val="24"/>
                <w:szCs w:val="24"/>
              </w:rPr>
            </w:pPr>
            <w:r w:rsidRPr="001E6FF7">
              <w:rPr>
                <w:color w:val="000000"/>
                <w:sz w:val="24"/>
                <w:szCs w:val="24"/>
              </w:rPr>
              <w:t>280,7</w:t>
            </w:r>
          </w:p>
        </w:tc>
        <w:tc>
          <w:tcPr>
            <w:tcW w:w="567" w:type="dxa"/>
            <w:tcBorders>
              <w:top w:val="nil"/>
              <w:left w:val="nil"/>
              <w:bottom w:val="single" w:sz="4" w:space="0" w:color="000000"/>
              <w:right w:val="single" w:sz="4" w:space="0" w:color="000000"/>
            </w:tcBorders>
            <w:shd w:val="clear" w:color="auto" w:fill="FFFFFF"/>
            <w:vAlign w:val="center"/>
          </w:tcPr>
          <w:p w:rsidR="00754A84" w:rsidRPr="001E6FF7" w:rsidRDefault="00754A84" w:rsidP="001E6FF7">
            <w:pPr>
              <w:ind w:left="-25" w:right="-93"/>
              <w:jc w:val="center"/>
              <w:rPr>
                <w:color w:val="000000"/>
                <w:sz w:val="24"/>
                <w:szCs w:val="24"/>
              </w:rPr>
            </w:pPr>
            <w:r w:rsidRPr="001E6FF7">
              <w:rPr>
                <w:color w:val="000000"/>
                <w:sz w:val="24"/>
                <w:szCs w:val="24"/>
              </w:rPr>
              <w:t>1,1</w:t>
            </w:r>
          </w:p>
        </w:tc>
        <w:tc>
          <w:tcPr>
            <w:tcW w:w="1134" w:type="dxa"/>
            <w:tcBorders>
              <w:top w:val="nil"/>
              <w:left w:val="nil"/>
              <w:bottom w:val="single" w:sz="4" w:space="0" w:color="000000"/>
              <w:right w:val="single" w:sz="4" w:space="0" w:color="000000"/>
            </w:tcBorders>
            <w:shd w:val="clear" w:color="auto" w:fill="auto"/>
            <w:vAlign w:val="center"/>
          </w:tcPr>
          <w:p w:rsidR="00754A84" w:rsidRPr="001E6FF7" w:rsidRDefault="00754A84" w:rsidP="001E6FF7">
            <w:pPr>
              <w:ind w:left="-25" w:right="-93"/>
              <w:jc w:val="center"/>
              <w:rPr>
                <w:color w:val="000000"/>
                <w:sz w:val="24"/>
                <w:szCs w:val="24"/>
              </w:rPr>
            </w:pPr>
            <w:r w:rsidRPr="001E6FF7">
              <w:rPr>
                <w:color w:val="000000"/>
                <w:sz w:val="24"/>
                <w:szCs w:val="24"/>
              </w:rPr>
              <w:t>0,76</w:t>
            </w:r>
            <w:r w:rsidR="000B2616">
              <w:rPr>
                <w:color w:val="000000"/>
                <w:sz w:val="24"/>
                <w:szCs w:val="24"/>
              </w:rPr>
              <w:t>-</w:t>
            </w:r>
            <w:r w:rsidRPr="001E6FF7">
              <w:rPr>
                <w:color w:val="000000"/>
                <w:sz w:val="24"/>
                <w:szCs w:val="24"/>
              </w:rPr>
              <w:t>1,53</w:t>
            </w:r>
          </w:p>
        </w:tc>
        <w:tc>
          <w:tcPr>
            <w:tcW w:w="1101" w:type="dxa"/>
            <w:tcBorders>
              <w:top w:val="nil"/>
              <w:left w:val="nil"/>
              <w:bottom w:val="single" w:sz="4" w:space="0" w:color="000000"/>
              <w:right w:val="single" w:sz="4" w:space="0" w:color="000000"/>
            </w:tcBorders>
            <w:shd w:val="clear" w:color="auto" w:fill="auto"/>
          </w:tcPr>
          <w:p w:rsidR="00754A84" w:rsidRPr="001E6FF7" w:rsidRDefault="00754A84" w:rsidP="001E6FF7">
            <w:pPr>
              <w:ind w:left="-25" w:right="-93"/>
              <w:jc w:val="center"/>
              <w:rPr>
                <w:color w:val="000000"/>
                <w:sz w:val="24"/>
                <w:szCs w:val="24"/>
              </w:rPr>
            </w:pPr>
            <w:r w:rsidRPr="001E6FF7">
              <w:rPr>
                <w:sz w:val="24"/>
                <w:szCs w:val="24"/>
              </w:rPr>
              <w:t>p&gt;0,05</w:t>
            </w:r>
          </w:p>
        </w:tc>
      </w:tr>
      <w:tr w:rsidR="00754A84" w:rsidRPr="00AD7505" w:rsidTr="001E6FF7">
        <w:trPr>
          <w:trHeight w:val="300"/>
          <w:jc w:val="center"/>
        </w:trPr>
        <w:tc>
          <w:tcPr>
            <w:tcW w:w="846" w:type="dxa"/>
            <w:tcBorders>
              <w:top w:val="nil"/>
              <w:left w:val="single" w:sz="4" w:space="0" w:color="000000"/>
              <w:bottom w:val="single" w:sz="4" w:space="0" w:color="000000"/>
              <w:right w:val="single" w:sz="4" w:space="0" w:color="000000"/>
            </w:tcBorders>
            <w:shd w:val="clear" w:color="auto" w:fill="FFFFFF"/>
            <w:vAlign w:val="center"/>
          </w:tcPr>
          <w:p w:rsidR="00754A84" w:rsidRPr="001E6FF7" w:rsidRDefault="00754A84" w:rsidP="00436643">
            <w:pPr>
              <w:jc w:val="center"/>
              <w:rPr>
                <w:color w:val="000000"/>
                <w:sz w:val="24"/>
                <w:szCs w:val="24"/>
              </w:rPr>
            </w:pPr>
            <w:r w:rsidRPr="001E6FF7">
              <w:rPr>
                <w:color w:val="000000"/>
                <w:sz w:val="24"/>
                <w:szCs w:val="24"/>
              </w:rPr>
              <w:t>2017</w:t>
            </w:r>
          </w:p>
        </w:tc>
        <w:tc>
          <w:tcPr>
            <w:tcW w:w="1134" w:type="dxa"/>
            <w:tcBorders>
              <w:top w:val="nil"/>
              <w:left w:val="nil"/>
              <w:bottom w:val="single" w:sz="4" w:space="0" w:color="000000"/>
              <w:right w:val="single" w:sz="4" w:space="0" w:color="000000"/>
            </w:tcBorders>
            <w:shd w:val="clear" w:color="auto" w:fill="FFFFFF"/>
            <w:vAlign w:val="center"/>
          </w:tcPr>
          <w:p w:rsidR="00754A84" w:rsidRPr="001E6FF7" w:rsidRDefault="00754A84" w:rsidP="001E6FF7">
            <w:pPr>
              <w:ind w:left="-25" w:right="-93"/>
              <w:jc w:val="center"/>
              <w:rPr>
                <w:color w:val="000000"/>
                <w:sz w:val="24"/>
                <w:szCs w:val="24"/>
              </w:rPr>
            </w:pPr>
            <w:r w:rsidRPr="001E6FF7">
              <w:rPr>
                <w:color w:val="000000"/>
                <w:sz w:val="24"/>
                <w:szCs w:val="24"/>
              </w:rPr>
              <w:t>170</w:t>
            </w:r>
          </w:p>
        </w:tc>
        <w:tc>
          <w:tcPr>
            <w:tcW w:w="1701" w:type="dxa"/>
            <w:tcBorders>
              <w:top w:val="nil"/>
              <w:left w:val="nil"/>
              <w:bottom w:val="single" w:sz="4" w:space="0" w:color="000000"/>
              <w:right w:val="single" w:sz="4" w:space="0" w:color="000000"/>
            </w:tcBorders>
            <w:shd w:val="clear" w:color="auto" w:fill="FFFFFF"/>
            <w:vAlign w:val="center"/>
          </w:tcPr>
          <w:p w:rsidR="00754A84" w:rsidRPr="001E6FF7" w:rsidRDefault="00754A84" w:rsidP="001E6FF7">
            <w:pPr>
              <w:ind w:left="-25" w:right="-93"/>
              <w:jc w:val="center"/>
              <w:rPr>
                <w:color w:val="000000"/>
                <w:sz w:val="24"/>
                <w:szCs w:val="24"/>
              </w:rPr>
            </w:pPr>
            <w:r w:rsidRPr="001E6FF7">
              <w:rPr>
                <w:color w:val="000000"/>
                <w:sz w:val="24"/>
                <w:szCs w:val="24"/>
              </w:rPr>
              <w:t>314,2</w:t>
            </w:r>
          </w:p>
        </w:tc>
        <w:tc>
          <w:tcPr>
            <w:tcW w:w="1559" w:type="dxa"/>
            <w:tcBorders>
              <w:top w:val="nil"/>
              <w:left w:val="nil"/>
              <w:bottom w:val="single" w:sz="4" w:space="0" w:color="000000"/>
              <w:right w:val="single" w:sz="4" w:space="0" w:color="000000"/>
            </w:tcBorders>
            <w:shd w:val="clear" w:color="auto" w:fill="FFFFFF"/>
            <w:vAlign w:val="center"/>
          </w:tcPr>
          <w:p w:rsidR="00754A84" w:rsidRPr="001E6FF7" w:rsidRDefault="00754A84" w:rsidP="001E6FF7">
            <w:pPr>
              <w:ind w:left="-25" w:right="-93"/>
              <w:jc w:val="center"/>
              <w:rPr>
                <w:color w:val="000000"/>
                <w:sz w:val="24"/>
                <w:szCs w:val="24"/>
              </w:rPr>
            </w:pPr>
            <w:r w:rsidRPr="001E6FF7">
              <w:rPr>
                <w:color w:val="000000"/>
                <w:sz w:val="24"/>
                <w:szCs w:val="24"/>
              </w:rPr>
              <w:t>55</w:t>
            </w:r>
          </w:p>
        </w:tc>
        <w:tc>
          <w:tcPr>
            <w:tcW w:w="1559" w:type="dxa"/>
            <w:tcBorders>
              <w:top w:val="nil"/>
              <w:left w:val="nil"/>
              <w:bottom w:val="single" w:sz="4" w:space="0" w:color="000000"/>
              <w:right w:val="single" w:sz="4" w:space="0" w:color="000000"/>
            </w:tcBorders>
            <w:shd w:val="clear" w:color="auto" w:fill="FFFFFF"/>
            <w:vAlign w:val="center"/>
          </w:tcPr>
          <w:p w:rsidR="00754A84" w:rsidRPr="001E6FF7" w:rsidRDefault="00754A84" w:rsidP="001E6FF7">
            <w:pPr>
              <w:ind w:left="-25" w:right="-93"/>
              <w:jc w:val="center"/>
              <w:rPr>
                <w:color w:val="000000"/>
                <w:sz w:val="24"/>
                <w:szCs w:val="24"/>
              </w:rPr>
            </w:pPr>
            <w:r w:rsidRPr="001E6FF7">
              <w:rPr>
                <w:color w:val="000000"/>
                <w:sz w:val="24"/>
                <w:szCs w:val="24"/>
              </w:rPr>
              <w:t>410,9</w:t>
            </w:r>
          </w:p>
        </w:tc>
        <w:tc>
          <w:tcPr>
            <w:tcW w:w="567" w:type="dxa"/>
            <w:tcBorders>
              <w:top w:val="nil"/>
              <w:left w:val="nil"/>
              <w:bottom w:val="single" w:sz="4" w:space="0" w:color="000000"/>
              <w:right w:val="single" w:sz="4" w:space="0" w:color="000000"/>
            </w:tcBorders>
            <w:shd w:val="clear" w:color="auto" w:fill="FFFFFF"/>
            <w:vAlign w:val="center"/>
          </w:tcPr>
          <w:p w:rsidR="00754A84" w:rsidRPr="001E6FF7" w:rsidRDefault="00754A84" w:rsidP="001E6FF7">
            <w:pPr>
              <w:ind w:left="-25" w:right="-93"/>
              <w:jc w:val="center"/>
              <w:rPr>
                <w:color w:val="000000"/>
                <w:sz w:val="24"/>
                <w:szCs w:val="24"/>
              </w:rPr>
            </w:pPr>
            <w:r w:rsidRPr="001E6FF7">
              <w:rPr>
                <w:color w:val="000000"/>
                <w:sz w:val="24"/>
                <w:szCs w:val="24"/>
              </w:rPr>
              <w:t>0,8</w:t>
            </w:r>
          </w:p>
        </w:tc>
        <w:tc>
          <w:tcPr>
            <w:tcW w:w="1134" w:type="dxa"/>
            <w:tcBorders>
              <w:top w:val="nil"/>
              <w:left w:val="nil"/>
              <w:bottom w:val="single" w:sz="4" w:space="0" w:color="000000"/>
              <w:right w:val="single" w:sz="4" w:space="0" w:color="000000"/>
            </w:tcBorders>
            <w:shd w:val="clear" w:color="auto" w:fill="auto"/>
            <w:vAlign w:val="center"/>
          </w:tcPr>
          <w:p w:rsidR="00754A84" w:rsidRPr="001E6FF7" w:rsidRDefault="00754A84" w:rsidP="001E6FF7">
            <w:pPr>
              <w:ind w:left="-25" w:right="-93"/>
              <w:jc w:val="center"/>
              <w:rPr>
                <w:color w:val="000000"/>
                <w:sz w:val="24"/>
                <w:szCs w:val="24"/>
              </w:rPr>
            </w:pPr>
            <w:r w:rsidRPr="001E6FF7">
              <w:rPr>
                <w:color w:val="000000"/>
                <w:sz w:val="24"/>
                <w:szCs w:val="24"/>
              </w:rPr>
              <w:t>0,55</w:t>
            </w:r>
            <w:r w:rsidR="000B2616">
              <w:rPr>
                <w:color w:val="000000"/>
                <w:sz w:val="24"/>
                <w:szCs w:val="24"/>
              </w:rPr>
              <w:t>-</w:t>
            </w:r>
            <w:r w:rsidRPr="001E6FF7">
              <w:rPr>
                <w:color w:val="000000"/>
                <w:sz w:val="24"/>
                <w:szCs w:val="24"/>
              </w:rPr>
              <w:t>1,04</w:t>
            </w:r>
          </w:p>
        </w:tc>
        <w:tc>
          <w:tcPr>
            <w:tcW w:w="1101" w:type="dxa"/>
            <w:tcBorders>
              <w:top w:val="nil"/>
              <w:left w:val="nil"/>
              <w:bottom w:val="single" w:sz="4" w:space="0" w:color="000000"/>
              <w:right w:val="single" w:sz="4" w:space="0" w:color="000000"/>
            </w:tcBorders>
            <w:shd w:val="clear" w:color="auto" w:fill="auto"/>
          </w:tcPr>
          <w:p w:rsidR="00754A84" w:rsidRPr="001E6FF7" w:rsidRDefault="00754A84" w:rsidP="001E6FF7">
            <w:pPr>
              <w:ind w:left="-25" w:right="-93"/>
              <w:jc w:val="center"/>
              <w:rPr>
                <w:color w:val="000000"/>
                <w:sz w:val="24"/>
                <w:szCs w:val="24"/>
              </w:rPr>
            </w:pPr>
            <w:r w:rsidRPr="001E6FF7">
              <w:rPr>
                <w:sz w:val="24"/>
                <w:szCs w:val="24"/>
              </w:rPr>
              <w:t>p&gt;0,05</w:t>
            </w:r>
          </w:p>
        </w:tc>
      </w:tr>
      <w:tr w:rsidR="00754A84" w:rsidRPr="00AD7505" w:rsidTr="001E6FF7">
        <w:trPr>
          <w:trHeight w:val="315"/>
          <w:jc w:val="center"/>
        </w:trPr>
        <w:tc>
          <w:tcPr>
            <w:tcW w:w="846" w:type="dxa"/>
            <w:tcBorders>
              <w:top w:val="nil"/>
              <w:left w:val="single" w:sz="4" w:space="0" w:color="000000"/>
              <w:bottom w:val="single" w:sz="4" w:space="0" w:color="000000"/>
              <w:right w:val="single" w:sz="4" w:space="0" w:color="000000"/>
            </w:tcBorders>
            <w:shd w:val="clear" w:color="auto" w:fill="FFFFFF"/>
            <w:vAlign w:val="center"/>
          </w:tcPr>
          <w:p w:rsidR="00754A84" w:rsidRPr="001E6FF7" w:rsidRDefault="00754A84" w:rsidP="00436643">
            <w:pPr>
              <w:jc w:val="center"/>
              <w:rPr>
                <w:color w:val="000000"/>
                <w:sz w:val="24"/>
                <w:szCs w:val="24"/>
              </w:rPr>
            </w:pPr>
            <w:r w:rsidRPr="001E6FF7">
              <w:rPr>
                <w:color w:val="000000"/>
                <w:sz w:val="24"/>
                <w:szCs w:val="24"/>
              </w:rPr>
              <w:t>2018</w:t>
            </w:r>
          </w:p>
        </w:tc>
        <w:tc>
          <w:tcPr>
            <w:tcW w:w="1134" w:type="dxa"/>
            <w:tcBorders>
              <w:top w:val="nil"/>
              <w:left w:val="nil"/>
              <w:bottom w:val="single" w:sz="4" w:space="0" w:color="000000"/>
              <w:right w:val="single" w:sz="4" w:space="0" w:color="000000"/>
            </w:tcBorders>
            <w:shd w:val="clear" w:color="auto" w:fill="FFFFFF"/>
            <w:vAlign w:val="center"/>
          </w:tcPr>
          <w:p w:rsidR="00754A84" w:rsidRPr="001E6FF7" w:rsidRDefault="00754A84" w:rsidP="001E6FF7">
            <w:pPr>
              <w:ind w:left="-25" w:right="-93"/>
              <w:jc w:val="center"/>
              <w:rPr>
                <w:color w:val="000000"/>
                <w:sz w:val="24"/>
                <w:szCs w:val="24"/>
              </w:rPr>
            </w:pPr>
            <w:r w:rsidRPr="001E6FF7">
              <w:rPr>
                <w:color w:val="000000"/>
                <w:sz w:val="24"/>
                <w:szCs w:val="24"/>
              </w:rPr>
              <w:t>184</w:t>
            </w:r>
          </w:p>
        </w:tc>
        <w:tc>
          <w:tcPr>
            <w:tcW w:w="1701" w:type="dxa"/>
            <w:tcBorders>
              <w:top w:val="nil"/>
              <w:left w:val="nil"/>
              <w:bottom w:val="single" w:sz="4" w:space="0" w:color="000000"/>
              <w:right w:val="single" w:sz="4" w:space="0" w:color="000000"/>
            </w:tcBorders>
            <w:shd w:val="clear" w:color="auto" w:fill="FFFFFF"/>
            <w:vAlign w:val="center"/>
          </w:tcPr>
          <w:p w:rsidR="00754A84" w:rsidRPr="001E6FF7" w:rsidRDefault="00754A84" w:rsidP="001E6FF7">
            <w:pPr>
              <w:ind w:left="-25" w:right="-93"/>
              <w:jc w:val="center"/>
              <w:rPr>
                <w:color w:val="000000"/>
                <w:sz w:val="24"/>
                <w:szCs w:val="24"/>
              </w:rPr>
            </w:pPr>
            <w:r w:rsidRPr="001E6FF7">
              <w:rPr>
                <w:color w:val="000000"/>
                <w:sz w:val="24"/>
                <w:szCs w:val="24"/>
              </w:rPr>
              <w:t>341,7</w:t>
            </w:r>
          </w:p>
        </w:tc>
        <w:tc>
          <w:tcPr>
            <w:tcW w:w="1559" w:type="dxa"/>
            <w:tcBorders>
              <w:top w:val="nil"/>
              <w:left w:val="nil"/>
              <w:bottom w:val="single" w:sz="4" w:space="0" w:color="000000"/>
              <w:right w:val="single" w:sz="4" w:space="0" w:color="000000"/>
            </w:tcBorders>
            <w:shd w:val="clear" w:color="auto" w:fill="FFFFFF"/>
            <w:vAlign w:val="center"/>
          </w:tcPr>
          <w:p w:rsidR="00754A84" w:rsidRPr="001E6FF7" w:rsidRDefault="00754A84" w:rsidP="001E6FF7">
            <w:pPr>
              <w:ind w:left="-25" w:right="-93"/>
              <w:jc w:val="center"/>
              <w:rPr>
                <w:color w:val="000000"/>
                <w:sz w:val="24"/>
                <w:szCs w:val="24"/>
              </w:rPr>
            </w:pPr>
            <w:r w:rsidRPr="001E6FF7">
              <w:rPr>
                <w:color w:val="000000"/>
                <w:sz w:val="24"/>
                <w:szCs w:val="24"/>
              </w:rPr>
              <w:t>34</w:t>
            </w:r>
          </w:p>
        </w:tc>
        <w:tc>
          <w:tcPr>
            <w:tcW w:w="1559" w:type="dxa"/>
            <w:tcBorders>
              <w:top w:val="nil"/>
              <w:left w:val="nil"/>
              <w:bottom w:val="single" w:sz="4" w:space="0" w:color="000000"/>
              <w:right w:val="single" w:sz="4" w:space="0" w:color="000000"/>
            </w:tcBorders>
            <w:shd w:val="clear" w:color="auto" w:fill="FFFFFF"/>
            <w:vAlign w:val="center"/>
          </w:tcPr>
          <w:p w:rsidR="00754A84" w:rsidRPr="001E6FF7" w:rsidRDefault="00754A84" w:rsidP="001E6FF7">
            <w:pPr>
              <w:ind w:left="-25" w:right="-93"/>
              <w:jc w:val="center"/>
              <w:rPr>
                <w:color w:val="000000"/>
                <w:sz w:val="24"/>
                <w:szCs w:val="24"/>
              </w:rPr>
            </w:pPr>
            <w:r w:rsidRPr="001E6FF7">
              <w:rPr>
                <w:color w:val="000000"/>
                <w:sz w:val="24"/>
                <w:szCs w:val="24"/>
              </w:rPr>
              <w:t>248,6</w:t>
            </w:r>
          </w:p>
        </w:tc>
        <w:tc>
          <w:tcPr>
            <w:tcW w:w="567" w:type="dxa"/>
            <w:tcBorders>
              <w:top w:val="nil"/>
              <w:left w:val="nil"/>
              <w:bottom w:val="single" w:sz="4" w:space="0" w:color="000000"/>
              <w:right w:val="single" w:sz="4" w:space="0" w:color="000000"/>
            </w:tcBorders>
            <w:shd w:val="clear" w:color="auto" w:fill="FFFFFF"/>
            <w:vAlign w:val="center"/>
          </w:tcPr>
          <w:p w:rsidR="00754A84" w:rsidRPr="001E6FF7" w:rsidRDefault="00754A84" w:rsidP="001E6FF7">
            <w:pPr>
              <w:ind w:left="-25" w:right="-93"/>
              <w:jc w:val="center"/>
              <w:rPr>
                <w:color w:val="000000"/>
                <w:sz w:val="24"/>
                <w:szCs w:val="24"/>
              </w:rPr>
            </w:pPr>
            <w:r w:rsidRPr="001E6FF7">
              <w:rPr>
                <w:color w:val="000000"/>
                <w:sz w:val="24"/>
                <w:szCs w:val="24"/>
              </w:rPr>
              <w:t>1,4</w:t>
            </w:r>
          </w:p>
        </w:tc>
        <w:tc>
          <w:tcPr>
            <w:tcW w:w="1134" w:type="dxa"/>
            <w:tcBorders>
              <w:top w:val="nil"/>
              <w:left w:val="nil"/>
              <w:bottom w:val="single" w:sz="4" w:space="0" w:color="000000"/>
              <w:right w:val="single" w:sz="4" w:space="0" w:color="000000"/>
            </w:tcBorders>
            <w:shd w:val="clear" w:color="auto" w:fill="auto"/>
            <w:vAlign w:val="center"/>
          </w:tcPr>
          <w:p w:rsidR="00754A84" w:rsidRPr="001E6FF7" w:rsidRDefault="00754A84" w:rsidP="001E6FF7">
            <w:pPr>
              <w:ind w:left="-25" w:right="-93"/>
              <w:jc w:val="center"/>
              <w:rPr>
                <w:color w:val="000000"/>
                <w:sz w:val="24"/>
                <w:szCs w:val="24"/>
              </w:rPr>
            </w:pPr>
            <w:r w:rsidRPr="001E6FF7">
              <w:rPr>
                <w:color w:val="000000"/>
                <w:sz w:val="24"/>
                <w:szCs w:val="24"/>
              </w:rPr>
              <w:t>1,12</w:t>
            </w:r>
            <w:r w:rsidR="000B2616">
              <w:rPr>
                <w:color w:val="000000"/>
                <w:sz w:val="24"/>
                <w:szCs w:val="24"/>
              </w:rPr>
              <w:t>-</w:t>
            </w:r>
            <w:r w:rsidRPr="001E6FF7">
              <w:rPr>
                <w:color w:val="000000"/>
                <w:sz w:val="24"/>
                <w:szCs w:val="24"/>
              </w:rPr>
              <w:t>2,46</w:t>
            </w:r>
          </w:p>
        </w:tc>
        <w:tc>
          <w:tcPr>
            <w:tcW w:w="1101" w:type="dxa"/>
            <w:tcBorders>
              <w:top w:val="nil"/>
              <w:left w:val="nil"/>
              <w:bottom w:val="single" w:sz="4" w:space="0" w:color="000000"/>
              <w:right w:val="single" w:sz="4" w:space="0" w:color="000000"/>
            </w:tcBorders>
            <w:shd w:val="clear" w:color="auto" w:fill="auto"/>
          </w:tcPr>
          <w:p w:rsidR="00754A84" w:rsidRPr="001E6FF7" w:rsidRDefault="001E6FF7" w:rsidP="001E6FF7">
            <w:pPr>
              <w:ind w:left="-25" w:right="-93"/>
              <w:jc w:val="center"/>
              <w:rPr>
                <w:color w:val="000000"/>
                <w:sz w:val="24"/>
                <w:szCs w:val="24"/>
              </w:rPr>
            </w:pPr>
            <w:r>
              <w:rPr>
                <w:sz w:val="24"/>
                <w:szCs w:val="24"/>
              </w:rPr>
              <w:t>p</w:t>
            </w:r>
            <w:r w:rsidR="00754A84" w:rsidRPr="001E6FF7">
              <w:rPr>
                <w:sz w:val="24"/>
                <w:szCs w:val="24"/>
              </w:rPr>
              <w:t>&lt;0,05</w:t>
            </w:r>
          </w:p>
        </w:tc>
      </w:tr>
      <w:tr w:rsidR="00754A84" w:rsidRPr="00AD7505" w:rsidTr="001E6FF7">
        <w:trPr>
          <w:trHeight w:val="315"/>
          <w:jc w:val="center"/>
        </w:trPr>
        <w:tc>
          <w:tcPr>
            <w:tcW w:w="846" w:type="dxa"/>
            <w:tcBorders>
              <w:top w:val="nil"/>
              <w:left w:val="single" w:sz="4" w:space="0" w:color="000000"/>
              <w:bottom w:val="single" w:sz="4" w:space="0" w:color="000000"/>
              <w:right w:val="single" w:sz="4" w:space="0" w:color="000000"/>
            </w:tcBorders>
            <w:shd w:val="clear" w:color="auto" w:fill="FFFFFF"/>
            <w:vAlign w:val="center"/>
          </w:tcPr>
          <w:p w:rsidR="00754A84" w:rsidRPr="001E6FF7" w:rsidRDefault="00754A84" w:rsidP="00436643">
            <w:pPr>
              <w:jc w:val="center"/>
              <w:rPr>
                <w:color w:val="000000"/>
                <w:sz w:val="24"/>
                <w:szCs w:val="24"/>
              </w:rPr>
            </w:pPr>
            <w:r w:rsidRPr="001E6FF7">
              <w:rPr>
                <w:color w:val="000000"/>
                <w:sz w:val="24"/>
                <w:szCs w:val="24"/>
              </w:rPr>
              <w:t>2019</w:t>
            </w:r>
          </w:p>
        </w:tc>
        <w:tc>
          <w:tcPr>
            <w:tcW w:w="1134" w:type="dxa"/>
            <w:tcBorders>
              <w:top w:val="nil"/>
              <w:left w:val="nil"/>
              <w:bottom w:val="single" w:sz="4" w:space="0" w:color="000000"/>
              <w:right w:val="single" w:sz="4" w:space="0" w:color="000000"/>
            </w:tcBorders>
            <w:shd w:val="clear" w:color="auto" w:fill="FFFFFF"/>
            <w:vAlign w:val="center"/>
          </w:tcPr>
          <w:p w:rsidR="00754A84" w:rsidRPr="001E6FF7" w:rsidRDefault="00754A84" w:rsidP="001E6FF7">
            <w:pPr>
              <w:ind w:left="-25" w:right="-93"/>
              <w:jc w:val="center"/>
              <w:rPr>
                <w:color w:val="000000"/>
                <w:sz w:val="24"/>
                <w:szCs w:val="24"/>
              </w:rPr>
            </w:pPr>
            <w:r w:rsidRPr="001E6FF7">
              <w:rPr>
                <w:color w:val="000000"/>
                <w:sz w:val="24"/>
                <w:szCs w:val="24"/>
              </w:rPr>
              <w:t>178</w:t>
            </w:r>
          </w:p>
        </w:tc>
        <w:tc>
          <w:tcPr>
            <w:tcW w:w="1701" w:type="dxa"/>
            <w:tcBorders>
              <w:top w:val="nil"/>
              <w:left w:val="nil"/>
              <w:bottom w:val="single" w:sz="4" w:space="0" w:color="000000"/>
              <w:right w:val="single" w:sz="4" w:space="0" w:color="000000"/>
            </w:tcBorders>
            <w:shd w:val="clear" w:color="auto" w:fill="FFFFFF"/>
            <w:vAlign w:val="center"/>
          </w:tcPr>
          <w:p w:rsidR="00754A84" w:rsidRPr="001E6FF7" w:rsidRDefault="00754A84" w:rsidP="001E6FF7">
            <w:pPr>
              <w:ind w:left="-25" w:right="-93"/>
              <w:jc w:val="center"/>
              <w:rPr>
                <w:color w:val="000000"/>
                <w:sz w:val="24"/>
                <w:szCs w:val="24"/>
              </w:rPr>
            </w:pPr>
            <w:r w:rsidRPr="001E6FF7">
              <w:rPr>
                <w:color w:val="000000"/>
                <w:sz w:val="24"/>
                <w:szCs w:val="24"/>
              </w:rPr>
              <w:t>333,1</w:t>
            </w:r>
          </w:p>
        </w:tc>
        <w:tc>
          <w:tcPr>
            <w:tcW w:w="1559" w:type="dxa"/>
            <w:tcBorders>
              <w:top w:val="nil"/>
              <w:left w:val="nil"/>
              <w:bottom w:val="single" w:sz="4" w:space="0" w:color="000000"/>
              <w:right w:val="single" w:sz="4" w:space="0" w:color="000000"/>
            </w:tcBorders>
            <w:shd w:val="clear" w:color="auto" w:fill="FFFFFF"/>
            <w:vAlign w:val="center"/>
          </w:tcPr>
          <w:p w:rsidR="00754A84" w:rsidRPr="001E6FF7" w:rsidRDefault="00754A84" w:rsidP="001E6FF7">
            <w:pPr>
              <w:ind w:left="-25" w:right="-93"/>
              <w:jc w:val="center"/>
              <w:rPr>
                <w:color w:val="000000"/>
                <w:sz w:val="24"/>
                <w:szCs w:val="24"/>
              </w:rPr>
            </w:pPr>
            <w:r w:rsidRPr="001E6FF7">
              <w:rPr>
                <w:color w:val="000000"/>
                <w:sz w:val="24"/>
                <w:szCs w:val="24"/>
              </w:rPr>
              <w:t>28</w:t>
            </w:r>
          </w:p>
        </w:tc>
        <w:tc>
          <w:tcPr>
            <w:tcW w:w="1559" w:type="dxa"/>
            <w:tcBorders>
              <w:top w:val="nil"/>
              <w:left w:val="nil"/>
              <w:bottom w:val="single" w:sz="4" w:space="0" w:color="000000"/>
              <w:right w:val="single" w:sz="4" w:space="0" w:color="000000"/>
            </w:tcBorders>
            <w:shd w:val="clear" w:color="auto" w:fill="FFFFFF"/>
            <w:vAlign w:val="center"/>
          </w:tcPr>
          <w:p w:rsidR="00754A84" w:rsidRPr="001E6FF7" w:rsidRDefault="00754A84" w:rsidP="001E6FF7">
            <w:pPr>
              <w:ind w:left="-25" w:right="-93"/>
              <w:jc w:val="center"/>
              <w:rPr>
                <w:color w:val="000000"/>
                <w:sz w:val="24"/>
                <w:szCs w:val="24"/>
              </w:rPr>
            </w:pPr>
            <w:r w:rsidRPr="001E6FF7">
              <w:rPr>
                <w:color w:val="000000"/>
                <w:sz w:val="24"/>
                <w:szCs w:val="24"/>
              </w:rPr>
              <w:t>202,2</w:t>
            </w:r>
          </w:p>
        </w:tc>
        <w:tc>
          <w:tcPr>
            <w:tcW w:w="567" w:type="dxa"/>
            <w:tcBorders>
              <w:top w:val="nil"/>
              <w:left w:val="nil"/>
              <w:bottom w:val="single" w:sz="4" w:space="0" w:color="000000"/>
              <w:right w:val="single" w:sz="4" w:space="0" w:color="000000"/>
            </w:tcBorders>
            <w:shd w:val="clear" w:color="auto" w:fill="FFFFFF"/>
            <w:vAlign w:val="center"/>
          </w:tcPr>
          <w:p w:rsidR="00754A84" w:rsidRPr="001E6FF7" w:rsidRDefault="00754A84" w:rsidP="001E6FF7">
            <w:pPr>
              <w:ind w:left="-25" w:right="-93"/>
              <w:jc w:val="center"/>
              <w:rPr>
                <w:color w:val="000000"/>
                <w:sz w:val="24"/>
                <w:szCs w:val="24"/>
              </w:rPr>
            </w:pPr>
            <w:r w:rsidRPr="001E6FF7">
              <w:rPr>
                <w:color w:val="000000"/>
                <w:sz w:val="24"/>
                <w:szCs w:val="24"/>
              </w:rPr>
              <w:t>1,6</w:t>
            </w:r>
          </w:p>
        </w:tc>
        <w:tc>
          <w:tcPr>
            <w:tcW w:w="1134" w:type="dxa"/>
            <w:tcBorders>
              <w:top w:val="nil"/>
              <w:left w:val="nil"/>
              <w:bottom w:val="single" w:sz="4" w:space="0" w:color="000000"/>
              <w:right w:val="single" w:sz="4" w:space="0" w:color="000000"/>
            </w:tcBorders>
            <w:shd w:val="clear" w:color="auto" w:fill="auto"/>
            <w:vAlign w:val="center"/>
          </w:tcPr>
          <w:p w:rsidR="00754A84" w:rsidRPr="001E6FF7" w:rsidRDefault="00754A84" w:rsidP="001E6FF7">
            <w:pPr>
              <w:ind w:left="-25" w:right="-93"/>
              <w:jc w:val="center"/>
              <w:rPr>
                <w:color w:val="000000"/>
                <w:sz w:val="24"/>
                <w:szCs w:val="24"/>
              </w:rPr>
            </w:pPr>
            <w:r w:rsidRPr="001E6FF7">
              <w:rPr>
                <w:color w:val="000000"/>
                <w:sz w:val="24"/>
                <w:szCs w:val="24"/>
              </w:rPr>
              <w:t>1,30</w:t>
            </w:r>
            <w:r w:rsidR="000B2616">
              <w:rPr>
                <w:color w:val="000000"/>
                <w:sz w:val="24"/>
                <w:szCs w:val="24"/>
              </w:rPr>
              <w:t>-</w:t>
            </w:r>
            <w:r w:rsidRPr="001E6FF7">
              <w:rPr>
                <w:color w:val="000000"/>
                <w:sz w:val="24"/>
                <w:szCs w:val="24"/>
              </w:rPr>
              <w:t>3,05</w:t>
            </w:r>
          </w:p>
        </w:tc>
        <w:tc>
          <w:tcPr>
            <w:tcW w:w="1101" w:type="dxa"/>
            <w:tcBorders>
              <w:top w:val="nil"/>
              <w:left w:val="nil"/>
              <w:bottom w:val="single" w:sz="4" w:space="0" w:color="000000"/>
              <w:right w:val="single" w:sz="4" w:space="0" w:color="000000"/>
            </w:tcBorders>
            <w:shd w:val="clear" w:color="auto" w:fill="auto"/>
          </w:tcPr>
          <w:p w:rsidR="00754A84" w:rsidRPr="001E6FF7" w:rsidRDefault="00754A84" w:rsidP="001E6FF7">
            <w:pPr>
              <w:ind w:left="-25" w:right="-93"/>
              <w:jc w:val="center"/>
              <w:rPr>
                <w:color w:val="000000"/>
                <w:sz w:val="24"/>
                <w:szCs w:val="24"/>
              </w:rPr>
            </w:pPr>
            <w:r w:rsidRPr="001E6FF7">
              <w:rPr>
                <w:sz w:val="24"/>
                <w:szCs w:val="24"/>
              </w:rPr>
              <w:t>p&lt;0,05</w:t>
            </w:r>
          </w:p>
        </w:tc>
      </w:tr>
      <w:tr w:rsidR="00754A84" w:rsidRPr="00AD7505" w:rsidTr="001E6FF7">
        <w:trPr>
          <w:trHeight w:val="315"/>
          <w:jc w:val="center"/>
        </w:trPr>
        <w:tc>
          <w:tcPr>
            <w:tcW w:w="846" w:type="dxa"/>
            <w:tcBorders>
              <w:top w:val="nil"/>
              <w:left w:val="single" w:sz="4" w:space="0" w:color="000000"/>
              <w:bottom w:val="single" w:sz="4" w:space="0" w:color="000000"/>
              <w:right w:val="single" w:sz="4" w:space="0" w:color="000000"/>
            </w:tcBorders>
            <w:shd w:val="clear" w:color="auto" w:fill="FFFFFF"/>
            <w:vAlign w:val="center"/>
          </w:tcPr>
          <w:p w:rsidR="00754A84" w:rsidRPr="001E6FF7" w:rsidRDefault="00754A84" w:rsidP="00436643">
            <w:pPr>
              <w:jc w:val="center"/>
              <w:rPr>
                <w:color w:val="000000"/>
                <w:sz w:val="24"/>
                <w:szCs w:val="24"/>
              </w:rPr>
            </w:pPr>
            <w:r w:rsidRPr="001E6FF7">
              <w:rPr>
                <w:color w:val="000000"/>
                <w:sz w:val="24"/>
                <w:szCs w:val="24"/>
              </w:rPr>
              <w:t>2020</w:t>
            </w:r>
          </w:p>
        </w:tc>
        <w:tc>
          <w:tcPr>
            <w:tcW w:w="1134" w:type="dxa"/>
            <w:tcBorders>
              <w:top w:val="nil"/>
              <w:left w:val="nil"/>
              <w:bottom w:val="single" w:sz="4" w:space="0" w:color="000000"/>
              <w:right w:val="single" w:sz="4" w:space="0" w:color="000000"/>
            </w:tcBorders>
            <w:shd w:val="clear" w:color="auto" w:fill="FFFFFF"/>
            <w:vAlign w:val="center"/>
          </w:tcPr>
          <w:p w:rsidR="00754A84" w:rsidRPr="001E6FF7" w:rsidRDefault="00754A84" w:rsidP="001E6FF7">
            <w:pPr>
              <w:ind w:left="-25" w:right="-93"/>
              <w:jc w:val="center"/>
              <w:rPr>
                <w:color w:val="000000"/>
                <w:sz w:val="24"/>
                <w:szCs w:val="24"/>
              </w:rPr>
            </w:pPr>
            <w:r w:rsidRPr="001E6FF7">
              <w:rPr>
                <w:color w:val="000000"/>
                <w:sz w:val="24"/>
                <w:szCs w:val="24"/>
              </w:rPr>
              <w:t>127</w:t>
            </w:r>
          </w:p>
        </w:tc>
        <w:tc>
          <w:tcPr>
            <w:tcW w:w="1701" w:type="dxa"/>
            <w:tcBorders>
              <w:top w:val="nil"/>
              <w:left w:val="nil"/>
              <w:bottom w:val="single" w:sz="4" w:space="0" w:color="000000"/>
              <w:right w:val="single" w:sz="4" w:space="0" w:color="000000"/>
            </w:tcBorders>
            <w:shd w:val="clear" w:color="auto" w:fill="FFFFFF"/>
            <w:vAlign w:val="center"/>
          </w:tcPr>
          <w:p w:rsidR="00754A84" w:rsidRPr="001E6FF7" w:rsidRDefault="00754A84" w:rsidP="001E6FF7">
            <w:pPr>
              <w:ind w:left="-25" w:right="-93"/>
              <w:jc w:val="center"/>
              <w:rPr>
                <w:color w:val="000000"/>
                <w:sz w:val="24"/>
                <w:szCs w:val="24"/>
              </w:rPr>
            </w:pPr>
            <w:r w:rsidRPr="001E6FF7">
              <w:rPr>
                <w:color w:val="000000"/>
                <w:sz w:val="24"/>
                <w:szCs w:val="24"/>
              </w:rPr>
              <w:t>239,6</w:t>
            </w:r>
          </w:p>
        </w:tc>
        <w:tc>
          <w:tcPr>
            <w:tcW w:w="1559" w:type="dxa"/>
            <w:tcBorders>
              <w:top w:val="nil"/>
              <w:left w:val="nil"/>
              <w:bottom w:val="single" w:sz="4" w:space="0" w:color="000000"/>
              <w:right w:val="single" w:sz="4" w:space="0" w:color="000000"/>
            </w:tcBorders>
            <w:shd w:val="clear" w:color="auto" w:fill="FFFFFF"/>
            <w:vAlign w:val="center"/>
          </w:tcPr>
          <w:p w:rsidR="00754A84" w:rsidRPr="001E6FF7" w:rsidRDefault="00754A84" w:rsidP="001E6FF7">
            <w:pPr>
              <w:ind w:left="-25" w:right="-93"/>
              <w:jc w:val="center"/>
              <w:rPr>
                <w:color w:val="000000"/>
                <w:sz w:val="24"/>
                <w:szCs w:val="24"/>
              </w:rPr>
            </w:pPr>
            <w:r w:rsidRPr="001E6FF7">
              <w:rPr>
                <w:color w:val="000000"/>
                <w:sz w:val="24"/>
                <w:szCs w:val="24"/>
              </w:rPr>
              <w:t>29</w:t>
            </w:r>
          </w:p>
        </w:tc>
        <w:tc>
          <w:tcPr>
            <w:tcW w:w="1559" w:type="dxa"/>
            <w:tcBorders>
              <w:top w:val="nil"/>
              <w:left w:val="nil"/>
              <w:bottom w:val="single" w:sz="4" w:space="0" w:color="000000"/>
              <w:right w:val="single" w:sz="4" w:space="0" w:color="000000"/>
            </w:tcBorders>
            <w:shd w:val="clear" w:color="auto" w:fill="FFFFFF"/>
            <w:vAlign w:val="center"/>
          </w:tcPr>
          <w:p w:rsidR="00754A84" w:rsidRPr="001E6FF7" w:rsidRDefault="00754A84" w:rsidP="001E6FF7">
            <w:pPr>
              <w:ind w:left="-25" w:right="-93"/>
              <w:jc w:val="center"/>
              <w:rPr>
                <w:color w:val="000000"/>
                <w:sz w:val="24"/>
                <w:szCs w:val="24"/>
              </w:rPr>
            </w:pPr>
            <w:r w:rsidRPr="001E6FF7">
              <w:rPr>
                <w:color w:val="000000"/>
                <w:sz w:val="24"/>
                <w:szCs w:val="24"/>
              </w:rPr>
              <w:t>208,2</w:t>
            </w:r>
          </w:p>
        </w:tc>
        <w:tc>
          <w:tcPr>
            <w:tcW w:w="567" w:type="dxa"/>
            <w:tcBorders>
              <w:top w:val="nil"/>
              <w:left w:val="nil"/>
              <w:bottom w:val="single" w:sz="4" w:space="0" w:color="000000"/>
              <w:right w:val="single" w:sz="4" w:space="0" w:color="000000"/>
            </w:tcBorders>
            <w:shd w:val="clear" w:color="auto" w:fill="FFFFFF"/>
            <w:vAlign w:val="center"/>
          </w:tcPr>
          <w:p w:rsidR="00754A84" w:rsidRPr="001E6FF7" w:rsidRDefault="00754A84" w:rsidP="001E6FF7">
            <w:pPr>
              <w:ind w:left="-25" w:right="-93"/>
              <w:jc w:val="center"/>
              <w:rPr>
                <w:color w:val="000000"/>
                <w:sz w:val="24"/>
                <w:szCs w:val="24"/>
              </w:rPr>
            </w:pPr>
            <w:r w:rsidRPr="001E6FF7">
              <w:rPr>
                <w:color w:val="000000"/>
                <w:sz w:val="24"/>
                <w:szCs w:val="24"/>
              </w:rPr>
              <w:t>1,2</w:t>
            </w:r>
          </w:p>
        </w:tc>
        <w:tc>
          <w:tcPr>
            <w:tcW w:w="1134" w:type="dxa"/>
            <w:tcBorders>
              <w:top w:val="nil"/>
              <w:left w:val="nil"/>
              <w:bottom w:val="single" w:sz="4" w:space="0" w:color="000000"/>
              <w:right w:val="single" w:sz="4" w:space="0" w:color="000000"/>
            </w:tcBorders>
            <w:shd w:val="clear" w:color="auto" w:fill="auto"/>
            <w:vAlign w:val="center"/>
          </w:tcPr>
          <w:p w:rsidR="00754A84" w:rsidRPr="001E6FF7" w:rsidRDefault="00754A84" w:rsidP="001E6FF7">
            <w:pPr>
              <w:ind w:left="-25" w:right="-93"/>
              <w:jc w:val="center"/>
              <w:rPr>
                <w:color w:val="000000"/>
                <w:sz w:val="24"/>
                <w:szCs w:val="24"/>
              </w:rPr>
            </w:pPr>
            <w:r w:rsidRPr="001E6FF7">
              <w:rPr>
                <w:color w:val="000000"/>
                <w:sz w:val="24"/>
                <w:szCs w:val="24"/>
              </w:rPr>
              <w:t>0,74</w:t>
            </w:r>
            <w:r w:rsidR="000B2616">
              <w:rPr>
                <w:color w:val="000000"/>
                <w:sz w:val="24"/>
                <w:szCs w:val="24"/>
              </w:rPr>
              <w:t>-</w:t>
            </w:r>
            <w:r w:rsidRPr="001E6FF7">
              <w:rPr>
                <w:color w:val="000000"/>
                <w:sz w:val="24"/>
                <w:szCs w:val="24"/>
              </w:rPr>
              <w:t>1,78</w:t>
            </w:r>
          </w:p>
        </w:tc>
        <w:tc>
          <w:tcPr>
            <w:tcW w:w="1101" w:type="dxa"/>
            <w:tcBorders>
              <w:top w:val="nil"/>
              <w:left w:val="nil"/>
              <w:bottom w:val="single" w:sz="4" w:space="0" w:color="000000"/>
              <w:right w:val="single" w:sz="4" w:space="0" w:color="000000"/>
            </w:tcBorders>
            <w:shd w:val="clear" w:color="auto" w:fill="auto"/>
          </w:tcPr>
          <w:p w:rsidR="00754A84" w:rsidRPr="001E6FF7" w:rsidRDefault="001E6FF7" w:rsidP="001E6FF7">
            <w:pPr>
              <w:ind w:left="-25" w:right="-93"/>
              <w:jc w:val="center"/>
              <w:rPr>
                <w:color w:val="000000"/>
                <w:sz w:val="24"/>
                <w:szCs w:val="24"/>
              </w:rPr>
            </w:pPr>
            <w:r>
              <w:rPr>
                <w:sz w:val="24"/>
                <w:szCs w:val="24"/>
              </w:rPr>
              <w:t>p</w:t>
            </w:r>
            <w:r w:rsidR="00754A84" w:rsidRPr="001E6FF7">
              <w:rPr>
                <w:sz w:val="24"/>
                <w:szCs w:val="24"/>
              </w:rPr>
              <w:t>&gt;0,05</w:t>
            </w:r>
          </w:p>
        </w:tc>
      </w:tr>
      <w:tr w:rsidR="00754A84" w:rsidRPr="00AD7505" w:rsidTr="001E6FF7">
        <w:trPr>
          <w:trHeight w:val="315"/>
          <w:jc w:val="center"/>
        </w:trPr>
        <w:tc>
          <w:tcPr>
            <w:tcW w:w="846" w:type="dxa"/>
            <w:tcBorders>
              <w:top w:val="nil"/>
              <w:left w:val="single" w:sz="4" w:space="0" w:color="000000"/>
              <w:bottom w:val="single" w:sz="4" w:space="0" w:color="000000"/>
              <w:right w:val="single" w:sz="4" w:space="0" w:color="000000"/>
            </w:tcBorders>
            <w:shd w:val="clear" w:color="auto" w:fill="FFFFFF"/>
            <w:vAlign w:val="center"/>
          </w:tcPr>
          <w:p w:rsidR="00754A84" w:rsidRPr="001E6FF7" w:rsidRDefault="00754A84" w:rsidP="00436643">
            <w:pPr>
              <w:jc w:val="center"/>
              <w:rPr>
                <w:color w:val="000000"/>
                <w:sz w:val="24"/>
                <w:szCs w:val="24"/>
              </w:rPr>
            </w:pPr>
            <w:r w:rsidRPr="001E6FF7">
              <w:rPr>
                <w:color w:val="000000"/>
                <w:sz w:val="24"/>
                <w:szCs w:val="24"/>
              </w:rPr>
              <w:t>2021</w:t>
            </w:r>
          </w:p>
        </w:tc>
        <w:tc>
          <w:tcPr>
            <w:tcW w:w="1134" w:type="dxa"/>
            <w:tcBorders>
              <w:top w:val="nil"/>
              <w:left w:val="nil"/>
              <w:bottom w:val="single" w:sz="4" w:space="0" w:color="000000"/>
              <w:right w:val="single" w:sz="4" w:space="0" w:color="000000"/>
            </w:tcBorders>
            <w:shd w:val="clear" w:color="auto" w:fill="FFFFFF"/>
            <w:vAlign w:val="center"/>
          </w:tcPr>
          <w:p w:rsidR="00754A84" w:rsidRPr="001E6FF7" w:rsidRDefault="00754A84" w:rsidP="001E6FF7">
            <w:pPr>
              <w:ind w:left="-25" w:right="-93"/>
              <w:jc w:val="center"/>
              <w:rPr>
                <w:color w:val="000000"/>
                <w:sz w:val="24"/>
                <w:szCs w:val="24"/>
              </w:rPr>
            </w:pPr>
            <w:r w:rsidRPr="001E6FF7">
              <w:rPr>
                <w:color w:val="000000"/>
                <w:sz w:val="24"/>
                <w:szCs w:val="24"/>
              </w:rPr>
              <w:t>139</w:t>
            </w:r>
          </w:p>
        </w:tc>
        <w:tc>
          <w:tcPr>
            <w:tcW w:w="1701" w:type="dxa"/>
            <w:tcBorders>
              <w:top w:val="nil"/>
              <w:left w:val="nil"/>
              <w:bottom w:val="single" w:sz="4" w:space="0" w:color="000000"/>
              <w:right w:val="single" w:sz="4" w:space="0" w:color="000000"/>
            </w:tcBorders>
            <w:shd w:val="clear" w:color="auto" w:fill="FFFFFF"/>
            <w:vAlign w:val="center"/>
          </w:tcPr>
          <w:p w:rsidR="00754A84" w:rsidRPr="001E6FF7" w:rsidRDefault="00754A84" w:rsidP="001E6FF7">
            <w:pPr>
              <w:ind w:left="-25" w:right="-93"/>
              <w:jc w:val="center"/>
              <w:rPr>
                <w:color w:val="000000"/>
                <w:sz w:val="24"/>
                <w:szCs w:val="24"/>
              </w:rPr>
            </w:pPr>
            <w:r w:rsidRPr="001E6FF7">
              <w:rPr>
                <w:color w:val="000000"/>
                <w:sz w:val="24"/>
                <w:szCs w:val="24"/>
              </w:rPr>
              <w:t>265,5</w:t>
            </w:r>
          </w:p>
        </w:tc>
        <w:tc>
          <w:tcPr>
            <w:tcW w:w="1559" w:type="dxa"/>
            <w:tcBorders>
              <w:top w:val="nil"/>
              <w:left w:val="nil"/>
              <w:bottom w:val="single" w:sz="4" w:space="0" w:color="000000"/>
              <w:right w:val="single" w:sz="4" w:space="0" w:color="000000"/>
            </w:tcBorders>
            <w:shd w:val="clear" w:color="auto" w:fill="FFFFFF"/>
            <w:vAlign w:val="center"/>
          </w:tcPr>
          <w:p w:rsidR="00754A84" w:rsidRPr="001E6FF7" w:rsidRDefault="00754A84" w:rsidP="001E6FF7">
            <w:pPr>
              <w:ind w:left="-25" w:right="-93"/>
              <w:jc w:val="center"/>
              <w:rPr>
                <w:color w:val="000000"/>
                <w:sz w:val="24"/>
                <w:szCs w:val="24"/>
              </w:rPr>
            </w:pPr>
            <w:r w:rsidRPr="001E6FF7">
              <w:rPr>
                <w:color w:val="000000"/>
                <w:sz w:val="24"/>
                <w:szCs w:val="24"/>
              </w:rPr>
              <w:t>40</w:t>
            </w:r>
          </w:p>
        </w:tc>
        <w:tc>
          <w:tcPr>
            <w:tcW w:w="1559" w:type="dxa"/>
            <w:tcBorders>
              <w:top w:val="nil"/>
              <w:left w:val="nil"/>
              <w:bottom w:val="single" w:sz="4" w:space="0" w:color="000000"/>
              <w:right w:val="single" w:sz="4" w:space="0" w:color="000000"/>
            </w:tcBorders>
            <w:shd w:val="clear" w:color="auto" w:fill="FFFFFF"/>
            <w:vAlign w:val="center"/>
          </w:tcPr>
          <w:p w:rsidR="00754A84" w:rsidRPr="001E6FF7" w:rsidRDefault="00754A84" w:rsidP="001E6FF7">
            <w:pPr>
              <w:ind w:left="-25" w:right="-93"/>
              <w:jc w:val="center"/>
              <w:rPr>
                <w:color w:val="000000"/>
                <w:sz w:val="24"/>
                <w:szCs w:val="24"/>
              </w:rPr>
            </w:pPr>
            <w:r w:rsidRPr="001E6FF7">
              <w:rPr>
                <w:color w:val="000000"/>
                <w:sz w:val="24"/>
                <w:szCs w:val="24"/>
              </w:rPr>
              <w:t>292,2</w:t>
            </w:r>
          </w:p>
        </w:tc>
        <w:tc>
          <w:tcPr>
            <w:tcW w:w="567" w:type="dxa"/>
            <w:tcBorders>
              <w:top w:val="nil"/>
              <w:left w:val="nil"/>
              <w:bottom w:val="single" w:sz="4" w:space="0" w:color="000000"/>
              <w:right w:val="single" w:sz="4" w:space="0" w:color="000000"/>
            </w:tcBorders>
            <w:shd w:val="clear" w:color="auto" w:fill="FFFFFF"/>
            <w:vAlign w:val="center"/>
          </w:tcPr>
          <w:p w:rsidR="00754A84" w:rsidRPr="001E6FF7" w:rsidRDefault="00754A84" w:rsidP="001E6FF7">
            <w:pPr>
              <w:ind w:left="-25" w:right="-93"/>
              <w:jc w:val="center"/>
              <w:rPr>
                <w:color w:val="000000"/>
                <w:sz w:val="24"/>
                <w:szCs w:val="24"/>
              </w:rPr>
            </w:pPr>
            <w:r w:rsidRPr="001E6FF7">
              <w:rPr>
                <w:color w:val="000000"/>
                <w:sz w:val="24"/>
                <w:szCs w:val="24"/>
              </w:rPr>
              <w:t>0,9</w:t>
            </w:r>
          </w:p>
        </w:tc>
        <w:tc>
          <w:tcPr>
            <w:tcW w:w="1134" w:type="dxa"/>
            <w:tcBorders>
              <w:top w:val="nil"/>
              <w:left w:val="nil"/>
              <w:bottom w:val="single" w:sz="4" w:space="0" w:color="000000"/>
              <w:right w:val="single" w:sz="4" w:space="0" w:color="000000"/>
            </w:tcBorders>
            <w:shd w:val="clear" w:color="auto" w:fill="auto"/>
            <w:vAlign w:val="center"/>
          </w:tcPr>
          <w:p w:rsidR="00754A84" w:rsidRPr="001E6FF7" w:rsidRDefault="00754A84" w:rsidP="001E6FF7">
            <w:pPr>
              <w:ind w:left="-25" w:right="-93"/>
              <w:jc w:val="center"/>
              <w:rPr>
                <w:color w:val="000000"/>
                <w:sz w:val="24"/>
                <w:szCs w:val="24"/>
              </w:rPr>
            </w:pPr>
            <w:r w:rsidRPr="001E6FF7">
              <w:rPr>
                <w:color w:val="000000"/>
                <w:sz w:val="24"/>
                <w:szCs w:val="24"/>
              </w:rPr>
              <w:t>0,64</w:t>
            </w:r>
            <w:r w:rsidR="000B2616">
              <w:rPr>
                <w:color w:val="000000"/>
                <w:sz w:val="24"/>
                <w:szCs w:val="24"/>
              </w:rPr>
              <w:t>-</w:t>
            </w:r>
            <w:r w:rsidRPr="001E6FF7">
              <w:rPr>
                <w:color w:val="000000"/>
                <w:sz w:val="24"/>
                <w:szCs w:val="24"/>
              </w:rPr>
              <w:t>1,29</w:t>
            </w:r>
          </w:p>
        </w:tc>
        <w:tc>
          <w:tcPr>
            <w:tcW w:w="1101" w:type="dxa"/>
            <w:tcBorders>
              <w:top w:val="nil"/>
              <w:left w:val="nil"/>
              <w:bottom w:val="single" w:sz="4" w:space="0" w:color="000000"/>
              <w:right w:val="single" w:sz="4" w:space="0" w:color="000000"/>
            </w:tcBorders>
            <w:shd w:val="clear" w:color="auto" w:fill="auto"/>
          </w:tcPr>
          <w:p w:rsidR="00754A84" w:rsidRPr="001E6FF7" w:rsidRDefault="001E6FF7" w:rsidP="001E6FF7">
            <w:pPr>
              <w:ind w:left="-25" w:right="-93"/>
              <w:jc w:val="center"/>
              <w:rPr>
                <w:color w:val="000000"/>
                <w:sz w:val="24"/>
                <w:szCs w:val="24"/>
              </w:rPr>
            </w:pPr>
            <w:r>
              <w:rPr>
                <w:sz w:val="24"/>
                <w:szCs w:val="24"/>
              </w:rPr>
              <w:t>p</w:t>
            </w:r>
            <w:r w:rsidR="00754A84" w:rsidRPr="001E6FF7">
              <w:rPr>
                <w:sz w:val="24"/>
                <w:szCs w:val="24"/>
              </w:rPr>
              <w:t>&gt;0,05</w:t>
            </w:r>
          </w:p>
        </w:tc>
      </w:tr>
      <w:tr w:rsidR="00754A84" w:rsidRPr="00AD7505" w:rsidTr="001E6FF7">
        <w:trPr>
          <w:trHeight w:val="315"/>
          <w:jc w:val="center"/>
        </w:trPr>
        <w:tc>
          <w:tcPr>
            <w:tcW w:w="846" w:type="dxa"/>
            <w:tcBorders>
              <w:top w:val="nil"/>
              <w:left w:val="single" w:sz="4" w:space="0" w:color="000000"/>
              <w:bottom w:val="single" w:sz="4" w:space="0" w:color="000000"/>
              <w:right w:val="single" w:sz="4" w:space="0" w:color="000000"/>
            </w:tcBorders>
            <w:shd w:val="clear" w:color="auto" w:fill="FFFFFF"/>
            <w:vAlign w:val="center"/>
          </w:tcPr>
          <w:p w:rsidR="00754A84" w:rsidRPr="001E6FF7" w:rsidRDefault="00754A84" w:rsidP="00436643">
            <w:pPr>
              <w:jc w:val="center"/>
              <w:rPr>
                <w:color w:val="000000"/>
                <w:sz w:val="24"/>
                <w:szCs w:val="24"/>
              </w:rPr>
            </w:pPr>
            <w:r w:rsidRPr="001E6FF7">
              <w:rPr>
                <w:color w:val="000000"/>
                <w:sz w:val="24"/>
                <w:szCs w:val="24"/>
              </w:rPr>
              <w:t>2022</w:t>
            </w:r>
          </w:p>
        </w:tc>
        <w:tc>
          <w:tcPr>
            <w:tcW w:w="1134" w:type="dxa"/>
            <w:tcBorders>
              <w:top w:val="nil"/>
              <w:left w:val="nil"/>
              <w:bottom w:val="single" w:sz="4" w:space="0" w:color="000000"/>
              <w:right w:val="single" w:sz="4" w:space="0" w:color="000000"/>
            </w:tcBorders>
            <w:shd w:val="clear" w:color="auto" w:fill="FFFFFF"/>
            <w:vAlign w:val="center"/>
          </w:tcPr>
          <w:p w:rsidR="00754A84" w:rsidRPr="001E6FF7" w:rsidRDefault="00754A84" w:rsidP="001E6FF7">
            <w:pPr>
              <w:ind w:left="-25" w:right="-93"/>
              <w:jc w:val="center"/>
              <w:rPr>
                <w:color w:val="000000"/>
                <w:sz w:val="24"/>
                <w:szCs w:val="24"/>
              </w:rPr>
            </w:pPr>
            <w:r w:rsidRPr="001E6FF7">
              <w:rPr>
                <w:color w:val="000000"/>
                <w:sz w:val="24"/>
                <w:szCs w:val="24"/>
              </w:rPr>
              <w:t>157</w:t>
            </w:r>
          </w:p>
        </w:tc>
        <w:tc>
          <w:tcPr>
            <w:tcW w:w="1701" w:type="dxa"/>
            <w:tcBorders>
              <w:top w:val="nil"/>
              <w:left w:val="nil"/>
              <w:bottom w:val="single" w:sz="4" w:space="0" w:color="000000"/>
              <w:right w:val="single" w:sz="4" w:space="0" w:color="000000"/>
            </w:tcBorders>
            <w:shd w:val="clear" w:color="auto" w:fill="FFFFFF"/>
            <w:vAlign w:val="center"/>
          </w:tcPr>
          <w:p w:rsidR="00754A84" w:rsidRPr="001E6FF7" w:rsidRDefault="00754A84" w:rsidP="001E6FF7">
            <w:pPr>
              <w:ind w:left="-25" w:right="-93"/>
              <w:jc w:val="center"/>
              <w:rPr>
                <w:color w:val="000000"/>
                <w:sz w:val="24"/>
                <w:szCs w:val="24"/>
              </w:rPr>
            </w:pPr>
            <w:r w:rsidRPr="001E6FF7">
              <w:rPr>
                <w:color w:val="000000"/>
                <w:sz w:val="24"/>
                <w:szCs w:val="24"/>
              </w:rPr>
              <w:t>279,1</w:t>
            </w:r>
          </w:p>
        </w:tc>
        <w:tc>
          <w:tcPr>
            <w:tcW w:w="1559" w:type="dxa"/>
            <w:tcBorders>
              <w:top w:val="nil"/>
              <w:left w:val="nil"/>
              <w:bottom w:val="single" w:sz="4" w:space="0" w:color="000000"/>
              <w:right w:val="single" w:sz="4" w:space="0" w:color="000000"/>
            </w:tcBorders>
            <w:shd w:val="clear" w:color="auto" w:fill="FFFFFF"/>
            <w:vAlign w:val="center"/>
          </w:tcPr>
          <w:p w:rsidR="00754A84" w:rsidRPr="001E6FF7" w:rsidRDefault="00754A84" w:rsidP="001E6FF7">
            <w:pPr>
              <w:ind w:left="-25" w:right="-93"/>
              <w:jc w:val="center"/>
              <w:rPr>
                <w:color w:val="000000"/>
                <w:sz w:val="24"/>
                <w:szCs w:val="24"/>
              </w:rPr>
            </w:pPr>
            <w:r w:rsidRPr="001E6FF7">
              <w:rPr>
                <w:color w:val="000000"/>
                <w:sz w:val="24"/>
                <w:szCs w:val="24"/>
              </w:rPr>
              <w:t>48</w:t>
            </w:r>
          </w:p>
        </w:tc>
        <w:tc>
          <w:tcPr>
            <w:tcW w:w="1559" w:type="dxa"/>
            <w:tcBorders>
              <w:top w:val="nil"/>
              <w:left w:val="nil"/>
              <w:bottom w:val="single" w:sz="4" w:space="0" w:color="000000"/>
              <w:right w:val="single" w:sz="4" w:space="0" w:color="000000"/>
            </w:tcBorders>
            <w:shd w:val="clear" w:color="auto" w:fill="FFFFFF"/>
            <w:vAlign w:val="center"/>
          </w:tcPr>
          <w:p w:rsidR="00754A84" w:rsidRPr="001E6FF7" w:rsidRDefault="00754A84" w:rsidP="001E6FF7">
            <w:pPr>
              <w:ind w:left="-25" w:right="-93"/>
              <w:jc w:val="center"/>
              <w:rPr>
                <w:color w:val="000000"/>
                <w:sz w:val="24"/>
                <w:szCs w:val="24"/>
              </w:rPr>
            </w:pPr>
            <w:r w:rsidRPr="001E6FF7">
              <w:rPr>
                <w:color w:val="000000"/>
                <w:sz w:val="24"/>
                <w:szCs w:val="24"/>
              </w:rPr>
              <w:t>302,3</w:t>
            </w:r>
          </w:p>
        </w:tc>
        <w:tc>
          <w:tcPr>
            <w:tcW w:w="567" w:type="dxa"/>
            <w:tcBorders>
              <w:top w:val="nil"/>
              <w:left w:val="nil"/>
              <w:bottom w:val="single" w:sz="4" w:space="0" w:color="000000"/>
              <w:right w:val="single" w:sz="4" w:space="0" w:color="000000"/>
            </w:tcBorders>
            <w:shd w:val="clear" w:color="auto" w:fill="FFFFFF"/>
            <w:vAlign w:val="center"/>
          </w:tcPr>
          <w:p w:rsidR="00754A84" w:rsidRPr="001E6FF7" w:rsidRDefault="00754A84" w:rsidP="001E6FF7">
            <w:pPr>
              <w:ind w:left="-25" w:right="-93"/>
              <w:jc w:val="center"/>
              <w:rPr>
                <w:color w:val="000000"/>
                <w:sz w:val="24"/>
                <w:szCs w:val="24"/>
              </w:rPr>
            </w:pPr>
            <w:r w:rsidRPr="001E6FF7">
              <w:rPr>
                <w:color w:val="000000"/>
                <w:sz w:val="24"/>
                <w:szCs w:val="24"/>
              </w:rPr>
              <w:t>0,9</w:t>
            </w:r>
          </w:p>
        </w:tc>
        <w:tc>
          <w:tcPr>
            <w:tcW w:w="1134" w:type="dxa"/>
            <w:tcBorders>
              <w:top w:val="nil"/>
              <w:left w:val="nil"/>
              <w:bottom w:val="single" w:sz="4" w:space="0" w:color="000000"/>
              <w:right w:val="single" w:sz="4" w:space="0" w:color="000000"/>
            </w:tcBorders>
            <w:shd w:val="clear" w:color="auto" w:fill="auto"/>
            <w:vAlign w:val="center"/>
          </w:tcPr>
          <w:p w:rsidR="00754A84" w:rsidRPr="001E6FF7" w:rsidRDefault="00754A84" w:rsidP="001E6FF7">
            <w:pPr>
              <w:ind w:left="-25" w:right="-93"/>
              <w:jc w:val="center"/>
              <w:rPr>
                <w:color w:val="000000"/>
                <w:sz w:val="24"/>
                <w:szCs w:val="24"/>
              </w:rPr>
            </w:pPr>
            <w:r w:rsidRPr="001E6FF7">
              <w:rPr>
                <w:color w:val="000000"/>
                <w:sz w:val="24"/>
                <w:szCs w:val="24"/>
              </w:rPr>
              <w:t>0,67</w:t>
            </w:r>
            <w:r w:rsidR="000B2616">
              <w:rPr>
                <w:color w:val="000000"/>
                <w:sz w:val="24"/>
                <w:szCs w:val="24"/>
              </w:rPr>
              <w:t>-</w:t>
            </w:r>
            <w:r w:rsidRPr="001E6FF7">
              <w:rPr>
                <w:color w:val="000000"/>
                <w:sz w:val="24"/>
                <w:szCs w:val="24"/>
              </w:rPr>
              <w:t>1,26</w:t>
            </w:r>
          </w:p>
        </w:tc>
        <w:tc>
          <w:tcPr>
            <w:tcW w:w="1101" w:type="dxa"/>
            <w:tcBorders>
              <w:top w:val="nil"/>
              <w:left w:val="nil"/>
              <w:bottom w:val="single" w:sz="4" w:space="0" w:color="000000"/>
              <w:right w:val="single" w:sz="4" w:space="0" w:color="000000"/>
            </w:tcBorders>
            <w:shd w:val="clear" w:color="auto" w:fill="auto"/>
          </w:tcPr>
          <w:p w:rsidR="00754A84" w:rsidRPr="001E6FF7" w:rsidRDefault="001E6FF7" w:rsidP="001E6FF7">
            <w:pPr>
              <w:ind w:left="-25" w:right="-93"/>
              <w:jc w:val="center"/>
              <w:rPr>
                <w:color w:val="000000"/>
                <w:sz w:val="24"/>
                <w:szCs w:val="24"/>
              </w:rPr>
            </w:pPr>
            <w:r>
              <w:rPr>
                <w:sz w:val="24"/>
                <w:szCs w:val="24"/>
              </w:rPr>
              <w:t>p</w:t>
            </w:r>
            <w:r w:rsidR="00754A84" w:rsidRPr="001E6FF7">
              <w:rPr>
                <w:sz w:val="24"/>
                <w:szCs w:val="24"/>
              </w:rPr>
              <w:t>&gt;0,05</w:t>
            </w:r>
          </w:p>
        </w:tc>
      </w:tr>
      <w:tr w:rsidR="00754A84" w:rsidRPr="00AD7505" w:rsidTr="001E6FF7">
        <w:trPr>
          <w:trHeight w:val="315"/>
          <w:jc w:val="center"/>
        </w:trPr>
        <w:tc>
          <w:tcPr>
            <w:tcW w:w="846" w:type="dxa"/>
            <w:tcBorders>
              <w:top w:val="nil"/>
              <w:left w:val="single" w:sz="4" w:space="0" w:color="000000"/>
              <w:bottom w:val="single" w:sz="4" w:space="0" w:color="000000"/>
              <w:right w:val="single" w:sz="4" w:space="0" w:color="000000"/>
            </w:tcBorders>
            <w:shd w:val="clear" w:color="auto" w:fill="FFFFFF"/>
            <w:vAlign w:val="center"/>
          </w:tcPr>
          <w:p w:rsidR="00754A84" w:rsidRPr="001E6FF7" w:rsidRDefault="00754A84" w:rsidP="00436643">
            <w:pPr>
              <w:jc w:val="center"/>
              <w:rPr>
                <w:color w:val="000000"/>
                <w:sz w:val="24"/>
                <w:szCs w:val="24"/>
              </w:rPr>
            </w:pPr>
            <w:r w:rsidRPr="001E6FF7">
              <w:rPr>
                <w:color w:val="000000"/>
                <w:sz w:val="24"/>
                <w:szCs w:val="24"/>
              </w:rPr>
              <w:t>2023</w:t>
            </w:r>
          </w:p>
        </w:tc>
        <w:tc>
          <w:tcPr>
            <w:tcW w:w="1134" w:type="dxa"/>
            <w:tcBorders>
              <w:top w:val="nil"/>
              <w:left w:val="nil"/>
              <w:bottom w:val="single" w:sz="4" w:space="0" w:color="000000"/>
              <w:right w:val="single" w:sz="4" w:space="0" w:color="000000"/>
            </w:tcBorders>
            <w:shd w:val="clear" w:color="auto" w:fill="FFFFFF"/>
            <w:vAlign w:val="center"/>
          </w:tcPr>
          <w:p w:rsidR="00754A84" w:rsidRPr="001E6FF7" w:rsidRDefault="00754A84" w:rsidP="001E6FF7">
            <w:pPr>
              <w:ind w:left="-25" w:right="-93"/>
              <w:jc w:val="center"/>
              <w:rPr>
                <w:color w:val="000000"/>
                <w:sz w:val="24"/>
                <w:szCs w:val="24"/>
              </w:rPr>
            </w:pPr>
            <w:r w:rsidRPr="001E6FF7">
              <w:rPr>
                <w:color w:val="000000"/>
                <w:sz w:val="24"/>
                <w:szCs w:val="24"/>
              </w:rPr>
              <w:t>216</w:t>
            </w:r>
          </w:p>
        </w:tc>
        <w:tc>
          <w:tcPr>
            <w:tcW w:w="1701" w:type="dxa"/>
            <w:tcBorders>
              <w:top w:val="nil"/>
              <w:left w:val="nil"/>
              <w:bottom w:val="single" w:sz="4" w:space="0" w:color="000000"/>
              <w:right w:val="single" w:sz="4" w:space="0" w:color="000000"/>
            </w:tcBorders>
            <w:shd w:val="clear" w:color="auto" w:fill="FFFFFF"/>
            <w:vAlign w:val="center"/>
          </w:tcPr>
          <w:p w:rsidR="00754A84" w:rsidRPr="001E6FF7" w:rsidRDefault="00754A84" w:rsidP="001E6FF7">
            <w:pPr>
              <w:ind w:left="-25" w:right="-93"/>
              <w:jc w:val="center"/>
              <w:rPr>
                <w:color w:val="000000"/>
                <w:sz w:val="24"/>
                <w:szCs w:val="24"/>
              </w:rPr>
            </w:pPr>
            <w:r w:rsidRPr="001E6FF7">
              <w:rPr>
                <w:color w:val="000000"/>
                <w:sz w:val="24"/>
                <w:szCs w:val="24"/>
              </w:rPr>
              <w:t>388,7</w:t>
            </w:r>
          </w:p>
        </w:tc>
        <w:tc>
          <w:tcPr>
            <w:tcW w:w="1559" w:type="dxa"/>
            <w:tcBorders>
              <w:top w:val="nil"/>
              <w:left w:val="nil"/>
              <w:bottom w:val="single" w:sz="4" w:space="0" w:color="000000"/>
              <w:right w:val="single" w:sz="4" w:space="0" w:color="000000"/>
            </w:tcBorders>
            <w:shd w:val="clear" w:color="auto" w:fill="FFFFFF"/>
            <w:vAlign w:val="center"/>
          </w:tcPr>
          <w:p w:rsidR="00754A84" w:rsidRPr="001E6FF7" w:rsidRDefault="00754A84" w:rsidP="001E6FF7">
            <w:pPr>
              <w:ind w:left="-25" w:right="-93"/>
              <w:jc w:val="center"/>
              <w:rPr>
                <w:color w:val="000000"/>
                <w:sz w:val="24"/>
                <w:szCs w:val="24"/>
              </w:rPr>
            </w:pPr>
            <w:r w:rsidRPr="001E6FF7">
              <w:rPr>
                <w:color w:val="000000"/>
                <w:sz w:val="24"/>
                <w:szCs w:val="24"/>
              </w:rPr>
              <w:t>54</w:t>
            </w:r>
          </w:p>
        </w:tc>
        <w:tc>
          <w:tcPr>
            <w:tcW w:w="1559" w:type="dxa"/>
            <w:tcBorders>
              <w:top w:val="nil"/>
              <w:left w:val="nil"/>
              <w:bottom w:val="single" w:sz="4" w:space="0" w:color="000000"/>
              <w:right w:val="single" w:sz="4" w:space="0" w:color="000000"/>
            </w:tcBorders>
            <w:shd w:val="clear" w:color="auto" w:fill="FFFFFF"/>
            <w:vAlign w:val="center"/>
          </w:tcPr>
          <w:p w:rsidR="00754A84" w:rsidRPr="001E6FF7" w:rsidRDefault="00754A84" w:rsidP="001E6FF7">
            <w:pPr>
              <w:ind w:left="-25" w:right="-93"/>
              <w:jc w:val="center"/>
              <w:rPr>
                <w:color w:val="000000"/>
                <w:sz w:val="24"/>
                <w:szCs w:val="24"/>
              </w:rPr>
            </w:pPr>
            <w:r w:rsidRPr="001E6FF7">
              <w:rPr>
                <w:color w:val="000000"/>
                <w:sz w:val="24"/>
                <w:szCs w:val="24"/>
              </w:rPr>
              <w:t>345,8</w:t>
            </w:r>
          </w:p>
        </w:tc>
        <w:tc>
          <w:tcPr>
            <w:tcW w:w="567" w:type="dxa"/>
            <w:tcBorders>
              <w:top w:val="nil"/>
              <w:left w:val="nil"/>
              <w:bottom w:val="single" w:sz="4" w:space="0" w:color="000000"/>
              <w:right w:val="single" w:sz="4" w:space="0" w:color="000000"/>
            </w:tcBorders>
            <w:shd w:val="clear" w:color="auto" w:fill="FFFFFF"/>
            <w:vAlign w:val="center"/>
          </w:tcPr>
          <w:p w:rsidR="00754A84" w:rsidRPr="001E6FF7" w:rsidRDefault="00754A84" w:rsidP="001E6FF7">
            <w:pPr>
              <w:ind w:left="-25" w:right="-93"/>
              <w:jc w:val="center"/>
              <w:rPr>
                <w:color w:val="000000"/>
                <w:sz w:val="24"/>
                <w:szCs w:val="24"/>
              </w:rPr>
            </w:pPr>
            <w:r w:rsidRPr="001E6FF7">
              <w:rPr>
                <w:color w:val="000000"/>
                <w:sz w:val="24"/>
                <w:szCs w:val="24"/>
              </w:rPr>
              <w:t>1,1</w:t>
            </w:r>
          </w:p>
        </w:tc>
        <w:tc>
          <w:tcPr>
            <w:tcW w:w="1134" w:type="dxa"/>
            <w:tcBorders>
              <w:top w:val="nil"/>
              <w:left w:val="nil"/>
              <w:bottom w:val="single" w:sz="4" w:space="0" w:color="000000"/>
              <w:right w:val="single" w:sz="4" w:space="0" w:color="000000"/>
            </w:tcBorders>
            <w:shd w:val="clear" w:color="auto" w:fill="auto"/>
            <w:vAlign w:val="center"/>
          </w:tcPr>
          <w:p w:rsidR="00754A84" w:rsidRPr="001E6FF7" w:rsidRDefault="00754A84" w:rsidP="001E6FF7">
            <w:pPr>
              <w:ind w:left="-25" w:right="-93"/>
              <w:jc w:val="center"/>
              <w:rPr>
                <w:color w:val="000000"/>
                <w:sz w:val="24"/>
                <w:szCs w:val="24"/>
              </w:rPr>
            </w:pPr>
            <w:r w:rsidRPr="001E6FF7">
              <w:rPr>
                <w:color w:val="000000"/>
                <w:sz w:val="24"/>
                <w:szCs w:val="24"/>
              </w:rPr>
              <w:t>0,83</w:t>
            </w:r>
            <w:r w:rsidR="000B2616">
              <w:rPr>
                <w:color w:val="000000"/>
                <w:sz w:val="24"/>
                <w:szCs w:val="24"/>
              </w:rPr>
              <w:t>-</w:t>
            </w:r>
            <w:r w:rsidRPr="001E6FF7">
              <w:rPr>
                <w:color w:val="000000"/>
                <w:sz w:val="24"/>
                <w:szCs w:val="24"/>
              </w:rPr>
              <w:t>1,51</w:t>
            </w:r>
          </w:p>
        </w:tc>
        <w:tc>
          <w:tcPr>
            <w:tcW w:w="1101" w:type="dxa"/>
            <w:tcBorders>
              <w:top w:val="nil"/>
              <w:left w:val="nil"/>
              <w:bottom w:val="single" w:sz="4" w:space="0" w:color="000000"/>
              <w:right w:val="single" w:sz="4" w:space="0" w:color="000000"/>
            </w:tcBorders>
            <w:shd w:val="clear" w:color="auto" w:fill="auto"/>
          </w:tcPr>
          <w:p w:rsidR="00754A84" w:rsidRPr="001E6FF7" w:rsidRDefault="001E6FF7" w:rsidP="001E6FF7">
            <w:pPr>
              <w:ind w:left="-25" w:right="-93"/>
              <w:jc w:val="center"/>
              <w:rPr>
                <w:color w:val="000000"/>
                <w:sz w:val="24"/>
                <w:szCs w:val="24"/>
              </w:rPr>
            </w:pPr>
            <w:r>
              <w:rPr>
                <w:sz w:val="24"/>
                <w:szCs w:val="24"/>
              </w:rPr>
              <w:t>p</w:t>
            </w:r>
            <w:r w:rsidR="00754A84" w:rsidRPr="001E6FF7">
              <w:rPr>
                <w:sz w:val="24"/>
                <w:szCs w:val="24"/>
              </w:rPr>
              <w:t>&gt;0,05</w:t>
            </w:r>
          </w:p>
        </w:tc>
      </w:tr>
      <w:tr w:rsidR="00754A84" w:rsidRPr="00AD7505" w:rsidTr="001E6FF7">
        <w:trPr>
          <w:trHeight w:val="315"/>
          <w:jc w:val="center"/>
        </w:trPr>
        <w:tc>
          <w:tcPr>
            <w:tcW w:w="846" w:type="dxa"/>
            <w:tcBorders>
              <w:top w:val="nil"/>
              <w:left w:val="single" w:sz="4" w:space="0" w:color="000000"/>
              <w:bottom w:val="single" w:sz="4" w:space="0" w:color="000000"/>
              <w:right w:val="single" w:sz="4" w:space="0" w:color="000000"/>
            </w:tcBorders>
            <w:shd w:val="clear" w:color="auto" w:fill="FFFFFF"/>
            <w:vAlign w:val="center"/>
          </w:tcPr>
          <w:p w:rsidR="00754A84" w:rsidRPr="001E6FF7" w:rsidRDefault="00754A84" w:rsidP="00436643">
            <w:pPr>
              <w:jc w:val="center"/>
              <w:rPr>
                <w:color w:val="000000"/>
                <w:sz w:val="24"/>
                <w:szCs w:val="24"/>
                <w:lang w:val="kk-KZ"/>
              </w:rPr>
            </w:pPr>
            <w:r w:rsidRPr="001E6FF7">
              <w:rPr>
                <w:color w:val="000000"/>
                <w:sz w:val="24"/>
                <w:szCs w:val="24"/>
                <w:lang w:val="kk-KZ"/>
              </w:rPr>
              <w:t>Бар</w:t>
            </w:r>
            <w:r w:rsidR="001E6FF7">
              <w:rPr>
                <w:color w:val="000000"/>
                <w:sz w:val="24"/>
                <w:szCs w:val="24"/>
                <w:lang w:val="kk-KZ"/>
              </w:rPr>
              <w:t xml:space="preserve"> </w:t>
            </w:r>
            <w:r w:rsidRPr="001E6FF7">
              <w:rPr>
                <w:color w:val="000000"/>
                <w:sz w:val="24"/>
                <w:szCs w:val="24"/>
                <w:lang w:val="kk-KZ"/>
              </w:rPr>
              <w:t>лығы</w:t>
            </w:r>
          </w:p>
        </w:tc>
        <w:tc>
          <w:tcPr>
            <w:tcW w:w="1134" w:type="dxa"/>
            <w:tcBorders>
              <w:top w:val="nil"/>
              <w:left w:val="nil"/>
              <w:bottom w:val="single" w:sz="4" w:space="0" w:color="000000"/>
              <w:right w:val="single" w:sz="4" w:space="0" w:color="000000"/>
            </w:tcBorders>
            <w:shd w:val="clear" w:color="auto" w:fill="FFFFFF"/>
            <w:vAlign w:val="center"/>
          </w:tcPr>
          <w:p w:rsidR="00754A84" w:rsidRPr="001E6FF7" w:rsidRDefault="00754A84" w:rsidP="001E6FF7">
            <w:pPr>
              <w:ind w:left="-25" w:right="-93"/>
              <w:jc w:val="center"/>
              <w:rPr>
                <w:color w:val="000000"/>
                <w:sz w:val="24"/>
                <w:szCs w:val="24"/>
              </w:rPr>
            </w:pPr>
            <w:r w:rsidRPr="001E6FF7">
              <w:rPr>
                <w:color w:val="000000"/>
                <w:sz w:val="24"/>
                <w:szCs w:val="24"/>
              </w:rPr>
              <w:t>1687</w:t>
            </w:r>
          </w:p>
        </w:tc>
        <w:tc>
          <w:tcPr>
            <w:tcW w:w="1701" w:type="dxa"/>
            <w:tcBorders>
              <w:top w:val="nil"/>
              <w:left w:val="nil"/>
              <w:bottom w:val="single" w:sz="4" w:space="0" w:color="000000"/>
              <w:right w:val="single" w:sz="4" w:space="0" w:color="000000"/>
            </w:tcBorders>
            <w:shd w:val="clear" w:color="auto" w:fill="FFFFFF"/>
            <w:vAlign w:val="center"/>
          </w:tcPr>
          <w:p w:rsidR="00754A84" w:rsidRPr="001E6FF7" w:rsidRDefault="00754A84" w:rsidP="001E6FF7">
            <w:pPr>
              <w:ind w:left="-25" w:right="-93"/>
              <w:jc w:val="center"/>
              <w:rPr>
                <w:color w:val="000000"/>
                <w:sz w:val="24"/>
                <w:szCs w:val="24"/>
              </w:rPr>
            </w:pPr>
            <w:r w:rsidRPr="001E6FF7">
              <w:rPr>
                <w:color w:val="000000"/>
                <w:sz w:val="24"/>
                <w:szCs w:val="24"/>
              </w:rPr>
              <w:t>309,4</w:t>
            </w:r>
          </w:p>
        </w:tc>
        <w:tc>
          <w:tcPr>
            <w:tcW w:w="1559" w:type="dxa"/>
            <w:tcBorders>
              <w:top w:val="nil"/>
              <w:left w:val="nil"/>
              <w:bottom w:val="single" w:sz="4" w:space="0" w:color="000000"/>
              <w:right w:val="single" w:sz="4" w:space="0" w:color="000000"/>
            </w:tcBorders>
            <w:shd w:val="clear" w:color="auto" w:fill="FFFFFF"/>
            <w:vAlign w:val="center"/>
          </w:tcPr>
          <w:p w:rsidR="00754A84" w:rsidRPr="001E6FF7" w:rsidRDefault="00754A84" w:rsidP="001E6FF7">
            <w:pPr>
              <w:ind w:left="-25" w:right="-93"/>
              <w:jc w:val="center"/>
              <w:rPr>
                <w:color w:val="000000"/>
                <w:sz w:val="24"/>
                <w:szCs w:val="24"/>
              </w:rPr>
            </w:pPr>
            <w:r w:rsidRPr="001E6FF7">
              <w:rPr>
                <w:color w:val="000000"/>
                <w:sz w:val="24"/>
                <w:szCs w:val="24"/>
              </w:rPr>
              <w:t>412</w:t>
            </w:r>
          </w:p>
        </w:tc>
        <w:tc>
          <w:tcPr>
            <w:tcW w:w="1559" w:type="dxa"/>
            <w:tcBorders>
              <w:top w:val="nil"/>
              <w:left w:val="nil"/>
              <w:bottom w:val="single" w:sz="4" w:space="0" w:color="000000"/>
              <w:right w:val="single" w:sz="4" w:space="0" w:color="000000"/>
            </w:tcBorders>
            <w:shd w:val="clear" w:color="auto" w:fill="FFFFFF"/>
            <w:vAlign w:val="center"/>
          </w:tcPr>
          <w:p w:rsidR="00754A84" w:rsidRPr="001E6FF7" w:rsidRDefault="00754A84" w:rsidP="001E6FF7">
            <w:pPr>
              <w:ind w:left="-25" w:right="-93"/>
              <w:jc w:val="center"/>
              <w:rPr>
                <w:color w:val="000000"/>
                <w:sz w:val="24"/>
                <w:szCs w:val="24"/>
              </w:rPr>
            </w:pPr>
            <w:r w:rsidRPr="001E6FF7">
              <w:rPr>
                <w:color w:val="000000"/>
                <w:sz w:val="24"/>
                <w:szCs w:val="24"/>
              </w:rPr>
              <w:t>292,8</w:t>
            </w:r>
          </w:p>
        </w:tc>
        <w:tc>
          <w:tcPr>
            <w:tcW w:w="567" w:type="dxa"/>
            <w:tcBorders>
              <w:top w:val="nil"/>
              <w:left w:val="nil"/>
              <w:bottom w:val="single" w:sz="4" w:space="0" w:color="000000"/>
              <w:right w:val="single" w:sz="4" w:space="0" w:color="000000"/>
            </w:tcBorders>
            <w:shd w:val="clear" w:color="auto" w:fill="FFFFFF"/>
            <w:vAlign w:val="center"/>
          </w:tcPr>
          <w:p w:rsidR="00754A84" w:rsidRPr="001E6FF7" w:rsidRDefault="001E6FF7" w:rsidP="001E6FF7">
            <w:pPr>
              <w:ind w:left="-25" w:right="-93"/>
              <w:jc w:val="center"/>
              <w:rPr>
                <w:color w:val="000000"/>
                <w:sz w:val="24"/>
                <w:szCs w:val="24"/>
                <w:lang w:val="kk-KZ"/>
              </w:rPr>
            </w:pPr>
            <w:r>
              <w:rPr>
                <w:color w:val="000000"/>
                <w:sz w:val="24"/>
                <w:szCs w:val="24"/>
                <w:lang w:val="kk-KZ"/>
              </w:rPr>
              <w:t>-</w:t>
            </w:r>
          </w:p>
        </w:tc>
        <w:tc>
          <w:tcPr>
            <w:tcW w:w="1134" w:type="dxa"/>
            <w:tcBorders>
              <w:top w:val="nil"/>
              <w:left w:val="nil"/>
              <w:bottom w:val="single" w:sz="4" w:space="0" w:color="000000"/>
              <w:right w:val="single" w:sz="4" w:space="0" w:color="000000"/>
            </w:tcBorders>
            <w:shd w:val="clear" w:color="auto" w:fill="auto"/>
            <w:vAlign w:val="center"/>
          </w:tcPr>
          <w:p w:rsidR="00754A84" w:rsidRPr="001E6FF7" w:rsidRDefault="001E6FF7" w:rsidP="001E6FF7">
            <w:pPr>
              <w:ind w:left="-25" w:right="-93"/>
              <w:jc w:val="center"/>
              <w:rPr>
                <w:color w:val="000000"/>
                <w:sz w:val="24"/>
                <w:szCs w:val="24"/>
                <w:lang w:val="kk-KZ"/>
              </w:rPr>
            </w:pPr>
            <w:r>
              <w:rPr>
                <w:color w:val="000000"/>
                <w:sz w:val="24"/>
                <w:szCs w:val="24"/>
                <w:lang w:val="kk-KZ"/>
              </w:rPr>
              <w:t>-</w:t>
            </w:r>
          </w:p>
        </w:tc>
        <w:tc>
          <w:tcPr>
            <w:tcW w:w="1101" w:type="dxa"/>
            <w:tcBorders>
              <w:top w:val="nil"/>
              <w:left w:val="nil"/>
              <w:bottom w:val="single" w:sz="4" w:space="0" w:color="000000"/>
              <w:right w:val="single" w:sz="4" w:space="0" w:color="000000"/>
            </w:tcBorders>
            <w:shd w:val="clear" w:color="auto" w:fill="auto"/>
            <w:vAlign w:val="center"/>
          </w:tcPr>
          <w:p w:rsidR="00754A84" w:rsidRPr="001E6FF7" w:rsidRDefault="001E6FF7" w:rsidP="001E6FF7">
            <w:pPr>
              <w:ind w:left="-25" w:right="-93"/>
              <w:jc w:val="center"/>
              <w:rPr>
                <w:color w:val="000000"/>
                <w:sz w:val="24"/>
                <w:szCs w:val="24"/>
                <w:lang w:val="kk-KZ"/>
              </w:rPr>
            </w:pPr>
            <w:r>
              <w:rPr>
                <w:color w:val="000000"/>
                <w:sz w:val="24"/>
                <w:szCs w:val="24"/>
                <w:lang w:val="kk-KZ"/>
              </w:rPr>
              <w:t>-</w:t>
            </w:r>
          </w:p>
        </w:tc>
      </w:tr>
    </w:tbl>
    <w:p w:rsidR="000344B9" w:rsidRPr="00AD7505" w:rsidRDefault="000344B9" w:rsidP="000344B9">
      <w:pPr>
        <w:tabs>
          <w:tab w:val="left" w:pos="0"/>
        </w:tabs>
        <w:jc w:val="both"/>
        <w:rPr>
          <w:sz w:val="28"/>
          <w:szCs w:val="28"/>
          <w:lang w:val="en-US"/>
        </w:rPr>
      </w:pPr>
    </w:p>
    <w:p w:rsidR="00436643" w:rsidRPr="00AD7505" w:rsidRDefault="00436643" w:rsidP="00A92279">
      <w:pPr>
        <w:tabs>
          <w:tab w:val="left" w:pos="142"/>
        </w:tabs>
        <w:ind w:firstLine="709"/>
        <w:jc w:val="both"/>
        <w:rPr>
          <w:sz w:val="28"/>
          <w:szCs w:val="28"/>
          <w:lang w:val="kk-KZ"/>
        </w:rPr>
      </w:pPr>
      <w:r w:rsidRPr="00AD7505">
        <w:rPr>
          <w:sz w:val="28"/>
          <w:szCs w:val="28"/>
          <w:lang w:val="kk-KZ"/>
        </w:rPr>
        <w:t xml:space="preserve">Бақылау тобында аурушаңдықтың ең жоғары деңгейі 2017 жылы тіркелді </w:t>
      </w:r>
      <w:r w:rsidR="002727FF">
        <w:rPr>
          <w:sz w:val="28"/>
          <w:szCs w:val="28"/>
          <w:lang w:val="en-US"/>
        </w:rPr>
        <w:t xml:space="preserve">- </w:t>
      </w:r>
      <w:r w:rsidRPr="00AD7505">
        <w:rPr>
          <w:sz w:val="28"/>
          <w:szCs w:val="28"/>
          <w:lang w:val="kk-KZ"/>
        </w:rPr>
        <w:t>100 мың халыққа шаққанда 410,9 жағдай. Келесі екі жылда бұл көрсеткіш айтарлықтай төмендеп, 2019 жылы 202,2-ге дейін азайды. 2020 жылдан бастап аурушаңдық деңгейі біртіндеп қайта өсе бастады, алайда 2023 жылға дейін 2017 жылғы шекті көрсеткіштерге жеткен жоқ.</w:t>
      </w:r>
    </w:p>
    <w:p w:rsidR="00436643" w:rsidRPr="00AD7505" w:rsidRDefault="00436643" w:rsidP="00A92279">
      <w:pPr>
        <w:tabs>
          <w:tab w:val="left" w:pos="142"/>
        </w:tabs>
        <w:ind w:firstLine="709"/>
        <w:jc w:val="both"/>
        <w:rPr>
          <w:sz w:val="28"/>
          <w:szCs w:val="28"/>
          <w:lang w:val="kk-KZ"/>
        </w:rPr>
      </w:pPr>
      <w:r w:rsidRPr="00AD7505">
        <w:rPr>
          <w:sz w:val="28"/>
          <w:szCs w:val="28"/>
          <w:lang w:val="kk-KZ"/>
        </w:rPr>
        <w:t>Бесжылдық кезеңдер бойынша жүргізілген салыстырмалы талдау 2014</w:t>
      </w:r>
      <w:r w:rsidR="008F6E42">
        <w:rPr>
          <w:sz w:val="28"/>
          <w:szCs w:val="28"/>
          <w:lang w:val="kk-KZ"/>
        </w:rPr>
        <w:t>-</w:t>
      </w:r>
      <w:r w:rsidRPr="00AD7505">
        <w:rPr>
          <w:sz w:val="28"/>
          <w:szCs w:val="28"/>
          <w:lang w:val="kk-KZ"/>
        </w:rPr>
        <w:t xml:space="preserve">2018 жылдары негізгі және бақылау топтарындағы жиынтық аурушаңдық деңгейінің ұқсас болғанын көрсетті </w:t>
      </w:r>
      <w:r w:rsidR="008F6E42">
        <w:rPr>
          <w:sz w:val="28"/>
          <w:szCs w:val="28"/>
          <w:lang w:val="kk-KZ"/>
        </w:rPr>
        <w:t>‒</w:t>
      </w:r>
      <w:r w:rsidRPr="00AD7505">
        <w:rPr>
          <w:sz w:val="28"/>
          <w:szCs w:val="28"/>
          <w:lang w:val="kk-KZ"/>
        </w:rPr>
        <w:t xml:space="preserve"> тиісінше 1583,5 және 1571,6 жағдай (100</w:t>
      </w:r>
      <w:r w:rsidR="008F6E42">
        <w:rPr>
          <w:sz w:val="28"/>
          <w:szCs w:val="28"/>
          <w:lang w:val="kk-KZ"/>
        </w:rPr>
        <w:t> </w:t>
      </w:r>
      <w:r w:rsidRPr="00AD7505">
        <w:rPr>
          <w:sz w:val="28"/>
          <w:szCs w:val="28"/>
          <w:lang w:val="kk-KZ"/>
        </w:rPr>
        <w:t>мың халыққа шаққанда). Бұл кезеңде есептелген салыстырмалы қауіп (RR) 1,0-ге тең болды, яғни топтар арасындағы айырмашылық болмаған. Ал 2019</w:t>
      </w:r>
      <w:r w:rsidR="000B2616">
        <w:rPr>
          <w:sz w:val="28"/>
          <w:szCs w:val="28"/>
          <w:lang w:val="kk-KZ"/>
        </w:rPr>
        <w:t>-</w:t>
      </w:r>
      <w:r w:rsidRPr="00AD7505">
        <w:rPr>
          <w:sz w:val="28"/>
          <w:szCs w:val="28"/>
          <w:lang w:val="kk-KZ"/>
        </w:rPr>
        <w:t>2023 жылдар аралығында аурушаңдық деңгейі негізгі топта 1509,6-ны, ал бақылау тобында 1363,8-ді құрап, RR=1,1 деңгейінде болды. Бұл негізгі топтағы қатерлі ісікке шалдығу қаупінің бақылау тобымен салыстырғанда шамамен 10%-ға жоғары екенін көрсетеді. Толық зерттелген кезең бойынша орташа салыстырмалы қауіп (RR) 1,1-ге тең болды, ал 95% сенімділік аралығы [0,93</w:t>
      </w:r>
      <w:r w:rsidR="000B2616">
        <w:rPr>
          <w:sz w:val="28"/>
          <w:szCs w:val="28"/>
          <w:lang w:val="kk-KZ"/>
        </w:rPr>
        <w:t>-</w:t>
      </w:r>
      <w:r w:rsidRPr="00AD7505">
        <w:rPr>
          <w:sz w:val="28"/>
          <w:szCs w:val="28"/>
          <w:lang w:val="kk-KZ"/>
        </w:rPr>
        <w:t>1,20] шегінде болды. Бұл аралық 1,0 мәнін қамтығандықтан, анықталған айырмашылық статистикалық тұрғыдан маңызсыз болып есептеледі. Осыған орай, негізгі топтағы орташа қауіп көрсеткіші жоғары болғанымен, бұл айырмашылық қосымша факторларды ескерусіз сенімді деп бағаланбайды.</w:t>
      </w:r>
    </w:p>
    <w:p w:rsidR="00436643" w:rsidRPr="00AD7505" w:rsidRDefault="00436643" w:rsidP="00A92279">
      <w:pPr>
        <w:tabs>
          <w:tab w:val="left" w:pos="142"/>
        </w:tabs>
        <w:ind w:firstLine="709"/>
        <w:jc w:val="both"/>
        <w:rPr>
          <w:sz w:val="28"/>
          <w:szCs w:val="28"/>
          <w:lang w:val="kk-KZ"/>
        </w:rPr>
      </w:pPr>
      <w:r w:rsidRPr="00AD7505">
        <w:rPr>
          <w:sz w:val="28"/>
          <w:szCs w:val="28"/>
          <w:lang w:val="kk-KZ"/>
        </w:rPr>
        <w:t>Бұл жағдай 4.</w:t>
      </w:r>
      <w:r w:rsidR="009B1229">
        <w:rPr>
          <w:sz w:val="28"/>
          <w:szCs w:val="28"/>
          <w:lang w:val="kk-KZ"/>
        </w:rPr>
        <w:t>3</w:t>
      </w:r>
      <w:r w:rsidRPr="00AD7505">
        <w:rPr>
          <w:sz w:val="28"/>
          <w:szCs w:val="28"/>
          <w:lang w:val="kk-KZ"/>
        </w:rPr>
        <w:t>-кестеде келтірілген статистикалық талдау деректерімен де расталады: тек 2018 және 2019 жылдары ғана топтар арасындағы айырмашылықтар статистикалық тұрғыдан мәнді болды (p&lt;0,05). Атап айтқанда, 2018 жылы салыстырмалы қауіп RR=1,66 (95% CI: 1,12</w:t>
      </w:r>
      <w:r w:rsidR="000B2616">
        <w:rPr>
          <w:sz w:val="28"/>
          <w:szCs w:val="28"/>
          <w:lang w:val="kk-KZ"/>
        </w:rPr>
        <w:t>-</w:t>
      </w:r>
      <w:r w:rsidRPr="00AD7505">
        <w:rPr>
          <w:sz w:val="28"/>
          <w:szCs w:val="28"/>
          <w:lang w:val="kk-KZ"/>
        </w:rPr>
        <w:t xml:space="preserve">2,46), ал 2019 жылы </w:t>
      </w:r>
      <w:r w:rsidR="001E6FF7">
        <w:rPr>
          <w:sz w:val="28"/>
          <w:szCs w:val="28"/>
          <w:lang w:val="kk-KZ"/>
        </w:rPr>
        <w:t>‒</w:t>
      </w:r>
      <w:r w:rsidRPr="00AD7505">
        <w:rPr>
          <w:sz w:val="28"/>
          <w:szCs w:val="28"/>
          <w:lang w:val="kk-KZ"/>
        </w:rPr>
        <w:t xml:space="preserve"> RR=1,99 (95% CI: 1,30</w:t>
      </w:r>
      <w:r w:rsidR="000B2616">
        <w:rPr>
          <w:sz w:val="28"/>
          <w:szCs w:val="28"/>
          <w:lang w:val="kk-KZ"/>
        </w:rPr>
        <w:t>-</w:t>
      </w:r>
      <w:r w:rsidRPr="00AD7505">
        <w:rPr>
          <w:sz w:val="28"/>
          <w:szCs w:val="28"/>
          <w:lang w:val="kk-KZ"/>
        </w:rPr>
        <w:t>3,05) деңгейінде тіркелді, бұл негізгі топтағы аурушаңдық деңгейінің шынайы түрде жоғары болғанын көрсетеді. Қалған жылдарда тіркелген айырмашылықтар статистикалық мәнділік шегіне жеткен жоқ (p&gt;0,05). Осылайша, дәл 2018 және 2019 жылдары негізгі топтағы қатерлі ісіктердің аурушаңдығының артқаны сенімді түрде дәлелденді, бұл аталған кезеңде қолайсыз экологиялық факторлардың ықтимал әсер етуі жөніндегі болжамды күшейтеді.</w:t>
      </w:r>
    </w:p>
    <w:p w:rsidR="007157D9" w:rsidRPr="00AD7505" w:rsidRDefault="00436643" w:rsidP="00A92279">
      <w:pPr>
        <w:tabs>
          <w:tab w:val="left" w:pos="142"/>
        </w:tabs>
        <w:ind w:firstLine="709"/>
        <w:jc w:val="both"/>
        <w:rPr>
          <w:sz w:val="28"/>
          <w:szCs w:val="28"/>
          <w:lang w:val="kk-KZ"/>
        </w:rPr>
      </w:pPr>
      <w:r w:rsidRPr="00AD7505">
        <w:rPr>
          <w:sz w:val="28"/>
          <w:szCs w:val="28"/>
          <w:lang w:val="kk-KZ"/>
        </w:rPr>
        <w:t xml:space="preserve">Анықталған аурушаңдық динамикасы бірқатар факторлармен түсіндірілуі мүмкін. Солардың бірі </w:t>
      </w:r>
      <w:r w:rsidR="002727FF" w:rsidRPr="002727FF">
        <w:rPr>
          <w:sz w:val="28"/>
          <w:szCs w:val="28"/>
          <w:lang w:val="kk-KZ"/>
        </w:rPr>
        <w:t>-</w:t>
      </w:r>
      <w:r w:rsidRPr="00AD7505">
        <w:rPr>
          <w:sz w:val="28"/>
          <w:szCs w:val="28"/>
          <w:lang w:val="kk-KZ"/>
        </w:rPr>
        <w:t xml:space="preserve"> радиоактивті қалдықтар қоймаларына жақын орналасқан елді мекендерде иондаушы сәулеленудің созылмалы әсерін қоса алғанда, экологиялық факторлардың онкологиялық аурушаңдық деңгейіне ықтимал әсері. Бұл болжамды толығырақ бағалау үшін кеңістіктік-уақыттық сипаттамалар, сәулелік жүктемелер, сондай-ақ қатердің қалыптасуына ықпал етуі мүмкін әлеуметтік-гигиеналық жағдайларды ескере отырып, қосымша тереңдетілген зерттеу қажет. Сонымен қатар, жекелеген жылдардағы тіркелген аурушаңдық деңгейінің төмендеуі тек эпидемиологиялық жағдайдың шынайы өзгеруімен ғана емес, сондай-ақ COVID-19 пандемиясына байланысты медициналық көмекке қолжетімділіктің уақытша шектелуімен және есепке алу жүйесіндегі бұзушылықтар</w:t>
      </w:r>
      <w:r w:rsidR="007157D9" w:rsidRPr="00AD7505">
        <w:rPr>
          <w:sz w:val="28"/>
          <w:szCs w:val="28"/>
          <w:lang w:val="kk-KZ"/>
        </w:rPr>
        <w:t xml:space="preserve">мен де байланысты болуы мүмкін. </w:t>
      </w:r>
      <w:r w:rsidRPr="00AD7505">
        <w:rPr>
          <w:sz w:val="28"/>
          <w:szCs w:val="28"/>
          <w:lang w:val="kk-KZ"/>
        </w:rPr>
        <w:t>Топтар арасындағы айырмашылықтардың көпшілігі статистикалық мәнділікке жетпегенімен, жалпы үрдіс пен жекелеген жылдардағы статистикалық тұрғыдан маңызды көрсеткіштер анықталған айырмашылықтардың себептерін әрі қарай тал</w:t>
      </w:r>
      <w:r w:rsidR="007157D9" w:rsidRPr="00AD7505">
        <w:rPr>
          <w:sz w:val="28"/>
          <w:szCs w:val="28"/>
          <w:lang w:val="kk-KZ"/>
        </w:rPr>
        <w:t>дауды қажет ететінін көрсетеді.</w:t>
      </w:r>
    </w:p>
    <w:p w:rsidR="00436643" w:rsidRDefault="00436643" w:rsidP="00A92279">
      <w:pPr>
        <w:tabs>
          <w:tab w:val="left" w:pos="142"/>
        </w:tabs>
        <w:ind w:firstLine="709"/>
        <w:jc w:val="both"/>
        <w:rPr>
          <w:sz w:val="28"/>
          <w:szCs w:val="28"/>
          <w:lang w:val="kk-KZ"/>
        </w:rPr>
      </w:pPr>
      <w:r w:rsidRPr="00AD7505">
        <w:rPr>
          <w:sz w:val="28"/>
          <w:szCs w:val="28"/>
          <w:lang w:val="kk-KZ"/>
        </w:rPr>
        <w:t>Негізгі және бақылау топтарындағы аурушаңдық көрсеткіштеріне жүргізілген салыстырмалы талдау, сондай-ақ бұл көрсеткіштердің республикалық және облыстық мәліметтермен салыстырылуы екі бесжылдық кезең бойынша жүргізілді: 2014</w:t>
      </w:r>
      <w:r w:rsidR="000B2616">
        <w:rPr>
          <w:sz w:val="28"/>
          <w:szCs w:val="28"/>
          <w:lang w:val="kk-KZ"/>
        </w:rPr>
        <w:t>-</w:t>
      </w:r>
      <w:r w:rsidRPr="00AD7505">
        <w:rPr>
          <w:sz w:val="28"/>
          <w:szCs w:val="28"/>
          <w:lang w:val="kk-KZ"/>
        </w:rPr>
        <w:t>2018 және 2019</w:t>
      </w:r>
      <w:r w:rsidR="000B2616">
        <w:rPr>
          <w:sz w:val="28"/>
          <w:szCs w:val="28"/>
          <w:lang w:val="kk-KZ"/>
        </w:rPr>
        <w:t>-</w:t>
      </w:r>
      <w:r w:rsidRPr="00AD7505">
        <w:rPr>
          <w:sz w:val="28"/>
          <w:szCs w:val="28"/>
          <w:lang w:val="kk-KZ"/>
        </w:rPr>
        <w:t>2023 жылдар. Мұндай тәсіл онкологиялық аурулардың тіркелу ерекшеліктерімен қатар, демографиялық және экологиялық факторлардың ықтимал әсерін де ескере отырып, уақытқа байланысты өзгерістерді бағалауға мүмкіндік берді (4.</w:t>
      </w:r>
      <w:r w:rsidR="009B1229">
        <w:rPr>
          <w:sz w:val="28"/>
          <w:szCs w:val="28"/>
          <w:lang w:val="kk-KZ"/>
        </w:rPr>
        <w:t>4</w:t>
      </w:r>
      <w:r w:rsidRPr="00AD7505">
        <w:rPr>
          <w:sz w:val="28"/>
          <w:szCs w:val="28"/>
          <w:lang w:val="kk-KZ"/>
        </w:rPr>
        <w:t>-кесте).</w:t>
      </w:r>
    </w:p>
    <w:p w:rsidR="004341C7" w:rsidRDefault="004341C7" w:rsidP="00A92279">
      <w:pPr>
        <w:tabs>
          <w:tab w:val="left" w:pos="142"/>
        </w:tabs>
        <w:ind w:firstLine="709"/>
        <w:jc w:val="both"/>
        <w:rPr>
          <w:sz w:val="28"/>
          <w:szCs w:val="28"/>
          <w:lang w:val="kk-KZ"/>
        </w:rPr>
      </w:pPr>
      <w:r w:rsidRPr="00AD7505">
        <w:rPr>
          <w:sz w:val="28"/>
          <w:szCs w:val="28"/>
          <w:lang w:val="kk-KZ"/>
        </w:rPr>
        <w:t>4.</w:t>
      </w:r>
      <w:r w:rsidR="009B1229">
        <w:rPr>
          <w:sz w:val="28"/>
          <w:szCs w:val="28"/>
          <w:lang w:val="kk-KZ"/>
        </w:rPr>
        <w:t>4</w:t>
      </w:r>
      <w:r w:rsidRPr="00AD7505">
        <w:rPr>
          <w:sz w:val="28"/>
          <w:szCs w:val="28"/>
          <w:lang w:val="kk-KZ"/>
        </w:rPr>
        <w:t>-кестеден көрініп тұрғандай, 2014</w:t>
      </w:r>
      <w:r w:rsidR="000B2616">
        <w:rPr>
          <w:sz w:val="28"/>
          <w:szCs w:val="28"/>
          <w:lang w:val="kk-KZ"/>
        </w:rPr>
        <w:t>-</w:t>
      </w:r>
      <w:r w:rsidRPr="00AD7505">
        <w:rPr>
          <w:sz w:val="28"/>
          <w:szCs w:val="28"/>
          <w:lang w:val="kk-KZ"/>
        </w:rPr>
        <w:t>2023 жылдар аралығында Қазақстан Республикасы деңгейінде қатерлі ісіктер бойынша тіркелген жағдайлардың абсолюттік саны біршама өскен: жыл сайынғы көрсеткіш шамамен 29</w:t>
      </w:r>
      <w:r w:rsidR="000B2616">
        <w:rPr>
          <w:sz w:val="28"/>
          <w:szCs w:val="28"/>
          <w:lang w:val="kk-KZ"/>
        </w:rPr>
        <w:t>-</w:t>
      </w:r>
      <w:r w:rsidRPr="00AD7505">
        <w:rPr>
          <w:sz w:val="28"/>
          <w:szCs w:val="28"/>
          <w:lang w:val="kk-KZ"/>
        </w:rPr>
        <w:t xml:space="preserve">30 мыңнан 37 мыңнан астамға дейін өзгеріп отырған. ҚІ бойынша аурушаңдықтың орташа деңгейі 100 мың тұрғынға шаққанда 157,3 пен 207,7 аралығында болды, бұл </w:t>
      </w:r>
      <w:r w:rsidR="001B3FEA">
        <w:rPr>
          <w:sz w:val="28"/>
          <w:szCs w:val="28"/>
          <w:lang w:val="kk-KZ"/>
        </w:rPr>
        <w:t>аурушаңд</w:t>
      </w:r>
      <w:r w:rsidRPr="00AD7505">
        <w:rPr>
          <w:sz w:val="28"/>
          <w:szCs w:val="28"/>
          <w:lang w:val="kk-KZ"/>
        </w:rPr>
        <w:t>ылық динамикасының салыстырмалы тұрақтылығын және онжылдық ішінде шамамен 5</w:t>
      </w:r>
      <w:r w:rsidR="000B2616">
        <w:rPr>
          <w:sz w:val="28"/>
          <w:szCs w:val="28"/>
          <w:lang w:val="kk-KZ"/>
        </w:rPr>
        <w:t>-</w:t>
      </w:r>
      <w:r w:rsidRPr="00AD7505">
        <w:rPr>
          <w:sz w:val="28"/>
          <w:szCs w:val="28"/>
          <w:lang w:val="kk-KZ"/>
        </w:rPr>
        <w:t>15%-дық қалыпты өсімді көрсетеді. Ақмола облысында ҚІ бойынша аурушаңдық деңгейі 198,2</w:t>
      </w:r>
      <w:r w:rsidR="000B2616">
        <w:rPr>
          <w:sz w:val="28"/>
          <w:szCs w:val="28"/>
          <w:lang w:val="kk-KZ"/>
        </w:rPr>
        <w:t>-</w:t>
      </w:r>
      <w:r w:rsidRPr="00AD7505">
        <w:rPr>
          <w:sz w:val="28"/>
          <w:szCs w:val="28"/>
          <w:lang w:val="kk-KZ"/>
        </w:rPr>
        <w:t>261,8 шегінде ауытқыған. Бұл шамамен 5</w:t>
      </w:r>
      <w:r w:rsidR="002727FF" w:rsidRPr="000924B1">
        <w:rPr>
          <w:sz w:val="28"/>
          <w:szCs w:val="28"/>
          <w:lang w:val="kk-KZ"/>
        </w:rPr>
        <w:t>-</w:t>
      </w:r>
      <w:r w:rsidRPr="00AD7505">
        <w:rPr>
          <w:sz w:val="28"/>
          <w:szCs w:val="28"/>
          <w:lang w:val="kk-KZ"/>
        </w:rPr>
        <w:t xml:space="preserve">6% көлемінде баяу өсімді білдіреді. Мұндай өзгерістер демографиялық құрылымның ауысуымен, онкологиялық патологияларды анықтау мен тіркеу сапасының жақсаруы, сондай-ақ қоршаған орта факторларының ықпалымен байланысты болуы мүмкін. Негізгі топтағы аурушаңдық динамикасы республикалық және облыстық көрсеткіштерден айтарлықтай ерекшеленеді. Бұл жағдай радиоактивті қалдықтар қоймасының маңында орналасқан елді мекендерге тән белгілі бір қолайсыз факторлардың ықтималды бар екенін көрсетеді. Осыған байланысты, </w:t>
      </w:r>
      <w:r w:rsidR="002727FF">
        <w:rPr>
          <w:sz w:val="28"/>
          <w:szCs w:val="28"/>
          <w:lang w:val="kk-KZ"/>
        </w:rPr>
        <w:t xml:space="preserve">аурушаңдық </w:t>
      </w:r>
      <w:r w:rsidRPr="00AD7505">
        <w:rPr>
          <w:sz w:val="28"/>
          <w:szCs w:val="28"/>
          <w:lang w:val="kk-KZ"/>
        </w:rPr>
        <w:t>деңгейін неғұрлым дәл бағалау үшін стандартталған көрсеткіштерді (SIR) және көпфакторлы регрессиялық талдау әдістерін қолдана отырып, қосымша зерттеу жүргізу қажет.</w:t>
      </w:r>
    </w:p>
    <w:p w:rsidR="004341C7" w:rsidRPr="00AD7505" w:rsidRDefault="004341C7" w:rsidP="00A92279">
      <w:pPr>
        <w:tabs>
          <w:tab w:val="left" w:pos="142"/>
        </w:tabs>
        <w:ind w:firstLine="709"/>
        <w:jc w:val="both"/>
        <w:rPr>
          <w:sz w:val="28"/>
          <w:szCs w:val="28"/>
          <w:lang w:val="kk-KZ"/>
        </w:rPr>
      </w:pPr>
    </w:p>
    <w:p w:rsidR="0063269B" w:rsidRDefault="008F6E42" w:rsidP="008F6E42">
      <w:pPr>
        <w:tabs>
          <w:tab w:val="left" w:pos="0"/>
        </w:tabs>
        <w:jc w:val="both"/>
        <w:rPr>
          <w:sz w:val="28"/>
          <w:szCs w:val="28"/>
          <w:lang w:val="kk-KZ"/>
        </w:rPr>
      </w:pPr>
      <w:r>
        <w:rPr>
          <w:sz w:val="28"/>
          <w:szCs w:val="28"/>
          <w:lang w:val="kk-KZ"/>
        </w:rPr>
        <w:t xml:space="preserve">Кесте </w:t>
      </w:r>
      <w:r w:rsidR="0063269B" w:rsidRPr="00AD7505">
        <w:rPr>
          <w:sz w:val="28"/>
          <w:szCs w:val="28"/>
          <w:lang w:val="kk-KZ"/>
        </w:rPr>
        <w:t>4.</w:t>
      </w:r>
      <w:r w:rsidR="009B1229">
        <w:rPr>
          <w:sz w:val="28"/>
          <w:szCs w:val="28"/>
          <w:lang w:val="kk-KZ"/>
        </w:rPr>
        <w:t>4</w:t>
      </w:r>
      <w:r w:rsidR="0063269B" w:rsidRPr="00AD7505">
        <w:rPr>
          <w:sz w:val="28"/>
          <w:szCs w:val="28"/>
          <w:lang w:val="kk-KZ"/>
        </w:rPr>
        <w:t xml:space="preserve"> </w:t>
      </w:r>
      <w:r w:rsidR="000B2616">
        <w:rPr>
          <w:sz w:val="28"/>
          <w:szCs w:val="28"/>
          <w:lang w:val="kk-KZ"/>
        </w:rPr>
        <w:t>-</w:t>
      </w:r>
      <w:r w:rsidR="0063269B" w:rsidRPr="00AD7505">
        <w:rPr>
          <w:sz w:val="28"/>
          <w:szCs w:val="28"/>
          <w:lang w:val="kk-KZ"/>
        </w:rPr>
        <w:t>Зерттелетін топтар тұрғындарының қатерлі ісіктермен аурушаңдығының салыстырмалы динамикасы (100 мың тұрғынға шаққанда)</w:t>
      </w:r>
    </w:p>
    <w:p w:rsidR="008F6E42" w:rsidRPr="008F6E42" w:rsidRDefault="008F6E42" w:rsidP="008F6E42">
      <w:pPr>
        <w:tabs>
          <w:tab w:val="left" w:pos="0"/>
        </w:tabs>
        <w:jc w:val="both"/>
        <w:rPr>
          <w:sz w:val="16"/>
          <w:szCs w:val="16"/>
          <w:lang w:val="kk-KZ"/>
        </w:rPr>
      </w:pPr>
    </w:p>
    <w:tbl>
      <w:tblPr>
        <w:tblStyle w:val="13"/>
        <w:tblW w:w="9651"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686"/>
        <w:gridCol w:w="756"/>
        <w:gridCol w:w="798"/>
        <w:gridCol w:w="729"/>
        <w:gridCol w:w="850"/>
        <w:gridCol w:w="846"/>
        <w:gridCol w:w="851"/>
        <w:gridCol w:w="850"/>
        <w:gridCol w:w="787"/>
        <w:gridCol w:w="784"/>
        <w:gridCol w:w="714"/>
      </w:tblGrid>
      <w:tr w:rsidR="0063269B" w:rsidRPr="00A92279" w:rsidTr="008F6E42">
        <w:trPr>
          <w:trHeight w:val="320"/>
          <w:jc w:val="center"/>
        </w:trPr>
        <w:tc>
          <w:tcPr>
            <w:tcW w:w="1686" w:type="dxa"/>
            <w:shd w:val="clear" w:color="auto" w:fill="FFFFFF"/>
            <w:vAlign w:val="center"/>
          </w:tcPr>
          <w:p w:rsidR="0063269B" w:rsidRPr="00A92279" w:rsidRDefault="008F6E42" w:rsidP="008F6E42">
            <w:pPr>
              <w:jc w:val="center"/>
              <w:rPr>
                <w:color w:val="000000"/>
                <w:sz w:val="24"/>
                <w:szCs w:val="24"/>
                <w:lang w:val="kk-KZ"/>
              </w:rPr>
            </w:pPr>
            <w:r w:rsidRPr="00A92279">
              <w:rPr>
                <w:color w:val="000000"/>
                <w:sz w:val="24"/>
                <w:szCs w:val="24"/>
                <w:lang w:val="kk-KZ"/>
              </w:rPr>
              <w:t>Көрсеткіштер</w:t>
            </w:r>
          </w:p>
        </w:tc>
        <w:tc>
          <w:tcPr>
            <w:tcW w:w="756" w:type="dxa"/>
            <w:shd w:val="clear" w:color="auto" w:fill="FFFFFF"/>
            <w:vAlign w:val="center"/>
          </w:tcPr>
          <w:p w:rsidR="0063269B" w:rsidRPr="008F6E42" w:rsidRDefault="0063269B" w:rsidP="008F6E42">
            <w:pPr>
              <w:jc w:val="center"/>
              <w:rPr>
                <w:color w:val="000000"/>
                <w:sz w:val="24"/>
                <w:szCs w:val="24"/>
                <w:lang w:val="kk-KZ"/>
              </w:rPr>
            </w:pPr>
            <w:r w:rsidRPr="00A92279">
              <w:rPr>
                <w:color w:val="000000"/>
                <w:sz w:val="24"/>
                <w:szCs w:val="24"/>
              </w:rPr>
              <w:t>2014</w:t>
            </w:r>
            <w:r w:rsidR="008F6E42">
              <w:rPr>
                <w:color w:val="000000"/>
                <w:sz w:val="24"/>
                <w:szCs w:val="24"/>
                <w:lang w:val="kk-KZ"/>
              </w:rPr>
              <w:t xml:space="preserve"> жыл</w:t>
            </w:r>
          </w:p>
        </w:tc>
        <w:tc>
          <w:tcPr>
            <w:tcW w:w="798" w:type="dxa"/>
            <w:shd w:val="clear" w:color="auto" w:fill="FFFFFF"/>
            <w:vAlign w:val="center"/>
          </w:tcPr>
          <w:p w:rsidR="0063269B" w:rsidRPr="008F6E42" w:rsidRDefault="0063269B" w:rsidP="008F6E42">
            <w:pPr>
              <w:jc w:val="center"/>
              <w:rPr>
                <w:color w:val="000000"/>
                <w:sz w:val="24"/>
                <w:szCs w:val="24"/>
                <w:lang w:val="kk-KZ"/>
              </w:rPr>
            </w:pPr>
            <w:r w:rsidRPr="00A92279">
              <w:rPr>
                <w:color w:val="000000"/>
                <w:sz w:val="24"/>
                <w:szCs w:val="24"/>
              </w:rPr>
              <w:t>2015</w:t>
            </w:r>
            <w:r w:rsidR="008F6E42">
              <w:rPr>
                <w:color w:val="000000"/>
                <w:sz w:val="24"/>
                <w:szCs w:val="24"/>
                <w:lang w:val="kk-KZ"/>
              </w:rPr>
              <w:t xml:space="preserve"> жыл</w:t>
            </w:r>
          </w:p>
        </w:tc>
        <w:tc>
          <w:tcPr>
            <w:tcW w:w="729" w:type="dxa"/>
            <w:shd w:val="clear" w:color="auto" w:fill="FFFFFF"/>
            <w:vAlign w:val="center"/>
          </w:tcPr>
          <w:p w:rsidR="0063269B" w:rsidRPr="008F6E42" w:rsidRDefault="0063269B" w:rsidP="008F6E42">
            <w:pPr>
              <w:jc w:val="center"/>
              <w:rPr>
                <w:color w:val="000000"/>
                <w:sz w:val="24"/>
                <w:szCs w:val="24"/>
                <w:lang w:val="kk-KZ"/>
              </w:rPr>
            </w:pPr>
            <w:r w:rsidRPr="00A92279">
              <w:rPr>
                <w:color w:val="000000"/>
                <w:sz w:val="24"/>
                <w:szCs w:val="24"/>
              </w:rPr>
              <w:t>2016</w:t>
            </w:r>
            <w:r w:rsidR="008F6E42">
              <w:rPr>
                <w:color w:val="000000"/>
                <w:sz w:val="24"/>
                <w:szCs w:val="24"/>
                <w:lang w:val="kk-KZ"/>
              </w:rPr>
              <w:t xml:space="preserve"> жыл</w:t>
            </w:r>
          </w:p>
        </w:tc>
        <w:tc>
          <w:tcPr>
            <w:tcW w:w="850" w:type="dxa"/>
            <w:shd w:val="clear" w:color="auto" w:fill="FFFFFF"/>
            <w:vAlign w:val="center"/>
          </w:tcPr>
          <w:p w:rsidR="0063269B" w:rsidRPr="008F6E42" w:rsidRDefault="0063269B" w:rsidP="008F6E42">
            <w:pPr>
              <w:jc w:val="center"/>
              <w:rPr>
                <w:color w:val="000000"/>
                <w:sz w:val="24"/>
                <w:szCs w:val="24"/>
                <w:lang w:val="kk-KZ"/>
              </w:rPr>
            </w:pPr>
            <w:r w:rsidRPr="00A92279">
              <w:rPr>
                <w:color w:val="000000"/>
                <w:sz w:val="24"/>
                <w:szCs w:val="24"/>
              </w:rPr>
              <w:t>2017</w:t>
            </w:r>
            <w:r w:rsidR="008F6E42">
              <w:rPr>
                <w:color w:val="000000"/>
                <w:sz w:val="24"/>
                <w:szCs w:val="24"/>
                <w:lang w:val="kk-KZ"/>
              </w:rPr>
              <w:t xml:space="preserve"> жыл</w:t>
            </w:r>
          </w:p>
        </w:tc>
        <w:tc>
          <w:tcPr>
            <w:tcW w:w="846" w:type="dxa"/>
            <w:shd w:val="clear" w:color="auto" w:fill="FFFFFF"/>
            <w:vAlign w:val="center"/>
          </w:tcPr>
          <w:p w:rsidR="0063269B" w:rsidRPr="008F6E42" w:rsidRDefault="0063269B" w:rsidP="008F6E42">
            <w:pPr>
              <w:jc w:val="center"/>
              <w:rPr>
                <w:color w:val="000000"/>
                <w:sz w:val="24"/>
                <w:szCs w:val="24"/>
                <w:lang w:val="kk-KZ"/>
              </w:rPr>
            </w:pPr>
            <w:r w:rsidRPr="00A92279">
              <w:rPr>
                <w:color w:val="000000"/>
                <w:sz w:val="24"/>
                <w:szCs w:val="24"/>
              </w:rPr>
              <w:t>2018</w:t>
            </w:r>
            <w:r w:rsidR="008F6E42">
              <w:rPr>
                <w:color w:val="000000"/>
                <w:sz w:val="24"/>
                <w:szCs w:val="24"/>
                <w:lang w:val="kk-KZ"/>
              </w:rPr>
              <w:t xml:space="preserve"> жыл</w:t>
            </w:r>
          </w:p>
        </w:tc>
        <w:tc>
          <w:tcPr>
            <w:tcW w:w="851" w:type="dxa"/>
            <w:shd w:val="clear" w:color="auto" w:fill="FFFFFF"/>
            <w:vAlign w:val="center"/>
          </w:tcPr>
          <w:p w:rsidR="0063269B" w:rsidRPr="008F6E42" w:rsidRDefault="0063269B" w:rsidP="008F6E42">
            <w:pPr>
              <w:jc w:val="center"/>
              <w:rPr>
                <w:color w:val="000000"/>
                <w:sz w:val="24"/>
                <w:szCs w:val="24"/>
                <w:lang w:val="kk-KZ"/>
              </w:rPr>
            </w:pPr>
            <w:r w:rsidRPr="00A92279">
              <w:rPr>
                <w:color w:val="000000"/>
                <w:sz w:val="24"/>
                <w:szCs w:val="24"/>
              </w:rPr>
              <w:t>2019</w:t>
            </w:r>
            <w:r w:rsidR="008F6E42">
              <w:rPr>
                <w:color w:val="000000"/>
                <w:sz w:val="24"/>
                <w:szCs w:val="24"/>
                <w:lang w:val="kk-KZ"/>
              </w:rPr>
              <w:t xml:space="preserve"> жыл</w:t>
            </w:r>
          </w:p>
        </w:tc>
        <w:tc>
          <w:tcPr>
            <w:tcW w:w="850" w:type="dxa"/>
            <w:shd w:val="clear" w:color="auto" w:fill="FFFFFF"/>
            <w:vAlign w:val="center"/>
          </w:tcPr>
          <w:p w:rsidR="0063269B" w:rsidRPr="008F6E42" w:rsidRDefault="0063269B" w:rsidP="008F6E42">
            <w:pPr>
              <w:jc w:val="center"/>
              <w:rPr>
                <w:color w:val="000000"/>
                <w:sz w:val="24"/>
                <w:szCs w:val="24"/>
                <w:lang w:val="kk-KZ"/>
              </w:rPr>
            </w:pPr>
            <w:r w:rsidRPr="00A92279">
              <w:rPr>
                <w:color w:val="000000"/>
                <w:sz w:val="24"/>
                <w:szCs w:val="24"/>
              </w:rPr>
              <w:t>2020</w:t>
            </w:r>
            <w:r w:rsidR="008F6E42">
              <w:rPr>
                <w:color w:val="000000"/>
                <w:sz w:val="24"/>
                <w:szCs w:val="24"/>
                <w:lang w:val="kk-KZ"/>
              </w:rPr>
              <w:t xml:space="preserve"> жыл</w:t>
            </w:r>
          </w:p>
        </w:tc>
        <w:tc>
          <w:tcPr>
            <w:tcW w:w="787" w:type="dxa"/>
            <w:shd w:val="clear" w:color="auto" w:fill="FFFFFF"/>
            <w:vAlign w:val="center"/>
          </w:tcPr>
          <w:p w:rsidR="0063269B" w:rsidRPr="008F6E42" w:rsidRDefault="0063269B" w:rsidP="008F6E42">
            <w:pPr>
              <w:jc w:val="center"/>
              <w:rPr>
                <w:color w:val="000000"/>
                <w:sz w:val="24"/>
                <w:szCs w:val="24"/>
                <w:lang w:val="kk-KZ"/>
              </w:rPr>
            </w:pPr>
            <w:r w:rsidRPr="00A92279">
              <w:rPr>
                <w:color w:val="000000"/>
                <w:sz w:val="24"/>
                <w:szCs w:val="24"/>
              </w:rPr>
              <w:t>2021</w:t>
            </w:r>
            <w:r w:rsidR="008F6E42">
              <w:rPr>
                <w:color w:val="000000"/>
                <w:sz w:val="24"/>
                <w:szCs w:val="24"/>
                <w:lang w:val="kk-KZ"/>
              </w:rPr>
              <w:t xml:space="preserve"> жыл</w:t>
            </w:r>
          </w:p>
        </w:tc>
        <w:tc>
          <w:tcPr>
            <w:tcW w:w="784" w:type="dxa"/>
            <w:shd w:val="clear" w:color="auto" w:fill="FFFFFF"/>
            <w:vAlign w:val="center"/>
          </w:tcPr>
          <w:p w:rsidR="0063269B" w:rsidRPr="008F6E42" w:rsidRDefault="0063269B" w:rsidP="008F6E42">
            <w:pPr>
              <w:jc w:val="center"/>
              <w:rPr>
                <w:color w:val="000000"/>
                <w:sz w:val="24"/>
                <w:szCs w:val="24"/>
                <w:lang w:val="kk-KZ"/>
              </w:rPr>
            </w:pPr>
            <w:r w:rsidRPr="00A92279">
              <w:rPr>
                <w:color w:val="000000"/>
                <w:sz w:val="24"/>
                <w:szCs w:val="24"/>
              </w:rPr>
              <w:t>2022</w:t>
            </w:r>
            <w:r w:rsidR="008F6E42">
              <w:rPr>
                <w:color w:val="000000"/>
                <w:sz w:val="24"/>
                <w:szCs w:val="24"/>
                <w:lang w:val="kk-KZ"/>
              </w:rPr>
              <w:t xml:space="preserve"> жыл</w:t>
            </w:r>
          </w:p>
        </w:tc>
        <w:tc>
          <w:tcPr>
            <w:tcW w:w="714" w:type="dxa"/>
            <w:shd w:val="clear" w:color="auto" w:fill="FFFFFF"/>
            <w:vAlign w:val="center"/>
          </w:tcPr>
          <w:p w:rsidR="0063269B" w:rsidRPr="008F6E42" w:rsidRDefault="0063269B" w:rsidP="008F6E42">
            <w:pPr>
              <w:jc w:val="center"/>
              <w:rPr>
                <w:color w:val="000000"/>
                <w:sz w:val="24"/>
                <w:szCs w:val="24"/>
                <w:lang w:val="kk-KZ"/>
              </w:rPr>
            </w:pPr>
            <w:r w:rsidRPr="00A92279">
              <w:rPr>
                <w:color w:val="000000"/>
                <w:sz w:val="24"/>
                <w:szCs w:val="24"/>
              </w:rPr>
              <w:t>2023</w:t>
            </w:r>
            <w:r w:rsidR="008F6E42">
              <w:rPr>
                <w:color w:val="000000"/>
                <w:sz w:val="24"/>
                <w:szCs w:val="24"/>
                <w:lang w:val="kk-KZ"/>
              </w:rPr>
              <w:t xml:space="preserve"> жыл</w:t>
            </w:r>
          </w:p>
        </w:tc>
      </w:tr>
      <w:tr w:rsidR="0063269B" w:rsidRPr="00A92279" w:rsidTr="008F6E42">
        <w:trPr>
          <w:trHeight w:val="320"/>
          <w:jc w:val="center"/>
        </w:trPr>
        <w:tc>
          <w:tcPr>
            <w:tcW w:w="9651" w:type="dxa"/>
            <w:gridSpan w:val="11"/>
            <w:shd w:val="clear" w:color="auto" w:fill="FFFFFF"/>
          </w:tcPr>
          <w:p w:rsidR="0063269B" w:rsidRPr="00A92279" w:rsidRDefault="0063269B" w:rsidP="0063269B">
            <w:pPr>
              <w:jc w:val="center"/>
              <w:rPr>
                <w:color w:val="000000"/>
                <w:sz w:val="24"/>
                <w:szCs w:val="24"/>
              </w:rPr>
            </w:pPr>
            <w:r w:rsidRPr="00A92279">
              <w:rPr>
                <w:color w:val="000000"/>
                <w:sz w:val="24"/>
                <w:szCs w:val="24"/>
              </w:rPr>
              <w:t>РК (всего)</w:t>
            </w:r>
          </w:p>
        </w:tc>
      </w:tr>
      <w:tr w:rsidR="0063269B" w:rsidRPr="00A92279" w:rsidTr="008F6E42">
        <w:trPr>
          <w:trHeight w:val="592"/>
          <w:jc w:val="center"/>
        </w:trPr>
        <w:tc>
          <w:tcPr>
            <w:tcW w:w="1686" w:type="dxa"/>
            <w:shd w:val="clear" w:color="auto" w:fill="FFFFFF"/>
          </w:tcPr>
          <w:p w:rsidR="0063269B" w:rsidRPr="00A92279" w:rsidRDefault="0063269B" w:rsidP="0063269B">
            <w:pPr>
              <w:rPr>
                <w:color w:val="000000"/>
                <w:sz w:val="24"/>
                <w:szCs w:val="24"/>
              </w:rPr>
            </w:pPr>
            <w:r w:rsidRPr="00A92279">
              <w:rPr>
                <w:sz w:val="24"/>
                <w:szCs w:val="24"/>
                <w:lang w:val="kk-KZ"/>
              </w:rPr>
              <w:t>100 000 тұр</w:t>
            </w:r>
            <w:r w:rsidR="008F6E42">
              <w:rPr>
                <w:sz w:val="24"/>
                <w:szCs w:val="24"/>
                <w:lang w:val="kk-KZ"/>
              </w:rPr>
              <w:t xml:space="preserve"> </w:t>
            </w:r>
            <w:r w:rsidRPr="00A92279">
              <w:rPr>
                <w:sz w:val="24"/>
                <w:szCs w:val="24"/>
                <w:lang w:val="kk-KZ"/>
              </w:rPr>
              <w:t>ғынға шаққан</w:t>
            </w:r>
            <w:r w:rsidR="008F6E42">
              <w:rPr>
                <w:sz w:val="24"/>
                <w:szCs w:val="24"/>
                <w:lang w:val="kk-KZ"/>
              </w:rPr>
              <w:t xml:space="preserve"> </w:t>
            </w:r>
            <w:r w:rsidRPr="00A92279">
              <w:rPr>
                <w:sz w:val="24"/>
                <w:szCs w:val="24"/>
                <w:lang w:val="kk-KZ"/>
              </w:rPr>
              <w:t>дағы жалпы аурушаңдық</w:t>
            </w:r>
          </w:p>
        </w:tc>
        <w:tc>
          <w:tcPr>
            <w:tcW w:w="756" w:type="dxa"/>
            <w:shd w:val="clear" w:color="auto" w:fill="FFFFFF"/>
            <w:vAlign w:val="center"/>
          </w:tcPr>
          <w:p w:rsidR="0063269B" w:rsidRPr="00A92279" w:rsidRDefault="0063269B" w:rsidP="008F6E42">
            <w:pPr>
              <w:ind w:left="-87" w:right="-73"/>
              <w:jc w:val="center"/>
              <w:rPr>
                <w:color w:val="000000"/>
                <w:sz w:val="24"/>
                <w:szCs w:val="24"/>
              </w:rPr>
            </w:pPr>
            <w:r w:rsidRPr="00A92279">
              <w:rPr>
                <w:color w:val="000000"/>
                <w:sz w:val="24"/>
                <w:szCs w:val="24"/>
              </w:rPr>
              <w:t>198,7</w:t>
            </w:r>
          </w:p>
        </w:tc>
        <w:tc>
          <w:tcPr>
            <w:tcW w:w="798" w:type="dxa"/>
            <w:shd w:val="clear" w:color="auto" w:fill="FFFFFF"/>
            <w:vAlign w:val="center"/>
          </w:tcPr>
          <w:p w:rsidR="0063269B" w:rsidRPr="00A92279" w:rsidRDefault="0063269B" w:rsidP="008F6E42">
            <w:pPr>
              <w:ind w:left="-87" w:right="-73"/>
              <w:jc w:val="center"/>
              <w:rPr>
                <w:color w:val="000000"/>
                <w:sz w:val="24"/>
                <w:szCs w:val="24"/>
              </w:rPr>
            </w:pPr>
            <w:r w:rsidRPr="00A92279">
              <w:rPr>
                <w:color w:val="000000"/>
                <w:sz w:val="24"/>
                <w:szCs w:val="24"/>
              </w:rPr>
              <w:t>207,7</w:t>
            </w:r>
          </w:p>
        </w:tc>
        <w:tc>
          <w:tcPr>
            <w:tcW w:w="729" w:type="dxa"/>
            <w:shd w:val="clear" w:color="auto" w:fill="FFFFFF"/>
            <w:vAlign w:val="center"/>
          </w:tcPr>
          <w:p w:rsidR="0063269B" w:rsidRPr="00A92279" w:rsidRDefault="0063269B" w:rsidP="008F6E42">
            <w:pPr>
              <w:ind w:left="-87" w:right="-73"/>
              <w:jc w:val="center"/>
              <w:rPr>
                <w:color w:val="000000"/>
                <w:sz w:val="24"/>
                <w:szCs w:val="24"/>
              </w:rPr>
            </w:pPr>
            <w:r w:rsidRPr="00A92279">
              <w:rPr>
                <w:color w:val="000000"/>
                <w:sz w:val="24"/>
                <w:szCs w:val="24"/>
              </w:rPr>
              <w:t>206,9</w:t>
            </w:r>
          </w:p>
        </w:tc>
        <w:tc>
          <w:tcPr>
            <w:tcW w:w="850" w:type="dxa"/>
            <w:shd w:val="clear" w:color="auto" w:fill="FFFFFF"/>
            <w:vAlign w:val="center"/>
          </w:tcPr>
          <w:p w:rsidR="0063269B" w:rsidRPr="00A92279" w:rsidRDefault="0063269B" w:rsidP="008F6E42">
            <w:pPr>
              <w:jc w:val="center"/>
              <w:rPr>
                <w:color w:val="000000"/>
                <w:sz w:val="24"/>
                <w:szCs w:val="24"/>
              </w:rPr>
            </w:pPr>
            <w:r w:rsidRPr="00A92279">
              <w:rPr>
                <w:color w:val="000000"/>
                <w:sz w:val="24"/>
                <w:szCs w:val="24"/>
              </w:rPr>
              <w:t>178,1</w:t>
            </w:r>
          </w:p>
        </w:tc>
        <w:tc>
          <w:tcPr>
            <w:tcW w:w="846" w:type="dxa"/>
            <w:shd w:val="clear" w:color="auto" w:fill="FFFFFF"/>
            <w:vAlign w:val="center"/>
          </w:tcPr>
          <w:p w:rsidR="0063269B" w:rsidRPr="00A92279" w:rsidRDefault="0063269B" w:rsidP="008F6E42">
            <w:pPr>
              <w:jc w:val="center"/>
              <w:rPr>
                <w:color w:val="000000"/>
                <w:sz w:val="24"/>
                <w:szCs w:val="24"/>
              </w:rPr>
            </w:pPr>
            <w:r w:rsidRPr="00A92279">
              <w:rPr>
                <w:color w:val="000000"/>
                <w:sz w:val="24"/>
                <w:szCs w:val="24"/>
              </w:rPr>
              <w:t>175,2</w:t>
            </w:r>
          </w:p>
        </w:tc>
        <w:tc>
          <w:tcPr>
            <w:tcW w:w="851" w:type="dxa"/>
            <w:shd w:val="clear" w:color="auto" w:fill="FFFFFF"/>
            <w:vAlign w:val="center"/>
          </w:tcPr>
          <w:p w:rsidR="0063269B" w:rsidRPr="00A92279" w:rsidRDefault="0063269B" w:rsidP="008F6E42">
            <w:pPr>
              <w:jc w:val="center"/>
              <w:rPr>
                <w:color w:val="000000"/>
                <w:sz w:val="24"/>
                <w:szCs w:val="24"/>
              </w:rPr>
            </w:pPr>
            <w:r w:rsidRPr="00A92279">
              <w:rPr>
                <w:color w:val="000000"/>
                <w:sz w:val="24"/>
                <w:szCs w:val="24"/>
              </w:rPr>
              <w:t>174,8</w:t>
            </w:r>
          </w:p>
        </w:tc>
        <w:tc>
          <w:tcPr>
            <w:tcW w:w="850" w:type="dxa"/>
            <w:shd w:val="clear" w:color="auto" w:fill="FFFFFF"/>
            <w:vAlign w:val="center"/>
          </w:tcPr>
          <w:p w:rsidR="0063269B" w:rsidRPr="00A92279" w:rsidRDefault="0063269B" w:rsidP="008F6E42">
            <w:pPr>
              <w:jc w:val="center"/>
              <w:rPr>
                <w:color w:val="000000"/>
                <w:sz w:val="24"/>
                <w:szCs w:val="24"/>
              </w:rPr>
            </w:pPr>
            <w:r w:rsidRPr="00A92279">
              <w:rPr>
                <w:color w:val="000000"/>
                <w:sz w:val="24"/>
                <w:szCs w:val="24"/>
              </w:rPr>
              <w:t>157,3</w:t>
            </w:r>
          </w:p>
        </w:tc>
        <w:tc>
          <w:tcPr>
            <w:tcW w:w="787" w:type="dxa"/>
            <w:shd w:val="clear" w:color="auto" w:fill="FFFFFF"/>
            <w:vAlign w:val="center"/>
          </w:tcPr>
          <w:p w:rsidR="0063269B" w:rsidRPr="00A92279" w:rsidRDefault="0063269B" w:rsidP="008F6E42">
            <w:pPr>
              <w:jc w:val="center"/>
              <w:rPr>
                <w:color w:val="000000"/>
                <w:sz w:val="24"/>
                <w:szCs w:val="24"/>
              </w:rPr>
            </w:pPr>
            <w:r w:rsidRPr="00A92279">
              <w:rPr>
                <w:color w:val="000000"/>
                <w:sz w:val="24"/>
                <w:szCs w:val="24"/>
              </w:rPr>
              <w:t>170,3</w:t>
            </w:r>
          </w:p>
        </w:tc>
        <w:tc>
          <w:tcPr>
            <w:tcW w:w="784" w:type="dxa"/>
            <w:shd w:val="clear" w:color="auto" w:fill="FFFFFF"/>
            <w:vAlign w:val="center"/>
          </w:tcPr>
          <w:p w:rsidR="0063269B" w:rsidRPr="00A92279" w:rsidRDefault="0063269B" w:rsidP="008F6E42">
            <w:pPr>
              <w:jc w:val="center"/>
              <w:rPr>
                <w:color w:val="000000"/>
                <w:sz w:val="24"/>
                <w:szCs w:val="24"/>
              </w:rPr>
            </w:pPr>
            <w:r w:rsidRPr="00A92279">
              <w:rPr>
                <w:color w:val="000000"/>
                <w:sz w:val="24"/>
                <w:szCs w:val="24"/>
              </w:rPr>
              <w:t>179,9</w:t>
            </w:r>
          </w:p>
        </w:tc>
        <w:tc>
          <w:tcPr>
            <w:tcW w:w="714" w:type="dxa"/>
            <w:shd w:val="clear" w:color="auto" w:fill="FFFFFF"/>
            <w:vAlign w:val="center"/>
          </w:tcPr>
          <w:p w:rsidR="0063269B" w:rsidRPr="00A92279" w:rsidRDefault="0063269B" w:rsidP="008F6E42">
            <w:pPr>
              <w:ind w:left="-58"/>
              <w:jc w:val="center"/>
              <w:rPr>
                <w:color w:val="000000"/>
                <w:sz w:val="24"/>
                <w:szCs w:val="24"/>
              </w:rPr>
            </w:pPr>
            <w:r w:rsidRPr="00A92279">
              <w:rPr>
                <w:color w:val="000000"/>
                <w:sz w:val="24"/>
                <w:szCs w:val="24"/>
              </w:rPr>
              <w:t>186,1</w:t>
            </w:r>
          </w:p>
        </w:tc>
      </w:tr>
      <w:tr w:rsidR="0063269B" w:rsidRPr="00A92279" w:rsidTr="008F6E42">
        <w:trPr>
          <w:trHeight w:val="461"/>
          <w:jc w:val="center"/>
        </w:trPr>
        <w:tc>
          <w:tcPr>
            <w:tcW w:w="1686" w:type="dxa"/>
            <w:shd w:val="clear" w:color="auto" w:fill="FFFFFF"/>
          </w:tcPr>
          <w:p w:rsidR="0063269B" w:rsidRPr="00A92279" w:rsidRDefault="0063269B" w:rsidP="0063269B">
            <w:pPr>
              <w:tabs>
                <w:tab w:val="left" w:pos="0"/>
              </w:tabs>
              <w:rPr>
                <w:sz w:val="24"/>
                <w:szCs w:val="24"/>
                <w:lang w:val="kk-KZ"/>
              </w:rPr>
            </w:pPr>
            <w:r w:rsidRPr="00A92279">
              <w:rPr>
                <w:sz w:val="24"/>
                <w:szCs w:val="24"/>
                <w:lang w:val="kk-KZ"/>
              </w:rPr>
              <w:t>Өсу қарқыны%</w:t>
            </w:r>
          </w:p>
        </w:tc>
        <w:tc>
          <w:tcPr>
            <w:tcW w:w="756" w:type="dxa"/>
            <w:shd w:val="clear" w:color="auto" w:fill="FFFFFF"/>
            <w:vAlign w:val="center"/>
          </w:tcPr>
          <w:p w:rsidR="0063269B" w:rsidRPr="00A92279" w:rsidRDefault="0063269B" w:rsidP="008F6E42">
            <w:pPr>
              <w:jc w:val="center"/>
              <w:rPr>
                <w:color w:val="000000"/>
                <w:sz w:val="24"/>
                <w:szCs w:val="24"/>
              </w:rPr>
            </w:pPr>
            <w:r w:rsidRPr="00A92279">
              <w:rPr>
                <w:color w:val="000000"/>
                <w:sz w:val="24"/>
                <w:szCs w:val="24"/>
              </w:rPr>
              <w:t>2,5</w:t>
            </w:r>
          </w:p>
        </w:tc>
        <w:tc>
          <w:tcPr>
            <w:tcW w:w="798" w:type="dxa"/>
            <w:shd w:val="clear" w:color="auto" w:fill="FFFFFF"/>
            <w:vAlign w:val="center"/>
          </w:tcPr>
          <w:p w:rsidR="0063269B" w:rsidRPr="00A92279" w:rsidRDefault="0063269B" w:rsidP="008F6E42">
            <w:pPr>
              <w:jc w:val="center"/>
              <w:rPr>
                <w:color w:val="000000"/>
                <w:sz w:val="24"/>
                <w:szCs w:val="24"/>
              </w:rPr>
            </w:pPr>
            <w:r w:rsidRPr="00A92279">
              <w:rPr>
                <w:color w:val="000000"/>
                <w:sz w:val="24"/>
                <w:szCs w:val="24"/>
              </w:rPr>
              <w:t>4,5</w:t>
            </w:r>
          </w:p>
        </w:tc>
        <w:tc>
          <w:tcPr>
            <w:tcW w:w="729" w:type="dxa"/>
            <w:shd w:val="clear" w:color="auto" w:fill="FFFFFF"/>
            <w:vAlign w:val="center"/>
          </w:tcPr>
          <w:p w:rsidR="0063269B" w:rsidRPr="00A92279" w:rsidRDefault="0063269B" w:rsidP="008F6E42">
            <w:pPr>
              <w:jc w:val="center"/>
              <w:rPr>
                <w:color w:val="000000"/>
                <w:sz w:val="24"/>
                <w:szCs w:val="24"/>
              </w:rPr>
            </w:pPr>
            <w:r w:rsidRPr="00A92279">
              <w:rPr>
                <w:color w:val="000000"/>
                <w:sz w:val="24"/>
                <w:szCs w:val="24"/>
              </w:rPr>
              <w:t>-0,4</w:t>
            </w:r>
          </w:p>
        </w:tc>
        <w:tc>
          <w:tcPr>
            <w:tcW w:w="850" w:type="dxa"/>
            <w:shd w:val="clear" w:color="auto" w:fill="FFFFFF"/>
            <w:vAlign w:val="center"/>
          </w:tcPr>
          <w:p w:rsidR="0063269B" w:rsidRPr="00A92279" w:rsidRDefault="0063269B" w:rsidP="008F6E42">
            <w:pPr>
              <w:jc w:val="center"/>
              <w:rPr>
                <w:color w:val="000000"/>
                <w:sz w:val="24"/>
                <w:szCs w:val="24"/>
              </w:rPr>
            </w:pPr>
            <w:r w:rsidRPr="00A92279">
              <w:rPr>
                <w:color w:val="000000"/>
                <w:sz w:val="24"/>
                <w:szCs w:val="24"/>
              </w:rPr>
              <w:t>-1,3</w:t>
            </w:r>
          </w:p>
        </w:tc>
        <w:tc>
          <w:tcPr>
            <w:tcW w:w="846" w:type="dxa"/>
            <w:shd w:val="clear" w:color="auto" w:fill="FFFFFF"/>
            <w:vAlign w:val="center"/>
          </w:tcPr>
          <w:p w:rsidR="0063269B" w:rsidRPr="00A92279" w:rsidRDefault="0063269B" w:rsidP="008F6E42">
            <w:pPr>
              <w:jc w:val="center"/>
              <w:rPr>
                <w:color w:val="000000"/>
                <w:sz w:val="24"/>
                <w:szCs w:val="24"/>
              </w:rPr>
            </w:pPr>
            <w:r w:rsidRPr="00A92279">
              <w:rPr>
                <w:color w:val="000000"/>
                <w:sz w:val="24"/>
                <w:szCs w:val="24"/>
              </w:rPr>
              <w:t>-1,6</w:t>
            </w:r>
          </w:p>
        </w:tc>
        <w:tc>
          <w:tcPr>
            <w:tcW w:w="851" w:type="dxa"/>
            <w:shd w:val="clear" w:color="auto" w:fill="FFFFFF"/>
            <w:vAlign w:val="center"/>
          </w:tcPr>
          <w:p w:rsidR="0063269B" w:rsidRPr="00A92279" w:rsidRDefault="0063269B" w:rsidP="008F6E42">
            <w:pPr>
              <w:jc w:val="center"/>
              <w:rPr>
                <w:color w:val="000000"/>
                <w:sz w:val="24"/>
                <w:szCs w:val="24"/>
              </w:rPr>
            </w:pPr>
            <w:r w:rsidRPr="00A92279">
              <w:rPr>
                <w:color w:val="000000"/>
                <w:sz w:val="24"/>
                <w:szCs w:val="24"/>
              </w:rPr>
              <w:t>-0,2</w:t>
            </w:r>
          </w:p>
        </w:tc>
        <w:tc>
          <w:tcPr>
            <w:tcW w:w="850" w:type="dxa"/>
            <w:shd w:val="clear" w:color="auto" w:fill="FFFFFF"/>
            <w:vAlign w:val="center"/>
          </w:tcPr>
          <w:p w:rsidR="0063269B" w:rsidRPr="00A92279" w:rsidRDefault="0063269B" w:rsidP="008F6E42">
            <w:pPr>
              <w:jc w:val="center"/>
              <w:rPr>
                <w:color w:val="000000"/>
                <w:sz w:val="24"/>
                <w:szCs w:val="24"/>
              </w:rPr>
            </w:pPr>
            <w:r w:rsidRPr="00A92279">
              <w:rPr>
                <w:color w:val="000000"/>
                <w:sz w:val="24"/>
                <w:szCs w:val="24"/>
              </w:rPr>
              <w:t>-10</w:t>
            </w:r>
          </w:p>
        </w:tc>
        <w:tc>
          <w:tcPr>
            <w:tcW w:w="787" w:type="dxa"/>
            <w:shd w:val="clear" w:color="auto" w:fill="FFFFFF"/>
            <w:vAlign w:val="center"/>
          </w:tcPr>
          <w:p w:rsidR="0063269B" w:rsidRPr="00A92279" w:rsidRDefault="0063269B" w:rsidP="008F6E42">
            <w:pPr>
              <w:jc w:val="center"/>
              <w:rPr>
                <w:color w:val="000000"/>
                <w:sz w:val="24"/>
                <w:szCs w:val="24"/>
              </w:rPr>
            </w:pPr>
            <w:r w:rsidRPr="00A92279">
              <w:rPr>
                <w:color w:val="000000"/>
                <w:sz w:val="24"/>
                <w:szCs w:val="24"/>
              </w:rPr>
              <w:t>8,3</w:t>
            </w:r>
          </w:p>
        </w:tc>
        <w:tc>
          <w:tcPr>
            <w:tcW w:w="784" w:type="dxa"/>
            <w:shd w:val="clear" w:color="auto" w:fill="FFFFFF"/>
            <w:vAlign w:val="center"/>
          </w:tcPr>
          <w:p w:rsidR="0063269B" w:rsidRPr="00A92279" w:rsidRDefault="0063269B" w:rsidP="008F6E42">
            <w:pPr>
              <w:jc w:val="center"/>
              <w:rPr>
                <w:color w:val="000000"/>
                <w:sz w:val="24"/>
                <w:szCs w:val="24"/>
              </w:rPr>
            </w:pPr>
            <w:r w:rsidRPr="00A92279">
              <w:rPr>
                <w:color w:val="000000"/>
                <w:sz w:val="24"/>
                <w:szCs w:val="24"/>
              </w:rPr>
              <w:t>5,6</w:t>
            </w:r>
          </w:p>
        </w:tc>
        <w:tc>
          <w:tcPr>
            <w:tcW w:w="714" w:type="dxa"/>
            <w:shd w:val="clear" w:color="auto" w:fill="FFFFFF"/>
            <w:vAlign w:val="center"/>
          </w:tcPr>
          <w:p w:rsidR="0063269B" w:rsidRPr="00A92279" w:rsidRDefault="0063269B" w:rsidP="008F6E42">
            <w:pPr>
              <w:jc w:val="center"/>
              <w:rPr>
                <w:color w:val="000000"/>
                <w:sz w:val="24"/>
                <w:szCs w:val="24"/>
              </w:rPr>
            </w:pPr>
            <w:r w:rsidRPr="00A92279">
              <w:rPr>
                <w:color w:val="000000"/>
                <w:sz w:val="24"/>
                <w:szCs w:val="24"/>
              </w:rPr>
              <w:t>3,5</w:t>
            </w:r>
          </w:p>
        </w:tc>
      </w:tr>
      <w:tr w:rsidR="0063269B" w:rsidRPr="00A92279" w:rsidTr="008F6E42">
        <w:trPr>
          <w:trHeight w:val="285"/>
          <w:jc w:val="center"/>
        </w:trPr>
        <w:tc>
          <w:tcPr>
            <w:tcW w:w="9651" w:type="dxa"/>
            <w:gridSpan w:val="11"/>
            <w:shd w:val="clear" w:color="auto" w:fill="FFFFFF"/>
          </w:tcPr>
          <w:p w:rsidR="0063269B" w:rsidRPr="00A92279" w:rsidRDefault="0063269B" w:rsidP="0063269B">
            <w:pPr>
              <w:tabs>
                <w:tab w:val="left" w:pos="0"/>
              </w:tabs>
              <w:jc w:val="center"/>
              <w:rPr>
                <w:sz w:val="24"/>
                <w:szCs w:val="24"/>
                <w:lang w:val="kk-KZ"/>
              </w:rPr>
            </w:pPr>
            <w:r w:rsidRPr="00A92279">
              <w:rPr>
                <w:sz w:val="24"/>
                <w:szCs w:val="24"/>
                <w:lang w:val="kk-KZ"/>
              </w:rPr>
              <w:t>Ақмола облысы (барлығы)</w:t>
            </w:r>
          </w:p>
        </w:tc>
      </w:tr>
      <w:tr w:rsidR="0063269B" w:rsidRPr="00A92279" w:rsidTr="008F6E42">
        <w:trPr>
          <w:trHeight w:val="714"/>
          <w:jc w:val="center"/>
        </w:trPr>
        <w:tc>
          <w:tcPr>
            <w:tcW w:w="1686" w:type="dxa"/>
            <w:shd w:val="clear" w:color="auto" w:fill="FFFFFF"/>
          </w:tcPr>
          <w:p w:rsidR="0063269B" w:rsidRPr="00A92279" w:rsidRDefault="0063269B" w:rsidP="0063269B">
            <w:pPr>
              <w:rPr>
                <w:color w:val="000000"/>
                <w:sz w:val="24"/>
                <w:szCs w:val="24"/>
              </w:rPr>
            </w:pPr>
            <w:r w:rsidRPr="00A92279">
              <w:rPr>
                <w:sz w:val="24"/>
                <w:szCs w:val="24"/>
                <w:lang w:val="kk-KZ"/>
              </w:rPr>
              <w:t>100 000 тұр</w:t>
            </w:r>
            <w:r w:rsidR="008F6E42">
              <w:rPr>
                <w:sz w:val="24"/>
                <w:szCs w:val="24"/>
                <w:lang w:val="kk-KZ"/>
              </w:rPr>
              <w:t xml:space="preserve"> </w:t>
            </w:r>
            <w:r w:rsidRPr="00A92279">
              <w:rPr>
                <w:sz w:val="24"/>
                <w:szCs w:val="24"/>
                <w:lang w:val="kk-KZ"/>
              </w:rPr>
              <w:t>ғынға шаққан</w:t>
            </w:r>
            <w:r w:rsidR="008F6E42">
              <w:rPr>
                <w:sz w:val="24"/>
                <w:szCs w:val="24"/>
                <w:lang w:val="kk-KZ"/>
              </w:rPr>
              <w:t xml:space="preserve"> </w:t>
            </w:r>
            <w:r w:rsidRPr="00A92279">
              <w:rPr>
                <w:sz w:val="24"/>
                <w:szCs w:val="24"/>
                <w:lang w:val="kk-KZ"/>
              </w:rPr>
              <w:t>дағы жалпы аурушаңдық</w:t>
            </w:r>
          </w:p>
        </w:tc>
        <w:tc>
          <w:tcPr>
            <w:tcW w:w="756" w:type="dxa"/>
            <w:shd w:val="clear" w:color="auto" w:fill="FFFFFF"/>
            <w:vAlign w:val="center"/>
          </w:tcPr>
          <w:p w:rsidR="0063269B" w:rsidRPr="00A92279" w:rsidRDefault="0063269B" w:rsidP="008F6E42">
            <w:pPr>
              <w:ind w:left="-87" w:right="-115"/>
              <w:jc w:val="center"/>
              <w:rPr>
                <w:color w:val="000000"/>
                <w:sz w:val="24"/>
                <w:szCs w:val="24"/>
              </w:rPr>
            </w:pPr>
            <w:r w:rsidRPr="00A92279">
              <w:rPr>
                <w:color w:val="000000"/>
                <w:sz w:val="24"/>
                <w:szCs w:val="24"/>
              </w:rPr>
              <w:t>261,8</w:t>
            </w:r>
          </w:p>
        </w:tc>
        <w:tc>
          <w:tcPr>
            <w:tcW w:w="798" w:type="dxa"/>
            <w:shd w:val="clear" w:color="auto" w:fill="FFFFFF"/>
            <w:vAlign w:val="center"/>
          </w:tcPr>
          <w:p w:rsidR="0063269B" w:rsidRPr="00A92279" w:rsidRDefault="0063269B" w:rsidP="008F6E42">
            <w:pPr>
              <w:ind w:left="-87" w:right="-115"/>
              <w:jc w:val="center"/>
              <w:rPr>
                <w:color w:val="000000"/>
                <w:sz w:val="24"/>
                <w:szCs w:val="24"/>
              </w:rPr>
            </w:pPr>
            <w:r w:rsidRPr="00A92279">
              <w:rPr>
                <w:color w:val="000000"/>
                <w:sz w:val="24"/>
                <w:szCs w:val="24"/>
              </w:rPr>
              <w:t>244</w:t>
            </w:r>
          </w:p>
        </w:tc>
        <w:tc>
          <w:tcPr>
            <w:tcW w:w="729" w:type="dxa"/>
            <w:shd w:val="clear" w:color="auto" w:fill="FFFFFF"/>
            <w:vAlign w:val="center"/>
          </w:tcPr>
          <w:p w:rsidR="0063269B" w:rsidRPr="00A92279" w:rsidRDefault="0063269B" w:rsidP="008F6E42">
            <w:pPr>
              <w:ind w:left="-87" w:right="-115"/>
              <w:jc w:val="center"/>
              <w:rPr>
                <w:color w:val="000000"/>
                <w:sz w:val="24"/>
                <w:szCs w:val="24"/>
              </w:rPr>
            </w:pPr>
            <w:r w:rsidRPr="00A92279">
              <w:rPr>
                <w:color w:val="000000"/>
                <w:sz w:val="24"/>
                <w:szCs w:val="24"/>
              </w:rPr>
              <w:t>249,1</w:t>
            </w:r>
          </w:p>
        </w:tc>
        <w:tc>
          <w:tcPr>
            <w:tcW w:w="850" w:type="dxa"/>
            <w:shd w:val="clear" w:color="auto" w:fill="FFFFFF"/>
            <w:vAlign w:val="center"/>
          </w:tcPr>
          <w:p w:rsidR="0063269B" w:rsidRPr="00A92279" w:rsidRDefault="0063269B" w:rsidP="008F6E42">
            <w:pPr>
              <w:jc w:val="center"/>
              <w:rPr>
                <w:color w:val="000000"/>
                <w:sz w:val="24"/>
                <w:szCs w:val="24"/>
              </w:rPr>
            </w:pPr>
            <w:r w:rsidRPr="00A92279">
              <w:rPr>
                <w:color w:val="000000"/>
                <w:sz w:val="24"/>
                <w:szCs w:val="24"/>
              </w:rPr>
              <w:t>238,3</w:t>
            </w:r>
          </w:p>
        </w:tc>
        <w:tc>
          <w:tcPr>
            <w:tcW w:w="846" w:type="dxa"/>
            <w:shd w:val="clear" w:color="auto" w:fill="FFFFFF"/>
            <w:vAlign w:val="center"/>
          </w:tcPr>
          <w:p w:rsidR="0063269B" w:rsidRPr="00A92279" w:rsidRDefault="0063269B" w:rsidP="008F6E42">
            <w:pPr>
              <w:jc w:val="center"/>
              <w:rPr>
                <w:color w:val="000000"/>
                <w:sz w:val="24"/>
                <w:szCs w:val="24"/>
              </w:rPr>
            </w:pPr>
            <w:r w:rsidRPr="00A92279">
              <w:rPr>
                <w:color w:val="000000"/>
                <w:sz w:val="24"/>
                <w:szCs w:val="24"/>
              </w:rPr>
              <w:t>224,6</w:t>
            </w:r>
          </w:p>
        </w:tc>
        <w:tc>
          <w:tcPr>
            <w:tcW w:w="851" w:type="dxa"/>
            <w:shd w:val="clear" w:color="auto" w:fill="FFFFFF"/>
            <w:vAlign w:val="center"/>
          </w:tcPr>
          <w:p w:rsidR="0063269B" w:rsidRPr="00A92279" w:rsidRDefault="0063269B" w:rsidP="008F6E42">
            <w:pPr>
              <w:jc w:val="center"/>
              <w:rPr>
                <w:color w:val="000000"/>
                <w:sz w:val="24"/>
                <w:szCs w:val="24"/>
              </w:rPr>
            </w:pPr>
            <w:r w:rsidRPr="00A92279">
              <w:rPr>
                <w:color w:val="000000"/>
                <w:sz w:val="24"/>
                <w:szCs w:val="24"/>
              </w:rPr>
              <w:t>223,4</w:t>
            </w:r>
          </w:p>
        </w:tc>
        <w:tc>
          <w:tcPr>
            <w:tcW w:w="850" w:type="dxa"/>
            <w:shd w:val="clear" w:color="auto" w:fill="FFFFFF"/>
            <w:vAlign w:val="center"/>
          </w:tcPr>
          <w:p w:rsidR="0063269B" w:rsidRPr="00A92279" w:rsidRDefault="0063269B" w:rsidP="008F6E42">
            <w:pPr>
              <w:jc w:val="center"/>
              <w:rPr>
                <w:color w:val="000000"/>
                <w:sz w:val="24"/>
                <w:szCs w:val="24"/>
              </w:rPr>
            </w:pPr>
            <w:r w:rsidRPr="00A92279">
              <w:rPr>
                <w:color w:val="000000"/>
                <w:sz w:val="24"/>
                <w:szCs w:val="24"/>
              </w:rPr>
              <w:t>198,2</w:t>
            </w:r>
          </w:p>
        </w:tc>
        <w:tc>
          <w:tcPr>
            <w:tcW w:w="787" w:type="dxa"/>
            <w:shd w:val="clear" w:color="auto" w:fill="FFFFFF"/>
            <w:vAlign w:val="center"/>
          </w:tcPr>
          <w:p w:rsidR="0063269B" w:rsidRPr="00A92279" w:rsidRDefault="0063269B" w:rsidP="008F6E42">
            <w:pPr>
              <w:jc w:val="center"/>
              <w:rPr>
                <w:color w:val="000000"/>
                <w:sz w:val="24"/>
                <w:szCs w:val="24"/>
              </w:rPr>
            </w:pPr>
            <w:r w:rsidRPr="00A92279">
              <w:rPr>
                <w:color w:val="000000"/>
                <w:sz w:val="24"/>
                <w:szCs w:val="24"/>
              </w:rPr>
              <w:t>215,7</w:t>
            </w:r>
          </w:p>
        </w:tc>
        <w:tc>
          <w:tcPr>
            <w:tcW w:w="784" w:type="dxa"/>
            <w:shd w:val="clear" w:color="auto" w:fill="FFFFFF"/>
            <w:vAlign w:val="center"/>
          </w:tcPr>
          <w:p w:rsidR="0063269B" w:rsidRPr="00A92279" w:rsidRDefault="0063269B" w:rsidP="008F6E42">
            <w:pPr>
              <w:jc w:val="center"/>
              <w:rPr>
                <w:color w:val="000000"/>
                <w:sz w:val="24"/>
                <w:szCs w:val="24"/>
              </w:rPr>
            </w:pPr>
            <w:r w:rsidRPr="00A92279">
              <w:rPr>
                <w:color w:val="000000"/>
                <w:sz w:val="24"/>
                <w:szCs w:val="24"/>
              </w:rPr>
              <w:t>227,7</w:t>
            </w:r>
          </w:p>
        </w:tc>
        <w:tc>
          <w:tcPr>
            <w:tcW w:w="714" w:type="dxa"/>
            <w:shd w:val="clear" w:color="auto" w:fill="FFFFFF"/>
            <w:vAlign w:val="center"/>
          </w:tcPr>
          <w:p w:rsidR="0063269B" w:rsidRPr="00A92279" w:rsidRDefault="0063269B" w:rsidP="008F6E42">
            <w:pPr>
              <w:ind w:left="-100"/>
              <w:jc w:val="center"/>
              <w:rPr>
                <w:color w:val="000000"/>
                <w:sz w:val="24"/>
                <w:szCs w:val="24"/>
              </w:rPr>
            </w:pPr>
            <w:r w:rsidRPr="00A92279">
              <w:rPr>
                <w:color w:val="000000"/>
                <w:sz w:val="24"/>
                <w:szCs w:val="24"/>
              </w:rPr>
              <w:t>240,1</w:t>
            </w:r>
          </w:p>
        </w:tc>
      </w:tr>
      <w:tr w:rsidR="0063269B" w:rsidRPr="00A92279" w:rsidTr="008F6E42">
        <w:trPr>
          <w:trHeight w:val="600"/>
          <w:jc w:val="center"/>
        </w:trPr>
        <w:tc>
          <w:tcPr>
            <w:tcW w:w="1686" w:type="dxa"/>
            <w:shd w:val="clear" w:color="auto" w:fill="FFFFFF"/>
          </w:tcPr>
          <w:p w:rsidR="0063269B" w:rsidRPr="00A92279" w:rsidRDefault="0063269B" w:rsidP="0063269B">
            <w:pPr>
              <w:tabs>
                <w:tab w:val="left" w:pos="0"/>
              </w:tabs>
              <w:rPr>
                <w:sz w:val="24"/>
                <w:szCs w:val="24"/>
                <w:lang w:val="kk-KZ"/>
              </w:rPr>
            </w:pPr>
            <w:r w:rsidRPr="00A92279">
              <w:rPr>
                <w:sz w:val="24"/>
                <w:szCs w:val="24"/>
                <w:lang w:val="kk-KZ"/>
              </w:rPr>
              <w:t>Өсу қарқыны%</w:t>
            </w:r>
          </w:p>
        </w:tc>
        <w:tc>
          <w:tcPr>
            <w:tcW w:w="756" w:type="dxa"/>
            <w:shd w:val="clear" w:color="auto" w:fill="FFFFFF"/>
            <w:vAlign w:val="center"/>
          </w:tcPr>
          <w:p w:rsidR="0063269B" w:rsidRPr="00A92279" w:rsidRDefault="0063269B" w:rsidP="008F6E42">
            <w:pPr>
              <w:jc w:val="center"/>
              <w:rPr>
                <w:color w:val="000000"/>
                <w:sz w:val="24"/>
                <w:szCs w:val="24"/>
              </w:rPr>
            </w:pPr>
            <w:r w:rsidRPr="00A92279">
              <w:rPr>
                <w:color w:val="000000"/>
                <w:sz w:val="24"/>
                <w:szCs w:val="24"/>
              </w:rPr>
              <w:t>5,4</w:t>
            </w:r>
          </w:p>
        </w:tc>
        <w:tc>
          <w:tcPr>
            <w:tcW w:w="798" w:type="dxa"/>
            <w:shd w:val="clear" w:color="auto" w:fill="FFFFFF"/>
            <w:vAlign w:val="center"/>
          </w:tcPr>
          <w:p w:rsidR="0063269B" w:rsidRPr="00A92279" w:rsidRDefault="0063269B" w:rsidP="008F6E42">
            <w:pPr>
              <w:jc w:val="center"/>
              <w:rPr>
                <w:color w:val="000000"/>
                <w:sz w:val="24"/>
                <w:szCs w:val="24"/>
              </w:rPr>
            </w:pPr>
            <w:r w:rsidRPr="00A92279">
              <w:rPr>
                <w:color w:val="000000"/>
                <w:sz w:val="24"/>
                <w:szCs w:val="24"/>
              </w:rPr>
              <w:t>-6,8</w:t>
            </w:r>
          </w:p>
        </w:tc>
        <w:tc>
          <w:tcPr>
            <w:tcW w:w="729" w:type="dxa"/>
            <w:shd w:val="clear" w:color="auto" w:fill="FFFFFF"/>
            <w:vAlign w:val="center"/>
          </w:tcPr>
          <w:p w:rsidR="0063269B" w:rsidRPr="00A92279" w:rsidRDefault="0063269B" w:rsidP="008F6E42">
            <w:pPr>
              <w:jc w:val="center"/>
              <w:rPr>
                <w:color w:val="000000"/>
                <w:sz w:val="24"/>
                <w:szCs w:val="24"/>
              </w:rPr>
            </w:pPr>
            <w:r w:rsidRPr="00A92279">
              <w:rPr>
                <w:color w:val="000000"/>
                <w:sz w:val="24"/>
                <w:szCs w:val="24"/>
              </w:rPr>
              <w:t>2,1</w:t>
            </w:r>
          </w:p>
        </w:tc>
        <w:tc>
          <w:tcPr>
            <w:tcW w:w="850" w:type="dxa"/>
            <w:shd w:val="clear" w:color="auto" w:fill="FFFFFF"/>
            <w:vAlign w:val="center"/>
          </w:tcPr>
          <w:p w:rsidR="0063269B" w:rsidRPr="00A92279" w:rsidRDefault="0063269B" w:rsidP="008F6E42">
            <w:pPr>
              <w:jc w:val="center"/>
              <w:rPr>
                <w:color w:val="000000"/>
                <w:sz w:val="24"/>
                <w:szCs w:val="24"/>
              </w:rPr>
            </w:pPr>
            <w:r w:rsidRPr="00A92279">
              <w:rPr>
                <w:color w:val="000000"/>
                <w:sz w:val="24"/>
                <w:szCs w:val="24"/>
              </w:rPr>
              <w:t>3,9</w:t>
            </w:r>
          </w:p>
        </w:tc>
        <w:tc>
          <w:tcPr>
            <w:tcW w:w="846" w:type="dxa"/>
            <w:shd w:val="clear" w:color="auto" w:fill="FFFFFF"/>
            <w:vAlign w:val="center"/>
          </w:tcPr>
          <w:p w:rsidR="0063269B" w:rsidRPr="00A92279" w:rsidRDefault="0063269B" w:rsidP="008F6E42">
            <w:pPr>
              <w:jc w:val="center"/>
              <w:rPr>
                <w:color w:val="000000"/>
                <w:sz w:val="24"/>
                <w:szCs w:val="24"/>
              </w:rPr>
            </w:pPr>
            <w:r w:rsidRPr="00A92279">
              <w:rPr>
                <w:color w:val="000000"/>
                <w:sz w:val="24"/>
                <w:szCs w:val="24"/>
              </w:rPr>
              <w:t>-5,7</w:t>
            </w:r>
          </w:p>
        </w:tc>
        <w:tc>
          <w:tcPr>
            <w:tcW w:w="851" w:type="dxa"/>
            <w:shd w:val="clear" w:color="auto" w:fill="FFFFFF"/>
            <w:vAlign w:val="center"/>
          </w:tcPr>
          <w:p w:rsidR="0063269B" w:rsidRPr="00A92279" w:rsidRDefault="0063269B" w:rsidP="008F6E42">
            <w:pPr>
              <w:jc w:val="center"/>
              <w:rPr>
                <w:color w:val="000000"/>
                <w:sz w:val="24"/>
                <w:szCs w:val="24"/>
              </w:rPr>
            </w:pPr>
            <w:r w:rsidRPr="00A92279">
              <w:rPr>
                <w:color w:val="000000"/>
                <w:sz w:val="24"/>
                <w:szCs w:val="24"/>
              </w:rPr>
              <w:t>-0,5</w:t>
            </w:r>
          </w:p>
        </w:tc>
        <w:tc>
          <w:tcPr>
            <w:tcW w:w="850" w:type="dxa"/>
            <w:shd w:val="clear" w:color="auto" w:fill="FFFFFF"/>
            <w:vAlign w:val="center"/>
          </w:tcPr>
          <w:p w:rsidR="0063269B" w:rsidRPr="00A92279" w:rsidRDefault="0063269B" w:rsidP="008F6E42">
            <w:pPr>
              <w:jc w:val="center"/>
              <w:rPr>
                <w:color w:val="000000"/>
                <w:sz w:val="24"/>
                <w:szCs w:val="24"/>
              </w:rPr>
            </w:pPr>
            <w:r w:rsidRPr="00A92279">
              <w:rPr>
                <w:color w:val="000000"/>
                <w:sz w:val="24"/>
                <w:szCs w:val="24"/>
              </w:rPr>
              <w:t>-11,3</w:t>
            </w:r>
          </w:p>
        </w:tc>
        <w:tc>
          <w:tcPr>
            <w:tcW w:w="787" w:type="dxa"/>
            <w:shd w:val="clear" w:color="auto" w:fill="FFFFFF"/>
            <w:vAlign w:val="center"/>
          </w:tcPr>
          <w:p w:rsidR="0063269B" w:rsidRPr="00A92279" w:rsidRDefault="0063269B" w:rsidP="008F6E42">
            <w:pPr>
              <w:jc w:val="center"/>
              <w:rPr>
                <w:color w:val="000000"/>
                <w:sz w:val="24"/>
                <w:szCs w:val="24"/>
              </w:rPr>
            </w:pPr>
            <w:r w:rsidRPr="00A92279">
              <w:rPr>
                <w:color w:val="000000"/>
                <w:sz w:val="24"/>
                <w:szCs w:val="24"/>
              </w:rPr>
              <w:t>8,8</w:t>
            </w:r>
          </w:p>
        </w:tc>
        <w:tc>
          <w:tcPr>
            <w:tcW w:w="784" w:type="dxa"/>
            <w:shd w:val="clear" w:color="auto" w:fill="FFFFFF"/>
            <w:vAlign w:val="center"/>
          </w:tcPr>
          <w:p w:rsidR="0063269B" w:rsidRPr="00A92279" w:rsidRDefault="0063269B" w:rsidP="008F6E42">
            <w:pPr>
              <w:jc w:val="center"/>
              <w:rPr>
                <w:color w:val="000000"/>
                <w:sz w:val="24"/>
                <w:szCs w:val="24"/>
              </w:rPr>
            </w:pPr>
            <w:r w:rsidRPr="00A92279">
              <w:rPr>
                <w:color w:val="000000"/>
                <w:sz w:val="24"/>
                <w:szCs w:val="24"/>
              </w:rPr>
              <w:t>5,6</w:t>
            </w:r>
          </w:p>
        </w:tc>
        <w:tc>
          <w:tcPr>
            <w:tcW w:w="714" w:type="dxa"/>
            <w:shd w:val="clear" w:color="auto" w:fill="FFFFFF"/>
            <w:vAlign w:val="center"/>
          </w:tcPr>
          <w:p w:rsidR="0063269B" w:rsidRPr="00A92279" w:rsidRDefault="0063269B" w:rsidP="008F6E42">
            <w:pPr>
              <w:jc w:val="center"/>
              <w:rPr>
                <w:color w:val="000000"/>
                <w:sz w:val="24"/>
                <w:szCs w:val="24"/>
              </w:rPr>
            </w:pPr>
            <w:r w:rsidRPr="00A92279">
              <w:rPr>
                <w:color w:val="000000"/>
                <w:sz w:val="24"/>
                <w:szCs w:val="24"/>
              </w:rPr>
              <w:t>5,5</w:t>
            </w:r>
          </w:p>
        </w:tc>
      </w:tr>
      <w:tr w:rsidR="0063269B" w:rsidRPr="00A92279" w:rsidTr="008F6E42">
        <w:trPr>
          <w:trHeight w:val="274"/>
          <w:jc w:val="center"/>
        </w:trPr>
        <w:tc>
          <w:tcPr>
            <w:tcW w:w="9651" w:type="dxa"/>
            <w:gridSpan w:val="11"/>
            <w:shd w:val="clear" w:color="auto" w:fill="FFFFFF"/>
          </w:tcPr>
          <w:p w:rsidR="0063269B" w:rsidRPr="00A92279" w:rsidRDefault="0063269B" w:rsidP="0063269B">
            <w:pPr>
              <w:jc w:val="center"/>
              <w:rPr>
                <w:color w:val="000000"/>
                <w:sz w:val="24"/>
                <w:szCs w:val="24"/>
                <w:lang w:val="kk-KZ"/>
              </w:rPr>
            </w:pPr>
            <w:r w:rsidRPr="00A92279">
              <w:rPr>
                <w:color w:val="000000"/>
                <w:sz w:val="24"/>
                <w:szCs w:val="24"/>
                <w:lang w:val="kk-KZ"/>
              </w:rPr>
              <w:t>Негізгі топ</w:t>
            </w:r>
          </w:p>
        </w:tc>
      </w:tr>
      <w:tr w:rsidR="0063269B" w:rsidRPr="00A92279" w:rsidTr="008F6E42">
        <w:trPr>
          <w:trHeight w:val="600"/>
          <w:jc w:val="center"/>
        </w:trPr>
        <w:tc>
          <w:tcPr>
            <w:tcW w:w="1686" w:type="dxa"/>
            <w:shd w:val="clear" w:color="auto" w:fill="FFFFFF"/>
          </w:tcPr>
          <w:p w:rsidR="0063269B" w:rsidRPr="00A92279" w:rsidRDefault="0063269B" w:rsidP="0063269B">
            <w:pPr>
              <w:rPr>
                <w:color w:val="000000"/>
                <w:sz w:val="24"/>
                <w:szCs w:val="24"/>
              </w:rPr>
            </w:pPr>
            <w:r w:rsidRPr="00A92279">
              <w:rPr>
                <w:sz w:val="24"/>
                <w:szCs w:val="24"/>
                <w:lang w:val="kk-KZ"/>
              </w:rPr>
              <w:t>100 000 тұр</w:t>
            </w:r>
            <w:r w:rsidR="008F6E42">
              <w:rPr>
                <w:sz w:val="24"/>
                <w:szCs w:val="24"/>
                <w:lang w:val="kk-KZ"/>
              </w:rPr>
              <w:t xml:space="preserve"> </w:t>
            </w:r>
            <w:r w:rsidRPr="00A92279">
              <w:rPr>
                <w:sz w:val="24"/>
                <w:szCs w:val="24"/>
                <w:lang w:val="kk-KZ"/>
              </w:rPr>
              <w:t>ғынға шаққан</w:t>
            </w:r>
            <w:r w:rsidR="008F6E42">
              <w:rPr>
                <w:sz w:val="24"/>
                <w:szCs w:val="24"/>
                <w:lang w:val="kk-KZ"/>
              </w:rPr>
              <w:t xml:space="preserve"> </w:t>
            </w:r>
            <w:r w:rsidRPr="00A92279">
              <w:rPr>
                <w:sz w:val="24"/>
                <w:szCs w:val="24"/>
                <w:lang w:val="kk-KZ"/>
              </w:rPr>
              <w:t>дағы жалпы аурушаңдық</w:t>
            </w:r>
          </w:p>
        </w:tc>
        <w:tc>
          <w:tcPr>
            <w:tcW w:w="756" w:type="dxa"/>
            <w:shd w:val="clear" w:color="auto" w:fill="FFFFFF"/>
            <w:vAlign w:val="center"/>
          </w:tcPr>
          <w:p w:rsidR="0063269B" w:rsidRPr="00A92279" w:rsidRDefault="0063269B" w:rsidP="008F6E42">
            <w:pPr>
              <w:ind w:left="-129" w:right="-129"/>
              <w:jc w:val="center"/>
              <w:rPr>
                <w:color w:val="000000"/>
                <w:sz w:val="24"/>
                <w:szCs w:val="24"/>
              </w:rPr>
            </w:pPr>
            <w:r w:rsidRPr="00A92279">
              <w:rPr>
                <w:color w:val="000000"/>
                <w:sz w:val="24"/>
                <w:szCs w:val="24"/>
              </w:rPr>
              <w:t>281,5</w:t>
            </w:r>
          </w:p>
        </w:tc>
        <w:tc>
          <w:tcPr>
            <w:tcW w:w="798" w:type="dxa"/>
            <w:shd w:val="clear" w:color="auto" w:fill="FFFFFF"/>
            <w:vAlign w:val="center"/>
          </w:tcPr>
          <w:p w:rsidR="0063269B" w:rsidRPr="00A92279" w:rsidRDefault="0063269B" w:rsidP="008F6E42">
            <w:pPr>
              <w:ind w:left="-129" w:right="-129"/>
              <w:jc w:val="center"/>
              <w:rPr>
                <w:color w:val="000000"/>
                <w:sz w:val="24"/>
                <w:szCs w:val="24"/>
              </w:rPr>
            </w:pPr>
            <w:r w:rsidRPr="00A92279">
              <w:rPr>
                <w:color w:val="000000"/>
                <w:sz w:val="24"/>
                <w:szCs w:val="24"/>
              </w:rPr>
              <w:t>330,1</w:t>
            </w:r>
          </w:p>
        </w:tc>
        <w:tc>
          <w:tcPr>
            <w:tcW w:w="729" w:type="dxa"/>
            <w:shd w:val="clear" w:color="auto" w:fill="FFFFFF"/>
            <w:vAlign w:val="center"/>
          </w:tcPr>
          <w:p w:rsidR="0063269B" w:rsidRPr="00A92279" w:rsidRDefault="0063269B" w:rsidP="008F6E42">
            <w:pPr>
              <w:ind w:left="-129" w:right="-129"/>
              <w:jc w:val="center"/>
              <w:rPr>
                <w:color w:val="000000"/>
                <w:sz w:val="24"/>
                <w:szCs w:val="24"/>
              </w:rPr>
            </w:pPr>
            <w:r w:rsidRPr="00A92279">
              <w:rPr>
                <w:color w:val="000000"/>
                <w:sz w:val="24"/>
                <w:szCs w:val="24"/>
              </w:rPr>
              <w:t>316,3</w:t>
            </w:r>
          </w:p>
        </w:tc>
        <w:tc>
          <w:tcPr>
            <w:tcW w:w="850" w:type="dxa"/>
            <w:shd w:val="clear" w:color="auto" w:fill="FFFFFF"/>
            <w:vAlign w:val="center"/>
          </w:tcPr>
          <w:p w:rsidR="0063269B" w:rsidRPr="00A92279" w:rsidRDefault="0063269B" w:rsidP="008F6E42">
            <w:pPr>
              <w:jc w:val="center"/>
              <w:rPr>
                <w:color w:val="000000"/>
                <w:sz w:val="24"/>
                <w:szCs w:val="24"/>
              </w:rPr>
            </w:pPr>
            <w:r w:rsidRPr="00A92279">
              <w:rPr>
                <w:color w:val="000000"/>
                <w:sz w:val="24"/>
                <w:szCs w:val="24"/>
              </w:rPr>
              <w:t>314,2</w:t>
            </w:r>
          </w:p>
        </w:tc>
        <w:tc>
          <w:tcPr>
            <w:tcW w:w="846" w:type="dxa"/>
            <w:shd w:val="clear" w:color="auto" w:fill="FFFFFF"/>
            <w:vAlign w:val="center"/>
          </w:tcPr>
          <w:p w:rsidR="0063269B" w:rsidRPr="00A92279" w:rsidRDefault="0063269B" w:rsidP="008F6E42">
            <w:pPr>
              <w:jc w:val="center"/>
              <w:rPr>
                <w:color w:val="000000"/>
                <w:sz w:val="24"/>
                <w:szCs w:val="24"/>
              </w:rPr>
            </w:pPr>
            <w:r w:rsidRPr="00A92279">
              <w:rPr>
                <w:color w:val="000000"/>
                <w:sz w:val="24"/>
                <w:szCs w:val="24"/>
              </w:rPr>
              <w:t>341,7</w:t>
            </w:r>
          </w:p>
        </w:tc>
        <w:tc>
          <w:tcPr>
            <w:tcW w:w="851" w:type="dxa"/>
            <w:shd w:val="clear" w:color="auto" w:fill="FFFFFF"/>
            <w:vAlign w:val="center"/>
          </w:tcPr>
          <w:p w:rsidR="0063269B" w:rsidRPr="00A92279" w:rsidRDefault="0063269B" w:rsidP="008F6E42">
            <w:pPr>
              <w:jc w:val="center"/>
              <w:rPr>
                <w:color w:val="000000"/>
                <w:sz w:val="24"/>
                <w:szCs w:val="24"/>
              </w:rPr>
            </w:pPr>
            <w:r w:rsidRPr="00A92279">
              <w:rPr>
                <w:color w:val="000000"/>
                <w:sz w:val="24"/>
                <w:szCs w:val="24"/>
              </w:rPr>
              <w:t>333,1</w:t>
            </w:r>
          </w:p>
        </w:tc>
        <w:tc>
          <w:tcPr>
            <w:tcW w:w="850" w:type="dxa"/>
            <w:shd w:val="clear" w:color="auto" w:fill="FFFFFF"/>
            <w:vAlign w:val="center"/>
          </w:tcPr>
          <w:p w:rsidR="0063269B" w:rsidRPr="00A92279" w:rsidRDefault="0063269B" w:rsidP="008F6E42">
            <w:pPr>
              <w:jc w:val="center"/>
              <w:rPr>
                <w:color w:val="000000"/>
                <w:sz w:val="24"/>
                <w:szCs w:val="24"/>
              </w:rPr>
            </w:pPr>
            <w:r w:rsidRPr="00A92279">
              <w:rPr>
                <w:color w:val="000000"/>
                <w:sz w:val="24"/>
                <w:szCs w:val="24"/>
              </w:rPr>
              <w:t>239,6</w:t>
            </w:r>
          </w:p>
        </w:tc>
        <w:tc>
          <w:tcPr>
            <w:tcW w:w="787" w:type="dxa"/>
            <w:shd w:val="clear" w:color="auto" w:fill="FFFFFF"/>
            <w:vAlign w:val="center"/>
          </w:tcPr>
          <w:p w:rsidR="0063269B" w:rsidRPr="00A92279" w:rsidRDefault="0063269B" w:rsidP="008F6E42">
            <w:pPr>
              <w:jc w:val="center"/>
              <w:rPr>
                <w:color w:val="000000"/>
                <w:sz w:val="24"/>
                <w:szCs w:val="24"/>
              </w:rPr>
            </w:pPr>
            <w:r w:rsidRPr="00A92279">
              <w:rPr>
                <w:color w:val="000000"/>
                <w:sz w:val="24"/>
                <w:szCs w:val="24"/>
              </w:rPr>
              <w:t>265,5</w:t>
            </w:r>
          </w:p>
        </w:tc>
        <w:tc>
          <w:tcPr>
            <w:tcW w:w="784" w:type="dxa"/>
            <w:shd w:val="clear" w:color="auto" w:fill="FFFFFF"/>
            <w:vAlign w:val="center"/>
          </w:tcPr>
          <w:p w:rsidR="0063269B" w:rsidRPr="00A92279" w:rsidRDefault="0063269B" w:rsidP="008F6E42">
            <w:pPr>
              <w:jc w:val="center"/>
              <w:rPr>
                <w:color w:val="000000"/>
                <w:sz w:val="24"/>
                <w:szCs w:val="24"/>
              </w:rPr>
            </w:pPr>
            <w:r w:rsidRPr="00A92279">
              <w:rPr>
                <w:color w:val="000000"/>
                <w:sz w:val="24"/>
                <w:szCs w:val="24"/>
              </w:rPr>
              <w:t>279,1</w:t>
            </w:r>
          </w:p>
        </w:tc>
        <w:tc>
          <w:tcPr>
            <w:tcW w:w="714" w:type="dxa"/>
            <w:shd w:val="clear" w:color="auto" w:fill="FFFFFF"/>
            <w:vAlign w:val="center"/>
          </w:tcPr>
          <w:p w:rsidR="0063269B" w:rsidRPr="00A92279" w:rsidRDefault="0063269B" w:rsidP="008F6E42">
            <w:pPr>
              <w:ind w:left="-86"/>
              <w:jc w:val="center"/>
              <w:rPr>
                <w:color w:val="000000"/>
                <w:sz w:val="24"/>
                <w:szCs w:val="24"/>
              </w:rPr>
            </w:pPr>
            <w:r w:rsidRPr="00A92279">
              <w:rPr>
                <w:color w:val="000000"/>
                <w:sz w:val="24"/>
                <w:szCs w:val="24"/>
              </w:rPr>
              <w:t>388,7</w:t>
            </w:r>
          </w:p>
        </w:tc>
      </w:tr>
      <w:tr w:rsidR="0063269B" w:rsidRPr="00A92279" w:rsidTr="008F6E42">
        <w:trPr>
          <w:trHeight w:val="300"/>
          <w:jc w:val="center"/>
        </w:trPr>
        <w:tc>
          <w:tcPr>
            <w:tcW w:w="1686" w:type="dxa"/>
            <w:shd w:val="clear" w:color="auto" w:fill="FFFFFF"/>
          </w:tcPr>
          <w:p w:rsidR="0063269B" w:rsidRPr="00A92279" w:rsidRDefault="0063269B" w:rsidP="0063269B">
            <w:pPr>
              <w:tabs>
                <w:tab w:val="left" w:pos="0"/>
              </w:tabs>
              <w:rPr>
                <w:sz w:val="24"/>
                <w:szCs w:val="24"/>
                <w:lang w:val="kk-KZ"/>
              </w:rPr>
            </w:pPr>
            <w:r w:rsidRPr="00A92279">
              <w:rPr>
                <w:sz w:val="24"/>
                <w:szCs w:val="24"/>
                <w:lang w:val="kk-KZ"/>
              </w:rPr>
              <w:t>Өсу қарқыны%</w:t>
            </w:r>
          </w:p>
        </w:tc>
        <w:tc>
          <w:tcPr>
            <w:tcW w:w="756" w:type="dxa"/>
            <w:shd w:val="clear" w:color="auto" w:fill="FFFFFF"/>
            <w:vAlign w:val="center"/>
          </w:tcPr>
          <w:p w:rsidR="0063269B" w:rsidRPr="00A92279" w:rsidRDefault="0063269B" w:rsidP="008F6E42">
            <w:pPr>
              <w:jc w:val="center"/>
              <w:rPr>
                <w:color w:val="000000"/>
                <w:sz w:val="24"/>
                <w:szCs w:val="24"/>
              </w:rPr>
            </w:pPr>
          </w:p>
        </w:tc>
        <w:tc>
          <w:tcPr>
            <w:tcW w:w="798" w:type="dxa"/>
            <w:shd w:val="clear" w:color="auto" w:fill="FFFFFF"/>
            <w:vAlign w:val="center"/>
          </w:tcPr>
          <w:p w:rsidR="0063269B" w:rsidRPr="00A92279" w:rsidRDefault="0063269B" w:rsidP="008F6E42">
            <w:pPr>
              <w:jc w:val="center"/>
              <w:rPr>
                <w:color w:val="000000"/>
                <w:sz w:val="24"/>
                <w:szCs w:val="24"/>
              </w:rPr>
            </w:pPr>
            <w:r w:rsidRPr="00A92279">
              <w:rPr>
                <w:color w:val="000000"/>
                <w:sz w:val="24"/>
                <w:szCs w:val="24"/>
              </w:rPr>
              <w:t>17,3</w:t>
            </w:r>
          </w:p>
        </w:tc>
        <w:tc>
          <w:tcPr>
            <w:tcW w:w="729" w:type="dxa"/>
            <w:shd w:val="clear" w:color="auto" w:fill="FFFFFF"/>
            <w:vAlign w:val="center"/>
          </w:tcPr>
          <w:p w:rsidR="0063269B" w:rsidRPr="00A92279" w:rsidRDefault="0063269B" w:rsidP="008F6E42">
            <w:pPr>
              <w:jc w:val="center"/>
              <w:rPr>
                <w:color w:val="000000"/>
                <w:sz w:val="24"/>
                <w:szCs w:val="24"/>
              </w:rPr>
            </w:pPr>
            <w:r w:rsidRPr="00A92279">
              <w:rPr>
                <w:color w:val="000000"/>
                <w:sz w:val="24"/>
                <w:szCs w:val="24"/>
              </w:rPr>
              <w:t>−4,2</w:t>
            </w:r>
          </w:p>
        </w:tc>
        <w:tc>
          <w:tcPr>
            <w:tcW w:w="850" w:type="dxa"/>
            <w:shd w:val="clear" w:color="auto" w:fill="FFFFFF"/>
            <w:vAlign w:val="center"/>
          </w:tcPr>
          <w:p w:rsidR="0063269B" w:rsidRPr="00A92279" w:rsidRDefault="0063269B" w:rsidP="008F6E42">
            <w:pPr>
              <w:jc w:val="center"/>
              <w:rPr>
                <w:color w:val="000000"/>
                <w:sz w:val="24"/>
                <w:szCs w:val="24"/>
              </w:rPr>
            </w:pPr>
            <w:r w:rsidRPr="00A92279">
              <w:rPr>
                <w:color w:val="000000"/>
                <w:sz w:val="24"/>
                <w:szCs w:val="24"/>
              </w:rPr>
              <w:t>−0,7</w:t>
            </w:r>
          </w:p>
        </w:tc>
        <w:tc>
          <w:tcPr>
            <w:tcW w:w="846" w:type="dxa"/>
            <w:shd w:val="clear" w:color="auto" w:fill="FFFFFF"/>
            <w:vAlign w:val="center"/>
          </w:tcPr>
          <w:p w:rsidR="0063269B" w:rsidRPr="00A92279" w:rsidRDefault="0063269B" w:rsidP="008F6E42">
            <w:pPr>
              <w:jc w:val="center"/>
              <w:rPr>
                <w:color w:val="000000"/>
                <w:sz w:val="24"/>
                <w:szCs w:val="24"/>
              </w:rPr>
            </w:pPr>
            <w:r w:rsidRPr="00A92279">
              <w:rPr>
                <w:color w:val="000000"/>
                <w:sz w:val="24"/>
                <w:szCs w:val="24"/>
              </w:rPr>
              <w:t>8,8</w:t>
            </w:r>
          </w:p>
        </w:tc>
        <w:tc>
          <w:tcPr>
            <w:tcW w:w="851" w:type="dxa"/>
            <w:shd w:val="clear" w:color="auto" w:fill="FFFFFF"/>
            <w:vAlign w:val="center"/>
          </w:tcPr>
          <w:p w:rsidR="0063269B" w:rsidRPr="00A92279" w:rsidRDefault="0063269B" w:rsidP="008F6E42">
            <w:pPr>
              <w:jc w:val="center"/>
              <w:rPr>
                <w:color w:val="000000"/>
                <w:sz w:val="24"/>
                <w:szCs w:val="24"/>
              </w:rPr>
            </w:pPr>
            <w:r w:rsidRPr="00A92279">
              <w:rPr>
                <w:color w:val="000000"/>
                <w:sz w:val="24"/>
                <w:szCs w:val="24"/>
              </w:rPr>
              <w:t>−2,5</w:t>
            </w:r>
          </w:p>
        </w:tc>
        <w:tc>
          <w:tcPr>
            <w:tcW w:w="850" w:type="dxa"/>
            <w:shd w:val="clear" w:color="auto" w:fill="FFFFFF"/>
            <w:vAlign w:val="center"/>
          </w:tcPr>
          <w:p w:rsidR="0063269B" w:rsidRPr="00A92279" w:rsidRDefault="0063269B" w:rsidP="008F6E42">
            <w:pPr>
              <w:jc w:val="center"/>
              <w:rPr>
                <w:color w:val="000000"/>
                <w:sz w:val="24"/>
                <w:szCs w:val="24"/>
              </w:rPr>
            </w:pPr>
            <w:r w:rsidRPr="00A92279">
              <w:rPr>
                <w:color w:val="000000"/>
                <w:sz w:val="24"/>
                <w:szCs w:val="24"/>
              </w:rPr>
              <w:t>−28,1</w:t>
            </w:r>
          </w:p>
        </w:tc>
        <w:tc>
          <w:tcPr>
            <w:tcW w:w="787" w:type="dxa"/>
            <w:shd w:val="clear" w:color="auto" w:fill="FFFFFF"/>
            <w:vAlign w:val="center"/>
          </w:tcPr>
          <w:p w:rsidR="0063269B" w:rsidRPr="00A92279" w:rsidRDefault="0063269B" w:rsidP="008F6E42">
            <w:pPr>
              <w:jc w:val="center"/>
              <w:rPr>
                <w:color w:val="000000"/>
                <w:sz w:val="24"/>
                <w:szCs w:val="24"/>
              </w:rPr>
            </w:pPr>
            <w:r w:rsidRPr="00A92279">
              <w:rPr>
                <w:color w:val="000000"/>
                <w:sz w:val="24"/>
                <w:szCs w:val="24"/>
              </w:rPr>
              <w:t>10,8</w:t>
            </w:r>
          </w:p>
        </w:tc>
        <w:tc>
          <w:tcPr>
            <w:tcW w:w="784" w:type="dxa"/>
            <w:shd w:val="clear" w:color="auto" w:fill="FFFFFF"/>
            <w:vAlign w:val="center"/>
          </w:tcPr>
          <w:p w:rsidR="0063269B" w:rsidRPr="00A92279" w:rsidRDefault="0063269B" w:rsidP="008F6E42">
            <w:pPr>
              <w:jc w:val="center"/>
              <w:rPr>
                <w:color w:val="000000"/>
                <w:sz w:val="24"/>
                <w:szCs w:val="24"/>
              </w:rPr>
            </w:pPr>
            <w:r w:rsidRPr="00A92279">
              <w:rPr>
                <w:color w:val="000000"/>
                <w:sz w:val="24"/>
                <w:szCs w:val="24"/>
              </w:rPr>
              <w:t>5,1</w:t>
            </w:r>
          </w:p>
        </w:tc>
        <w:tc>
          <w:tcPr>
            <w:tcW w:w="714" w:type="dxa"/>
            <w:shd w:val="clear" w:color="auto" w:fill="FFFFFF"/>
            <w:vAlign w:val="center"/>
          </w:tcPr>
          <w:p w:rsidR="0063269B" w:rsidRPr="00A92279" w:rsidRDefault="0063269B" w:rsidP="008F6E42">
            <w:pPr>
              <w:jc w:val="center"/>
              <w:rPr>
                <w:color w:val="000000"/>
                <w:sz w:val="24"/>
                <w:szCs w:val="24"/>
              </w:rPr>
            </w:pPr>
            <w:r w:rsidRPr="00A92279">
              <w:rPr>
                <w:color w:val="000000"/>
                <w:sz w:val="24"/>
                <w:szCs w:val="24"/>
              </w:rPr>
              <w:t>39,3</w:t>
            </w:r>
          </w:p>
        </w:tc>
      </w:tr>
      <w:tr w:rsidR="0063269B" w:rsidRPr="00A92279" w:rsidTr="008F6E42">
        <w:trPr>
          <w:trHeight w:val="300"/>
          <w:jc w:val="center"/>
        </w:trPr>
        <w:tc>
          <w:tcPr>
            <w:tcW w:w="9651" w:type="dxa"/>
            <w:gridSpan w:val="11"/>
            <w:shd w:val="clear" w:color="auto" w:fill="FFFFFF"/>
          </w:tcPr>
          <w:p w:rsidR="0063269B" w:rsidRPr="00A92279" w:rsidRDefault="0063269B" w:rsidP="0063269B">
            <w:pPr>
              <w:jc w:val="center"/>
              <w:rPr>
                <w:color w:val="000000"/>
                <w:sz w:val="24"/>
                <w:szCs w:val="24"/>
                <w:lang w:val="kk-KZ"/>
              </w:rPr>
            </w:pPr>
            <w:r w:rsidRPr="00A92279">
              <w:rPr>
                <w:color w:val="000000"/>
                <w:sz w:val="24"/>
                <w:szCs w:val="24"/>
                <w:lang w:val="kk-KZ"/>
              </w:rPr>
              <w:t>Бақыцлау тобы</w:t>
            </w:r>
          </w:p>
        </w:tc>
      </w:tr>
      <w:tr w:rsidR="0063269B" w:rsidRPr="00A92279" w:rsidTr="008F6E42">
        <w:trPr>
          <w:trHeight w:val="780"/>
          <w:jc w:val="center"/>
        </w:trPr>
        <w:tc>
          <w:tcPr>
            <w:tcW w:w="1686" w:type="dxa"/>
            <w:shd w:val="clear" w:color="auto" w:fill="FFFFFF"/>
          </w:tcPr>
          <w:p w:rsidR="0063269B" w:rsidRPr="00A92279" w:rsidRDefault="0063269B" w:rsidP="0063269B">
            <w:pPr>
              <w:rPr>
                <w:color w:val="000000"/>
                <w:sz w:val="24"/>
                <w:szCs w:val="24"/>
              </w:rPr>
            </w:pPr>
            <w:r w:rsidRPr="00A92279">
              <w:rPr>
                <w:sz w:val="24"/>
                <w:szCs w:val="24"/>
                <w:lang w:val="kk-KZ"/>
              </w:rPr>
              <w:t>100 000 тұр</w:t>
            </w:r>
            <w:r w:rsidR="008F6E42">
              <w:rPr>
                <w:sz w:val="24"/>
                <w:szCs w:val="24"/>
                <w:lang w:val="kk-KZ"/>
              </w:rPr>
              <w:t xml:space="preserve"> </w:t>
            </w:r>
            <w:r w:rsidRPr="00A92279">
              <w:rPr>
                <w:sz w:val="24"/>
                <w:szCs w:val="24"/>
                <w:lang w:val="kk-KZ"/>
              </w:rPr>
              <w:t>ғынға шаққан</w:t>
            </w:r>
            <w:r w:rsidR="008F6E42">
              <w:rPr>
                <w:sz w:val="24"/>
                <w:szCs w:val="24"/>
                <w:lang w:val="kk-KZ"/>
              </w:rPr>
              <w:t xml:space="preserve"> </w:t>
            </w:r>
            <w:r w:rsidRPr="00A92279">
              <w:rPr>
                <w:sz w:val="24"/>
                <w:szCs w:val="24"/>
                <w:lang w:val="kk-KZ"/>
              </w:rPr>
              <w:t>дағы жалпы аурушаңдық</w:t>
            </w:r>
          </w:p>
        </w:tc>
        <w:tc>
          <w:tcPr>
            <w:tcW w:w="756" w:type="dxa"/>
            <w:shd w:val="clear" w:color="auto" w:fill="FFFFFF"/>
            <w:vAlign w:val="center"/>
          </w:tcPr>
          <w:p w:rsidR="0063269B" w:rsidRPr="00A92279" w:rsidRDefault="0063269B" w:rsidP="008F6E42">
            <w:pPr>
              <w:ind w:left="-101" w:right="-101"/>
              <w:jc w:val="center"/>
              <w:rPr>
                <w:color w:val="000000"/>
                <w:sz w:val="24"/>
                <w:szCs w:val="24"/>
              </w:rPr>
            </w:pPr>
            <w:r w:rsidRPr="00A92279">
              <w:rPr>
                <w:color w:val="000000"/>
                <w:sz w:val="24"/>
                <w:szCs w:val="24"/>
              </w:rPr>
              <w:t>337,1</w:t>
            </w:r>
          </w:p>
        </w:tc>
        <w:tc>
          <w:tcPr>
            <w:tcW w:w="798" w:type="dxa"/>
            <w:shd w:val="clear" w:color="auto" w:fill="FFFFFF"/>
            <w:vAlign w:val="center"/>
          </w:tcPr>
          <w:p w:rsidR="0063269B" w:rsidRPr="00A92279" w:rsidRDefault="0063269B" w:rsidP="008F6E42">
            <w:pPr>
              <w:ind w:left="-101" w:right="-101"/>
              <w:jc w:val="center"/>
              <w:rPr>
                <w:color w:val="000000"/>
                <w:sz w:val="24"/>
                <w:szCs w:val="24"/>
              </w:rPr>
            </w:pPr>
            <w:r w:rsidRPr="00A92279">
              <w:rPr>
                <w:color w:val="000000"/>
                <w:sz w:val="24"/>
                <w:szCs w:val="24"/>
              </w:rPr>
              <w:t>295,8</w:t>
            </w:r>
          </w:p>
        </w:tc>
        <w:tc>
          <w:tcPr>
            <w:tcW w:w="729" w:type="dxa"/>
            <w:shd w:val="clear" w:color="auto" w:fill="FFFFFF"/>
            <w:vAlign w:val="center"/>
          </w:tcPr>
          <w:p w:rsidR="0063269B" w:rsidRPr="00A92279" w:rsidRDefault="0063269B" w:rsidP="008F6E42">
            <w:pPr>
              <w:ind w:left="-101" w:right="-101"/>
              <w:jc w:val="center"/>
              <w:rPr>
                <w:color w:val="000000"/>
                <w:sz w:val="24"/>
                <w:szCs w:val="24"/>
              </w:rPr>
            </w:pPr>
            <w:r w:rsidRPr="00A92279">
              <w:rPr>
                <w:color w:val="000000"/>
                <w:sz w:val="24"/>
                <w:szCs w:val="24"/>
              </w:rPr>
              <w:t>280,7</w:t>
            </w:r>
          </w:p>
        </w:tc>
        <w:tc>
          <w:tcPr>
            <w:tcW w:w="850" w:type="dxa"/>
            <w:shd w:val="clear" w:color="auto" w:fill="FFFFFF"/>
            <w:vAlign w:val="center"/>
          </w:tcPr>
          <w:p w:rsidR="0063269B" w:rsidRPr="00A92279" w:rsidRDefault="0063269B" w:rsidP="008F6E42">
            <w:pPr>
              <w:jc w:val="center"/>
              <w:rPr>
                <w:color w:val="000000"/>
                <w:sz w:val="24"/>
                <w:szCs w:val="24"/>
              </w:rPr>
            </w:pPr>
            <w:r w:rsidRPr="00A92279">
              <w:rPr>
                <w:color w:val="000000"/>
                <w:sz w:val="24"/>
                <w:szCs w:val="24"/>
              </w:rPr>
              <w:t>410,9</w:t>
            </w:r>
          </w:p>
        </w:tc>
        <w:tc>
          <w:tcPr>
            <w:tcW w:w="846" w:type="dxa"/>
            <w:shd w:val="clear" w:color="auto" w:fill="FFFFFF"/>
            <w:vAlign w:val="center"/>
          </w:tcPr>
          <w:p w:rsidR="0063269B" w:rsidRPr="00A92279" w:rsidRDefault="0063269B" w:rsidP="008F6E42">
            <w:pPr>
              <w:jc w:val="center"/>
              <w:rPr>
                <w:color w:val="000000"/>
                <w:sz w:val="24"/>
                <w:szCs w:val="24"/>
              </w:rPr>
            </w:pPr>
            <w:r w:rsidRPr="00A92279">
              <w:rPr>
                <w:color w:val="000000"/>
                <w:sz w:val="24"/>
                <w:szCs w:val="24"/>
              </w:rPr>
              <w:t>248,6</w:t>
            </w:r>
          </w:p>
        </w:tc>
        <w:tc>
          <w:tcPr>
            <w:tcW w:w="851" w:type="dxa"/>
            <w:shd w:val="clear" w:color="auto" w:fill="FFFFFF"/>
            <w:vAlign w:val="center"/>
          </w:tcPr>
          <w:p w:rsidR="0063269B" w:rsidRPr="00A92279" w:rsidRDefault="0063269B" w:rsidP="008F6E42">
            <w:pPr>
              <w:jc w:val="center"/>
              <w:rPr>
                <w:color w:val="000000"/>
                <w:sz w:val="24"/>
                <w:szCs w:val="24"/>
              </w:rPr>
            </w:pPr>
            <w:r w:rsidRPr="00A92279">
              <w:rPr>
                <w:color w:val="000000"/>
                <w:sz w:val="24"/>
                <w:szCs w:val="24"/>
              </w:rPr>
              <w:t>202,2</w:t>
            </w:r>
          </w:p>
        </w:tc>
        <w:tc>
          <w:tcPr>
            <w:tcW w:w="850" w:type="dxa"/>
            <w:shd w:val="clear" w:color="auto" w:fill="FFFFFF"/>
            <w:vAlign w:val="center"/>
          </w:tcPr>
          <w:p w:rsidR="0063269B" w:rsidRPr="00A92279" w:rsidRDefault="0063269B" w:rsidP="008F6E42">
            <w:pPr>
              <w:jc w:val="center"/>
              <w:rPr>
                <w:color w:val="000000"/>
                <w:sz w:val="24"/>
                <w:szCs w:val="24"/>
              </w:rPr>
            </w:pPr>
            <w:r w:rsidRPr="00A92279">
              <w:rPr>
                <w:color w:val="000000"/>
                <w:sz w:val="24"/>
                <w:szCs w:val="24"/>
              </w:rPr>
              <w:t>208,2</w:t>
            </w:r>
          </w:p>
        </w:tc>
        <w:tc>
          <w:tcPr>
            <w:tcW w:w="787" w:type="dxa"/>
            <w:shd w:val="clear" w:color="auto" w:fill="FFFFFF"/>
            <w:vAlign w:val="center"/>
          </w:tcPr>
          <w:p w:rsidR="0063269B" w:rsidRPr="00A92279" w:rsidRDefault="0063269B" w:rsidP="008F6E42">
            <w:pPr>
              <w:jc w:val="center"/>
              <w:rPr>
                <w:color w:val="000000"/>
                <w:sz w:val="24"/>
                <w:szCs w:val="24"/>
              </w:rPr>
            </w:pPr>
            <w:r w:rsidRPr="00A92279">
              <w:rPr>
                <w:color w:val="000000"/>
                <w:sz w:val="24"/>
                <w:szCs w:val="24"/>
              </w:rPr>
              <w:t>292,2</w:t>
            </w:r>
          </w:p>
        </w:tc>
        <w:tc>
          <w:tcPr>
            <w:tcW w:w="784" w:type="dxa"/>
            <w:shd w:val="clear" w:color="auto" w:fill="FFFFFF"/>
            <w:vAlign w:val="center"/>
          </w:tcPr>
          <w:p w:rsidR="0063269B" w:rsidRPr="00A92279" w:rsidRDefault="0063269B" w:rsidP="008F6E42">
            <w:pPr>
              <w:jc w:val="center"/>
              <w:rPr>
                <w:color w:val="000000"/>
                <w:sz w:val="24"/>
                <w:szCs w:val="24"/>
              </w:rPr>
            </w:pPr>
            <w:r w:rsidRPr="00A92279">
              <w:rPr>
                <w:color w:val="000000"/>
                <w:sz w:val="24"/>
                <w:szCs w:val="24"/>
              </w:rPr>
              <w:t>302,3</w:t>
            </w:r>
          </w:p>
        </w:tc>
        <w:tc>
          <w:tcPr>
            <w:tcW w:w="714" w:type="dxa"/>
            <w:shd w:val="clear" w:color="auto" w:fill="FFFFFF"/>
            <w:vAlign w:val="center"/>
          </w:tcPr>
          <w:p w:rsidR="0063269B" w:rsidRPr="00A92279" w:rsidRDefault="0063269B" w:rsidP="008F6E42">
            <w:pPr>
              <w:ind w:left="-100"/>
              <w:jc w:val="center"/>
              <w:rPr>
                <w:color w:val="000000"/>
                <w:sz w:val="24"/>
                <w:szCs w:val="24"/>
              </w:rPr>
            </w:pPr>
            <w:r w:rsidRPr="00A92279">
              <w:rPr>
                <w:color w:val="000000"/>
                <w:sz w:val="24"/>
                <w:szCs w:val="24"/>
              </w:rPr>
              <w:t>345,8</w:t>
            </w:r>
          </w:p>
        </w:tc>
      </w:tr>
      <w:tr w:rsidR="0063269B" w:rsidRPr="00A92279" w:rsidTr="008F6E42">
        <w:trPr>
          <w:trHeight w:val="320"/>
          <w:jc w:val="center"/>
        </w:trPr>
        <w:tc>
          <w:tcPr>
            <w:tcW w:w="1686" w:type="dxa"/>
            <w:shd w:val="clear" w:color="auto" w:fill="FFFFFF"/>
          </w:tcPr>
          <w:p w:rsidR="0063269B" w:rsidRPr="00A92279" w:rsidRDefault="0063269B" w:rsidP="0063269B">
            <w:pPr>
              <w:tabs>
                <w:tab w:val="left" w:pos="0"/>
              </w:tabs>
              <w:rPr>
                <w:sz w:val="24"/>
                <w:szCs w:val="24"/>
                <w:lang w:val="kk-KZ"/>
              </w:rPr>
            </w:pPr>
            <w:r w:rsidRPr="00A92279">
              <w:rPr>
                <w:sz w:val="24"/>
                <w:szCs w:val="24"/>
                <w:lang w:val="kk-KZ"/>
              </w:rPr>
              <w:t>Өсу қарқыны%</w:t>
            </w:r>
          </w:p>
        </w:tc>
        <w:tc>
          <w:tcPr>
            <w:tcW w:w="756" w:type="dxa"/>
            <w:shd w:val="clear" w:color="auto" w:fill="FFFFFF"/>
            <w:vAlign w:val="center"/>
          </w:tcPr>
          <w:p w:rsidR="0063269B" w:rsidRPr="00A92279" w:rsidRDefault="0063269B" w:rsidP="008F6E42">
            <w:pPr>
              <w:jc w:val="center"/>
              <w:rPr>
                <w:color w:val="000000"/>
                <w:sz w:val="24"/>
                <w:szCs w:val="24"/>
              </w:rPr>
            </w:pPr>
          </w:p>
        </w:tc>
        <w:tc>
          <w:tcPr>
            <w:tcW w:w="798" w:type="dxa"/>
            <w:shd w:val="clear" w:color="auto" w:fill="FFFFFF"/>
            <w:vAlign w:val="center"/>
          </w:tcPr>
          <w:p w:rsidR="0063269B" w:rsidRPr="00A92279" w:rsidRDefault="0063269B" w:rsidP="008F6E42">
            <w:pPr>
              <w:jc w:val="center"/>
              <w:rPr>
                <w:color w:val="000000"/>
                <w:sz w:val="24"/>
                <w:szCs w:val="24"/>
              </w:rPr>
            </w:pPr>
            <w:r w:rsidRPr="00A92279">
              <w:rPr>
                <w:color w:val="000000"/>
                <w:sz w:val="24"/>
                <w:szCs w:val="24"/>
              </w:rPr>
              <w:t>−12,3</w:t>
            </w:r>
          </w:p>
        </w:tc>
        <w:tc>
          <w:tcPr>
            <w:tcW w:w="729" w:type="dxa"/>
            <w:shd w:val="clear" w:color="auto" w:fill="FFFFFF"/>
            <w:vAlign w:val="center"/>
          </w:tcPr>
          <w:p w:rsidR="0063269B" w:rsidRPr="00A92279" w:rsidRDefault="0063269B" w:rsidP="008F6E42">
            <w:pPr>
              <w:jc w:val="center"/>
              <w:rPr>
                <w:color w:val="000000"/>
                <w:sz w:val="24"/>
                <w:szCs w:val="24"/>
              </w:rPr>
            </w:pPr>
            <w:r w:rsidRPr="00A92279">
              <w:rPr>
                <w:color w:val="000000"/>
                <w:sz w:val="24"/>
                <w:szCs w:val="24"/>
              </w:rPr>
              <w:t>−5,1</w:t>
            </w:r>
          </w:p>
        </w:tc>
        <w:tc>
          <w:tcPr>
            <w:tcW w:w="850" w:type="dxa"/>
            <w:shd w:val="clear" w:color="auto" w:fill="FFFFFF"/>
            <w:vAlign w:val="center"/>
          </w:tcPr>
          <w:p w:rsidR="0063269B" w:rsidRPr="00A92279" w:rsidRDefault="0063269B" w:rsidP="008F6E42">
            <w:pPr>
              <w:jc w:val="center"/>
              <w:rPr>
                <w:color w:val="000000"/>
                <w:sz w:val="24"/>
                <w:szCs w:val="24"/>
              </w:rPr>
            </w:pPr>
            <w:r w:rsidRPr="00A92279">
              <w:rPr>
                <w:color w:val="000000"/>
                <w:sz w:val="24"/>
                <w:szCs w:val="24"/>
              </w:rPr>
              <w:t>46,4</w:t>
            </w:r>
          </w:p>
        </w:tc>
        <w:tc>
          <w:tcPr>
            <w:tcW w:w="846" w:type="dxa"/>
            <w:shd w:val="clear" w:color="auto" w:fill="FFFFFF"/>
            <w:vAlign w:val="center"/>
          </w:tcPr>
          <w:p w:rsidR="0063269B" w:rsidRPr="00A92279" w:rsidRDefault="0063269B" w:rsidP="008F6E42">
            <w:pPr>
              <w:jc w:val="center"/>
              <w:rPr>
                <w:color w:val="000000"/>
                <w:sz w:val="24"/>
                <w:szCs w:val="24"/>
              </w:rPr>
            </w:pPr>
            <w:r w:rsidRPr="00A92279">
              <w:rPr>
                <w:color w:val="000000"/>
                <w:sz w:val="24"/>
                <w:szCs w:val="24"/>
              </w:rPr>
              <w:t>−39,5</w:t>
            </w:r>
          </w:p>
        </w:tc>
        <w:tc>
          <w:tcPr>
            <w:tcW w:w="851" w:type="dxa"/>
            <w:shd w:val="clear" w:color="auto" w:fill="FFFFFF"/>
            <w:vAlign w:val="center"/>
          </w:tcPr>
          <w:p w:rsidR="0063269B" w:rsidRPr="00A92279" w:rsidRDefault="0063269B" w:rsidP="008F6E42">
            <w:pPr>
              <w:jc w:val="center"/>
              <w:rPr>
                <w:color w:val="000000"/>
                <w:sz w:val="24"/>
                <w:szCs w:val="24"/>
              </w:rPr>
            </w:pPr>
            <w:r w:rsidRPr="00A92279">
              <w:rPr>
                <w:color w:val="000000"/>
                <w:sz w:val="24"/>
                <w:szCs w:val="24"/>
              </w:rPr>
              <w:t>−18,7</w:t>
            </w:r>
          </w:p>
        </w:tc>
        <w:tc>
          <w:tcPr>
            <w:tcW w:w="850" w:type="dxa"/>
            <w:shd w:val="clear" w:color="auto" w:fill="FFFFFF"/>
            <w:vAlign w:val="center"/>
          </w:tcPr>
          <w:p w:rsidR="0063269B" w:rsidRPr="00A92279" w:rsidRDefault="0063269B" w:rsidP="008F6E42">
            <w:pPr>
              <w:jc w:val="center"/>
              <w:rPr>
                <w:color w:val="000000"/>
                <w:sz w:val="24"/>
                <w:szCs w:val="24"/>
              </w:rPr>
            </w:pPr>
            <w:r w:rsidRPr="00A92279">
              <w:rPr>
                <w:color w:val="000000"/>
                <w:sz w:val="24"/>
                <w:szCs w:val="24"/>
              </w:rPr>
              <w:t>3</w:t>
            </w:r>
          </w:p>
        </w:tc>
        <w:tc>
          <w:tcPr>
            <w:tcW w:w="787" w:type="dxa"/>
            <w:shd w:val="clear" w:color="auto" w:fill="FFFFFF"/>
            <w:vAlign w:val="center"/>
          </w:tcPr>
          <w:p w:rsidR="0063269B" w:rsidRPr="00A92279" w:rsidRDefault="0063269B" w:rsidP="008F6E42">
            <w:pPr>
              <w:jc w:val="center"/>
              <w:rPr>
                <w:color w:val="000000"/>
                <w:sz w:val="24"/>
                <w:szCs w:val="24"/>
              </w:rPr>
            </w:pPr>
            <w:r w:rsidRPr="00A92279">
              <w:rPr>
                <w:color w:val="000000"/>
                <w:sz w:val="24"/>
                <w:szCs w:val="24"/>
              </w:rPr>
              <w:t>40,4</w:t>
            </w:r>
          </w:p>
        </w:tc>
        <w:tc>
          <w:tcPr>
            <w:tcW w:w="784" w:type="dxa"/>
            <w:shd w:val="clear" w:color="auto" w:fill="FFFFFF"/>
            <w:vAlign w:val="center"/>
          </w:tcPr>
          <w:p w:rsidR="0063269B" w:rsidRPr="00A92279" w:rsidRDefault="0063269B" w:rsidP="008F6E42">
            <w:pPr>
              <w:jc w:val="center"/>
              <w:rPr>
                <w:color w:val="000000"/>
                <w:sz w:val="24"/>
                <w:szCs w:val="24"/>
              </w:rPr>
            </w:pPr>
            <w:r w:rsidRPr="00A92279">
              <w:rPr>
                <w:color w:val="000000"/>
                <w:sz w:val="24"/>
                <w:szCs w:val="24"/>
              </w:rPr>
              <w:t>3,5</w:t>
            </w:r>
          </w:p>
        </w:tc>
        <w:tc>
          <w:tcPr>
            <w:tcW w:w="714" w:type="dxa"/>
            <w:shd w:val="clear" w:color="auto" w:fill="FFFFFF"/>
            <w:vAlign w:val="center"/>
          </w:tcPr>
          <w:p w:rsidR="0063269B" w:rsidRPr="00A92279" w:rsidRDefault="0063269B" w:rsidP="008F6E42">
            <w:pPr>
              <w:jc w:val="center"/>
              <w:rPr>
                <w:color w:val="000000"/>
                <w:sz w:val="24"/>
                <w:szCs w:val="24"/>
              </w:rPr>
            </w:pPr>
            <w:r w:rsidRPr="00A92279">
              <w:rPr>
                <w:color w:val="000000"/>
                <w:sz w:val="24"/>
                <w:szCs w:val="24"/>
              </w:rPr>
              <w:t>14,4</w:t>
            </w:r>
          </w:p>
        </w:tc>
      </w:tr>
    </w:tbl>
    <w:p w:rsidR="00677E79" w:rsidRPr="00AD7505" w:rsidRDefault="00677E79" w:rsidP="008F6E42">
      <w:pPr>
        <w:tabs>
          <w:tab w:val="left" w:pos="0"/>
        </w:tabs>
        <w:ind w:firstLine="709"/>
        <w:jc w:val="both"/>
        <w:rPr>
          <w:sz w:val="28"/>
          <w:szCs w:val="28"/>
          <w:lang w:val="kk-KZ"/>
        </w:rPr>
      </w:pPr>
    </w:p>
    <w:p w:rsidR="006A3737" w:rsidRPr="00AD7505" w:rsidRDefault="006A3737" w:rsidP="008F6E42">
      <w:pPr>
        <w:tabs>
          <w:tab w:val="left" w:pos="0"/>
        </w:tabs>
        <w:ind w:firstLine="709"/>
        <w:jc w:val="both"/>
        <w:rPr>
          <w:sz w:val="28"/>
          <w:szCs w:val="28"/>
          <w:lang w:val="kk-KZ"/>
        </w:rPr>
      </w:pPr>
      <w:r w:rsidRPr="00AD7505">
        <w:rPr>
          <w:sz w:val="28"/>
          <w:szCs w:val="28"/>
          <w:lang w:val="kk-KZ"/>
        </w:rPr>
        <w:t>Негізгі топта 2014 және 2023 жылдар көрсеткіштерін салыстырғанда, ҚІ бойынша аурушаңдық деңгейі 100 мың тұрғынға шаққанда 281,5-тен 388,7-ге дейін өскен, бұл онжылдық ішіндегі жиынтық өсімнің шамамен 38%-ын құрайды. Абсолютті жағдай саны 2014 жылы 155 болса, 2023 жылы 216-ға дейін артқан. Бұл көрсеткіштер республикалық және облыстық деңгейлерден едәуір жоғары. Мұндай үрдіс қалдық қоймаларына жақын орналасу фактісін ескере отырып, радиациялық және өзге де экологиялық факторлардың қосымша ықпалын көрсетуі мүмкін.</w:t>
      </w:r>
    </w:p>
    <w:p w:rsidR="00731FDB" w:rsidRPr="00AD7505" w:rsidRDefault="008525AD" w:rsidP="008F6E42">
      <w:pPr>
        <w:tabs>
          <w:tab w:val="left" w:pos="0"/>
        </w:tabs>
        <w:ind w:firstLine="709"/>
        <w:jc w:val="both"/>
        <w:rPr>
          <w:sz w:val="28"/>
          <w:szCs w:val="28"/>
          <w:lang w:val="kk-KZ"/>
        </w:rPr>
      </w:pPr>
      <w:r w:rsidRPr="00AD7505">
        <w:rPr>
          <w:rStyle w:val="anegp0gi0b9av8jahpyh"/>
          <w:sz w:val="28"/>
          <w:szCs w:val="28"/>
          <w:lang w:val="kk-KZ"/>
        </w:rPr>
        <w:t>Бақылау</w:t>
      </w:r>
      <w:r w:rsidRPr="00AD7505">
        <w:rPr>
          <w:sz w:val="28"/>
          <w:szCs w:val="28"/>
          <w:lang w:val="kk-KZ"/>
        </w:rPr>
        <w:t xml:space="preserve"> </w:t>
      </w:r>
      <w:r w:rsidRPr="00AD7505">
        <w:rPr>
          <w:rStyle w:val="anegp0gi0b9av8jahpyh"/>
          <w:sz w:val="28"/>
          <w:szCs w:val="28"/>
          <w:lang w:val="kk-KZ"/>
        </w:rPr>
        <w:t>тобында</w:t>
      </w:r>
      <w:r w:rsidRPr="00AD7505">
        <w:rPr>
          <w:sz w:val="28"/>
          <w:szCs w:val="28"/>
          <w:lang w:val="kk-KZ"/>
        </w:rPr>
        <w:t xml:space="preserve"> </w:t>
      </w:r>
      <w:r w:rsidRPr="00AD7505">
        <w:rPr>
          <w:rStyle w:val="anegp0gi0b9av8jahpyh"/>
          <w:sz w:val="28"/>
          <w:szCs w:val="28"/>
          <w:lang w:val="kk-KZ"/>
        </w:rPr>
        <w:t>осындай</w:t>
      </w:r>
      <w:r w:rsidRPr="00AD7505">
        <w:rPr>
          <w:sz w:val="28"/>
          <w:szCs w:val="28"/>
          <w:lang w:val="kk-KZ"/>
        </w:rPr>
        <w:t xml:space="preserve"> </w:t>
      </w:r>
      <w:r w:rsidRPr="00AD7505">
        <w:rPr>
          <w:rStyle w:val="anegp0gi0b9av8jahpyh"/>
          <w:sz w:val="28"/>
          <w:szCs w:val="28"/>
          <w:lang w:val="kk-KZ"/>
        </w:rPr>
        <w:t>тәсіл</w:t>
      </w:r>
      <w:r w:rsidRPr="00AD7505">
        <w:rPr>
          <w:sz w:val="28"/>
          <w:szCs w:val="28"/>
          <w:lang w:val="kk-KZ"/>
        </w:rPr>
        <w:t xml:space="preserve"> </w:t>
      </w:r>
      <w:r w:rsidRPr="00AD7505">
        <w:rPr>
          <w:rStyle w:val="anegp0gi0b9av8jahpyh"/>
          <w:sz w:val="28"/>
          <w:szCs w:val="28"/>
          <w:lang w:val="kk-KZ"/>
        </w:rPr>
        <w:t>2014</w:t>
      </w:r>
      <w:r w:rsidRPr="00AD7505">
        <w:rPr>
          <w:sz w:val="28"/>
          <w:szCs w:val="28"/>
          <w:lang w:val="kk-KZ"/>
        </w:rPr>
        <w:t xml:space="preserve"> </w:t>
      </w:r>
      <w:r w:rsidRPr="00AD7505">
        <w:rPr>
          <w:rStyle w:val="anegp0gi0b9av8jahpyh"/>
          <w:sz w:val="28"/>
          <w:szCs w:val="28"/>
          <w:lang w:val="kk-KZ"/>
        </w:rPr>
        <w:t>және</w:t>
      </w:r>
      <w:r w:rsidRPr="00AD7505">
        <w:rPr>
          <w:sz w:val="28"/>
          <w:szCs w:val="28"/>
          <w:lang w:val="kk-KZ"/>
        </w:rPr>
        <w:t xml:space="preserve"> </w:t>
      </w:r>
      <w:r w:rsidRPr="00AD7505">
        <w:rPr>
          <w:rStyle w:val="anegp0gi0b9av8jahpyh"/>
          <w:sz w:val="28"/>
          <w:szCs w:val="28"/>
          <w:lang w:val="kk-KZ"/>
        </w:rPr>
        <w:t>2023</w:t>
      </w:r>
      <w:r w:rsidRPr="00AD7505">
        <w:rPr>
          <w:sz w:val="28"/>
          <w:szCs w:val="28"/>
          <w:lang w:val="kk-KZ"/>
        </w:rPr>
        <w:t xml:space="preserve"> </w:t>
      </w:r>
      <w:r w:rsidRPr="00AD7505">
        <w:rPr>
          <w:rStyle w:val="anegp0gi0b9av8jahpyh"/>
          <w:sz w:val="28"/>
          <w:szCs w:val="28"/>
          <w:lang w:val="kk-KZ"/>
        </w:rPr>
        <w:t>жылдарды</w:t>
      </w:r>
      <w:r w:rsidRPr="00AD7505">
        <w:rPr>
          <w:sz w:val="28"/>
          <w:szCs w:val="28"/>
          <w:lang w:val="kk-KZ"/>
        </w:rPr>
        <w:t xml:space="preserve"> </w:t>
      </w:r>
      <w:r w:rsidRPr="00AD7505">
        <w:rPr>
          <w:rStyle w:val="anegp0gi0b9av8jahpyh"/>
          <w:sz w:val="28"/>
          <w:szCs w:val="28"/>
          <w:lang w:val="kk-KZ"/>
        </w:rPr>
        <w:t>салыстыру</w:t>
      </w:r>
      <w:r w:rsidRPr="00AD7505">
        <w:rPr>
          <w:sz w:val="28"/>
          <w:szCs w:val="28"/>
          <w:lang w:val="kk-KZ"/>
        </w:rPr>
        <w:t xml:space="preserve"> </w:t>
      </w:r>
      <w:r w:rsidRPr="00AD7505">
        <w:rPr>
          <w:rStyle w:val="anegp0gi0b9av8jahpyh"/>
          <w:sz w:val="28"/>
          <w:szCs w:val="28"/>
          <w:lang w:val="kk-KZ"/>
        </w:rPr>
        <w:t>кезінде</w:t>
      </w:r>
      <w:r w:rsidRPr="00AD7505">
        <w:rPr>
          <w:sz w:val="28"/>
          <w:szCs w:val="28"/>
          <w:lang w:val="kk-KZ"/>
        </w:rPr>
        <w:t xml:space="preserve"> </w:t>
      </w:r>
      <w:r w:rsidRPr="00AD7505">
        <w:rPr>
          <w:rStyle w:val="anegp0gi0b9av8jahpyh"/>
          <w:sz w:val="28"/>
          <w:szCs w:val="28"/>
          <w:lang w:val="kk-KZ"/>
        </w:rPr>
        <w:t>мүмкіндік</w:t>
      </w:r>
      <w:r w:rsidRPr="00AD7505">
        <w:rPr>
          <w:sz w:val="28"/>
          <w:szCs w:val="28"/>
          <w:lang w:val="kk-KZ"/>
        </w:rPr>
        <w:t xml:space="preserve"> берді.</w:t>
      </w:r>
      <w:r w:rsidRPr="00AD7505">
        <w:rPr>
          <w:rStyle w:val="anegp0gi0b9av8jahpyh"/>
          <w:sz w:val="28"/>
          <w:szCs w:val="28"/>
          <w:lang w:val="kk-KZ"/>
        </w:rPr>
        <w:t>аурушаңдық</w:t>
      </w:r>
      <w:r w:rsidRPr="00AD7505">
        <w:rPr>
          <w:sz w:val="28"/>
          <w:szCs w:val="28"/>
          <w:lang w:val="kk-KZ"/>
        </w:rPr>
        <w:t xml:space="preserve"> </w:t>
      </w:r>
      <w:r w:rsidRPr="00AD7505">
        <w:rPr>
          <w:rStyle w:val="anegp0gi0b9av8jahpyh"/>
          <w:sz w:val="28"/>
          <w:szCs w:val="28"/>
          <w:lang w:val="kk-KZ"/>
        </w:rPr>
        <w:t>100</w:t>
      </w:r>
      <w:r w:rsidRPr="00AD7505">
        <w:rPr>
          <w:sz w:val="28"/>
          <w:szCs w:val="28"/>
          <w:lang w:val="kk-KZ"/>
        </w:rPr>
        <w:t xml:space="preserve"> </w:t>
      </w:r>
      <w:r w:rsidRPr="00AD7505">
        <w:rPr>
          <w:rStyle w:val="anegp0gi0b9av8jahpyh"/>
          <w:sz w:val="28"/>
          <w:szCs w:val="28"/>
          <w:lang w:val="kk-KZ"/>
        </w:rPr>
        <w:t>мың</w:t>
      </w:r>
      <w:r w:rsidRPr="00AD7505">
        <w:rPr>
          <w:sz w:val="28"/>
          <w:szCs w:val="28"/>
          <w:lang w:val="kk-KZ"/>
        </w:rPr>
        <w:t xml:space="preserve"> </w:t>
      </w:r>
      <w:r w:rsidRPr="00AD7505">
        <w:rPr>
          <w:rStyle w:val="anegp0gi0b9av8jahpyh"/>
          <w:sz w:val="28"/>
          <w:szCs w:val="28"/>
          <w:lang w:val="kk-KZ"/>
        </w:rPr>
        <w:t>тұрғынға</w:t>
      </w:r>
      <w:r w:rsidRPr="00AD7505">
        <w:rPr>
          <w:sz w:val="28"/>
          <w:szCs w:val="28"/>
          <w:lang w:val="kk-KZ"/>
        </w:rPr>
        <w:t xml:space="preserve"> </w:t>
      </w:r>
      <w:r w:rsidRPr="00AD7505">
        <w:rPr>
          <w:rStyle w:val="anegp0gi0b9av8jahpyh"/>
          <w:sz w:val="28"/>
          <w:szCs w:val="28"/>
          <w:lang w:val="kk-KZ"/>
        </w:rPr>
        <w:t>шаққанда</w:t>
      </w:r>
      <w:r w:rsidRPr="00AD7505">
        <w:rPr>
          <w:sz w:val="28"/>
          <w:szCs w:val="28"/>
          <w:lang w:val="kk-KZ"/>
        </w:rPr>
        <w:t xml:space="preserve"> </w:t>
      </w:r>
      <w:r w:rsidRPr="00AD7505">
        <w:rPr>
          <w:rStyle w:val="anegp0gi0b9av8jahpyh"/>
          <w:sz w:val="28"/>
          <w:szCs w:val="28"/>
          <w:lang w:val="kk-KZ"/>
        </w:rPr>
        <w:t>337,1</w:t>
      </w:r>
      <w:r w:rsidRPr="00AD7505">
        <w:rPr>
          <w:sz w:val="28"/>
          <w:szCs w:val="28"/>
          <w:lang w:val="kk-KZ"/>
        </w:rPr>
        <w:t>-</w:t>
      </w:r>
      <w:r w:rsidRPr="00AD7505">
        <w:rPr>
          <w:rStyle w:val="anegp0gi0b9av8jahpyh"/>
          <w:sz w:val="28"/>
          <w:szCs w:val="28"/>
          <w:lang w:val="kk-KZ"/>
        </w:rPr>
        <w:t>ден</w:t>
      </w:r>
      <w:r w:rsidRPr="00AD7505">
        <w:rPr>
          <w:sz w:val="28"/>
          <w:szCs w:val="28"/>
          <w:lang w:val="kk-KZ"/>
        </w:rPr>
        <w:t xml:space="preserve"> 345,8-ге дейін өсті </w:t>
      </w:r>
      <w:r w:rsidRPr="00AD7505">
        <w:rPr>
          <w:rStyle w:val="anegp0gi0b9av8jahpyh"/>
          <w:sz w:val="28"/>
          <w:szCs w:val="28"/>
          <w:lang w:val="kk-KZ"/>
        </w:rPr>
        <w:t>(өсу</w:t>
      </w:r>
      <w:r w:rsidRPr="00AD7505">
        <w:rPr>
          <w:sz w:val="28"/>
          <w:szCs w:val="28"/>
          <w:lang w:val="kk-KZ"/>
        </w:rPr>
        <w:t xml:space="preserve"> </w:t>
      </w:r>
      <w:r w:rsidRPr="00AD7505">
        <w:rPr>
          <w:rStyle w:val="anegp0gi0b9av8jahpyh"/>
          <w:sz w:val="28"/>
          <w:szCs w:val="28"/>
          <w:lang w:val="kk-KZ"/>
        </w:rPr>
        <w:t>қарқыны</w:t>
      </w:r>
      <w:r w:rsidRPr="00AD7505">
        <w:rPr>
          <w:sz w:val="28"/>
          <w:szCs w:val="28"/>
          <w:lang w:val="kk-KZ"/>
        </w:rPr>
        <w:t xml:space="preserve"> </w:t>
      </w:r>
      <w:r w:rsidRPr="00AD7505">
        <w:rPr>
          <w:rStyle w:val="anegp0gi0b9av8jahpyh"/>
          <w:sz w:val="28"/>
          <w:szCs w:val="28"/>
          <w:lang w:val="kk-KZ"/>
        </w:rPr>
        <w:t>шамамен</w:t>
      </w:r>
      <w:r w:rsidRPr="00AD7505">
        <w:rPr>
          <w:sz w:val="28"/>
          <w:szCs w:val="28"/>
          <w:lang w:val="kk-KZ"/>
        </w:rPr>
        <w:t xml:space="preserve"> </w:t>
      </w:r>
      <w:r w:rsidRPr="00AD7505">
        <w:rPr>
          <w:rStyle w:val="anegp0gi0b9av8jahpyh"/>
          <w:sz w:val="28"/>
          <w:szCs w:val="28"/>
          <w:lang w:val="kk-KZ"/>
        </w:rPr>
        <w:t>2-3%),</w:t>
      </w:r>
      <w:r w:rsidRPr="00AD7505">
        <w:rPr>
          <w:sz w:val="28"/>
          <w:szCs w:val="28"/>
          <w:lang w:val="kk-KZ"/>
        </w:rPr>
        <w:t xml:space="preserve"> </w:t>
      </w:r>
      <w:r w:rsidRPr="00AD7505">
        <w:rPr>
          <w:rStyle w:val="anegp0gi0b9av8jahpyh"/>
          <w:sz w:val="28"/>
          <w:szCs w:val="28"/>
          <w:lang w:val="kk-KZ"/>
        </w:rPr>
        <w:t>ал</w:t>
      </w:r>
      <w:r w:rsidRPr="00AD7505">
        <w:rPr>
          <w:sz w:val="28"/>
          <w:szCs w:val="28"/>
          <w:lang w:val="kk-KZ"/>
        </w:rPr>
        <w:t xml:space="preserve"> </w:t>
      </w:r>
      <w:r w:rsidRPr="00AD7505">
        <w:rPr>
          <w:rStyle w:val="anegp0gi0b9av8jahpyh"/>
          <w:sz w:val="28"/>
          <w:szCs w:val="28"/>
          <w:lang w:val="kk-KZ"/>
        </w:rPr>
        <w:t>жағдайлардың</w:t>
      </w:r>
      <w:r w:rsidRPr="00AD7505">
        <w:rPr>
          <w:sz w:val="28"/>
          <w:szCs w:val="28"/>
          <w:lang w:val="kk-KZ"/>
        </w:rPr>
        <w:t xml:space="preserve"> </w:t>
      </w:r>
      <w:r w:rsidRPr="00AD7505">
        <w:rPr>
          <w:rStyle w:val="anegp0gi0b9av8jahpyh"/>
          <w:sz w:val="28"/>
          <w:szCs w:val="28"/>
          <w:lang w:val="kk-KZ"/>
        </w:rPr>
        <w:t>абсолютті</w:t>
      </w:r>
      <w:r w:rsidRPr="00AD7505">
        <w:rPr>
          <w:sz w:val="28"/>
          <w:szCs w:val="28"/>
          <w:lang w:val="kk-KZ"/>
        </w:rPr>
        <w:t xml:space="preserve"> </w:t>
      </w:r>
      <w:r w:rsidRPr="00AD7505">
        <w:rPr>
          <w:rStyle w:val="anegp0gi0b9av8jahpyh"/>
          <w:sz w:val="28"/>
          <w:szCs w:val="28"/>
          <w:lang w:val="kk-KZ"/>
        </w:rPr>
        <w:t>саны</w:t>
      </w:r>
      <w:r w:rsidRPr="00AD7505">
        <w:rPr>
          <w:sz w:val="28"/>
          <w:szCs w:val="28"/>
          <w:lang w:val="kk-KZ"/>
        </w:rPr>
        <w:t xml:space="preserve"> </w:t>
      </w:r>
      <w:r w:rsidRPr="00AD7505">
        <w:rPr>
          <w:rStyle w:val="anegp0gi0b9av8jahpyh"/>
          <w:sz w:val="28"/>
          <w:szCs w:val="28"/>
          <w:lang w:val="kk-KZ"/>
        </w:rPr>
        <w:t>46</w:t>
      </w:r>
      <w:r w:rsidRPr="00AD7505">
        <w:rPr>
          <w:sz w:val="28"/>
          <w:szCs w:val="28"/>
          <w:lang w:val="kk-KZ"/>
        </w:rPr>
        <w:t>-</w:t>
      </w:r>
      <w:r w:rsidRPr="00AD7505">
        <w:rPr>
          <w:rStyle w:val="anegp0gi0b9av8jahpyh"/>
          <w:sz w:val="28"/>
          <w:szCs w:val="28"/>
          <w:lang w:val="kk-KZ"/>
        </w:rPr>
        <w:t>дан</w:t>
      </w:r>
      <w:r w:rsidRPr="00AD7505">
        <w:rPr>
          <w:sz w:val="28"/>
          <w:szCs w:val="28"/>
          <w:lang w:val="kk-KZ"/>
        </w:rPr>
        <w:t xml:space="preserve"> </w:t>
      </w:r>
      <w:r w:rsidRPr="00AD7505">
        <w:rPr>
          <w:rStyle w:val="anegp0gi0b9av8jahpyh"/>
          <w:sz w:val="28"/>
          <w:szCs w:val="28"/>
          <w:lang w:val="kk-KZ"/>
        </w:rPr>
        <w:t>54</w:t>
      </w:r>
      <w:r w:rsidRPr="00AD7505">
        <w:rPr>
          <w:sz w:val="28"/>
          <w:szCs w:val="28"/>
          <w:lang w:val="kk-KZ"/>
        </w:rPr>
        <w:t>-ке дейін өсті</w:t>
      </w:r>
      <w:r w:rsidRPr="00AD7505">
        <w:rPr>
          <w:rStyle w:val="anegp0gi0b9av8jahpyh"/>
          <w:sz w:val="28"/>
          <w:szCs w:val="28"/>
          <w:lang w:val="kk-KZ"/>
        </w:rPr>
        <w:t>.</w:t>
      </w:r>
      <w:r w:rsidRPr="00AD7505">
        <w:rPr>
          <w:sz w:val="28"/>
          <w:szCs w:val="28"/>
          <w:lang w:val="kk-KZ"/>
        </w:rPr>
        <w:t xml:space="preserve"> </w:t>
      </w:r>
      <w:r w:rsidRPr="00AD7505">
        <w:rPr>
          <w:rStyle w:val="anegp0gi0b9av8jahpyh"/>
          <w:sz w:val="28"/>
          <w:szCs w:val="28"/>
          <w:lang w:val="kk-KZ"/>
        </w:rPr>
        <w:t>Өсуге</w:t>
      </w:r>
      <w:r w:rsidRPr="00AD7505">
        <w:rPr>
          <w:sz w:val="28"/>
          <w:szCs w:val="28"/>
          <w:lang w:val="kk-KZ"/>
        </w:rPr>
        <w:t xml:space="preserve"> </w:t>
      </w:r>
      <w:r w:rsidRPr="00AD7505">
        <w:rPr>
          <w:rStyle w:val="anegp0gi0b9av8jahpyh"/>
          <w:sz w:val="28"/>
          <w:szCs w:val="28"/>
          <w:lang w:val="kk-KZ"/>
        </w:rPr>
        <w:t>қарамастан</w:t>
      </w:r>
      <w:r w:rsidRPr="00AD7505">
        <w:rPr>
          <w:sz w:val="28"/>
          <w:szCs w:val="28"/>
          <w:lang w:val="kk-KZ"/>
        </w:rPr>
        <w:t xml:space="preserve">, </w:t>
      </w:r>
      <w:r w:rsidRPr="00AD7505">
        <w:rPr>
          <w:rStyle w:val="anegp0gi0b9av8jahpyh"/>
          <w:sz w:val="28"/>
          <w:szCs w:val="28"/>
          <w:lang w:val="kk-KZ"/>
        </w:rPr>
        <w:t>бақылау</w:t>
      </w:r>
      <w:r w:rsidRPr="00AD7505">
        <w:rPr>
          <w:sz w:val="28"/>
          <w:szCs w:val="28"/>
          <w:lang w:val="kk-KZ"/>
        </w:rPr>
        <w:t xml:space="preserve"> </w:t>
      </w:r>
      <w:r w:rsidRPr="00AD7505">
        <w:rPr>
          <w:rStyle w:val="anegp0gi0b9av8jahpyh"/>
          <w:sz w:val="28"/>
          <w:szCs w:val="28"/>
          <w:lang w:val="kk-KZ"/>
        </w:rPr>
        <w:t>тобының</w:t>
      </w:r>
      <w:r w:rsidRPr="00AD7505">
        <w:rPr>
          <w:sz w:val="28"/>
          <w:szCs w:val="28"/>
          <w:lang w:val="kk-KZ"/>
        </w:rPr>
        <w:t xml:space="preserve"> </w:t>
      </w:r>
      <w:r w:rsidRPr="00AD7505">
        <w:rPr>
          <w:rStyle w:val="anegp0gi0b9av8jahpyh"/>
          <w:sz w:val="28"/>
          <w:szCs w:val="28"/>
          <w:lang w:val="kk-KZ"/>
        </w:rPr>
        <w:t>көрсеткіштері</w:t>
      </w:r>
      <w:r w:rsidRPr="00AD7505">
        <w:rPr>
          <w:sz w:val="28"/>
          <w:szCs w:val="28"/>
          <w:lang w:val="kk-KZ"/>
        </w:rPr>
        <w:t xml:space="preserve"> орта </w:t>
      </w:r>
      <w:r w:rsidRPr="00AD7505">
        <w:rPr>
          <w:rStyle w:val="anegp0gi0b9av8jahpyh"/>
          <w:sz w:val="28"/>
          <w:szCs w:val="28"/>
          <w:lang w:val="kk-KZ"/>
        </w:rPr>
        <w:t>облыстық</w:t>
      </w:r>
      <w:r w:rsidRPr="00AD7505">
        <w:rPr>
          <w:sz w:val="28"/>
          <w:szCs w:val="28"/>
          <w:lang w:val="kk-KZ"/>
        </w:rPr>
        <w:t xml:space="preserve"> </w:t>
      </w:r>
      <w:r w:rsidRPr="00AD7505">
        <w:rPr>
          <w:rStyle w:val="anegp0gi0b9av8jahpyh"/>
          <w:sz w:val="28"/>
          <w:szCs w:val="28"/>
          <w:lang w:val="kk-KZ"/>
        </w:rPr>
        <w:t>және</w:t>
      </w:r>
      <w:r w:rsidRPr="00AD7505">
        <w:rPr>
          <w:sz w:val="28"/>
          <w:szCs w:val="28"/>
          <w:lang w:val="kk-KZ"/>
        </w:rPr>
        <w:t xml:space="preserve"> </w:t>
      </w:r>
      <w:r w:rsidRPr="00AD7505">
        <w:rPr>
          <w:rStyle w:val="anegp0gi0b9av8jahpyh"/>
          <w:sz w:val="28"/>
          <w:szCs w:val="28"/>
          <w:lang w:val="kk-KZ"/>
        </w:rPr>
        <w:t>республикалық</w:t>
      </w:r>
      <w:r w:rsidRPr="00AD7505">
        <w:rPr>
          <w:sz w:val="28"/>
          <w:szCs w:val="28"/>
          <w:lang w:val="kk-KZ"/>
        </w:rPr>
        <w:t xml:space="preserve"> </w:t>
      </w:r>
      <w:r w:rsidRPr="00AD7505">
        <w:rPr>
          <w:rStyle w:val="anegp0gi0b9av8jahpyh"/>
          <w:sz w:val="28"/>
          <w:szCs w:val="28"/>
          <w:lang w:val="kk-KZ"/>
        </w:rPr>
        <w:t>деңгейге</w:t>
      </w:r>
      <w:r w:rsidRPr="00AD7505">
        <w:rPr>
          <w:sz w:val="28"/>
          <w:szCs w:val="28"/>
          <w:lang w:val="kk-KZ"/>
        </w:rPr>
        <w:t xml:space="preserve"> </w:t>
      </w:r>
      <w:r w:rsidRPr="00AD7505">
        <w:rPr>
          <w:rStyle w:val="anegp0gi0b9av8jahpyh"/>
          <w:sz w:val="28"/>
          <w:szCs w:val="28"/>
          <w:lang w:val="kk-KZ"/>
        </w:rPr>
        <w:t>жақын</w:t>
      </w:r>
      <w:r w:rsidRPr="00AD7505">
        <w:rPr>
          <w:sz w:val="28"/>
          <w:szCs w:val="28"/>
          <w:lang w:val="kk-KZ"/>
        </w:rPr>
        <w:t xml:space="preserve"> болып </w:t>
      </w:r>
      <w:r w:rsidRPr="00AD7505">
        <w:rPr>
          <w:rStyle w:val="anegp0gi0b9av8jahpyh"/>
          <w:sz w:val="28"/>
          <w:szCs w:val="28"/>
          <w:lang w:val="kk-KZ"/>
        </w:rPr>
        <w:t>қалады,</w:t>
      </w:r>
      <w:r w:rsidRPr="00AD7505">
        <w:rPr>
          <w:sz w:val="28"/>
          <w:szCs w:val="28"/>
          <w:lang w:val="kk-KZ"/>
        </w:rPr>
        <w:t xml:space="preserve"> </w:t>
      </w:r>
      <w:r w:rsidRPr="00AD7505">
        <w:rPr>
          <w:rStyle w:val="anegp0gi0b9av8jahpyh"/>
          <w:sz w:val="28"/>
          <w:szCs w:val="28"/>
          <w:lang w:val="kk-KZ"/>
        </w:rPr>
        <w:t>бұл</w:t>
      </w:r>
      <w:r w:rsidRPr="00AD7505">
        <w:rPr>
          <w:sz w:val="28"/>
          <w:szCs w:val="28"/>
          <w:lang w:val="kk-KZ"/>
        </w:rPr>
        <w:t xml:space="preserve"> </w:t>
      </w:r>
      <w:r w:rsidRPr="00AD7505">
        <w:rPr>
          <w:rStyle w:val="anegp0gi0b9av8jahpyh"/>
          <w:sz w:val="28"/>
          <w:szCs w:val="28"/>
          <w:lang w:val="kk-KZ"/>
        </w:rPr>
        <w:t>негізгі</w:t>
      </w:r>
      <w:r w:rsidRPr="00AD7505">
        <w:rPr>
          <w:sz w:val="28"/>
          <w:szCs w:val="28"/>
          <w:lang w:val="kk-KZ"/>
        </w:rPr>
        <w:t xml:space="preserve"> </w:t>
      </w:r>
      <w:r w:rsidRPr="00AD7505">
        <w:rPr>
          <w:rStyle w:val="anegp0gi0b9av8jahpyh"/>
          <w:sz w:val="28"/>
          <w:szCs w:val="28"/>
          <w:lang w:val="kk-KZ"/>
        </w:rPr>
        <w:t>топқа</w:t>
      </w:r>
      <w:r w:rsidRPr="00AD7505">
        <w:rPr>
          <w:sz w:val="28"/>
          <w:szCs w:val="28"/>
          <w:lang w:val="kk-KZ"/>
        </w:rPr>
        <w:t xml:space="preserve"> </w:t>
      </w:r>
      <w:r w:rsidRPr="00AD7505">
        <w:rPr>
          <w:rStyle w:val="anegp0gi0b9av8jahpyh"/>
          <w:sz w:val="28"/>
          <w:szCs w:val="28"/>
          <w:lang w:val="kk-KZ"/>
        </w:rPr>
        <w:t>тән</w:t>
      </w:r>
      <w:r w:rsidRPr="00AD7505">
        <w:rPr>
          <w:sz w:val="28"/>
          <w:szCs w:val="28"/>
          <w:lang w:val="kk-KZ"/>
        </w:rPr>
        <w:t xml:space="preserve"> </w:t>
      </w:r>
      <w:r w:rsidRPr="00AD7505">
        <w:rPr>
          <w:rStyle w:val="anegp0gi0b9av8jahpyh"/>
          <w:sz w:val="28"/>
          <w:szCs w:val="28"/>
          <w:lang w:val="kk-KZ"/>
        </w:rPr>
        <w:t>теріс</w:t>
      </w:r>
      <w:r w:rsidRPr="00AD7505">
        <w:rPr>
          <w:sz w:val="28"/>
          <w:szCs w:val="28"/>
          <w:lang w:val="kk-KZ"/>
        </w:rPr>
        <w:t xml:space="preserve"> </w:t>
      </w:r>
      <w:r w:rsidRPr="00AD7505">
        <w:rPr>
          <w:rStyle w:val="anegp0gi0b9av8jahpyh"/>
          <w:sz w:val="28"/>
          <w:szCs w:val="28"/>
          <w:lang w:val="kk-KZ"/>
        </w:rPr>
        <w:t>фактордың</w:t>
      </w:r>
      <w:r w:rsidRPr="00AD7505">
        <w:rPr>
          <w:sz w:val="28"/>
          <w:szCs w:val="28"/>
          <w:lang w:val="kk-KZ"/>
        </w:rPr>
        <w:t xml:space="preserve"> </w:t>
      </w:r>
      <w:r w:rsidRPr="00AD7505">
        <w:rPr>
          <w:rStyle w:val="anegp0gi0b9av8jahpyh"/>
          <w:sz w:val="28"/>
          <w:szCs w:val="28"/>
          <w:lang w:val="kk-KZ"/>
        </w:rPr>
        <w:t>жоқтығын</w:t>
      </w:r>
      <w:r w:rsidRPr="00AD7505">
        <w:rPr>
          <w:sz w:val="28"/>
          <w:szCs w:val="28"/>
          <w:lang w:val="kk-KZ"/>
        </w:rPr>
        <w:t xml:space="preserve"> көрсетеді</w:t>
      </w:r>
      <w:r w:rsidRPr="00AD7505">
        <w:rPr>
          <w:rStyle w:val="anegp0gi0b9av8jahpyh"/>
          <w:sz w:val="28"/>
          <w:szCs w:val="28"/>
          <w:lang w:val="kk-KZ"/>
        </w:rPr>
        <w:t>.</w:t>
      </w:r>
    </w:p>
    <w:p w:rsidR="00BE0BE2" w:rsidRDefault="00BE0BE2" w:rsidP="008F6E42">
      <w:pPr>
        <w:tabs>
          <w:tab w:val="left" w:pos="0"/>
        </w:tabs>
        <w:ind w:firstLine="709"/>
        <w:jc w:val="both"/>
        <w:rPr>
          <w:sz w:val="28"/>
          <w:szCs w:val="28"/>
          <w:lang w:val="kk-KZ"/>
        </w:rPr>
      </w:pPr>
      <w:r w:rsidRPr="00AD7505">
        <w:rPr>
          <w:sz w:val="28"/>
          <w:szCs w:val="28"/>
          <w:lang w:val="kk-KZ"/>
        </w:rPr>
        <w:t>Осылайша, республика және өңір аясында ҚІ жағдайларының жалпы санының өсуі аясында (қалыпты өсім қарқыны шегінде), ең айқын өсім негізгі топта байқалады. Бұл құбылыс радиоактивті қалдықтар қоймасына жақын орналасу сияқты радиациялық және экологиялық факторлардың ықтимал әсерін көрсетеді. Аталған нәтижелер тұрғындар денсаулығына радиациялық фон мен өзге де қолайсыз факторлардың теріс әсерін төмендетуге бағытталған алдын алу шараларын әзірлеу мен тереңдетілген мониторинг жүргізу қажеттігін растайды. Қатерлі ісіктер жағдайларының жалпы санының өсуіне қарамастан, 100 мың тұрғынға шаққандағы аурушаңдық деңгейінің динамикасы өңір мен зерттелетін топтардың ерекшеліктеріне қарай айқын айырмашылық танытады. Әсіресе, негізгі топта аурушаңдықтың артуы елеулі байқалады, бұл халық денсаулығына радиациялық және экологиялық факторлардың ықпалын азайтуға бағытталған нысаналы профилактикалық шаралар мен күшейтілген эпидемиологиялық бақылауды қажет етеді.</w:t>
      </w:r>
    </w:p>
    <w:p w:rsidR="008F6E42" w:rsidRDefault="008F6E42" w:rsidP="008F6E42">
      <w:pPr>
        <w:tabs>
          <w:tab w:val="left" w:pos="0"/>
        </w:tabs>
        <w:ind w:firstLine="709"/>
        <w:jc w:val="both"/>
        <w:rPr>
          <w:sz w:val="28"/>
          <w:szCs w:val="28"/>
          <w:lang w:val="kk-KZ"/>
        </w:rPr>
      </w:pPr>
    </w:p>
    <w:p w:rsidR="00BE0BE2" w:rsidRPr="00A92279" w:rsidRDefault="004925A0" w:rsidP="008F6E42">
      <w:pPr>
        <w:tabs>
          <w:tab w:val="left" w:pos="0"/>
        </w:tabs>
        <w:ind w:firstLine="709"/>
        <w:jc w:val="both"/>
        <w:rPr>
          <w:sz w:val="28"/>
          <w:szCs w:val="28"/>
          <w:lang w:val="kk-KZ"/>
        </w:rPr>
      </w:pPr>
      <w:r w:rsidRPr="00A92279">
        <w:rPr>
          <w:sz w:val="28"/>
          <w:szCs w:val="28"/>
          <w:lang w:val="kk-KZ"/>
        </w:rPr>
        <w:t>4.2.1</w:t>
      </w:r>
      <w:r w:rsidR="00BE0BE2" w:rsidRPr="00A92279">
        <w:rPr>
          <w:sz w:val="28"/>
          <w:szCs w:val="28"/>
          <w:lang w:val="kk-KZ"/>
        </w:rPr>
        <w:t xml:space="preserve"> </w:t>
      </w:r>
      <w:r w:rsidR="004341C7" w:rsidRPr="00AD7505">
        <w:rPr>
          <w:sz w:val="28"/>
          <w:szCs w:val="28"/>
          <w:lang w:val="kk-KZ"/>
        </w:rPr>
        <w:t>Жас және жыныс бойынша аурушаңдық</w:t>
      </w:r>
    </w:p>
    <w:p w:rsidR="00BE0BE2" w:rsidRDefault="00BE0BE2" w:rsidP="008F6E42">
      <w:pPr>
        <w:tabs>
          <w:tab w:val="left" w:pos="0"/>
        </w:tabs>
        <w:ind w:firstLine="709"/>
        <w:jc w:val="both"/>
        <w:rPr>
          <w:sz w:val="28"/>
          <w:szCs w:val="28"/>
          <w:lang w:val="kk-KZ"/>
        </w:rPr>
      </w:pPr>
      <w:r w:rsidRPr="00AD7505">
        <w:rPr>
          <w:sz w:val="28"/>
          <w:szCs w:val="28"/>
          <w:lang w:val="kk-KZ"/>
        </w:rPr>
        <w:t>Негізгі және бақылау топтарындағы тұрғындардың қатерлі ісіктермен аурушаңдығына жас және жыныс құрылымын ескере отырып талдау жүргізілді. Ұсынылған деректер екі топ арасындағы аурушаңдық деңгейіндегі негізгі айырмашылықтарды анықтауға, сондай-ақ жас құрылымының нәтижелерге әсерін бағалауға мүмкіндік береді (4.</w:t>
      </w:r>
      <w:r w:rsidR="009B1229">
        <w:rPr>
          <w:sz w:val="28"/>
          <w:szCs w:val="28"/>
          <w:lang w:val="kk-KZ"/>
        </w:rPr>
        <w:t>5</w:t>
      </w:r>
      <w:r w:rsidRPr="00AD7505">
        <w:rPr>
          <w:sz w:val="28"/>
          <w:szCs w:val="28"/>
          <w:lang w:val="kk-KZ"/>
        </w:rPr>
        <w:t>-кесте).</w:t>
      </w:r>
    </w:p>
    <w:p w:rsidR="008F6E42" w:rsidRDefault="008F6E42" w:rsidP="00BE0BE2">
      <w:pPr>
        <w:tabs>
          <w:tab w:val="left" w:pos="0"/>
        </w:tabs>
        <w:jc w:val="both"/>
        <w:rPr>
          <w:sz w:val="28"/>
          <w:szCs w:val="28"/>
          <w:lang w:val="kk-KZ"/>
        </w:rPr>
      </w:pPr>
    </w:p>
    <w:p w:rsidR="00BE0BE2" w:rsidRDefault="008F6E42" w:rsidP="00BE0BE2">
      <w:pPr>
        <w:tabs>
          <w:tab w:val="left" w:pos="0"/>
        </w:tabs>
        <w:jc w:val="both"/>
        <w:rPr>
          <w:sz w:val="28"/>
          <w:szCs w:val="28"/>
          <w:lang w:val="kk-KZ"/>
        </w:rPr>
      </w:pPr>
      <w:r>
        <w:rPr>
          <w:sz w:val="28"/>
          <w:szCs w:val="28"/>
          <w:lang w:val="kk-KZ"/>
        </w:rPr>
        <w:t xml:space="preserve">Кесте </w:t>
      </w:r>
      <w:r w:rsidR="00BE0BE2" w:rsidRPr="00AD7505">
        <w:rPr>
          <w:sz w:val="28"/>
          <w:szCs w:val="28"/>
          <w:lang w:val="kk-KZ"/>
        </w:rPr>
        <w:t>4.</w:t>
      </w:r>
      <w:r w:rsidR="009B1229">
        <w:rPr>
          <w:sz w:val="28"/>
          <w:szCs w:val="28"/>
          <w:lang w:val="kk-KZ"/>
        </w:rPr>
        <w:t>5</w:t>
      </w:r>
      <w:r w:rsidR="00BE0BE2" w:rsidRPr="00AD7505">
        <w:rPr>
          <w:sz w:val="28"/>
          <w:szCs w:val="28"/>
          <w:lang w:val="kk-KZ"/>
        </w:rPr>
        <w:t xml:space="preserve"> </w:t>
      </w:r>
      <w:r w:rsidR="000B2616">
        <w:rPr>
          <w:sz w:val="28"/>
          <w:szCs w:val="28"/>
          <w:lang w:val="kk-KZ"/>
        </w:rPr>
        <w:t>-</w:t>
      </w:r>
      <w:r w:rsidR="00BE0BE2" w:rsidRPr="00AD7505">
        <w:rPr>
          <w:sz w:val="28"/>
          <w:szCs w:val="28"/>
          <w:lang w:val="kk-KZ"/>
        </w:rPr>
        <w:t>Зерттелетін топтар тұрғындарының жас санаттары, саны және аурушаңдық деңгейі бойынша негізгі сипаттамалары</w:t>
      </w:r>
    </w:p>
    <w:p w:rsidR="008F6E42" w:rsidRPr="008F6E42" w:rsidRDefault="008F6E42" w:rsidP="008F6E42">
      <w:pPr>
        <w:tabs>
          <w:tab w:val="left" w:pos="0"/>
        </w:tabs>
        <w:jc w:val="right"/>
        <w:rPr>
          <w:sz w:val="16"/>
          <w:szCs w:val="16"/>
          <w:lang w:val="kk-KZ"/>
        </w:rPr>
      </w:pPr>
    </w:p>
    <w:tbl>
      <w:tblPr>
        <w:tblStyle w:val="12"/>
        <w:tblW w:w="964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473"/>
        <w:gridCol w:w="1358"/>
        <w:gridCol w:w="1556"/>
        <w:gridCol w:w="1276"/>
        <w:gridCol w:w="1311"/>
        <w:gridCol w:w="1387"/>
        <w:gridCol w:w="1283"/>
      </w:tblGrid>
      <w:tr w:rsidR="00BE0BE2" w:rsidRPr="00AD7505" w:rsidTr="008F6E42">
        <w:trPr>
          <w:trHeight w:val="300"/>
          <w:jc w:val="center"/>
        </w:trPr>
        <w:tc>
          <w:tcPr>
            <w:tcW w:w="1473" w:type="dxa"/>
            <w:vMerge w:val="restart"/>
            <w:shd w:val="clear" w:color="auto" w:fill="auto"/>
            <w:vAlign w:val="center"/>
          </w:tcPr>
          <w:p w:rsidR="00BE0BE2" w:rsidRPr="00AD7505" w:rsidRDefault="00BE0BE2" w:rsidP="00E41DB4">
            <w:pPr>
              <w:jc w:val="center"/>
              <w:rPr>
                <w:color w:val="000000"/>
                <w:sz w:val="24"/>
                <w:szCs w:val="24"/>
              </w:rPr>
            </w:pPr>
            <w:r w:rsidRPr="00AD7505">
              <w:rPr>
                <w:color w:val="000000"/>
                <w:sz w:val="24"/>
                <w:szCs w:val="24"/>
              </w:rPr>
              <w:t>Жас топтары</w:t>
            </w:r>
          </w:p>
        </w:tc>
        <w:tc>
          <w:tcPr>
            <w:tcW w:w="4190" w:type="dxa"/>
            <w:gridSpan w:val="3"/>
            <w:shd w:val="clear" w:color="auto" w:fill="auto"/>
            <w:vAlign w:val="center"/>
          </w:tcPr>
          <w:p w:rsidR="00BE0BE2" w:rsidRPr="00AD7505" w:rsidRDefault="00BE0BE2" w:rsidP="00E41DB4">
            <w:pPr>
              <w:jc w:val="center"/>
              <w:rPr>
                <w:color w:val="000000"/>
                <w:sz w:val="24"/>
                <w:szCs w:val="24"/>
                <w:lang w:val="kk-KZ"/>
              </w:rPr>
            </w:pPr>
            <w:r w:rsidRPr="00AD7505">
              <w:rPr>
                <w:color w:val="000000"/>
                <w:sz w:val="24"/>
                <w:szCs w:val="24"/>
                <w:lang w:val="kk-KZ"/>
              </w:rPr>
              <w:t>Негізгі топ</w:t>
            </w:r>
          </w:p>
        </w:tc>
        <w:tc>
          <w:tcPr>
            <w:tcW w:w="3981" w:type="dxa"/>
            <w:gridSpan w:val="3"/>
            <w:shd w:val="clear" w:color="auto" w:fill="auto"/>
            <w:vAlign w:val="center"/>
          </w:tcPr>
          <w:p w:rsidR="00BE0BE2" w:rsidRPr="00AD7505" w:rsidRDefault="00BE0BE2" w:rsidP="00E41DB4">
            <w:pPr>
              <w:jc w:val="center"/>
              <w:rPr>
                <w:color w:val="000000"/>
                <w:sz w:val="24"/>
                <w:szCs w:val="24"/>
                <w:lang w:val="kk-KZ"/>
              </w:rPr>
            </w:pPr>
            <w:r w:rsidRPr="00AD7505">
              <w:rPr>
                <w:color w:val="000000"/>
                <w:sz w:val="24"/>
                <w:szCs w:val="24"/>
                <w:lang w:val="kk-KZ"/>
              </w:rPr>
              <w:t xml:space="preserve">Бақылау тобы </w:t>
            </w:r>
          </w:p>
        </w:tc>
      </w:tr>
      <w:tr w:rsidR="00BE0BE2" w:rsidRPr="00AD7505" w:rsidTr="008F6E42">
        <w:trPr>
          <w:trHeight w:val="300"/>
          <w:jc w:val="center"/>
        </w:trPr>
        <w:tc>
          <w:tcPr>
            <w:tcW w:w="1473" w:type="dxa"/>
            <w:vMerge/>
            <w:shd w:val="clear" w:color="auto" w:fill="auto"/>
            <w:vAlign w:val="center"/>
          </w:tcPr>
          <w:p w:rsidR="00BE0BE2" w:rsidRPr="00AD7505" w:rsidRDefault="00BE0BE2" w:rsidP="00E41DB4">
            <w:pPr>
              <w:widowControl w:val="0"/>
              <w:pBdr>
                <w:top w:val="nil"/>
                <w:left w:val="nil"/>
                <w:bottom w:val="nil"/>
                <w:right w:val="nil"/>
                <w:between w:val="nil"/>
              </w:pBdr>
              <w:spacing w:line="276" w:lineRule="auto"/>
              <w:rPr>
                <w:color w:val="000000"/>
                <w:sz w:val="24"/>
                <w:szCs w:val="24"/>
              </w:rPr>
            </w:pPr>
          </w:p>
        </w:tc>
        <w:tc>
          <w:tcPr>
            <w:tcW w:w="4190" w:type="dxa"/>
            <w:gridSpan w:val="3"/>
            <w:shd w:val="clear" w:color="auto" w:fill="auto"/>
            <w:vAlign w:val="center"/>
          </w:tcPr>
          <w:p w:rsidR="00BE0BE2" w:rsidRPr="008F6E42" w:rsidRDefault="00BE0BE2" w:rsidP="008F6E42">
            <w:pPr>
              <w:jc w:val="center"/>
              <w:rPr>
                <w:color w:val="000000"/>
                <w:sz w:val="24"/>
                <w:szCs w:val="24"/>
                <w:lang w:val="kk-KZ"/>
              </w:rPr>
            </w:pPr>
            <w:r w:rsidRPr="00AD7505">
              <w:rPr>
                <w:color w:val="000000"/>
                <w:sz w:val="24"/>
                <w:szCs w:val="24"/>
              </w:rPr>
              <w:t xml:space="preserve">2014-2023 </w:t>
            </w:r>
            <w:r w:rsidR="008F6E42">
              <w:rPr>
                <w:color w:val="000000"/>
                <w:sz w:val="24"/>
                <w:szCs w:val="24"/>
                <w:lang w:val="kk-KZ"/>
              </w:rPr>
              <w:t>жылдар</w:t>
            </w:r>
          </w:p>
        </w:tc>
        <w:tc>
          <w:tcPr>
            <w:tcW w:w="3981" w:type="dxa"/>
            <w:gridSpan w:val="3"/>
            <w:shd w:val="clear" w:color="auto" w:fill="auto"/>
            <w:vAlign w:val="center"/>
          </w:tcPr>
          <w:p w:rsidR="00BE0BE2" w:rsidRPr="008F6E42" w:rsidRDefault="008F6E42" w:rsidP="00E41DB4">
            <w:pPr>
              <w:jc w:val="center"/>
              <w:rPr>
                <w:color w:val="000000"/>
                <w:sz w:val="24"/>
                <w:szCs w:val="24"/>
                <w:lang w:val="kk-KZ"/>
              </w:rPr>
            </w:pPr>
            <w:r>
              <w:rPr>
                <w:color w:val="000000"/>
                <w:sz w:val="24"/>
                <w:szCs w:val="24"/>
              </w:rPr>
              <w:t>2014-2023</w:t>
            </w:r>
            <w:r>
              <w:rPr>
                <w:color w:val="000000"/>
                <w:sz w:val="24"/>
                <w:szCs w:val="24"/>
                <w:lang w:val="kk-KZ"/>
              </w:rPr>
              <w:t xml:space="preserve"> жылдар</w:t>
            </w:r>
          </w:p>
        </w:tc>
      </w:tr>
      <w:tr w:rsidR="00BE0BE2" w:rsidRPr="00AD7505" w:rsidTr="008F6E42">
        <w:trPr>
          <w:trHeight w:val="759"/>
          <w:jc w:val="center"/>
        </w:trPr>
        <w:tc>
          <w:tcPr>
            <w:tcW w:w="1473" w:type="dxa"/>
            <w:vMerge/>
            <w:shd w:val="clear" w:color="auto" w:fill="auto"/>
            <w:vAlign w:val="center"/>
          </w:tcPr>
          <w:p w:rsidR="00BE0BE2" w:rsidRPr="00AD7505" w:rsidRDefault="00BE0BE2" w:rsidP="00E41DB4">
            <w:pPr>
              <w:widowControl w:val="0"/>
              <w:pBdr>
                <w:top w:val="nil"/>
                <w:left w:val="nil"/>
                <w:bottom w:val="nil"/>
                <w:right w:val="nil"/>
                <w:between w:val="nil"/>
              </w:pBdr>
              <w:spacing w:line="276" w:lineRule="auto"/>
              <w:rPr>
                <w:color w:val="000000"/>
                <w:sz w:val="24"/>
                <w:szCs w:val="24"/>
              </w:rPr>
            </w:pPr>
          </w:p>
        </w:tc>
        <w:tc>
          <w:tcPr>
            <w:tcW w:w="1358" w:type="dxa"/>
            <w:shd w:val="clear" w:color="auto" w:fill="auto"/>
            <w:vAlign w:val="center"/>
          </w:tcPr>
          <w:p w:rsidR="00BE0BE2" w:rsidRPr="00AD7505" w:rsidRDefault="008F6E42" w:rsidP="008F6E42">
            <w:pPr>
              <w:jc w:val="center"/>
              <w:rPr>
                <w:sz w:val="24"/>
                <w:szCs w:val="24"/>
                <w:lang w:val="kk-KZ"/>
              </w:rPr>
            </w:pPr>
            <w:r w:rsidRPr="00AD7505">
              <w:rPr>
                <w:sz w:val="24"/>
                <w:szCs w:val="24"/>
                <w:lang w:val="kk-KZ"/>
              </w:rPr>
              <w:t>абс.саны</w:t>
            </w:r>
          </w:p>
          <w:p w:rsidR="006F7299" w:rsidRPr="00AD7505" w:rsidRDefault="008F6E42" w:rsidP="008F6E42">
            <w:pPr>
              <w:jc w:val="center"/>
              <w:rPr>
                <w:color w:val="000000"/>
                <w:sz w:val="24"/>
                <w:szCs w:val="24"/>
              </w:rPr>
            </w:pPr>
            <w:r w:rsidRPr="00AD7505">
              <w:rPr>
                <w:sz w:val="24"/>
                <w:szCs w:val="24"/>
              </w:rPr>
              <w:t>адам-жыл</w:t>
            </w:r>
          </w:p>
        </w:tc>
        <w:tc>
          <w:tcPr>
            <w:tcW w:w="1556" w:type="dxa"/>
            <w:shd w:val="clear" w:color="auto" w:fill="auto"/>
            <w:vAlign w:val="center"/>
          </w:tcPr>
          <w:p w:rsidR="00BE0BE2" w:rsidRPr="00AD7505" w:rsidRDefault="008F6E42" w:rsidP="008F6E42">
            <w:pPr>
              <w:jc w:val="center"/>
              <w:rPr>
                <w:color w:val="000000"/>
                <w:sz w:val="24"/>
                <w:szCs w:val="24"/>
              </w:rPr>
            </w:pPr>
            <w:r w:rsidRPr="00AD7505">
              <w:rPr>
                <w:sz w:val="24"/>
                <w:szCs w:val="24"/>
                <w:lang w:val="kk-KZ"/>
              </w:rPr>
              <w:t>ауру саны (абс.)</w:t>
            </w:r>
          </w:p>
        </w:tc>
        <w:tc>
          <w:tcPr>
            <w:tcW w:w="1276" w:type="dxa"/>
            <w:shd w:val="clear" w:color="auto" w:fill="auto"/>
            <w:vAlign w:val="center"/>
          </w:tcPr>
          <w:p w:rsidR="00BE0BE2" w:rsidRPr="00AD7505" w:rsidRDefault="008F6E42" w:rsidP="004341C7">
            <w:pPr>
              <w:ind w:left="-103"/>
              <w:jc w:val="center"/>
              <w:rPr>
                <w:color w:val="000000"/>
                <w:sz w:val="24"/>
                <w:szCs w:val="24"/>
              </w:rPr>
            </w:pPr>
            <w:r w:rsidRPr="00AD7505">
              <w:rPr>
                <w:sz w:val="24"/>
                <w:szCs w:val="24"/>
                <w:lang w:val="kk-KZ"/>
              </w:rPr>
              <w:t>100 мыңға шақ</w:t>
            </w:r>
            <w:r w:rsidR="004341C7">
              <w:rPr>
                <w:sz w:val="24"/>
                <w:szCs w:val="24"/>
                <w:lang w:val="kk-KZ"/>
              </w:rPr>
              <w:t xml:space="preserve"> </w:t>
            </w:r>
            <w:r w:rsidRPr="00AD7505">
              <w:rPr>
                <w:sz w:val="24"/>
                <w:szCs w:val="24"/>
                <w:lang w:val="kk-KZ"/>
              </w:rPr>
              <w:t>қандағы</w:t>
            </w:r>
          </w:p>
        </w:tc>
        <w:tc>
          <w:tcPr>
            <w:tcW w:w="1311" w:type="dxa"/>
            <w:shd w:val="clear" w:color="auto" w:fill="auto"/>
            <w:vAlign w:val="center"/>
          </w:tcPr>
          <w:p w:rsidR="006F7299" w:rsidRPr="00AD7505" w:rsidRDefault="008F6E42" w:rsidP="008F6E42">
            <w:pPr>
              <w:jc w:val="center"/>
              <w:rPr>
                <w:sz w:val="24"/>
                <w:szCs w:val="24"/>
                <w:lang w:val="kk-KZ"/>
              </w:rPr>
            </w:pPr>
            <w:r w:rsidRPr="00AD7505">
              <w:rPr>
                <w:sz w:val="24"/>
                <w:szCs w:val="24"/>
                <w:lang w:val="kk-KZ"/>
              </w:rPr>
              <w:t>абс.саны</w:t>
            </w:r>
          </w:p>
          <w:p w:rsidR="00BE0BE2" w:rsidRPr="00AD7505" w:rsidRDefault="008F6E42" w:rsidP="008F6E42">
            <w:pPr>
              <w:jc w:val="center"/>
              <w:rPr>
                <w:color w:val="000000"/>
                <w:sz w:val="24"/>
                <w:szCs w:val="24"/>
              </w:rPr>
            </w:pPr>
            <w:r w:rsidRPr="00AD7505">
              <w:rPr>
                <w:sz w:val="24"/>
                <w:szCs w:val="24"/>
              </w:rPr>
              <w:t>адам-жыл</w:t>
            </w:r>
          </w:p>
        </w:tc>
        <w:tc>
          <w:tcPr>
            <w:tcW w:w="1387" w:type="dxa"/>
            <w:shd w:val="clear" w:color="auto" w:fill="auto"/>
            <w:vAlign w:val="center"/>
          </w:tcPr>
          <w:p w:rsidR="00BE0BE2" w:rsidRPr="00AD7505" w:rsidRDefault="008F6E42" w:rsidP="008F6E42">
            <w:pPr>
              <w:jc w:val="center"/>
              <w:rPr>
                <w:color w:val="000000"/>
                <w:sz w:val="24"/>
                <w:szCs w:val="24"/>
              </w:rPr>
            </w:pPr>
            <w:r w:rsidRPr="00AD7505">
              <w:rPr>
                <w:sz w:val="24"/>
                <w:szCs w:val="24"/>
                <w:lang w:val="kk-KZ"/>
              </w:rPr>
              <w:t>ауру саны (абс.)</w:t>
            </w:r>
          </w:p>
        </w:tc>
        <w:tc>
          <w:tcPr>
            <w:tcW w:w="1283" w:type="dxa"/>
            <w:shd w:val="clear" w:color="auto" w:fill="auto"/>
            <w:vAlign w:val="center"/>
          </w:tcPr>
          <w:p w:rsidR="00BE0BE2" w:rsidRPr="008F6E42" w:rsidRDefault="008F6E42" w:rsidP="004341C7">
            <w:pPr>
              <w:tabs>
                <w:tab w:val="left" w:pos="-200"/>
              </w:tabs>
              <w:ind w:left="-102"/>
              <w:jc w:val="center"/>
              <w:rPr>
                <w:sz w:val="24"/>
                <w:szCs w:val="24"/>
                <w:lang w:val="kk-KZ"/>
              </w:rPr>
            </w:pPr>
            <w:r w:rsidRPr="00AD7505">
              <w:rPr>
                <w:sz w:val="24"/>
                <w:szCs w:val="24"/>
                <w:lang w:val="kk-KZ"/>
              </w:rPr>
              <w:t>100 мыңға шаққанда</w:t>
            </w:r>
            <w:r w:rsidR="004341C7">
              <w:rPr>
                <w:sz w:val="24"/>
                <w:szCs w:val="24"/>
                <w:lang w:val="kk-KZ"/>
              </w:rPr>
              <w:t xml:space="preserve"> </w:t>
            </w:r>
            <w:r w:rsidRPr="00AD7505">
              <w:rPr>
                <w:sz w:val="24"/>
                <w:szCs w:val="24"/>
                <w:lang w:val="kk-KZ"/>
              </w:rPr>
              <w:t>ғы</w:t>
            </w:r>
          </w:p>
        </w:tc>
      </w:tr>
      <w:tr w:rsidR="00BE0BE2" w:rsidRPr="00AD7505" w:rsidTr="008F6E42">
        <w:trPr>
          <w:trHeight w:val="300"/>
          <w:jc w:val="center"/>
        </w:trPr>
        <w:tc>
          <w:tcPr>
            <w:tcW w:w="1473" w:type="dxa"/>
            <w:shd w:val="clear" w:color="auto" w:fill="auto"/>
          </w:tcPr>
          <w:p w:rsidR="00BE0BE2" w:rsidRPr="00AD7505" w:rsidRDefault="00BE0BE2" w:rsidP="00BE0BE2">
            <w:pPr>
              <w:rPr>
                <w:sz w:val="24"/>
                <w:szCs w:val="24"/>
              </w:rPr>
            </w:pPr>
            <w:r w:rsidRPr="00AD7505">
              <w:rPr>
                <w:sz w:val="24"/>
                <w:szCs w:val="24"/>
              </w:rPr>
              <w:t>&lt; 18 жас</w:t>
            </w:r>
          </w:p>
        </w:tc>
        <w:tc>
          <w:tcPr>
            <w:tcW w:w="1358" w:type="dxa"/>
            <w:shd w:val="clear" w:color="auto" w:fill="auto"/>
            <w:vAlign w:val="bottom"/>
          </w:tcPr>
          <w:p w:rsidR="00BE0BE2" w:rsidRPr="00AD7505" w:rsidRDefault="00BE0BE2" w:rsidP="008F6E42">
            <w:pPr>
              <w:ind w:left="-49" w:right="-99"/>
              <w:jc w:val="center"/>
              <w:rPr>
                <w:color w:val="000000"/>
                <w:sz w:val="24"/>
                <w:szCs w:val="24"/>
              </w:rPr>
            </w:pPr>
            <w:r w:rsidRPr="00AD7505">
              <w:rPr>
                <w:color w:val="000000"/>
                <w:sz w:val="24"/>
                <w:szCs w:val="24"/>
              </w:rPr>
              <w:t>135815</w:t>
            </w:r>
          </w:p>
        </w:tc>
        <w:tc>
          <w:tcPr>
            <w:tcW w:w="1556" w:type="dxa"/>
            <w:shd w:val="clear" w:color="auto" w:fill="auto"/>
            <w:vAlign w:val="bottom"/>
          </w:tcPr>
          <w:p w:rsidR="00BE0BE2" w:rsidRPr="00AD7505" w:rsidRDefault="00BE0BE2" w:rsidP="008F6E42">
            <w:pPr>
              <w:ind w:left="-49" w:right="-99"/>
              <w:jc w:val="center"/>
              <w:rPr>
                <w:color w:val="000000"/>
                <w:sz w:val="24"/>
                <w:szCs w:val="24"/>
              </w:rPr>
            </w:pPr>
            <w:r w:rsidRPr="00AD7505">
              <w:rPr>
                <w:color w:val="000000"/>
                <w:sz w:val="24"/>
                <w:szCs w:val="24"/>
              </w:rPr>
              <w:t>15 (0.9%)</w:t>
            </w:r>
          </w:p>
        </w:tc>
        <w:tc>
          <w:tcPr>
            <w:tcW w:w="1276" w:type="dxa"/>
            <w:shd w:val="clear" w:color="auto" w:fill="auto"/>
            <w:vAlign w:val="center"/>
          </w:tcPr>
          <w:p w:rsidR="00BE0BE2" w:rsidRPr="00AD7505" w:rsidRDefault="00BE0BE2" w:rsidP="008F6E42">
            <w:pPr>
              <w:ind w:left="-49" w:right="-99"/>
              <w:jc w:val="center"/>
              <w:rPr>
                <w:color w:val="000000"/>
                <w:sz w:val="24"/>
                <w:szCs w:val="24"/>
              </w:rPr>
            </w:pPr>
            <w:r w:rsidRPr="00AD7505">
              <w:rPr>
                <w:color w:val="000000"/>
                <w:sz w:val="24"/>
                <w:szCs w:val="24"/>
              </w:rPr>
              <w:t>11,0</w:t>
            </w:r>
          </w:p>
        </w:tc>
        <w:tc>
          <w:tcPr>
            <w:tcW w:w="1311" w:type="dxa"/>
            <w:shd w:val="clear" w:color="auto" w:fill="auto"/>
            <w:vAlign w:val="bottom"/>
          </w:tcPr>
          <w:p w:rsidR="00BE0BE2" w:rsidRPr="00AD7505" w:rsidRDefault="00BE0BE2" w:rsidP="008F6E42">
            <w:pPr>
              <w:ind w:left="-49" w:right="-99"/>
              <w:jc w:val="center"/>
              <w:rPr>
                <w:color w:val="000000"/>
                <w:sz w:val="24"/>
                <w:szCs w:val="24"/>
              </w:rPr>
            </w:pPr>
            <w:r w:rsidRPr="00AD7505">
              <w:rPr>
                <w:color w:val="000000"/>
                <w:sz w:val="24"/>
                <w:szCs w:val="24"/>
              </w:rPr>
              <w:t>39736</w:t>
            </w:r>
          </w:p>
        </w:tc>
        <w:tc>
          <w:tcPr>
            <w:tcW w:w="1387" w:type="dxa"/>
            <w:shd w:val="clear" w:color="auto" w:fill="auto"/>
            <w:vAlign w:val="bottom"/>
          </w:tcPr>
          <w:p w:rsidR="00BE0BE2" w:rsidRPr="00AD7505" w:rsidRDefault="00BE0BE2" w:rsidP="008F6E42">
            <w:pPr>
              <w:ind w:left="-49" w:right="-99"/>
              <w:rPr>
                <w:color w:val="000000"/>
                <w:sz w:val="24"/>
                <w:szCs w:val="24"/>
              </w:rPr>
            </w:pPr>
            <w:r w:rsidRPr="00AD7505">
              <w:rPr>
                <w:color w:val="000000"/>
                <w:sz w:val="24"/>
                <w:szCs w:val="24"/>
              </w:rPr>
              <w:t>5 (1.2%)</w:t>
            </w:r>
          </w:p>
        </w:tc>
        <w:tc>
          <w:tcPr>
            <w:tcW w:w="1283" w:type="dxa"/>
            <w:shd w:val="clear" w:color="auto" w:fill="auto"/>
            <w:vAlign w:val="center"/>
          </w:tcPr>
          <w:p w:rsidR="00BE0BE2" w:rsidRPr="00AD7505" w:rsidRDefault="00BE0BE2" w:rsidP="008F6E42">
            <w:pPr>
              <w:ind w:left="-49" w:right="-99"/>
              <w:jc w:val="center"/>
              <w:rPr>
                <w:color w:val="000000"/>
                <w:sz w:val="24"/>
                <w:szCs w:val="24"/>
              </w:rPr>
            </w:pPr>
            <w:r w:rsidRPr="00AD7505">
              <w:rPr>
                <w:color w:val="000000"/>
                <w:sz w:val="24"/>
                <w:szCs w:val="24"/>
              </w:rPr>
              <w:t>12,6</w:t>
            </w:r>
          </w:p>
        </w:tc>
      </w:tr>
      <w:tr w:rsidR="00BE0BE2" w:rsidRPr="00AD7505" w:rsidTr="008F6E42">
        <w:trPr>
          <w:trHeight w:val="300"/>
          <w:jc w:val="center"/>
        </w:trPr>
        <w:tc>
          <w:tcPr>
            <w:tcW w:w="1473" w:type="dxa"/>
            <w:shd w:val="clear" w:color="auto" w:fill="auto"/>
          </w:tcPr>
          <w:p w:rsidR="00BE0BE2" w:rsidRPr="00AD7505" w:rsidRDefault="00BE0BE2" w:rsidP="00BE0BE2">
            <w:pPr>
              <w:rPr>
                <w:sz w:val="24"/>
                <w:szCs w:val="24"/>
              </w:rPr>
            </w:pPr>
            <w:r w:rsidRPr="00AD7505">
              <w:rPr>
                <w:sz w:val="24"/>
                <w:szCs w:val="24"/>
              </w:rPr>
              <w:t>18-34 жас</w:t>
            </w:r>
          </w:p>
        </w:tc>
        <w:tc>
          <w:tcPr>
            <w:tcW w:w="1358" w:type="dxa"/>
            <w:shd w:val="clear" w:color="auto" w:fill="auto"/>
            <w:vAlign w:val="bottom"/>
          </w:tcPr>
          <w:p w:rsidR="00BE0BE2" w:rsidRPr="00AD7505" w:rsidRDefault="00BE0BE2" w:rsidP="008F6E42">
            <w:pPr>
              <w:ind w:left="-49" w:right="-99"/>
              <w:jc w:val="center"/>
              <w:rPr>
                <w:color w:val="000000"/>
                <w:sz w:val="24"/>
                <w:szCs w:val="24"/>
              </w:rPr>
            </w:pPr>
            <w:r w:rsidRPr="00AD7505">
              <w:rPr>
                <w:color w:val="000000"/>
                <w:sz w:val="24"/>
                <w:szCs w:val="24"/>
              </w:rPr>
              <w:t>123942</w:t>
            </w:r>
          </w:p>
        </w:tc>
        <w:tc>
          <w:tcPr>
            <w:tcW w:w="1556" w:type="dxa"/>
            <w:shd w:val="clear" w:color="auto" w:fill="auto"/>
            <w:vAlign w:val="bottom"/>
          </w:tcPr>
          <w:p w:rsidR="00BE0BE2" w:rsidRPr="00AD7505" w:rsidRDefault="00BE0BE2" w:rsidP="008F6E42">
            <w:pPr>
              <w:ind w:left="-49" w:right="-99"/>
              <w:jc w:val="center"/>
              <w:rPr>
                <w:color w:val="000000"/>
                <w:sz w:val="24"/>
                <w:szCs w:val="24"/>
              </w:rPr>
            </w:pPr>
            <w:r w:rsidRPr="00AD7505">
              <w:rPr>
                <w:color w:val="000000"/>
                <w:sz w:val="24"/>
                <w:szCs w:val="24"/>
              </w:rPr>
              <w:t>54 (3.2%)</w:t>
            </w:r>
          </w:p>
        </w:tc>
        <w:tc>
          <w:tcPr>
            <w:tcW w:w="1276" w:type="dxa"/>
            <w:shd w:val="clear" w:color="auto" w:fill="auto"/>
            <w:vAlign w:val="center"/>
          </w:tcPr>
          <w:p w:rsidR="00BE0BE2" w:rsidRPr="00AD7505" w:rsidRDefault="00BE0BE2" w:rsidP="008F6E42">
            <w:pPr>
              <w:ind w:left="-49" w:right="-99"/>
              <w:jc w:val="center"/>
              <w:rPr>
                <w:color w:val="000000"/>
                <w:sz w:val="24"/>
                <w:szCs w:val="24"/>
              </w:rPr>
            </w:pPr>
            <w:r w:rsidRPr="00AD7505">
              <w:rPr>
                <w:color w:val="000000"/>
                <w:sz w:val="24"/>
                <w:szCs w:val="24"/>
              </w:rPr>
              <w:t>43,6</w:t>
            </w:r>
          </w:p>
        </w:tc>
        <w:tc>
          <w:tcPr>
            <w:tcW w:w="1311" w:type="dxa"/>
            <w:shd w:val="clear" w:color="auto" w:fill="auto"/>
            <w:vAlign w:val="bottom"/>
          </w:tcPr>
          <w:p w:rsidR="00BE0BE2" w:rsidRPr="00AD7505" w:rsidRDefault="00BE0BE2" w:rsidP="008F6E42">
            <w:pPr>
              <w:ind w:left="-49" w:right="-99"/>
              <w:jc w:val="center"/>
              <w:rPr>
                <w:color w:val="000000"/>
                <w:sz w:val="24"/>
                <w:szCs w:val="24"/>
              </w:rPr>
            </w:pPr>
            <w:r w:rsidRPr="00AD7505">
              <w:rPr>
                <w:color w:val="000000"/>
                <w:sz w:val="24"/>
                <w:szCs w:val="24"/>
              </w:rPr>
              <w:t>30377</w:t>
            </w:r>
          </w:p>
        </w:tc>
        <w:tc>
          <w:tcPr>
            <w:tcW w:w="1387" w:type="dxa"/>
            <w:shd w:val="clear" w:color="auto" w:fill="auto"/>
            <w:vAlign w:val="bottom"/>
          </w:tcPr>
          <w:p w:rsidR="00BE0BE2" w:rsidRPr="00AD7505" w:rsidRDefault="00BE0BE2" w:rsidP="008F6E42">
            <w:pPr>
              <w:ind w:left="-49" w:right="-99"/>
              <w:rPr>
                <w:color w:val="000000"/>
                <w:sz w:val="24"/>
                <w:szCs w:val="24"/>
              </w:rPr>
            </w:pPr>
            <w:r w:rsidRPr="00AD7505">
              <w:rPr>
                <w:color w:val="000000"/>
                <w:sz w:val="24"/>
                <w:szCs w:val="24"/>
              </w:rPr>
              <w:t>11 (2.7%)</w:t>
            </w:r>
          </w:p>
        </w:tc>
        <w:tc>
          <w:tcPr>
            <w:tcW w:w="1283" w:type="dxa"/>
            <w:shd w:val="clear" w:color="auto" w:fill="auto"/>
            <w:vAlign w:val="center"/>
          </w:tcPr>
          <w:p w:rsidR="00BE0BE2" w:rsidRPr="00AD7505" w:rsidRDefault="00BE0BE2" w:rsidP="008F6E42">
            <w:pPr>
              <w:ind w:left="-49" w:right="-99"/>
              <w:jc w:val="center"/>
              <w:rPr>
                <w:color w:val="000000"/>
                <w:sz w:val="24"/>
                <w:szCs w:val="24"/>
              </w:rPr>
            </w:pPr>
            <w:r w:rsidRPr="00AD7505">
              <w:rPr>
                <w:color w:val="000000"/>
                <w:sz w:val="24"/>
                <w:szCs w:val="24"/>
              </w:rPr>
              <w:t>36,2</w:t>
            </w:r>
          </w:p>
        </w:tc>
      </w:tr>
      <w:tr w:rsidR="00BE0BE2" w:rsidRPr="00AD7505" w:rsidTr="008F6E42">
        <w:trPr>
          <w:trHeight w:val="300"/>
          <w:jc w:val="center"/>
        </w:trPr>
        <w:tc>
          <w:tcPr>
            <w:tcW w:w="1473" w:type="dxa"/>
            <w:shd w:val="clear" w:color="auto" w:fill="auto"/>
          </w:tcPr>
          <w:p w:rsidR="00BE0BE2" w:rsidRPr="00AD7505" w:rsidRDefault="00BE0BE2" w:rsidP="00BE0BE2">
            <w:pPr>
              <w:rPr>
                <w:sz w:val="24"/>
                <w:szCs w:val="24"/>
              </w:rPr>
            </w:pPr>
            <w:r w:rsidRPr="00AD7505">
              <w:rPr>
                <w:sz w:val="24"/>
                <w:szCs w:val="24"/>
              </w:rPr>
              <w:t>35 - 50 жас</w:t>
            </w:r>
          </w:p>
        </w:tc>
        <w:tc>
          <w:tcPr>
            <w:tcW w:w="1358" w:type="dxa"/>
            <w:shd w:val="clear" w:color="auto" w:fill="auto"/>
            <w:vAlign w:val="bottom"/>
          </w:tcPr>
          <w:p w:rsidR="00BE0BE2" w:rsidRPr="00AD7505" w:rsidRDefault="00BE0BE2" w:rsidP="008F6E42">
            <w:pPr>
              <w:ind w:left="-49" w:right="-99"/>
              <w:jc w:val="center"/>
              <w:rPr>
                <w:color w:val="000000"/>
                <w:sz w:val="24"/>
                <w:szCs w:val="24"/>
              </w:rPr>
            </w:pPr>
            <w:r w:rsidRPr="00AD7505">
              <w:rPr>
                <w:color w:val="000000"/>
                <w:sz w:val="24"/>
                <w:szCs w:val="24"/>
              </w:rPr>
              <w:t>120250</w:t>
            </w:r>
          </w:p>
        </w:tc>
        <w:tc>
          <w:tcPr>
            <w:tcW w:w="1556" w:type="dxa"/>
            <w:shd w:val="clear" w:color="auto" w:fill="auto"/>
            <w:vAlign w:val="bottom"/>
          </w:tcPr>
          <w:p w:rsidR="00BE0BE2" w:rsidRPr="00AD7505" w:rsidRDefault="00BE0BE2" w:rsidP="008F6E42">
            <w:pPr>
              <w:ind w:left="-49" w:right="-99"/>
              <w:jc w:val="center"/>
              <w:rPr>
                <w:color w:val="000000"/>
                <w:sz w:val="24"/>
                <w:szCs w:val="24"/>
              </w:rPr>
            </w:pPr>
            <w:r w:rsidRPr="00AD7505">
              <w:rPr>
                <w:color w:val="000000"/>
                <w:sz w:val="24"/>
                <w:szCs w:val="24"/>
              </w:rPr>
              <w:t>227 (13.4%)</w:t>
            </w:r>
          </w:p>
        </w:tc>
        <w:tc>
          <w:tcPr>
            <w:tcW w:w="1276" w:type="dxa"/>
            <w:shd w:val="clear" w:color="auto" w:fill="auto"/>
            <w:vAlign w:val="center"/>
          </w:tcPr>
          <w:p w:rsidR="00BE0BE2" w:rsidRPr="00AD7505" w:rsidRDefault="00BE0BE2" w:rsidP="008F6E42">
            <w:pPr>
              <w:ind w:left="-49" w:right="-99"/>
              <w:jc w:val="center"/>
              <w:rPr>
                <w:color w:val="000000"/>
                <w:sz w:val="24"/>
                <w:szCs w:val="24"/>
              </w:rPr>
            </w:pPr>
            <w:r w:rsidRPr="00AD7505">
              <w:rPr>
                <w:color w:val="000000"/>
                <w:sz w:val="24"/>
                <w:szCs w:val="24"/>
              </w:rPr>
              <w:t>188,8</w:t>
            </w:r>
          </w:p>
        </w:tc>
        <w:tc>
          <w:tcPr>
            <w:tcW w:w="1311" w:type="dxa"/>
            <w:shd w:val="clear" w:color="auto" w:fill="auto"/>
            <w:vAlign w:val="bottom"/>
          </w:tcPr>
          <w:p w:rsidR="00BE0BE2" w:rsidRPr="00AD7505" w:rsidRDefault="00BE0BE2" w:rsidP="008F6E42">
            <w:pPr>
              <w:ind w:left="-49" w:right="-99"/>
              <w:jc w:val="center"/>
              <w:rPr>
                <w:color w:val="000000"/>
                <w:sz w:val="24"/>
                <w:szCs w:val="24"/>
              </w:rPr>
            </w:pPr>
            <w:r w:rsidRPr="00AD7505">
              <w:rPr>
                <w:color w:val="000000"/>
                <w:sz w:val="24"/>
                <w:szCs w:val="24"/>
              </w:rPr>
              <w:t>30190</w:t>
            </w:r>
          </w:p>
        </w:tc>
        <w:tc>
          <w:tcPr>
            <w:tcW w:w="1387" w:type="dxa"/>
            <w:shd w:val="clear" w:color="auto" w:fill="auto"/>
            <w:vAlign w:val="bottom"/>
          </w:tcPr>
          <w:p w:rsidR="00BE0BE2" w:rsidRPr="00AD7505" w:rsidRDefault="00BE0BE2" w:rsidP="008F6E42">
            <w:pPr>
              <w:ind w:left="-49" w:right="-99"/>
              <w:rPr>
                <w:color w:val="000000"/>
                <w:sz w:val="24"/>
                <w:szCs w:val="24"/>
              </w:rPr>
            </w:pPr>
            <w:r w:rsidRPr="00AD7505">
              <w:rPr>
                <w:color w:val="000000"/>
                <w:sz w:val="24"/>
                <w:szCs w:val="24"/>
              </w:rPr>
              <w:t>52 (12.6%)</w:t>
            </w:r>
          </w:p>
        </w:tc>
        <w:tc>
          <w:tcPr>
            <w:tcW w:w="1283" w:type="dxa"/>
            <w:shd w:val="clear" w:color="auto" w:fill="auto"/>
            <w:vAlign w:val="center"/>
          </w:tcPr>
          <w:p w:rsidR="00BE0BE2" w:rsidRPr="00AD7505" w:rsidRDefault="00BE0BE2" w:rsidP="008F6E42">
            <w:pPr>
              <w:ind w:left="-49" w:right="-99"/>
              <w:jc w:val="center"/>
              <w:rPr>
                <w:color w:val="000000"/>
                <w:sz w:val="24"/>
                <w:szCs w:val="24"/>
              </w:rPr>
            </w:pPr>
            <w:r w:rsidRPr="00AD7505">
              <w:rPr>
                <w:color w:val="000000"/>
                <w:sz w:val="24"/>
                <w:szCs w:val="24"/>
              </w:rPr>
              <w:t>172,2</w:t>
            </w:r>
          </w:p>
        </w:tc>
      </w:tr>
      <w:tr w:rsidR="00BE0BE2" w:rsidRPr="00AD7505" w:rsidTr="008F6E42">
        <w:trPr>
          <w:trHeight w:val="300"/>
          <w:jc w:val="center"/>
        </w:trPr>
        <w:tc>
          <w:tcPr>
            <w:tcW w:w="1473" w:type="dxa"/>
            <w:shd w:val="clear" w:color="auto" w:fill="auto"/>
          </w:tcPr>
          <w:p w:rsidR="00BE0BE2" w:rsidRPr="00AD7505" w:rsidRDefault="00BE0BE2" w:rsidP="00BE0BE2">
            <w:pPr>
              <w:rPr>
                <w:sz w:val="24"/>
                <w:szCs w:val="24"/>
              </w:rPr>
            </w:pPr>
            <w:r w:rsidRPr="00AD7505">
              <w:rPr>
                <w:sz w:val="24"/>
                <w:szCs w:val="24"/>
              </w:rPr>
              <w:t>51-70 жас</w:t>
            </w:r>
          </w:p>
        </w:tc>
        <w:tc>
          <w:tcPr>
            <w:tcW w:w="1358" w:type="dxa"/>
            <w:shd w:val="clear" w:color="auto" w:fill="auto"/>
            <w:vAlign w:val="bottom"/>
          </w:tcPr>
          <w:p w:rsidR="00BE0BE2" w:rsidRPr="00AD7505" w:rsidRDefault="00BE0BE2" w:rsidP="008F6E42">
            <w:pPr>
              <w:ind w:left="-49" w:right="-99"/>
              <w:jc w:val="center"/>
              <w:rPr>
                <w:color w:val="000000"/>
                <w:sz w:val="24"/>
                <w:szCs w:val="24"/>
              </w:rPr>
            </w:pPr>
            <w:r w:rsidRPr="00AD7505">
              <w:rPr>
                <w:color w:val="000000"/>
                <w:sz w:val="24"/>
                <w:szCs w:val="24"/>
              </w:rPr>
              <w:t>125113</w:t>
            </w:r>
          </w:p>
        </w:tc>
        <w:tc>
          <w:tcPr>
            <w:tcW w:w="1556" w:type="dxa"/>
            <w:shd w:val="clear" w:color="auto" w:fill="auto"/>
            <w:vAlign w:val="bottom"/>
          </w:tcPr>
          <w:p w:rsidR="00BE0BE2" w:rsidRPr="00AD7505" w:rsidRDefault="00BE0BE2" w:rsidP="008F6E42">
            <w:pPr>
              <w:ind w:left="-49" w:right="-99"/>
              <w:jc w:val="center"/>
              <w:rPr>
                <w:color w:val="000000"/>
                <w:sz w:val="24"/>
                <w:szCs w:val="24"/>
              </w:rPr>
            </w:pPr>
            <w:r w:rsidRPr="00AD7505">
              <w:rPr>
                <w:color w:val="000000"/>
                <w:sz w:val="24"/>
                <w:szCs w:val="24"/>
              </w:rPr>
              <w:t>958 (56.8%)</w:t>
            </w:r>
          </w:p>
        </w:tc>
        <w:tc>
          <w:tcPr>
            <w:tcW w:w="1276" w:type="dxa"/>
            <w:shd w:val="clear" w:color="auto" w:fill="auto"/>
            <w:vAlign w:val="center"/>
          </w:tcPr>
          <w:p w:rsidR="00BE0BE2" w:rsidRPr="00AD7505" w:rsidRDefault="00BE0BE2" w:rsidP="008F6E42">
            <w:pPr>
              <w:ind w:left="-49" w:right="-99"/>
              <w:jc w:val="center"/>
              <w:rPr>
                <w:color w:val="000000"/>
                <w:sz w:val="24"/>
                <w:szCs w:val="24"/>
              </w:rPr>
            </w:pPr>
            <w:r w:rsidRPr="00AD7505">
              <w:rPr>
                <w:color w:val="000000"/>
                <w:sz w:val="24"/>
                <w:szCs w:val="24"/>
              </w:rPr>
              <w:t>765,7</w:t>
            </w:r>
          </w:p>
        </w:tc>
        <w:tc>
          <w:tcPr>
            <w:tcW w:w="1311" w:type="dxa"/>
            <w:shd w:val="clear" w:color="auto" w:fill="auto"/>
            <w:vAlign w:val="bottom"/>
          </w:tcPr>
          <w:p w:rsidR="00BE0BE2" w:rsidRPr="00AD7505" w:rsidRDefault="00BE0BE2" w:rsidP="008F6E42">
            <w:pPr>
              <w:ind w:left="-49" w:right="-99"/>
              <w:jc w:val="center"/>
              <w:rPr>
                <w:color w:val="000000"/>
                <w:sz w:val="24"/>
                <w:szCs w:val="24"/>
              </w:rPr>
            </w:pPr>
            <w:r w:rsidRPr="00AD7505">
              <w:rPr>
                <w:color w:val="000000"/>
                <w:sz w:val="24"/>
                <w:szCs w:val="24"/>
              </w:rPr>
              <w:t>32167</w:t>
            </w:r>
          </w:p>
        </w:tc>
        <w:tc>
          <w:tcPr>
            <w:tcW w:w="1387" w:type="dxa"/>
            <w:shd w:val="clear" w:color="auto" w:fill="auto"/>
            <w:vAlign w:val="bottom"/>
          </w:tcPr>
          <w:p w:rsidR="00BE0BE2" w:rsidRPr="00AD7505" w:rsidRDefault="00BE0BE2" w:rsidP="008F6E42">
            <w:pPr>
              <w:ind w:left="-49" w:right="-99"/>
              <w:rPr>
                <w:color w:val="000000"/>
                <w:sz w:val="24"/>
                <w:szCs w:val="24"/>
              </w:rPr>
            </w:pPr>
            <w:r w:rsidRPr="00AD7505">
              <w:rPr>
                <w:color w:val="000000"/>
                <w:sz w:val="24"/>
                <w:szCs w:val="24"/>
              </w:rPr>
              <w:t>235 (57.0%)</w:t>
            </w:r>
          </w:p>
        </w:tc>
        <w:tc>
          <w:tcPr>
            <w:tcW w:w="1283" w:type="dxa"/>
            <w:shd w:val="clear" w:color="auto" w:fill="auto"/>
            <w:vAlign w:val="center"/>
          </w:tcPr>
          <w:p w:rsidR="00BE0BE2" w:rsidRPr="00AD7505" w:rsidRDefault="00BE0BE2" w:rsidP="008F6E42">
            <w:pPr>
              <w:ind w:left="-49" w:right="-99"/>
              <w:jc w:val="center"/>
              <w:rPr>
                <w:color w:val="000000"/>
                <w:sz w:val="24"/>
                <w:szCs w:val="24"/>
              </w:rPr>
            </w:pPr>
            <w:r w:rsidRPr="00AD7505">
              <w:rPr>
                <w:color w:val="000000"/>
                <w:sz w:val="24"/>
                <w:szCs w:val="24"/>
              </w:rPr>
              <w:t>730,6</w:t>
            </w:r>
          </w:p>
        </w:tc>
      </w:tr>
      <w:tr w:rsidR="00BE0BE2" w:rsidRPr="00AD7505" w:rsidTr="008F6E42">
        <w:trPr>
          <w:trHeight w:val="300"/>
          <w:jc w:val="center"/>
        </w:trPr>
        <w:tc>
          <w:tcPr>
            <w:tcW w:w="1473" w:type="dxa"/>
            <w:shd w:val="clear" w:color="auto" w:fill="auto"/>
          </w:tcPr>
          <w:p w:rsidR="00BE0BE2" w:rsidRPr="00AD7505" w:rsidRDefault="00BE0BE2" w:rsidP="00BE0BE2">
            <w:pPr>
              <w:rPr>
                <w:sz w:val="24"/>
                <w:szCs w:val="24"/>
              </w:rPr>
            </w:pPr>
            <w:r w:rsidRPr="00AD7505">
              <w:rPr>
                <w:sz w:val="24"/>
                <w:szCs w:val="24"/>
              </w:rPr>
              <w:t>&gt; 70 жыл</w:t>
            </w:r>
          </w:p>
        </w:tc>
        <w:tc>
          <w:tcPr>
            <w:tcW w:w="1358" w:type="dxa"/>
            <w:shd w:val="clear" w:color="auto" w:fill="auto"/>
            <w:vAlign w:val="bottom"/>
          </w:tcPr>
          <w:p w:rsidR="00BE0BE2" w:rsidRPr="00AD7505" w:rsidRDefault="00BE0BE2" w:rsidP="008F6E42">
            <w:pPr>
              <w:ind w:left="-49" w:right="-99"/>
              <w:jc w:val="center"/>
              <w:rPr>
                <w:color w:val="000000"/>
                <w:sz w:val="24"/>
                <w:szCs w:val="24"/>
              </w:rPr>
            </w:pPr>
            <w:r w:rsidRPr="00AD7505">
              <w:rPr>
                <w:color w:val="000000"/>
                <w:sz w:val="24"/>
                <w:szCs w:val="24"/>
              </w:rPr>
              <w:t>40190</w:t>
            </w:r>
          </w:p>
        </w:tc>
        <w:tc>
          <w:tcPr>
            <w:tcW w:w="1556" w:type="dxa"/>
            <w:shd w:val="clear" w:color="auto" w:fill="auto"/>
            <w:vAlign w:val="bottom"/>
          </w:tcPr>
          <w:p w:rsidR="00BE0BE2" w:rsidRPr="00AD7505" w:rsidRDefault="00BE0BE2" w:rsidP="008F6E42">
            <w:pPr>
              <w:ind w:left="-49" w:right="-99"/>
              <w:jc w:val="center"/>
              <w:rPr>
                <w:color w:val="000000"/>
                <w:sz w:val="24"/>
                <w:szCs w:val="24"/>
              </w:rPr>
            </w:pPr>
            <w:r w:rsidRPr="00AD7505">
              <w:rPr>
                <w:color w:val="000000"/>
                <w:sz w:val="24"/>
                <w:szCs w:val="24"/>
              </w:rPr>
              <w:t>433 (25.7%)</w:t>
            </w:r>
          </w:p>
        </w:tc>
        <w:tc>
          <w:tcPr>
            <w:tcW w:w="1276" w:type="dxa"/>
            <w:shd w:val="clear" w:color="auto" w:fill="auto"/>
            <w:vAlign w:val="center"/>
          </w:tcPr>
          <w:p w:rsidR="00BE0BE2" w:rsidRPr="00AD7505" w:rsidRDefault="00BE0BE2" w:rsidP="008F6E42">
            <w:pPr>
              <w:ind w:left="-49" w:right="-99"/>
              <w:jc w:val="center"/>
              <w:rPr>
                <w:color w:val="000000"/>
                <w:sz w:val="24"/>
                <w:szCs w:val="24"/>
              </w:rPr>
            </w:pPr>
            <w:r w:rsidRPr="00AD7505">
              <w:rPr>
                <w:color w:val="000000"/>
                <w:sz w:val="24"/>
                <w:szCs w:val="24"/>
              </w:rPr>
              <w:t>1077,4</w:t>
            </w:r>
          </w:p>
        </w:tc>
        <w:tc>
          <w:tcPr>
            <w:tcW w:w="1311" w:type="dxa"/>
            <w:shd w:val="clear" w:color="auto" w:fill="auto"/>
            <w:vAlign w:val="bottom"/>
          </w:tcPr>
          <w:p w:rsidR="00BE0BE2" w:rsidRPr="00AD7505" w:rsidRDefault="00BE0BE2" w:rsidP="008F6E42">
            <w:pPr>
              <w:ind w:left="-49" w:right="-99"/>
              <w:jc w:val="center"/>
              <w:rPr>
                <w:color w:val="000000"/>
                <w:sz w:val="24"/>
                <w:szCs w:val="24"/>
              </w:rPr>
            </w:pPr>
            <w:r w:rsidRPr="00AD7505">
              <w:rPr>
                <w:color w:val="000000"/>
                <w:sz w:val="24"/>
                <w:szCs w:val="24"/>
              </w:rPr>
              <w:t>8255</w:t>
            </w:r>
          </w:p>
        </w:tc>
        <w:tc>
          <w:tcPr>
            <w:tcW w:w="1387" w:type="dxa"/>
            <w:shd w:val="clear" w:color="auto" w:fill="auto"/>
            <w:vAlign w:val="bottom"/>
          </w:tcPr>
          <w:p w:rsidR="00BE0BE2" w:rsidRPr="00AD7505" w:rsidRDefault="00BE0BE2" w:rsidP="008F6E42">
            <w:pPr>
              <w:ind w:left="-49" w:right="-99"/>
              <w:rPr>
                <w:color w:val="000000"/>
                <w:sz w:val="24"/>
                <w:szCs w:val="24"/>
              </w:rPr>
            </w:pPr>
            <w:r w:rsidRPr="00AD7505">
              <w:rPr>
                <w:color w:val="000000"/>
                <w:sz w:val="24"/>
                <w:szCs w:val="24"/>
              </w:rPr>
              <w:t>109 (26.5%)</w:t>
            </w:r>
          </w:p>
        </w:tc>
        <w:tc>
          <w:tcPr>
            <w:tcW w:w="1283" w:type="dxa"/>
            <w:shd w:val="clear" w:color="auto" w:fill="auto"/>
            <w:vAlign w:val="center"/>
          </w:tcPr>
          <w:p w:rsidR="00BE0BE2" w:rsidRPr="00AD7505" w:rsidRDefault="00BE0BE2" w:rsidP="008F6E42">
            <w:pPr>
              <w:ind w:left="-49" w:right="-99"/>
              <w:jc w:val="center"/>
              <w:rPr>
                <w:color w:val="000000"/>
                <w:sz w:val="24"/>
                <w:szCs w:val="24"/>
              </w:rPr>
            </w:pPr>
            <w:r w:rsidRPr="00AD7505">
              <w:rPr>
                <w:color w:val="000000"/>
                <w:sz w:val="24"/>
                <w:szCs w:val="24"/>
              </w:rPr>
              <w:t>1320,4</w:t>
            </w:r>
          </w:p>
        </w:tc>
      </w:tr>
      <w:tr w:rsidR="00BE0BE2" w:rsidRPr="00AD7505" w:rsidTr="008F6E42">
        <w:trPr>
          <w:trHeight w:val="300"/>
          <w:jc w:val="center"/>
        </w:trPr>
        <w:tc>
          <w:tcPr>
            <w:tcW w:w="1473" w:type="dxa"/>
            <w:shd w:val="clear" w:color="auto" w:fill="auto"/>
          </w:tcPr>
          <w:p w:rsidR="00BE0BE2" w:rsidRPr="00AD7505" w:rsidRDefault="00BE0BE2" w:rsidP="00BE0BE2">
            <w:pPr>
              <w:rPr>
                <w:sz w:val="24"/>
                <w:szCs w:val="24"/>
              </w:rPr>
            </w:pPr>
            <w:r w:rsidRPr="00AD7505">
              <w:rPr>
                <w:sz w:val="24"/>
                <w:szCs w:val="24"/>
              </w:rPr>
              <w:t>Барлығы</w:t>
            </w:r>
          </w:p>
        </w:tc>
        <w:tc>
          <w:tcPr>
            <w:tcW w:w="1358" w:type="dxa"/>
            <w:shd w:val="clear" w:color="auto" w:fill="auto"/>
            <w:vAlign w:val="bottom"/>
          </w:tcPr>
          <w:p w:rsidR="00BE0BE2" w:rsidRPr="00AD7505" w:rsidRDefault="00BE0BE2" w:rsidP="008F6E42">
            <w:pPr>
              <w:ind w:left="-49" w:right="-99"/>
              <w:jc w:val="center"/>
              <w:rPr>
                <w:color w:val="000000"/>
                <w:sz w:val="24"/>
                <w:szCs w:val="24"/>
              </w:rPr>
            </w:pPr>
            <w:r w:rsidRPr="00AD7505">
              <w:rPr>
                <w:color w:val="000000"/>
                <w:sz w:val="24"/>
                <w:szCs w:val="24"/>
              </w:rPr>
              <w:t>545310</w:t>
            </w:r>
          </w:p>
        </w:tc>
        <w:tc>
          <w:tcPr>
            <w:tcW w:w="1556" w:type="dxa"/>
            <w:shd w:val="clear" w:color="auto" w:fill="auto"/>
            <w:vAlign w:val="center"/>
          </w:tcPr>
          <w:p w:rsidR="00BE0BE2" w:rsidRPr="00AD7505" w:rsidRDefault="00BE0BE2" w:rsidP="008F6E42">
            <w:pPr>
              <w:ind w:left="-49" w:right="-99"/>
              <w:jc w:val="center"/>
              <w:rPr>
                <w:color w:val="000000"/>
                <w:sz w:val="24"/>
                <w:szCs w:val="24"/>
              </w:rPr>
            </w:pPr>
            <w:r w:rsidRPr="00AD7505">
              <w:rPr>
                <w:color w:val="000000"/>
                <w:sz w:val="24"/>
                <w:szCs w:val="24"/>
              </w:rPr>
              <w:t>1687 (100%)</w:t>
            </w:r>
          </w:p>
        </w:tc>
        <w:tc>
          <w:tcPr>
            <w:tcW w:w="1276" w:type="dxa"/>
            <w:shd w:val="clear" w:color="auto" w:fill="auto"/>
            <w:vAlign w:val="center"/>
          </w:tcPr>
          <w:p w:rsidR="00BE0BE2" w:rsidRPr="00AD7505" w:rsidRDefault="00BE0BE2" w:rsidP="008F6E42">
            <w:pPr>
              <w:ind w:left="-49" w:right="-99"/>
              <w:jc w:val="center"/>
              <w:rPr>
                <w:color w:val="000000"/>
                <w:sz w:val="24"/>
                <w:szCs w:val="24"/>
              </w:rPr>
            </w:pPr>
            <w:r w:rsidRPr="00AD7505">
              <w:rPr>
                <w:color w:val="000000"/>
                <w:sz w:val="24"/>
                <w:szCs w:val="24"/>
              </w:rPr>
              <w:t>309,4</w:t>
            </w:r>
          </w:p>
        </w:tc>
        <w:tc>
          <w:tcPr>
            <w:tcW w:w="1311" w:type="dxa"/>
            <w:shd w:val="clear" w:color="auto" w:fill="auto"/>
            <w:vAlign w:val="bottom"/>
          </w:tcPr>
          <w:p w:rsidR="00BE0BE2" w:rsidRPr="00AD7505" w:rsidRDefault="00BE0BE2" w:rsidP="008F6E42">
            <w:pPr>
              <w:ind w:left="-49" w:right="-99"/>
              <w:jc w:val="center"/>
              <w:rPr>
                <w:color w:val="000000"/>
                <w:sz w:val="24"/>
                <w:szCs w:val="24"/>
              </w:rPr>
            </w:pPr>
            <w:r w:rsidRPr="00AD7505">
              <w:rPr>
                <w:color w:val="000000"/>
                <w:sz w:val="24"/>
                <w:szCs w:val="24"/>
              </w:rPr>
              <w:t>140725</w:t>
            </w:r>
          </w:p>
        </w:tc>
        <w:tc>
          <w:tcPr>
            <w:tcW w:w="1387" w:type="dxa"/>
            <w:shd w:val="clear" w:color="auto" w:fill="auto"/>
            <w:vAlign w:val="center"/>
          </w:tcPr>
          <w:p w:rsidR="00BE0BE2" w:rsidRPr="00AD7505" w:rsidRDefault="00BE0BE2" w:rsidP="008F6E42">
            <w:pPr>
              <w:ind w:left="-49" w:right="-99"/>
              <w:jc w:val="center"/>
              <w:rPr>
                <w:color w:val="000000"/>
                <w:sz w:val="24"/>
                <w:szCs w:val="24"/>
              </w:rPr>
            </w:pPr>
            <w:r w:rsidRPr="00AD7505">
              <w:rPr>
                <w:color w:val="000000"/>
                <w:sz w:val="24"/>
                <w:szCs w:val="24"/>
              </w:rPr>
              <w:t>412</w:t>
            </w:r>
            <w:r w:rsidR="004B150C" w:rsidRPr="00AD7505">
              <w:rPr>
                <w:color w:val="000000"/>
                <w:sz w:val="24"/>
                <w:szCs w:val="24"/>
                <w:lang w:val="kk-KZ"/>
              </w:rPr>
              <w:t xml:space="preserve"> </w:t>
            </w:r>
            <w:r w:rsidR="004B150C" w:rsidRPr="00AD7505">
              <w:rPr>
                <w:color w:val="000000"/>
                <w:sz w:val="24"/>
                <w:szCs w:val="24"/>
              </w:rPr>
              <w:t>(</w:t>
            </w:r>
            <w:r w:rsidR="004B150C" w:rsidRPr="00AD7505">
              <w:rPr>
                <w:color w:val="000000"/>
                <w:sz w:val="24"/>
                <w:szCs w:val="24"/>
                <w:lang w:val="kk-KZ"/>
              </w:rPr>
              <w:t>100</w:t>
            </w:r>
            <w:r w:rsidR="004B150C" w:rsidRPr="00AD7505">
              <w:rPr>
                <w:color w:val="000000"/>
                <w:sz w:val="24"/>
                <w:szCs w:val="24"/>
              </w:rPr>
              <w:t>%)</w:t>
            </w:r>
          </w:p>
        </w:tc>
        <w:tc>
          <w:tcPr>
            <w:tcW w:w="1283" w:type="dxa"/>
            <w:shd w:val="clear" w:color="auto" w:fill="auto"/>
            <w:vAlign w:val="center"/>
          </w:tcPr>
          <w:p w:rsidR="00BE0BE2" w:rsidRPr="00AD7505" w:rsidRDefault="00BE0BE2" w:rsidP="008F6E42">
            <w:pPr>
              <w:ind w:left="-49" w:right="-99"/>
              <w:jc w:val="center"/>
              <w:rPr>
                <w:color w:val="000000"/>
                <w:sz w:val="24"/>
                <w:szCs w:val="24"/>
              </w:rPr>
            </w:pPr>
            <w:r w:rsidRPr="00AD7505">
              <w:rPr>
                <w:color w:val="000000"/>
                <w:sz w:val="24"/>
                <w:szCs w:val="24"/>
              </w:rPr>
              <w:t>292,8</w:t>
            </w:r>
          </w:p>
        </w:tc>
      </w:tr>
    </w:tbl>
    <w:p w:rsidR="004341C7" w:rsidRPr="00AD7505" w:rsidRDefault="004341C7" w:rsidP="004341C7">
      <w:pPr>
        <w:tabs>
          <w:tab w:val="left" w:pos="851"/>
        </w:tabs>
        <w:ind w:firstLine="709"/>
        <w:jc w:val="both"/>
        <w:rPr>
          <w:sz w:val="28"/>
          <w:szCs w:val="28"/>
          <w:lang w:val="kk-KZ"/>
        </w:rPr>
      </w:pPr>
      <w:r w:rsidRPr="00AD7505">
        <w:rPr>
          <w:sz w:val="28"/>
          <w:szCs w:val="28"/>
          <w:lang w:val="kk-KZ"/>
        </w:rPr>
        <w:t>4.</w:t>
      </w:r>
      <w:r w:rsidR="009B1229">
        <w:rPr>
          <w:sz w:val="28"/>
          <w:szCs w:val="28"/>
          <w:lang w:val="kk-KZ"/>
        </w:rPr>
        <w:t>5</w:t>
      </w:r>
      <w:r w:rsidRPr="00AD7505">
        <w:rPr>
          <w:sz w:val="28"/>
          <w:szCs w:val="28"/>
          <w:lang w:val="kk-KZ"/>
        </w:rPr>
        <w:t xml:space="preserve">-кестеде келтірілген деректерге сәйкес, қатерлі ісіктер (ҚІ) жағдайларының жас топтары бойынша таралуы аурушаңдықтың ең жоғары деңгейі егде жас санаттарында </w:t>
      </w:r>
      <w:r w:rsidR="000B2616">
        <w:rPr>
          <w:sz w:val="28"/>
          <w:szCs w:val="28"/>
          <w:lang w:val="kk-KZ"/>
        </w:rPr>
        <w:t>-</w:t>
      </w:r>
      <w:r w:rsidRPr="00AD7505">
        <w:rPr>
          <w:sz w:val="28"/>
          <w:szCs w:val="28"/>
          <w:lang w:val="kk-KZ"/>
        </w:rPr>
        <w:t>51</w:t>
      </w:r>
      <w:r w:rsidR="000B2616">
        <w:rPr>
          <w:sz w:val="28"/>
          <w:szCs w:val="28"/>
          <w:lang w:val="kk-KZ"/>
        </w:rPr>
        <w:t>-</w:t>
      </w:r>
      <w:r w:rsidRPr="00AD7505">
        <w:rPr>
          <w:sz w:val="28"/>
          <w:szCs w:val="28"/>
          <w:lang w:val="kk-KZ"/>
        </w:rPr>
        <w:t xml:space="preserve">70 жас және &gt;70 жас топтарында </w:t>
      </w:r>
      <w:r w:rsidR="000B2616">
        <w:rPr>
          <w:sz w:val="28"/>
          <w:szCs w:val="28"/>
          <w:lang w:val="kk-KZ"/>
        </w:rPr>
        <w:t>-</w:t>
      </w:r>
      <w:r w:rsidRPr="00AD7505">
        <w:rPr>
          <w:sz w:val="28"/>
          <w:szCs w:val="28"/>
          <w:lang w:val="kk-KZ"/>
        </w:rPr>
        <w:t>байқалатынын көрсетеді. Бұл үрдіс радиоактивті қалдықтар қоймаларына жақын орналасқан негізгі топ тұрғындары мен радиациялық әсер көздерінен алшақ орналасқан бақылау тобы тұрғындары үшін де ортақ. Негізгі топта ҚІ бойынша жалпы аурушаңдық деңгейі 100 мың тұрғынға шаққанда 309,4 жағдайды құрап, бақылау тобының көрсеткішінен (292,8) сәл жоғары болды.</w:t>
      </w:r>
    </w:p>
    <w:p w:rsidR="006A3737" w:rsidRPr="00AD7505" w:rsidRDefault="006F7299" w:rsidP="008F6E42">
      <w:pPr>
        <w:tabs>
          <w:tab w:val="left" w:pos="851"/>
        </w:tabs>
        <w:ind w:firstLine="709"/>
        <w:jc w:val="both"/>
        <w:rPr>
          <w:sz w:val="28"/>
          <w:szCs w:val="28"/>
          <w:lang w:val="kk-KZ"/>
        </w:rPr>
      </w:pPr>
      <w:r w:rsidRPr="00AD7505">
        <w:rPr>
          <w:sz w:val="28"/>
          <w:szCs w:val="28"/>
          <w:lang w:val="kk-KZ"/>
        </w:rPr>
        <w:t>Жас санаттары бойынша жүргізілген егжей-тегжейлі талдау келесі ерекшеліктерді көрсетті. &lt;18 жас тобында негізгі топта 15 жағдай (жалпы санының 0,9%) тіркеліп, аурушаңдық деңгейі 11,0-ді құрады, ал бақылау тобында 5 жағдай (1,2%) тіркеліп, бұл көрсеткіш 12,6 болды. 18</w:t>
      </w:r>
      <w:r w:rsidR="000B2616">
        <w:rPr>
          <w:sz w:val="28"/>
          <w:szCs w:val="28"/>
          <w:lang w:val="kk-KZ"/>
        </w:rPr>
        <w:t>-</w:t>
      </w:r>
      <w:r w:rsidRPr="00AD7505">
        <w:rPr>
          <w:sz w:val="28"/>
          <w:szCs w:val="28"/>
          <w:lang w:val="kk-KZ"/>
        </w:rPr>
        <w:t>34 жас аралығындағы топта негізгі топта 100 мың тұрғынға шаққандағы аурушаңдық деңгейі 43,6-ны құрап, бақылау тобына қарағанда жоғары болды (36,2). 35</w:t>
      </w:r>
      <w:r w:rsidR="000B2616">
        <w:rPr>
          <w:sz w:val="28"/>
          <w:szCs w:val="28"/>
          <w:lang w:val="kk-KZ"/>
        </w:rPr>
        <w:t>-</w:t>
      </w:r>
      <w:r w:rsidRPr="00AD7505">
        <w:rPr>
          <w:sz w:val="28"/>
          <w:szCs w:val="28"/>
          <w:lang w:val="kk-KZ"/>
        </w:rPr>
        <w:t xml:space="preserve">50 жас санатында да ұқсас айырмашылық байқалады: негізгі топта </w:t>
      </w:r>
      <w:r w:rsidR="008F6E42">
        <w:rPr>
          <w:sz w:val="28"/>
          <w:szCs w:val="28"/>
          <w:lang w:val="kk-KZ"/>
        </w:rPr>
        <w:t>‒</w:t>
      </w:r>
      <w:r w:rsidRPr="00AD7505">
        <w:rPr>
          <w:sz w:val="28"/>
          <w:szCs w:val="28"/>
          <w:lang w:val="kk-KZ"/>
        </w:rPr>
        <w:t xml:space="preserve"> 188,8, бақылау тобында </w:t>
      </w:r>
      <w:r w:rsidR="008F6E42">
        <w:rPr>
          <w:sz w:val="28"/>
          <w:szCs w:val="28"/>
          <w:lang w:val="kk-KZ"/>
        </w:rPr>
        <w:t>‒</w:t>
      </w:r>
      <w:r w:rsidRPr="00AD7505">
        <w:rPr>
          <w:sz w:val="28"/>
          <w:szCs w:val="28"/>
          <w:lang w:val="kk-KZ"/>
        </w:rPr>
        <w:t xml:space="preserve"> 172,2 (100 мың тұрғынға шаққанда). 51</w:t>
      </w:r>
      <w:r w:rsidR="000B2616">
        <w:rPr>
          <w:sz w:val="28"/>
          <w:szCs w:val="28"/>
          <w:lang w:val="kk-KZ"/>
        </w:rPr>
        <w:t>-</w:t>
      </w:r>
      <w:r w:rsidRPr="00AD7505">
        <w:rPr>
          <w:sz w:val="28"/>
          <w:szCs w:val="28"/>
          <w:lang w:val="kk-KZ"/>
        </w:rPr>
        <w:t xml:space="preserve">70 жас тобы ҚІ жағдайларының ең көп шоғырланған тобы болып табылады: бұл жас аралығындағы жағдайлар барлық тіркелген сырқаттардың шамамен 57%-ын құрайды. Аурушаңдық деңгейі бұл топта екі топта да өте жоғары және бір-біріне жақын: негізгі топта </w:t>
      </w:r>
      <w:r w:rsidR="008F6E42">
        <w:rPr>
          <w:sz w:val="28"/>
          <w:szCs w:val="28"/>
          <w:lang w:val="kk-KZ"/>
        </w:rPr>
        <w:t>‒</w:t>
      </w:r>
      <w:r w:rsidRPr="00AD7505">
        <w:rPr>
          <w:sz w:val="28"/>
          <w:szCs w:val="28"/>
          <w:lang w:val="kk-KZ"/>
        </w:rPr>
        <w:t xml:space="preserve"> 765,7, бақылау тобында </w:t>
      </w:r>
      <w:r w:rsidR="008F6E42">
        <w:rPr>
          <w:sz w:val="28"/>
          <w:szCs w:val="28"/>
          <w:lang w:val="kk-KZ"/>
        </w:rPr>
        <w:t>‒</w:t>
      </w:r>
      <w:r w:rsidRPr="00AD7505">
        <w:rPr>
          <w:sz w:val="28"/>
          <w:szCs w:val="28"/>
          <w:lang w:val="kk-KZ"/>
        </w:rPr>
        <w:t xml:space="preserve"> 730,6 (100 мың тұрғынға шаққанда). 70 жас тобында кері тенденция байқалады: бақылау тобында аурушаңдық деңгейі (1320,4) негізгі топпен салыстырғанда едәуір жоғары (1077,4). Бұл айырмашылықтар медициналық көмектің қолжетімділігіне, егде жастағы тұрғындардың көшу (миграция) ерекшеліктеріне немесе басқа қауіп факторларының ықпалына байланысты болуы мүмкін.</w:t>
      </w:r>
    </w:p>
    <w:p w:rsidR="00E41DB4" w:rsidRPr="00AD7505" w:rsidRDefault="00E41DB4" w:rsidP="008F6E42">
      <w:pPr>
        <w:tabs>
          <w:tab w:val="left" w:pos="851"/>
        </w:tabs>
        <w:ind w:firstLine="709"/>
        <w:jc w:val="both"/>
        <w:rPr>
          <w:sz w:val="28"/>
          <w:szCs w:val="28"/>
          <w:lang w:val="kk-KZ"/>
        </w:rPr>
      </w:pPr>
      <w:r w:rsidRPr="00AD7505">
        <w:rPr>
          <w:sz w:val="28"/>
          <w:szCs w:val="28"/>
          <w:lang w:val="kk-KZ"/>
        </w:rPr>
        <w:t>Жас топтарының қатерлі ісіктерден  қайтыс болу қаупіне әсерін тереңірек талдау мақсатында Кокс пропорционалды қауіптер моделі қолданылды. Бұл модельде 51</w:t>
      </w:r>
      <w:r w:rsidR="000B2616">
        <w:rPr>
          <w:sz w:val="28"/>
          <w:szCs w:val="28"/>
          <w:lang w:val="kk-KZ"/>
        </w:rPr>
        <w:t>-</w:t>
      </w:r>
      <w:r w:rsidRPr="00AD7505">
        <w:rPr>
          <w:sz w:val="28"/>
          <w:szCs w:val="28"/>
          <w:lang w:val="kk-KZ"/>
        </w:rPr>
        <w:t>70 жас аралығындағы топ референстік (негізгі) жас санаты ретінде алынған.</w:t>
      </w:r>
    </w:p>
    <w:p w:rsidR="00E41DB4" w:rsidRPr="00AD7505" w:rsidRDefault="00E41DB4" w:rsidP="008F6E42">
      <w:pPr>
        <w:tabs>
          <w:tab w:val="left" w:pos="851"/>
        </w:tabs>
        <w:ind w:firstLine="709"/>
        <w:jc w:val="both"/>
        <w:rPr>
          <w:sz w:val="28"/>
          <w:szCs w:val="28"/>
          <w:lang w:val="kk-KZ"/>
        </w:rPr>
      </w:pPr>
      <w:r w:rsidRPr="00AD7505">
        <w:rPr>
          <w:sz w:val="28"/>
          <w:szCs w:val="28"/>
          <w:lang w:val="kk-KZ"/>
        </w:rPr>
        <w:t>Анализ нәтижесінде алынған түзетілген қауіп қатынасы (Hazard Ratio, HR) көрсеткіштері жасы кіші топтарда өлім қаупінің негізгі топпен салыстырғанда едәуір төмен екенін көрсетті. Атап айтқанда: 18</w:t>
      </w:r>
      <w:r w:rsidR="000B2616">
        <w:rPr>
          <w:sz w:val="28"/>
          <w:szCs w:val="28"/>
          <w:lang w:val="kk-KZ"/>
        </w:rPr>
        <w:t>-</w:t>
      </w:r>
      <w:r w:rsidRPr="00AD7505">
        <w:rPr>
          <w:sz w:val="28"/>
          <w:szCs w:val="28"/>
          <w:lang w:val="kk-KZ"/>
        </w:rPr>
        <w:t>34 жас аралығындағы топта HR=0,60 (95% CI: 0,40</w:t>
      </w:r>
      <w:r w:rsidR="000B2616">
        <w:rPr>
          <w:sz w:val="28"/>
          <w:szCs w:val="28"/>
          <w:lang w:val="kk-KZ"/>
        </w:rPr>
        <w:t>-</w:t>
      </w:r>
      <w:r w:rsidRPr="00AD7505">
        <w:rPr>
          <w:sz w:val="28"/>
          <w:szCs w:val="28"/>
          <w:lang w:val="kk-KZ"/>
        </w:rPr>
        <w:t>0,91; p=0,015), бұл өлім қаупінің 40%-ға төмен екенін білдіреді; 35</w:t>
      </w:r>
      <w:r w:rsidR="000B2616">
        <w:rPr>
          <w:sz w:val="28"/>
          <w:szCs w:val="28"/>
          <w:lang w:val="kk-KZ"/>
        </w:rPr>
        <w:t>-</w:t>
      </w:r>
      <w:r w:rsidRPr="00AD7505">
        <w:rPr>
          <w:sz w:val="28"/>
          <w:szCs w:val="28"/>
          <w:lang w:val="kk-KZ"/>
        </w:rPr>
        <w:t>50 жас тобында HR = 0,76 (95% CI: 0,60</w:t>
      </w:r>
      <w:r w:rsidR="000B2616">
        <w:rPr>
          <w:sz w:val="28"/>
          <w:szCs w:val="28"/>
          <w:lang w:val="kk-KZ"/>
        </w:rPr>
        <w:t>-</w:t>
      </w:r>
      <w:r w:rsidRPr="00AD7505">
        <w:rPr>
          <w:sz w:val="28"/>
          <w:szCs w:val="28"/>
          <w:lang w:val="kk-KZ"/>
        </w:rPr>
        <w:t>0,95; p=0,017), бұл 24%-ға төмендеуін көрсетеді. Сонымен қатар, &gt;70 жас санатында өлім қаупінің сенімді түрде артқаны анықталды: HR=1,38 (95% CI: 1,14</w:t>
      </w:r>
      <w:r w:rsidR="000B2616">
        <w:rPr>
          <w:sz w:val="28"/>
          <w:szCs w:val="28"/>
          <w:lang w:val="kk-KZ"/>
        </w:rPr>
        <w:t>-</w:t>
      </w:r>
      <w:r w:rsidRPr="00AD7505">
        <w:rPr>
          <w:sz w:val="28"/>
          <w:szCs w:val="28"/>
          <w:lang w:val="kk-KZ"/>
        </w:rPr>
        <w:t>1,68; p=0,001), яғни бұл топта өлім қаупі негізгі жас тобына қарағанда 38%-ға жоғары. Бұл нәтижелер жастың ҚІ-ден болатын өлімнің қауіп деңгейіне елеулі әсер ететінін және егде жастағы тұрғындарда қатердің арқанын көрсетеді.</w:t>
      </w:r>
    </w:p>
    <w:p w:rsidR="00E80901" w:rsidRPr="00AD7505" w:rsidRDefault="00E80901" w:rsidP="008F6E42">
      <w:pPr>
        <w:tabs>
          <w:tab w:val="left" w:pos="851"/>
        </w:tabs>
        <w:ind w:firstLine="709"/>
        <w:jc w:val="both"/>
        <w:rPr>
          <w:sz w:val="28"/>
          <w:szCs w:val="28"/>
          <w:lang w:val="kk-KZ"/>
        </w:rPr>
      </w:pPr>
      <w:r w:rsidRPr="00AD7505">
        <w:rPr>
          <w:sz w:val="28"/>
          <w:szCs w:val="28"/>
          <w:lang w:val="kk-KZ"/>
        </w:rPr>
        <w:t>18 жасқа дейінгі жас санатында түзетілген қауіп қатынасы HR=0,79 (95% CI: 0,46</w:t>
      </w:r>
      <w:r w:rsidR="000B2616">
        <w:rPr>
          <w:sz w:val="28"/>
          <w:szCs w:val="28"/>
          <w:lang w:val="kk-KZ"/>
        </w:rPr>
        <w:t>-</w:t>
      </w:r>
      <w:r w:rsidRPr="00AD7505">
        <w:rPr>
          <w:sz w:val="28"/>
          <w:szCs w:val="28"/>
          <w:lang w:val="kk-KZ"/>
        </w:rPr>
        <w:t>1,38; p=0,413) болып, статистикалық мәнділікке жеткен жоқ. Бұл нәтиже аталған жас топтарындағы бақылаулар санының шектеулі болуына байланысты болуы мүмкін.</w:t>
      </w:r>
    </w:p>
    <w:p w:rsidR="00E80901" w:rsidRPr="00AD7505" w:rsidRDefault="00E80901" w:rsidP="008F6E42">
      <w:pPr>
        <w:tabs>
          <w:tab w:val="left" w:pos="851"/>
        </w:tabs>
        <w:ind w:firstLine="709"/>
        <w:jc w:val="both"/>
        <w:rPr>
          <w:sz w:val="28"/>
          <w:szCs w:val="28"/>
          <w:lang w:val="kk-KZ"/>
        </w:rPr>
      </w:pPr>
      <w:r w:rsidRPr="00AD7505">
        <w:rPr>
          <w:sz w:val="28"/>
          <w:szCs w:val="28"/>
          <w:lang w:val="kk-KZ"/>
        </w:rPr>
        <w:t>Осылайша, жас пен ҚІ-ден өлім қаупі арасында «U-тәрізді» тәуелділік байқалады: қауіптің ең төмен деңгейі орта жас топтарында тіркелсе, ең жоғары деңгей &gt;70 жас санатында анықталған. Жыныстық айырмашылықтар да көпфакторлы модель көмегімен талданды. Ер жынысты пациенттерде әйелдерге қарағанда ҚІ-ден өлім қаупі жоғарырақ болды: HR=1,21 (95% CI: 0,99</w:t>
      </w:r>
      <w:r w:rsidR="000B2616">
        <w:rPr>
          <w:sz w:val="28"/>
          <w:szCs w:val="28"/>
          <w:lang w:val="kk-KZ"/>
        </w:rPr>
        <w:t>-</w:t>
      </w:r>
      <w:r w:rsidRPr="00AD7505">
        <w:rPr>
          <w:sz w:val="28"/>
          <w:szCs w:val="28"/>
          <w:lang w:val="kk-KZ"/>
        </w:rPr>
        <w:t>1,48; p=0,066), алайда бұл айырмашылық статистикалық тұрғыдан шекті мәнде болды (p&gt;0,05).</w:t>
      </w:r>
    </w:p>
    <w:p w:rsidR="00E80901" w:rsidRPr="00AD7505" w:rsidRDefault="00E80901" w:rsidP="008F6E42">
      <w:pPr>
        <w:tabs>
          <w:tab w:val="left" w:pos="851"/>
        </w:tabs>
        <w:ind w:firstLine="709"/>
        <w:jc w:val="both"/>
        <w:rPr>
          <w:sz w:val="28"/>
          <w:szCs w:val="28"/>
          <w:lang w:val="kk-KZ"/>
        </w:rPr>
      </w:pPr>
      <w:r w:rsidRPr="00AD7505">
        <w:rPr>
          <w:sz w:val="28"/>
          <w:szCs w:val="28"/>
          <w:lang w:val="kk-KZ"/>
        </w:rPr>
        <w:t>Жүргізілген талдау нәтижелері жас топтары ерекшліктері ҚІ-ден өлім қаупіне әсер ететін негізгі факторлардың бірі екенін көрсетеді. Ең жоғары қауіп &gt;70 жас тобында тіркелсе, 50 жасқа дейінгі топтарда қауіптің сенімді түрде төмендегені анықталған. Бұл деректер әсіресе егде жастағы тұрғындар арасында алдын алу шараларын күшейту мен ерте диагностиканы жетілдірудің маңыздылығын көрсетеді. Сонымен қатар, онкологиялық көмекті жоспарлау мен скрининг жүргізуде жастық стратификация ерекше маңызды.</w:t>
      </w:r>
    </w:p>
    <w:p w:rsidR="00E80901" w:rsidRPr="00AD7505" w:rsidRDefault="00E80901" w:rsidP="008F6E42">
      <w:pPr>
        <w:tabs>
          <w:tab w:val="left" w:pos="851"/>
        </w:tabs>
        <w:ind w:firstLine="709"/>
        <w:jc w:val="both"/>
        <w:rPr>
          <w:sz w:val="28"/>
          <w:szCs w:val="28"/>
          <w:lang w:val="kk-KZ"/>
        </w:rPr>
      </w:pPr>
      <w:r w:rsidRPr="00AD7505">
        <w:rPr>
          <w:sz w:val="28"/>
          <w:szCs w:val="28"/>
          <w:lang w:val="kk-KZ"/>
        </w:rPr>
        <w:t>Жас топтары бойынша аурушаңдық динамикасы қатерлі ісіктерге шалдығу жиілігінің жас ұлғаюымен бірге артатынын көрсетеді. Бұл үрдіс генетикалық зақымданулардың жиналуымен, иммундық жауаптың әлсіреуімен және басқа да жасқа байланысты өзгерістермен байланысты болуы мүмкін. Негізгі топта 18</w:t>
      </w:r>
      <w:r w:rsidR="000B2616">
        <w:rPr>
          <w:sz w:val="28"/>
          <w:szCs w:val="28"/>
          <w:lang w:val="kk-KZ"/>
        </w:rPr>
        <w:t>-</w:t>
      </w:r>
      <w:r w:rsidRPr="00AD7505">
        <w:rPr>
          <w:sz w:val="28"/>
          <w:szCs w:val="28"/>
          <w:lang w:val="kk-KZ"/>
        </w:rPr>
        <w:t>34 және 35</w:t>
      </w:r>
      <w:r w:rsidR="000B2616">
        <w:rPr>
          <w:sz w:val="28"/>
          <w:szCs w:val="28"/>
          <w:lang w:val="kk-KZ"/>
        </w:rPr>
        <w:t>-</w:t>
      </w:r>
      <w:r w:rsidRPr="00AD7505">
        <w:rPr>
          <w:sz w:val="28"/>
          <w:szCs w:val="28"/>
          <w:lang w:val="kk-KZ"/>
        </w:rPr>
        <w:t>50 жас топтарында аурушаңдықтың жоғары болуы радиациялық факторлардың әсерін көрсетуі мүмкін, бұл онкогенездің ерте басталуына себепші болуы ықтимал, әсіресе егер адамда генетикалық бейімділік сияқты қосымша қауіп факторлары болса. Керісінше, &gt;70 жас тобында бақылау топтарындағы аурушаңдық деңгейінің жоғары болуы денсаулық сақтау жүйесінің ерекшеліктерімен, миграциялық үдерістермен немесе радиациялық әсерге тікелей қатысы жоқ өзге қауіп факторларының жиналуымен байланысты болуы мүмкін.</w:t>
      </w:r>
    </w:p>
    <w:p w:rsidR="00E80901" w:rsidRPr="00AD7505" w:rsidRDefault="00E80901" w:rsidP="008F6E42">
      <w:pPr>
        <w:tabs>
          <w:tab w:val="left" w:pos="851"/>
        </w:tabs>
        <w:ind w:firstLine="709"/>
        <w:jc w:val="both"/>
        <w:rPr>
          <w:sz w:val="28"/>
          <w:szCs w:val="28"/>
          <w:lang w:val="kk-KZ"/>
        </w:rPr>
      </w:pPr>
      <w:r w:rsidRPr="00AD7505">
        <w:rPr>
          <w:sz w:val="28"/>
          <w:szCs w:val="28"/>
          <w:lang w:val="kk-KZ"/>
        </w:rPr>
        <w:t>Логистикалық регрессия нәтижесінде статистикалық тұрғыдан мәнді айырмашылықтар анықталмағаны, бұл әдістің бинарлық нәтижелерді талдаудағы шектеулігін көрсетеді. Ал Кокс регрессиялық моделі, оқиғаға дейінгі уақытты ескеретіндіктен, байланыстарды нақтырақ анықтап, оқиғаның болу фактісін ғана емес, оның уақыттық сипатын да бағалауға мүмкіндік береді. Осылайша, бұл модель ауру болжамын және өмір сүру ұзақтығын зерттеуде неғұрлым ақпараттық болып табылады. Алынған нәтижелер жыныс, әлеуметтік-экономикалық мәртебе, өмір салты сияқты қосымша айнымалыларды қамтитын әрі кеңейтілген көпфакторлы зерттеулер жүргізудің өзектілігін дәлелдейді. Бұл, өз кезегінде, қатерлі ісіктердің даму динамикасында радиациялық әсердің де, онымен байланысты емес факторлардың да үлесін дәлірек бағалауға мүмкіндік береді.</w:t>
      </w:r>
    </w:p>
    <w:p w:rsidR="00E80901" w:rsidRPr="00AD7505" w:rsidRDefault="00E80901" w:rsidP="008F6E42">
      <w:pPr>
        <w:tabs>
          <w:tab w:val="left" w:pos="851"/>
        </w:tabs>
        <w:ind w:firstLine="709"/>
        <w:jc w:val="both"/>
        <w:rPr>
          <w:sz w:val="28"/>
          <w:szCs w:val="28"/>
          <w:lang w:val="kk-KZ"/>
        </w:rPr>
      </w:pPr>
      <w:r w:rsidRPr="00AD7505">
        <w:rPr>
          <w:sz w:val="28"/>
          <w:szCs w:val="28"/>
          <w:lang w:val="kk-KZ"/>
        </w:rPr>
        <w:t xml:space="preserve">Заманауи зерттеулерге сәйкес, жас құрылымы онкологиялық аурулардың таралуына айтарлықтай әсер етеді, әсіресе әлеуметтік және медициналық инфрақұрылымы біркелкі емес аймақтарда </w:t>
      </w:r>
      <w:r w:rsidR="00332157" w:rsidRPr="00AD7505">
        <w:rPr>
          <w:sz w:val="28"/>
          <w:szCs w:val="28"/>
          <w:lang w:val="kk-KZ"/>
        </w:rPr>
        <w:t>[</w:t>
      </w:r>
      <w:r w:rsidR="00BB0A28">
        <w:rPr>
          <w:sz w:val="28"/>
          <w:szCs w:val="28"/>
          <w:lang w:val="kk-KZ"/>
        </w:rPr>
        <w:t>210, 211</w:t>
      </w:r>
      <w:r w:rsidR="004615FD" w:rsidRPr="00AD7505">
        <w:rPr>
          <w:sz w:val="28"/>
          <w:szCs w:val="28"/>
          <w:lang w:val="kk-KZ"/>
        </w:rPr>
        <w:t xml:space="preserve">]. </w:t>
      </w:r>
      <w:r w:rsidRPr="00AD7505">
        <w:rPr>
          <w:sz w:val="28"/>
          <w:szCs w:val="28"/>
          <w:lang w:val="kk-KZ"/>
        </w:rPr>
        <w:t>Осыған байланысты негізгі және бақылау топтарында алғаш рет тіркелген қатерлі ісік жағдайларының жас бойынша таралуын салыстыру мақсатында салыстырмалы талдау жүргізілді (4.</w:t>
      </w:r>
      <w:r w:rsidR="00DC4B4F" w:rsidRPr="00DC4B4F">
        <w:rPr>
          <w:sz w:val="28"/>
          <w:szCs w:val="28"/>
          <w:lang w:val="kk-KZ"/>
        </w:rPr>
        <w:t>1</w:t>
      </w:r>
      <w:r w:rsidRPr="00AD7505">
        <w:rPr>
          <w:sz w:val="28"/>
          <w:szCs w:val="28"/>
          <w:lang w:val="kk-KZ"/>
        </w:rPr>
        <w:t>-сурет).</w:t>
      </w:r>
    </w:p>
    <w:p w:rsidR="006C176F" w:rsidRPr="00AD7505" w:rsidRDefault="006C176F" w:rsidP="00E80901">
      <w:pPr>
        <w:tabs>
          <w:tab w:val="left" w:pos="851"/>
        </w:tabs>
        <w:jc w:val="both"/>
        <w:rPr>
          <w:sz w:val="28"/>
          <w:szCs w:val="28"/>
          <w:lang w:val="kk-KZ"/>
        </w:rPr>
      </w:pPr>
    </w:p>
    <w:p w:rsidR="000941D7" w:rsidRPr="00AD7505" w:rsidRDefault="000941D7" w:rsidP="000941D7">
      <w:pPr>
        <w:tabs>
          <w:tab w:val="left" w:pos="851"/>
        </w:tabs>
        <w:jc w:val="center"/>
        <w:rPr>
          <w:sz w:val="28"/>
          <w:szCs w:val="28"/>
          <w:lang w:val="kk-KZ"/>
        </w:rPr>
      </w:pPr>
      <w:r w:rsidRPr="00AD7505">
        <w:rPr>
          <w:noProof/>
          <w:sz w:val="28"/>
          <w:szCs w:val="28"/>
        </w:rPr>
        <w:drawing>
          <wp:inline distT="0" distB="0" distL="0" distR="0" wp14:anchorId="6B97483F" wp14:editId="25BB8F34">
            <wp:extent cx="4524375" cy="2419350"/>
            <wp:effectExtent l="0" t="0" r="0" b="0"/>
            <wp:docPr id="19" name="Диаграмма 19"/>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rsidR="008F6E42" w:rsidRPr="008F6E42" w:rsidRDefault="008F6E42" w:rsidP="000941D7">
      <w:pPr>
        <w:tabs>
          <w:tab w:val="left" w:pos="851"/>
        </w:tabs>
        <w:jc w:val="both"/>
        <w:rPr>
          <w:sz w:val="16"/>
          <w:szCs w:val="16"/>
          <w:lang w:val="kk-KZ"/>
        </w:rPr>
      </w:pPr>
    </w:p>
    <w:p w:rsidR="000941D7" w:rsidRDefault="008F6E42" w:rsidP="008F6E42">
      <w:pPr>
        <w:tabs>
          <w:tab w:val="left" w:pos="851"/>
        </w:tabs>
        <w:jc w:val="center"/>
        <w:rPr>
          <w:sz w:val="28"/>
          <w:szCs w:val="28"/>
          <w:lang w:val="kk-KZ"/>
        </w:rPr>
      </w:pPr>
      <w:r>
        <w:rPr>
          <w:sz w:val="28"/>
          <w:szCs w:val="28"/>
          <w:lang w:val="kk-KZ"/>
        </w:rPr>
        <w:t xml:space="preserve">Сурет </w:t>
      </w:r>
      <w:r w:rsidR="000941D7" w:rsidRPr="00AD7505">
        <w:rPr>
          <w:sz w:val="28"/>
          <w:szCs w:val="28"/>
          <w:lang w:val="kk-KZ"/>
        </w:rPr>
        <w:t>4.</w:t>
      </w:r>
      <w:r w:rsidR="00DC4B4F" w:rsidRPr="00DC4B4F">
        <w:rPr>
          <w:sz w:val="28"/>
          <w:szCs w:val="28"/>
          <w:lang w:val="kk-KZ"/>
        </w:rPr>
        <w:t>1</w:t>
      </w:r>
      <w:r w:rsidR="000941D7" w:rsidRPr="00AD7505">
        <w:rPr>
          <w:sz w:val="28"/>
          <w:szCs w:val="28"/>
          <w:lang w:val="kk-KZ"/>
        </w:rPr>
        <w:t xml:space="preserve"> </w:t>
      </w:r>
      <w:r w:rsidR="000B2616">
        <w:rPr>
          <w:sz w:val="28"/>
          <w:szCs w:val="28"/>
          <w:lang w:val="kk-KZ"/>
        </w:rPr>
        <w:t>-</w:t>
      </w:r>
      <w:r w:rsidR="000941D7" w:rsidRPr="00AD7505">
        <w:rPr>
          <w:sz w:val="28"/>
          <w:szCs w:val="28"/>
          <w:lang w:val="kk-KZ"/>
        </w:rPr>
        <w:t>Негізгі және бақылау топтарындағы тұрғындар арасында алғаш рет тіркелген қатерлі ісік жағдайларының жас құрылымы, %</w:t>
      </w:r>
    </w:p>
    <w:p w:rsidR="00E41BCB" w:rsidRPr="00AD7505" w:rsidRDefault="00E41BCB" w:rsidP="000941D7">
      <w:pPr>
        <w:tabs>
          <w:tab w:val="left" w:pos="851"/>
        </w:tabs>
        <w:jc w:val="both"/>
        <w:rPr>
          <w:sz w:val="28"/>
          <w:szCs w:val="28"/>
          <w:lang w:val="kk-KZ"/>
        </w:rPr>
      </w:pPr>
    </w:p>
    <w:p w:rsidR="000941D7" w:rsidRPr="00AD7505" w:rsidRDefault="000941D7" w:rsidP="008F6E42">
      <w:pPr>
        <w:tabs>
          <w:tab w:val="left" w:pos="851"/>
        </w:tabs>
        <w:ind w:firstLine="709"/>
        <w:jc w:val="both"/>
        <w:rPr>
          <w:sz w:val="28"/>
          <w:szCs w:val="28"/>
          <w:lang w:val="kk-KZ"/>
        </w:rPr>
      </w:pPr>
      <w:r w:rsidRPr="00AD7505">
        <w:rPr>
          <w:sz w:val="28"/>
          <w:szCs w:val="28"/>
          <w:lang w:val="kk-KZ"/>
        </w:rPr>
        <w:t>4.</w:t>
      </w:r>
      <w:r w:rsidR="00DC4B4F" w:rsidRPr="00DC4B4F">
        <w:rPr>
          <w:sz w:val="28"/>
          <w:szCs w:val="28"/>
          <w:lang w:val="kk-KZ"/>
        </w:rPr>
        <w:t>1</w:t>
      </w:r>
      <w:r w:rsidRPr="00AD7505">
        <w:rPr>
          <w:sz w:val="28"/>
          <w:szCs w:val="28"/>
          <w:lang w:val="kk-KZ"/>
        </w:rPr>
        <w:t>-суретке сәйкес, радиоактивті қалдықтар қоймасының маңында тұратын негізгі топта қатерлі ісікке шалдыққан тұрғындардың 18,7%-ы 55 жасқа дейінгі жас санатында тіркелген. Ауру жағдайларының ең үлкен үлесі (55%) 51</w:t>
      </w:r>
      <w:r w:rsidR="000B2616">
        <w:rPr>
          <w:sz w:val="28"/>
          <w:szCs w:val="28"/>
          <w:lang w:val="kk-KZ"/>
        </w:rPr>
        <w:t>-</w:t>
      </w:r>
      <w:r w:rsidRPr="00AD7505">
        <w:rPr>
          <w:sz w:val="28"/>
          <w:szCs w:val="28"/>
          <w:lang w:val="kk-KZ"/>
        </w:rPr>
        <w:t xml:space="preserve">70 жас аралығындағы топқа тиесілі, ал 26,1%-ы </w:t>
      </w:r>
      <w:r w:rsidR="008F6E42">
        <w:rPr>
          <w:sz w:val="28"/>
          <w:szCs w:val="28"/>
          <w:lang w:val="kk-KZ"/>
        </w:rPr>
        <w:t>‒</w:t>
      </w:r>
      <w:r w:rsidRPr="00AD7505">
        <w:rPr>
          <w:sz w:val="28"/>
          <w:szCs w:val="28"/>
          <w:lang w:val="kk-KZ"/>
        </w:rPr>
        <w:t xml:space="preserve"> 70 жастан асқан адамдар арасында анықталған. Бұл деректер жастың қатерлі ісіктердің даму қаупіне елеулі әсер ететінін көрсетеді. Бақылау тобында да ұқсас үрдіс байқалды: 55 жасқа дейінгі тұрғындар арасында онкопатологияның үлесі 17,4%-ды құрады. Сонымен қатар, </w:t>
      </w:r>
      <w:r w:rsidR="001B3FEA">
        <w:rPr>
          <w:sz w:val="28"/>
          <w:szCs w:val="28"/>
          <w:lang w:val="kk-KZ"/>
        </w:rPr>
        <w:t>аурушаңд</w:t>
      </w:r>
      <w:r w:rsidRPr="00AD7505">
        <w:rPr>
          <w:sz w:val="28"/>
          <w:szCs w:val="28"/>
          <w:lang w:val="kk-KZ"/>
        </w:rPr>
        <w:t>ылықтың негізгі бөлігі 51</w:t>
      </w:r>
      <w:r w:rsidR="000B2616">
        <w:rPr>
          <w:sz w:val="28"/>
          <w:szCs w:val="28"/>
          <w:lang w:val="kk-KZ"/>
        </w:rPr>
        <w:t>-</w:t>
      </w:r>
      <w:r w:rsidRPr="00AD7505">
        <w:rPr>
          <w:sz w:val="28"/>
          <w:szCs w:val="28"/>
          <w:lang w:val="kk-KZ"/>
        </w:rPr>
        <w:t>70 жас (54,2%) және &gt;70 жас (26,3%) топтарында шоғырланған. Салыстырмалы талдау нәтижесі 55 жасқа дейінгі науқастардың үлесі негізгі топта бақылау тобымен салыстырғанда 1,1 есе жоғары екенін көрсетті (18,7 қарсы 17,4%). Бұл еңбекке қабілетті жастағы тұрғындар арасында, әсіресе радиациялық әсер ықтималдығы бар аумақтарда, профилактикалық шаралар мен денсаулықты мониторингілеудің маңыздылығын айқындайды.</w:t>
      </w:r>
    </w:p>
    <w:p w:rsidR="000941D7" w:rsidRPr="00AD7505" w:rsidRDefault="000941D7" w:rsidP="008F6E42">
      <w:pPr>
        <w:tabs>
          <w:tab w:val="left" w:pos="851"/>
        </w:tabs>
        <w:ind w:firstLine="709"/>
        <w:jc w:val="both"/>
        <w:rPr>
          <w:sz w:val="28"/>
          <w:szCs w:val="28"/>
          <w:lang w:val="kk-KZ"/>
        </w:rPr>
      </w:pPr>
      <w:r w:rsidRPr="00AD7505">
        <w:rPr>
          <w:sz w:val="28"/>
          <w:szCs w:val="28"/>
          <w:lang w:val="kk-KZ"/>
        </w:rPr>
        <w:t>2014</w:t>
      </w:r>
      <w:r w:rsidR="000B2616">
        <w:rPr>
          <w:sz w:val="28"/>
          <w:szCs w:val="28"/>
          <w:lang w:val="kk-KZ"/>
        </w:rPr>
        <w:t>-</w:t>
      </w:r>
      <w:r w:rsidRPr="00AD7505">
        <w:rPr>
          <w:sz w:val="28"/>
          <w:szCs w:val="28"/>
          <w:lang w:val="kk-KZ"/>
        </w:rPr>
        <w:t>2023 жылдар аралығында негізгі және бақылау топтары тұрғындарының онкологиялық аурушаңдығының жыныстық құрылымы талданып, жыныстар арасындағы айырмашылықтар мен бесжылдық кезеңдер бойынша көр</w:t>
      </w:r>
      <w:r w:rsidR="00751592" w:rsidRPr="00AD7505">
        <w:rPr>
          <w:sz w:val="28"/>
          <w:szCs w:val="28"/>
          <w:lang w:val="kk-KZ"/>
        </w:rPr>
        <w:t xml:space="preserve">сеткіштердің серпіні анықталды. </w:t>
      </w:r>
      <w:r w:rsidRPr="00AD7505">
        <w:rPr>
          <w:sz w:val="28"/>
          <w:szCs w:val="28"/>
          <w:lang w:val="kk-KZ"/>
        </w:rPr>
        <w:t>Негізгі топта әйелдер арасындағы ҚІ аурушаңдық деңгейі 100 мың тұрғынға шаққанда 311,1 жағдайды құрап, ерлер арасындағы көрсетк</w:t>
      </w:r>
      <w:r w:rsidR="00751592" w:rsidRPr="00AD7505">
        <w:rPr>
          <w:sz w:val="28"/>
          <w:szCs w:val="28"/>
          <w:lang w:val="kk-KZ"/>
        </w:rPr>
        <w:t xml:space="preserve">іштен (307,4) сәл жоғары болды. </w:t>
      </w:r>
      <w:r w:rsidRPr="00AD7505">
        <w:rPr>
          <w:sz w:val="28"/>
          <w:szCs w:val="28"/>
          <w:lang w:val="kk-KZ"/>
        </w:rPr>
        <w:t xml:space="preserve">Бақылау тобында, керісінше, ерлер арасындағы аурушаңдық деңгейі 295,9, ал әйелдер арасында </w:t>
      </w:r>
      <w:r w:rsidR="008F6E42">
        <w:rPr>
          <w:sz w:val="28"/>
          <w:szCs w:val="28"/>
          <w:lang w:val="kk-KZ"/>
        </w:rPr>
        <w:t>‒</w:t>
      </w:r>
      <w:r w:rsidRPr="00AD7505">
        <w:rPr>
          <w:sz w:val="28"/>
          <w:szCs w:val="28"/>
          <w:lang w:val="kk-KZ"/>
        </w:rPr>
        <w:t xml:space="preserve"> 289,7 (100 мың тұрғынға шаққанда) болды. Бұл жынысқа байланысты аймақтық айырмашы</w:t>
      </w:r>
      <w:r w:rsidR="00751592" w:rsidRPr="00AD7505">
        <w:rPr>
          <w:sz w:val="28"/>
          <w:szCs w:val="28"/>
          <w:lang w:val="kk-KZ"/>
        </w:rPr>
        <w:t>лықтардың бар екенін көрсетеді.</w:t>
      </w:r>
    </w:p>
    <w:p w:rsidR="004341C7" w:rsidRPr="00AD7505" w:rsidRDefault="004341C7" w:rsidP="004341C7">
      <w:pPr>
        <w:tabs>
          <w:tab w:val="left" w:pos="851"/>
        </w:tabs>
        <w:ind w:firstLine="709"/>
        <w:jc w:val="both"/>
        <w:rPr>
          <w:sz w:val="28"/>
          <w:szCs w:val="28"/>
          <w:lang w:val="kk-KZ"/>
        </w:rPr>
      </w:pPr>
      <w:r w:rsidRPr="00AD7505">
        <w:rPr>
          <w:sz w:val="28"/>
          <w:szCs w:val="28"/>
          <w:lang w:val="kk-KZ"/>
        </w:rPr>
        <w:t>4.</w:t>
      </w:r>
      <w:r w:rsidR="006C1DAC">
        <w:rPr>
          <w:sz w:val="28"/>
          <w:szCs w:val="28"/>
          <w:lang w:val="kk-KZ"/>
        </w:rPr>
        <w:t>6</w:t>
      </w:r>
      <w:r w:rsidRPr="00AD7505">
        <w:rPr>
          <w:sz w:val="28"/>
          <w:szCs w:val="28"/>
          <w:lang w:val="kk-KZ"/>
        </w:rPr>
        <w:t>-кесте деректерін талдау әртүрлі радиациялық әсер деңгейіндегі аймақтарда тұратын тұрғындар арасында қатерлі ісік аурушаңдықтың жыныстық ерекшеліктерін екі бесжылдық кезең (2014</w:t>
      </w:r>
      <w:r w:rsidR="000B2616">
        <w:rPr>
          <w:sz w:val="28"/>
          <w:szCs w:val="28"/>
          <w:lang w:val="kk-KZ"/>
        </w:rPr>
        <w:t>-</w:t>
      </w:r>
      <w:r w:rsidRPr="00AD7505">
        <w:rPr>
          <w:sz w:val="28"/>
          <w:szCs w:val="28"/>
          <w:lang w:val="kk-KZ"/>
        </w:rPr>
        <w:t>2018 және 2019</w:t>
      </w:r>
      <w:r w:rsidR="000B2616">
        <w:rPr>
          <w:sz w:val="28"/>
          <w:szCs w:val="28"/>
          <w:lang w:val="kk-KZ"/>
        </w:rPr>
        <w:t>-</w:t>
      </w:r>
      <w:r w:rsidRPr="00AD7505">
        <w:rPr>
          <w:sz w:val="28"/>
          <w:szCs w:val="28"/>
          <w:lang w:val="kk-KZ"/>
        </w:rPr>
        <w:t xml:space="preserve">2023 жж.) бойынша анықтауға мүмкіндік береді. Негізгі топта бүкіл кезең ішіндегі ҚІ аурушаңдығының орташа деңгейі әйелдерде </w:t>
      </w:r>
      <w:r w:rsidR="000B2616">
        <w:rPr>
          <w:sz w:val="28"/>
          <w:szCs w:val="28"/>
          <w:lang w:val="kk-KZ"/>
        </w:rPr>
        <w:t>-</w:t>
      </w:r>
      <w:r w:rsidRPr="00AD7505">
        <w:rPr>
          <w:sz w:val="28"/>
          <w:szCs w:val="28"/>
          <w:lang w:val="kk-KZ"/>
        </w:rPr>
        <w:t xml:space="preserve">100 мың тұрғынға шаққанда 311,1, ал ерлерде </w:t>
      </w:r>
      <w:r w:rsidR="000B2616">
        <w:rPr>
          <w:sz w:val="28"/>
          <w:szCs w:val="28"/>
          <w:lang w:val="kk-KZ"/>
        </w:rPr>
        <w:t>-</w:t>
      </w:r>
      <w:r w:rsidRPr="00AD7505">
        <w:rPr>
          <w:sz w:val="28"/>
          <w:szCs w:val="28"/>
          <w:lang w:val="kk-KZ"/>
        </w:rPr>
        <w:t xml:space="preserve">307,4 жағдайды құрады, бұл әйелдер арасында </w:t>
      </w:r>
      <w:r w:rsidR="001B3FEA">
        <w:rPr>
          <w:sz w:val="28"/>
          <w:szCs w:val="28"/>
          <w:lang w:val="kk-KZ"/>
        </w:rPr>
        <w:t>аурушаңд</w:t>
      </w:r>
      <w:r w:rsidRPr="00AD7505">
        <w:rPr>
          <w:sz w:val="28"/>
          <w:szCs w:val="28"/>
          <w:lang w:val="kk-KZ"/>
        </w:rPr>
        <w:t xml:space="preserve">ылықтың аздаған басымдығын көрсетеді. Бақылау тобында керісінше, ерлер арасында ҚІ аурушаңдық деңгейі жоғары болды </w:t>
      </w:r>
      <w:r>
        <w:rPr>
          <w:sz w:val="28"/>
          <w:szCs w:val="28"/>
          <w:lang w:val="kk-KZ"/>
        </w:rPr>
        <w:t>‒</w:t>
      </w:r>
      <w:r w:rsidRPr="00AD7505">
        <w:rPr>
          <w:sz w:val="28"/>
          <w:szCs w:val="28"/>
          <w:lang w:val="kk-KZ"/>
        </w:rPr>
        <w:t xml:space="preserve"> тиісінше 295,9 және 289,7 (100 мың адамға шаққанда).</w:t>
      </w:r>
    </w:p>
    <w:p w:rsidR="004925A0" w:rsidRPr="00AD7505" w:rsidRDefault="004925A0" w:rsidP="004925A0">
      <w:pPr>
        <w:tabs>
          <w:tab w:val="left" w:pos="851"/>
        </w:tabs>
        <w:ind w:firstLine="567"/>
        <w:jc w:val="both"/>
        <w:rPr>
          <w:sz w:val="28"/>
          <w:szCs w:val="28"/>
          <w:lang w:val="kk-KZ"/>
        </w:rPr>
      </w:pPr>
    </w:p>
    <w:p w:rsidR="000941D7" w:rsidRDefault="00191A24" w:rsidP="00191A24">
      <w:pPr>
        <w:tabs>
          <w:tab w:val="left" w:pos="851"/>
        </w:tabs>
        <w:jc w:val="both"/>
        <w:rPr>
          <w:sz w:val="28"/>
          <w:szCs w:val="28"/>
          <w:lang w:val="kk-KZ"/>
        </w:rPr>
      </w:pPr>
      <w:r>
        <w:rPr>
          <w:sz w:val="28"/>
          <w:szCs w:val="28"/>
          <w:lang w:val="kk-KZ"/>
        </w:rPr>
        <w:t xml:space="preserve">Кесте </w:t>
      </w:r>
      <w:r w:rsidR="000941D7" w:rsidRPr="00AD7505">
        <w:rPr>
          <w:sz w:val="28"/>
          <w:szCs w:val="28"/>
          <w:lang w:val="kk-KZ"/>
        </w:rPr>
        <w:t>4.</w:t>
      </w:r>
      <w:r w:rsidR="006C1DAC">
        <w:rPr>
          <w:sz w:val="28"/>
          <w:szCs w:val="28"/>
          <w:lang w:val="kk-KZ"/>
        </w:rPr>
        <w:t>6</w:t>
      </w:r>
      <w:r w:rsidR="000941D7" w:rsidRPr="00AD7505">
        <w:rPr>
          <w:sz w:val="28"/>
          <w:szCs w:val="28"/>
          <w:lang w:val="kk-KZ"/>
        </w:rPr>
        <w:t xml:space="preserve"> </w:t>
      </w:r>
      <w:r w:rsidR="000B2616">
        <w:rPr>
          <w:sz w:val="28"/>
          <w:szCs w:val="28"/>
          <w:lang w:val="kk-KZ"/>
        </w:rPr>
        <w:t>-</w:t>
      </w:r>
      <w:r w:rsidR="00E957BE" w:rsidRPr="00AD7505">
        <w:rPr>
          <w:rStyle w:val="anegp0gi0b9av8jahpyh"/>
          <w:sz w:val="28"/>
          <w:szCs w:val="28"/>
          <w:lang w:val="kk-KZ"/>
        </w:rPr>
        <w:t>жынысына</w:t>
      </w:r>
      <w:r w:rsidR="00E957BE" w:rsidRPr="00AD7505">
        <w:rPr>
          <w:sz w:val="28"/>
          <w:szCs w:val="28"/>
          <w:lang w:val="kk-KZ"/>
        </w:rPr>
        <w:t xml:space="preserve"> </w:t>
      </w:r>
      <w:r w:rsidR="00E957BE" w:rsidRPr="00AD7505">
        <w:rPr>
          <w:rStyle w:val="anegp0gi0b9av8jahpyh"/>
          <w:sz w:val="28"/>
          <w:szCs w:val="28"/>
          <w:lang w:val="kk-KZ"/>
        </w:rPr>
        <w:t>байланысты</w:t>
      </w:r>
      <w:r w:rsidR="00E957BE" w:rsidRPr="00AD7505">
        <w:rPr>
          <w:sz w:val="28"/>
          <w:szCs w:val="28"/>
          <w:lang w:val="kk-KZ"/>
        </w:rPr>
        <w:t xml:space="preserve"> қ</w:t>
      </w:r>
      <w:r w:rsidR="000941D7" w:rsidRPr="00AD7505">
        <w:rPr>
          <w:sz w:val="28"/>
          <w:szCs w:val="28"/>
          <w:lang w:val="kk-KZ"/>
        </w:rPr>
        <w:t>атерлі ісіктермен аурушаңдық</w:t>
      </w:r>
      <w:r w:rsidR="00E957BE" w:rsidRPr="00AD7505">
        <w:rPr>
          <w:sz w:val="28"/>
          <w:szCs w:val="28"/>
          <w:lang w:val="kk-KZ"/>
        </w:rPr>
        <w:t xml:space="preserve"> </w:t>
      </w:r>
      <w:r w:rsidR="000941D7" w:rsidRPr="00AD7505">
        <w:rPr>
          <w:sz w:val="28"/>
          <w:szCs w:val="28"/>
          <w:lang w:val="kk-KZ"/>
        </w:rPr>
        <w:t xml:space="preserve">(100 мың </w:t>
      </w:r>
      <w:r w:rsidR="002F62B9" w:rsidRPr="00AD7505">
        <w:rPr>
          <w:sz w:val="28"/>
          <w:szCs w:val="28"/>
          <w:lang w:val="kk-KZ"/>
        </w:rPr>
        <w:t>адамға</w:t>
      </w:r>
      <w:r w:rsidR="000941D7" w:rsidRPr="00AD7505">
        <w:rPr>
          <w:sz w:val="28"/>
          <w:szCs w:val="28"/>
          <w:lang w:val="kk-KZ"/>
        </w:rPr>
        <w:t xml:space="preserve"> шаққанда)</w:t>
      </w:r>
    </w:p>
    <w:p w:rsidR="00191A24" w:rsidRPr="00191A24" w:rsidRDefault="00191A24" w:rsidP="00191A24">
      <w:pPr>
        <w:tabs>
          <w:tab w:val="left" w:pos="851"/>
        </w:tabs>
        <w:jc w:val="both"/>
        <w:rPr>
          <w:sz w:val="16"/>
          <w:szCs w:val="16"/>
          <w:lang w:val="kk-KZ"/>
        </w:rPr>
      </w:pPr>
    </w:p>
    <w:tbl>
      <w:tblPr>
        <w:tblStyle w:val="a3"/>
        <w:tblW w:w="0" w:type="auto"/>
        <w:jc w:val="center"/>
        <w:tblLayout w:type="fixed"/>
        <w:tblLook w:val="04A0" w:firstRow="1" w:lastRow="0" w:firstColumn="1" w:lastColumn="0" w:noHBand="0" w:noVBand="1"/>
      </w:tblPr>
      <w:tblGrid>
        <w:gridCol w:w="1413"/>
        <w:gridCol w:w="1209"/>
        <w:gridCol w:w="1240"/>
        <w:gridCol w:w="1232"/>
        <w:gridCol w:w="2155"/>
        <w:gridCol w:w="2244"/>
      </w:tblGrid>
      <w:tr w:rsidR="00E957BE" w:rsidRPr="00191A24" w:rsidTr="00191A24">
        <w:trPr>
          <w:jc w:val="center"/>
        </w:trPr>
        <w:tc>
          <w:tcPr>
            <w:tcW w:w="1413" w:type="dxa"/>
            <w:vAlign w:val="center"/>
          </w:tcPr>
          <w:p w:rsidR="00E957BE" w:rsidRPr="00191A24" w:rsidRDefault="00E957BE" w:rsidP="00191A24">
            <w:pPr>
              <w:jc w:val="center"/>
              <w:rPr>
                <w:sz w:val="24"/>
                <w:szCs w:val="24"/>
                <w:lang w:val="kk-KZ"/>
              </w:rPr>
            </w:pPr>
            <w:r w:rsidRPr="00191A24">
              <w:rPr>
                <w:sz w:val="24"/>
                <w:szCs w:val="24"/>
                <w:lang w:val="kk-KZ"/>
              </w:rPr>
              <w:t>Кезеңдер</w:t>
            </w:r>
          </w:p>
        </w:tc>
        <w:tc>
          <w:tcPr>
            <w:tcW w:w="1209" w:type="dxa"/>
            <w:vAlign w:val="center"/>
          </w:tcPr>
          <w:p w:rsidR="00E957BE" w:rsidRPr="00191A24" w:rsidRDefault="00E957BE" w:rsidP="00191A24">
            <w:pPr>
              <w:jc w:val="center"/>
              <w:rPr>
                <w:sz w:val="24"/>
                <w:szCs w:val="24"/>
                <w:lang w:val="kk-KZ"/>
              </w:rPr>
            </w:pPr>
            <w:r w:rsidRPr="00191A24">
              <w:rPr>
                <w:color w:val="000000"/>
                <w:sz w:val="24"/>
                <w:szCs w:val="24"/>
                <w:lang w:val="kk-KZ"/>
              </w:rPr>
              <w:t>Топ</w:t>
            </w:r>
          </w:p>
        </w:tc>
        <w:tc>
          <w:tcPr>
            <w:tcW w:w="1240" w:type="dxa"/>
            <w:vAlign w:val="center"/>
          </w:tcPr>
          <w:p w:rsidR="00E957BE" w:rsidRPr="00191A24" w:rsidRDefault="00E957BE" w:rsidP="00191A24">
            <w:pPr>
              <w:jc w:val="center"/>
              <w:rPr>
                <w:sz w:val="24"/>
                <w:szCs w:val="24"/>
              </w:rPr>
            </w:pPr>
            <w:r w:rsidRPr="00191A24">
              <w:rPr>
                <w:sz w:val="24"/>
                <w:szCs w:val="24"/>
                <w:lang w:val="kk-KZ"/>
              </w:rPr>
              <w:t>Әйелдер</w:t>
            </w:r>
            <w:r w:rsidRPr="00191A24">
              <w:rPr>
                <w:color w:val="000000"/>
                <w:sz w:val="24"/>
                <w:szCs w:val="24"/>
              </w:rPr>
              <w:t xml:space="preserve"> (абс.</w:t>
            </w:r>
            <w:r w:rsidRPr="00191A24">
              <w:rPr>
                <w:color w:val="000000"/>
                <w:sz w:val="24"/>
                <w:szCs w:val="24"/>
                <w:lang w:val="kk-KZ"/>
              </w:rPr>
              <w:t>сан.</w:t>
            </w:r>
            <w:r w:rsidRPr="00191A24">
              <w:rPr>
                <w:color w:val="000000"/>
                <w:sz w:val="24"/>
                <w:szCs w:val="24"/>
              </w:rPr>
              <w:t>)</w:t>
            </w:r>
          </w:p>
        </w:tc>
        <w:tc>
          <w:tcPr>
            <w:tcW w:w="1232" w:type="dxa"/>
            <w:vAlign w:val="center"/>
          </w:tcPr>
          <w:p w:rsidR="00E957BE" w:rsidRPr="00191A24" w:rsidRDefault="00E957BE" w:rsidP="00191A24">
            <w:pPr>
              <w:jc w:val="center"/>
              <w:rPr>
                <w:sz w:val="24"/>
                <w:szCs w:val="24"/>
              </w:rPr>
            </w:pPr>
            <w:r w:rsidRPr="00191A24">
              <w:rPr>
                <w:sz w:val="24"/>
                <w:szCs w:val="24"/>
                <w:lang w:val="kk-KZ"/>
              </w:rPr>
              <w:t>Ерлер</w:t>
            </w:r>
            <w:r w:rsidRPr="00191A24">
              <w:rPr>
                <w:color w:val="000000"/>
                <w:sz w:val="24"/>
                <w:szCs w:val="24"/>
              </w:rPr>
              <w:t xml:space="preserve"> (абс.</w:t>
            </w:r>
            <w:r w:rsidRPr="00191A24">
              <w:rPr>
                <w:color w:val="000000"/>
                <w:sz w:val="24"/>
                <w:szCs w:val="24"/>
                <w:lang w:val="kk-KZ"/>
              </w:rPr>
              <w:t>сан</w:t>
            </w:r>
            <w:r w:rsidRPr="00191A24">
              <w:rPr>
                <w:color w:val="000000"/>
                <w:sz w:val="24"/>
                <w:szCs w:val="24"/>
              </w:rPr>
              <w:t>)</w:t>
            </w:r>
          </w:p>
        </w:tc>
        <w:tc>
          <w:tcPr>
            <w:tcW w:w="2155" w:type="dxa"/>
            <w:vAlign w:val="center"/>
          </w:tcPr>
          <w:p w:rsidR="00191A24" w:rsidRDefault="002F62B9" w:rsidP="00191A24">
            <w:pPr>
              <w:jc w:val="center"/>
              <w:rPr>
                <w:sz w:val="24"/>
                <w:szCs w:val="24"/>
                <w:lang w:val="kk-KZ"/>
              </w:rPr>
            </w:pPr>
            <w:r w:rsidRPr="00191A24">
              <w:rPr>
                <w:rStyle w:val="anegp0gi0b9av8jahpyh"/>
                <w:sz w:val="24"/>
                <w:szCs w:val="24"/>
              </w:rPr>
              <w:t>Әйелдердегі</w:t>
            </w:r>
            <w:r w:rsidRPr="00191A24">
              <w:rPr>
                <w:sz w:val="24"/>
                <w:szCs w:val="24"/>
              </w:rPr>
              <w:t xml:space="preserve"> аурушаңдық</w:t>
            </w:r>
            <w:r w:rsidRPr="00191A24">
              <w:rPr>
                <w:sz w:val="24"/>
                <w:szCs w:val="24"/>
                <w:lang w:val="kk-KZ"/>
              </w:rPr>
              <w:t xml:space="preserve"> </w:t>
            </w:r>
          </w:p>
          <w:p w:rsidR="00E957BE" w:rsidRPr="00191A24" w:rsidRDefault="002F62B9" w:rsidP="00191A24">
            <w:pPr>
              <w:jc w:val="center"/>
              <w:rPr>
                <w:sz w:val="24"/>
                <w:szCs w:val="24"/>
              </w:rPr>
            </w:pPr>
            <w:r w:rsidRPr="00191A24">
              <w:rPr>
                <w:rStyle w:val="anegp0gi0b9av8jahpyh"/>
                <w:sz w:val="24"/>
                <w:szCs w:val="24"/>
              </w:rPr>
              <w:t>(100</w:t>
            </w:r>
            <w:r w:rsidRPr="00191A24">
              <w:rPr>
                <w:sz w:val="24"/>
                <w:szCs w:val="24"/>
              </w:rPr>
              <w:t xml:space="preserve"> </w:t>
            </w:r>
            <w:r w:rsidRPr="00191A24">
              <w:rPr>
                <w:rStyle w:val="anegp0gi0b9av8jahpyh"/>
                <w:sz w:val="24"/>
                <w:szCs w:val="24"/>
              </w:rPr>
              <w:t>мың.</w:t>
            </w:r>
            <w:r w:rsidR="00191A24">
              <w:rPr>
                <w:rStyle w:val="anegp0gi0b9av8jahpyh"/>
                <w:sz w:val="24"/>
                <w:szCs w:val="24"/>
                <w:lang w:val="kk-KZ"/>
              </w:rPr>
              <w:t xml:space="preserve"> </w:t>
            </w:r>
            <w:r w:rsidRPr="00191A24">
              <w:rPr>
                <w:rStyle w:val="anegp0gi0b9av8jahpyh"/>
                <w:sz w:val="24"/>
                <w:szCs w:val="24"/>
                <w:lang w:val="kk-KZ"/>
              </w:rPr>
              <w:t>адамға</w:t>
            </w:r>
            <w:r w:rsidRPr="00191A24">
              <w:rPr>
                <w:rStyle w:val="anegp0gi0b9av8jahpyh"/>
                <w:sz w:val="24"/>
                <w:szCs w:val="24"/>
              </w:rPr>
              <w:t>)</w:t>
            </w:r>
          </w:p>
        </w:tc>
        <w:tc>
          <w:tcPr>
            <w:tcW w:w="2244" w:type="dxa"/>
            <w:vAlign w:val="center"/>
          </w:tcPr>
          <w:p w:rsidR="00191A24" w:rsidRDefault="002F62B9" w:rsidP="00191A24">
            <w:pPr>
              <w:jc w:val="center"/>
              <w:rPr>
                <w:sz w:val="24"/>
                <w:szCs w:val="24"/>
                <w:lang w:val="kk-KZ"/>
              </w:rPr>
            </w:pPr>
            <w:r w:rsidRPr="00191A24">
              <w:rPr>
                <w:sz w:val="24"/>
                <w:szCs w:val="24"/>
              </w:rPr>
              <w:t xml:space="preserve">Ерлердегі аурушаңдық </w:t>
            </w:r>
          </w:p>
          <w:p w:rsidR="00E957BE" w:rsidRPr="00191A24" w:rsidRDefault="002F62B9" w:rsidP="00191A24">
            <w:pPr>
              <w:jc w:val="center"/>
              <w:rPr>
                <w:sz w:val="24"/>
                <w:szCs w:val="24"/>
                <w:lang w:val="kk-KZ"/>
              </w:rPr>
            </w:pPr>
            <w:r w:rsidRPr="00191A24">
              <w:rPr>
                <w:rStyle w:val="anegp0gi0b9av8jahpyh"/>
                <w:sz w:val="24"/>
                <w:szCs w:val="24"/>
              </w:rPr>
              <w:t>(100</w:t>
            </w:r>
            <w:r w:rsidRPr="00191A24">
              <w:rPr>
                <w:sz w:val="24"/>
                <w:szCs w:val="24"/>
              </w:rPr>
              <w:t xml:space="preserve"> </w:t>
            </w:r>
            <w:r w:rsidRPr="00191A24">
              <w:rPr>
                <w:rStyle w:val="anegp0gi0b9av8jahpyh"/>
                <w:sz w:val="24"/>
                <w:szCs w:val="24"/>
              </w:rPr>
              <w:t>мың.</w:t>
            </w:r>
            <w:r w:rsidR="00191A24">
              <w:rPr>
                <w:rStyle w:val="anegp0gi0b9av8jahpyh"/>
                <w:sz w:val="24"/>
                <w:szCs w:val="24"/>
                <w:lang w:val="kk-KZ"/>
              </w:rPr>
              <w:t xml:space="preserve"> </w:t>
            </w:r>
            <w:r w:rsidRPr="00191A24">
              <w:rPr>
                <w:rStyle w:val="anegp0gi0b9av8jahpyh"/>
                <w:sz w:val="24"/>
                <w:szCs w:val="24"/>
              </w:rPr>
              <w:t>адам</w:t>
            </w:r>
            <w:r w:rsidRPr="00191A24">
              <w:rPr>
                <w:rStyle w:val="anegp0gi0b9av8jahpyh"/>
                <w:sz w:val="24"/>
                <w:szCs w:val="24"/>
                <w:lang w:val="kk-KZ"/>
              </w:rPr>
              <w:t>ға</w:t>
            </w:r>
            <w:r w:rsidRPr="00191A24">
              <w:rPr>
                <w:rStyle w:val="anegp0gi0b9av8jahpyh"/>
                <w:sz w:val="24"/>
                <w:szCs w:val="24"/>
              </w:rPr>
              <w:t>)</w:t>
            </w:r>
          </w:p>
        </w:tc>
      </w:tr>
      <w:tr w:rsidR="00E957BE" w:rsidRPr="00191A24" w:rsidTr="00191A24">
        <w:trPr>
          <w:trHeight w:val="56"/>
          <w:jc w:val="center"/>
        </w:trPr>
        <w:tc>
          <w:tcPr>
            <w:tcW w:w="1413" w:type="dxa"/>
            <w:vMerge w:val="restart"/>
            <w:vAlign w:val="center"/>
          </w:tcPr>
          <w:p w:rsidR="00E957BE" w:rsidRPr="00191A24" w:rsidRDefault="00191A24" w:rsidP="00191A24">
            <w:pPr>
              <w:rPr>
                <w:color w:val="000000"/>
                <w:sz w:val="24"/>
                <w:szCs w:val="24"/>
                <w:lang w:val="kk-KZ"/>
              </w:rPr>
            </w:pPr>
            <w:r>
              <w:rPr>
                <w:color w:val="000000"/>
                <w:sz w:val="24"/>
                <w:szCs w:val="24"/>
              </w:rPr>
              <w:t>2014</w:t>
            </w:r>
            <w:r w:rsidR="000B2616">
              <w:rPr>
                <w:color w:val="000000"/>
                <w:sz w:val="24"/>
                <w:szCs w:val="24"/>
              </w:rPr>
              <w:t>-</w:t>
            </w:r>
            <w:r>
              <w:rPr>
                <w:color w:val="000000"/>
                <w:sz w:val="24"/>
                <w:szCs w:val="24"/>
              </w:rPr>
              <w:t>2018</w:t>
            </w:r>
          </w:p>
        </w:tc>
        <w:tc>
          <w:tcPr>
            <w:tcW w:w="1209" w:type="dxa"/>
            <w:vAlign w:val="bottom"/>
          </w:tcPr>
          <w:p w:rsidR="00E957BE" w:rsidRPr="00191A24" w:rsidRDefault="002F62B9" w:rsidP="00012249">
            <w:pPr>
              <w:jc w:val="both"/>
              <w:rPr>
                <w:sz w:val="24"/>
                <w:szCs w:val="24"/>
                <w:lang w:val="kk-KZ"/>
              </w:rPr>
            </w:pPr>
            <w:r w:rsidRPr="00191A24">
              <w:rPr>
                <w:color w:val="000000"/>
                <w:sz w:val="24"/>
                <w:szCs w:val="24"/>
                <w:lang w:val="kk-KZ"/>
              </w:rPr>
              <w:t>Негізгі</w:t>
            </w:r>
          </w:p>
        </w:tc>
        <w:tc>
          <w:tcPr>
            <w:tcW w:w="1240" w:type="dxa"/>
            <w:vAlign w:val="bottom"/>
          </w:tcPr>
          <w:p w:rsidR="00E957BE" w:rsidRPr="00191A24" w:rsidRDefault="00E957BE" w:rsidP="00012249">
            <w:pPr>
              <w:jc w:val="center"/>
              <w:rPr>
                <w:sz w:val="24"/>
                <w:szCs w:val="24"/>
              </w:rPr>
            </w:pPr>
            <w:r w:rsidRPr="00191A24">
              <w:rPr>
                <w:color w:val="000000"/>
                <w:sz w:val="24"/>
                <w:szCs w:val="24"/>
              </w:rPr>
              <w:t>470</w:t>
            </w:r>
          </w:p>
        </w:tc>
        <w:tc>
          <w:tcPr>
            <w:tcW w:w="1232" w:type="dxa"/>
            <w:vAlign w:val="bottom"/>
          </w:tcPr>
          <w:p w:rsidR="00E957BE" w:rsidRPr="00191A24" w:rsidRDefault="00E957BE" w:rsidP="00012249">
            <w:pPr>
              <w:jc w:val="center"/>
              <w:rPr>
                <w:sz w:val="24"/>
                <w:szCs w:val="24"/>
              </w:rPr>
            </w:pPr>
            <w:r w:rsidRPr="00191A24">
              <w:rPr>
                <w:color w:val="000000"/>
                <w:sz w:val="24"/>
                <w:szCs w:val="24"/>
              </w:rPr>
              <w:t>400</w:t>
            </w:r>
          </w:p>
        </w:tc>
        <w:tc>
          <w:tcPr>
            <w:tcW w:w="2155" w:type="dxa"/>
            <w:vAlign w:val="bottom"/>
          </w:tcPr>
          <w:p w:rsidR="00E957BE" w:rsidRPr="00191A24" w:rsidRDefault="00E957BE" w:rsidP="00012249">
            <w:pPr>
              <w:jc w:val="center"/>
              <w:rPr>
                <w:sz w:val="24"/>
                <w:szCs w:val="24"/>
              </w:rPr>
            </w:pPr>
            <w:r w:rsidRPr="00191A24">
              <w:rPr>
                <w:color w:val="000000"/>
                <w:sz w:val="24"/>
                <w:szCs w:val="24"/>
              </w:rPr>
              <w:t>316,8</w:t>
            </w:r>
          </w:p>
        </w:tc>
        <w:tc>
          <w:tcPr>
            <w:tcW w:w="2244" w:type="dxa"/>
            <w:vAlign w:val="bottom"/>
          </w:tcPr>
          <w:p w:rsidR="00E957BE" w:rsidRPr="00191A24" w:rsidRDefault="00E957BE" w:rsidP="00012249">
            <w:pPr>
              <w:jc w:val="center"/>
              <w:rPr>
                <w:sz w:val="24"/>
                <w:szCs w:val="24"/>
              </w:rPr>
            </w:pPr>
            <w:r w:rsidRPr="00191A24">
              <w:rPr>
                <w:color w:val="000000"/>
                <w:sz w:val="24"/>
                <w:szCs w:val="24"/>
              </w:rPr>
              <w:t>316,5</w:t>
            </w:r>
          </w:p>
        </w:tc>
      </w:tr>
      <w:tr w:rsidR="00E957BE" w:rsidRPr="00191A24" w:rsidTr="00191A24">
        <w:trPr>
          <w:trHeight w:val="56"/>
          <w:jc w:val="center"/>
        </w:trPr>
        <w:tc>
          <w:tcPr>
            <w:tcW w:w="1413" w:type="dxa"/>
            <w:vMerge/>
            <w:vAlign w:val="center"/>
          </w:tcPr>
          <w:p w:rsidR="00E957BE" w:rsidRPr="00191A24" w:rsidRDefault="00E957BE" w:rsidP="00191A24">
            <w:pPr>
              <w:rPr>
                <w:sz w:val="24"/>
                <w:szCs w:val="24"/>
              </w:rPr>
            </w:pPr>
          </w:p>
        </w:tc>
        <w:tc>
          <w:tcPr>
            <w:tcW w:w="1209" w:type="dxa"/>
            <w:vAlign w:val="bottom"/>
          </w:tcPr>
          <w:p w:rsidR="00E957BE" w:rsidRPr="00191A24" w:rsidRDefault="002F62B9" w:rsidP="00012249">
            <w:pPr>
              <w:jc w:val="both"/>
              <w:rPr>
                <w:sz w:val="24"/>
                <w:szCs w:val="24"/>
                <w:lang w:val="kk-KZ"/>
              </w:rPr>
            </w:pPr>
            <w:r w:rsidRPr="00191A24">
              <w:rPr>
                <w:color w:val="000000"/>
                <w:sz w:val="24"/>
                <w:szCs w:val="24"/>
                <w:lang w:val="kk-KZ"/>
              </w:rPr>
              <w:t>Бақылау</w:t>
            </w:r>
          </w:p>
        </w:tc>
        <w:tc>
          <w:tcPr>
            <w:tcW w:w="1240" w:type="dxa"/>
            <w:vAlign w:val="bottom"/>
          </w:tcPr>
          <w:p w:rsidR="00E957BE" w:rsidRPr="00191A24" w:rsidRDefault="00E957BE" w:rsidP="00012249">
            <w:pPr>
              <w:jc w:val="center"/>
              <w:rPr>
                <w:sz w:val="24"/>
                <w:szCs w:val="24"/>
              </w:rPr>
            </w:pPr>
            <w:r w:rsidRPr="00191A24">
              <w:rPr>
                <w:color w:val="000000"/>
                <w:sz w:val="24"/>
                <w:szCs w:val="24"/>
              </w:rPr>
              <w:t>99</w:t>
            </w:r>
          </w:p>
        </w:tc>
        <w:tc>
          <w:tcPr>
            <w:tcW w:w="1232" w:type="dxa"/>
            <w:vAlign w:val="bottom"/>
          </w:tcPr>
          <w:p w:rsidR="00E957BE" w:rsidRPr="00191A24" w:rsidRDefault="00E957BE" w:rsidP="00012249">
            <w:pPr>
              <w:jc w:val="center"/>
              <w:rPr>
                <w:sz w:val="24"/>
                <w:szCs w:val="24"/>
              </w:rPr>
            </w:pPr>
            <w:r w:rsidRPr="00191A24">
              <w:rPr>
                <w:color w:val="000000"/>
                <w:sz w:val="24"/>
                <w:szCs w:val="24"/>
              </w:rPr>
              <w:t>114</w:t>
            </w:r>
          </w:p>
        </w:tc>
        <w:tc>
          <w:tcPr>
            <w:tcW w:w="2155" w:type="dxa"/>
            <w:vAlign w:val="bottom"/>
          </w:tcPr>
          <w:p w:rsidR="00E957BE" w:rsidRPr="00191A24" w:rsidRDefault="00E957BE" w:rsidP="00012249">
            <w:pPr>
              <w:jc w:val="center"/>
              <w:rPr>
                <w:sz w:val="24"/>
                <w:szCs w:val="24"/>
              </w:rPr>
            </w:pPr>
            <w:r w:rsidRPr="00191A24">
              <w:rPr>
                <w:color w:val="000000"/>
                <w:sz w:val="24"/>
                <w:szCs w:val="24"/>
              </w:rPr>
              <w:t>285,1</w:t>
            </w:r>
          </w:p>
        </w:tc>
        <w:tc>
          <w:tcPr>
            <w:tcW w:w="2244" w:type="dxa"/>
            <w:vAlign w:val="bottom"/>
          </w:tcPr>
          <w:p w:rsidR="00E957BE" w:rsidRPr="00191A24" w:rsidRDefault="00E957BE" w:rsidP="00012249">
            <w:pPr>
              <w:jc w:val="center"/>
              <w:rPr>
                <w:sz w:val="24"/>
                <w:szCs w:val="24"/>
              </w:rPr>
            </w:pPr>
            <w:r w:rsidRPr="00191A24">
              <w:rPr>
                <w:color w:val="000000"/>
                <w:sz w:val="24"/>
                <w:szCs w:val="24"/>
              </w:rPr>
              <w:t>345,1</w:t>
            </w:r>
          </w:p>
        </w:tc>
      </w:tr>
      <w:tr w:rsidR="002F62B9" w:rsidRPr="00191A24" w:rsidTr="00191A24">
        <w:trPr>
          <w:trHeight w:val="56"/>
          <w:jc w:val="center"/>
        </w:trPr>
        <w:tc>
          <w:tcPr>
            <w:tcW w:w="1413" w:type="dxa"/>
            <w:vMerge w:val="restart"/>
            <w:vAlign w:val="center"/>
          </w:tcPr>
          <w:p w:rsidR="002F62B9" w:rsidRPr="00191A24" w:rsidRDefault="00191A24" w:rsidP="00191A24">
            <w:pPr>
              <w:rPr>
                <w:color w:val="000000"/>
                <w:sz w:val="24"/>
                <w:szCs w:val="24"/>
                <w:lang w:val="kk-KZ"/>
              </w:rPr>
            </w:pPr>
            <w:r>
              <w:rPr>
                <w:color w:val="000000"/>
                <w:sz w:val="24"/>
                <w:szCs w:val="24"/>
              </w:rPr>
              <w:t>2019</w:t>
            </w:r>
            <w:r w:rsidR="000B2616">
              <w:rPr>
                <w:color w:val="000000"/>
                <w:sz w:val="24"/>
                <w:szCs w:val="24"/>
              </w:rPr>
              <w:t>-</w:t>
            </w:r>
            <w:r>
              <w:rPr>
                <w:color w:val="000000"/>
                <w:sz w:val="24"/>
                <w:szCs w:val="24"/>
              </w:rPr>
              <w:t xml:space="preserve">2023 </w:t>
            </w:r>
          </w:p>
        </w:tc>
        <w:tc>
          <w:tcPr>
            <w:tcW w:w="1209" w:type="dxa"/>
            <w:vAlign w:val="bottom"/>
          </w:tcPr>
          <w:p w:rsidR="002F62B9" w:rsidRPr="00191A24" w:rsidRDefault="002F62B9" w:rsidP="002F62B9">
            <w:pPr>
              <w:jc w:val="both"/>
              <w:rPr>
                <w:sz w:val="24"/>
                <w:szCs w:val="24"/>
                <w:lang w:val="kk-KZ"/>
              </w:rPr>
            </w:pPr>
            <w:r w:rsidRPr="00191A24">
              <w:rPr>
                <w:color w:val="000000"/>
                <w:sz w:val="24"/>
                <w:szCs w:val="24"/>
                <w:lang w:val="kk-KZ"/>
              </w:rPr>
              <w:t>Негізгі</w:t>
            </w:r>
          </w:p>
        </w:tc>
        <w:tc>
          <w:tcPr>
            <w:tcW w:w="1240" w:type="dxa"/>
            <w:vAlign w:val="bottom"/>
          </w:tcPr>
          <w:p w:rsidR="002F62B9" w:rsidRPr="00191A24" w:rsidRDefault="002F62B9" w:rsidP="002F62B9">
            <w:pPr>
              <w:jc w:val="center"/>
              <w:rPr>
                <w:sz w:val="24"/>
                <w:szCs w:val="24"/>
              </w:rPr>
            </w:pPr>
            <w:r w:rsidRPr="00191A24">
              <w:rPr>
                <w:color w:val="000000"/>
                <w:sz w:val="24"/>
                <w:szCs w:val="24"/>
              </w:rPr>
              <w:t>446</w:t>
            </w:r>
          </w:p>
        </w:tc>
        <w:tc>
          <w:tcPr>
            <w:tcW w:w="1232" w:type="dxa"/>
            <w:vAlign w:val="bottom"/>
          </w:tcPr>
          <w:p w:rsidR="002F62B9" w:rsidRPr="00191A24" w:rsidRDefault="002F62B9" w:rsidP="002F62B9">
            <w:pPr>
              <w:jc w:val="center"/>
              <w:rPr>
                <w:sz w:val="24"/>
                <w:szCs w:val="24"/>
              </w:rPr>
            </w:pPr>
            <w:r w:rsidRPr="00191A24">
              <w:rPr>
                <w:color w:val="000000"/>
                <w:sz w:val="24"/>
                <w:szCs w:val="24"/>
              </w:rPr>
              <w:t>371</w:t>
            </w:r>
          </w:p>
        </w:tc>
        <w:tc>
          <w:tcPr>
            <w:tcW w:w="2155" w:type="dxa"/>
            <w:vAlign w:val="bottom"/>
          </w:tcPr>
          <w:p w:rsidR="002F62B9" w:rsidRPr="00191A24" w:rsidRDefault="002F62B9" w:rsidP="002F62B9">
            <w:pPr>
              <w:jc w:val="center"/>
              <w:rPr>
                <w:sz w:val="24"/>
                <w:szCs w:val="24"/>
              </w:rPr>
            </w:pPr>
            <w:r w:rsidRPr="00191A24">
              <w:rPr>
                <w:color w:val="000000"/>
                <w:sz w:val="24"/>
                <w:szCs w:val="24"/>
              </w:rPr>
              <w:t>305,2</w:t>
            </w:r>
          </w:p>
        </w:tc>
        <w:tc>
          <w:tcPr>
            <w:tcW w:w="2244" w:type="dxa"/>
            <w:vAlign w:val="bottom"/>
          </w:tcPr>
          <w:p w:rsidR="002F62B9" w:rsidRPr="00191A24" w:rsidRDefault="002F62B9" w:rsidP="002F62B9">
            <w:pPr>
              <w:jc w:val="center"/>
              <w:rPr>
                <w:sz w:val="24"/>
                <w:szCs w:val="24"/>
              </w:rPr>
            </w:pPr>
            <w:r w:rsidRPr="00191A24">
              <w:rPr>
                <w:color w:val="000000"/>
                <w:sz w:val="24"/>
                <w:szCs w:val="24"/>
              </w:rPr>
              <w:t>298</w:t>
            </w:r>
          </w:p>
        </w:tc>
      </w:tr>
      <w:tr w:rsidR="002F62B9" w:rsidRPr="00191A24" w:rsidTr="00191A24">
        <w:trPr>
          <w:trHeight w:val="56"/>
          <w:jc w:val="center"/>
        </w:trPr>
        <w:tc>
          <w:tcPr>
            <w:tcW w:w="1413" w:type="dxa"/>
            <w:vMerge/>
          </w:tcPr>
          <w:p w:rsidR="002F62B9" w:rsidRPr="00191A24" w:rsidRDefault="002F62B9" w:rsidP="002F62B9">
            <w:pPr>
              <w:jc w:val="both"/>
              <w:rPr>
                <w:sz w:val="24"/>
                <w:szCs w:val="24"/>
              </w:rPr>
            </w:pPr>
          </w:p>
        </w:tc>
        <w:tc>
          <w:tcPr>
            <w:tcW w:w="1209" w:type="dxa"/>
            <w:vAlign w:val="bottom"/>
          </w:tcPr>
          <w:p w:rsidR="002F62B9" w:rsidRPr="00191A24" w:rsidRDefault="002F62B9" w:rsidP="002F62B9">
            <w:pPr>
              <w:jc w:val="both"/>
              <w:rPr>
                <w:sz w:val="24"/>
                <w:szCs w:val="24"/>
                <w:lang w:val="kk-KZ"/>
              </w:rPr>
            </w:pPr>
            <w:r w:rsidRPr="00191A24">
              <w:rPr>
                <w:color w:val="000000"/>
                <w:sz w:val="24"/>
                <w:szCs w:val="24"/>
                <w:lang w:val="kk-KZ"/>
              </w:rPr>
              <w:t>Бақылау</w:t>
            </w:r>
          </w:p>
        </w:tc>
        <w:tc>
          <w:tcPr>
            <w:tcW w:w="1240" w:type="dxa"/>
            <w:vAlign w:val="bottom"/>
          </w:tcPr>
          <w:p w:rsidR="002F62B9" w:rsidRPr="00191A24" w:rsidRDefault="002F62B9" w:rsidP="002F62B9">
            <w:pPr>
              <w:jc w:val="center"/>
              <w:rPr>
                <w:sz w:val="24"/>
                <w:szCs w:val="24"/>
              </w:rPr>
            </w:pPr>
            <w:r w:rsidRPr="00191A24">
              <w:rPr>
                <w:color w:val="000000"/>
                <w:sz w:val="24"/>
                <w:szCs w:val="24"/>
              </w:rPr>
              <w:t>108</w:t>
            </w:r>
          </w:p>
        </w:tc>
        <w:tc>
          <w:tcPr>
            <w:tcW w:w="1232" w:type="dxa"/>
            <w:vAlign w:val="bottom"/>
          </w:tcPr>
          <w:p w:rsidR="002F62B9" w:rsidRPr="00191A24" w:rsidRDefault="002F62B9" w:rsidP="002F62B9">
            <w:pPr>
              <w:jc w:val="center"/>
              <w:rPr>
                <w:sz w:val="24"/>
                <w:szCs w:val="24"/>
              </w:rPr>
            </w:pPr>
            <w:r w:rsidRPr="00191A24">
              <w:rPr>
                <w:color w:val="000000"/>
                <w:sz w:val="24"/>
                <w:szCs w:val="24"/>
              </w:rPr>
              <w:t>91</w:t>
            </w:r>
          </w:p>
        </w:tc>
        <w:tc>
          <w:tcPr>
            <w:tcW w:w="2155" w:type="dxa"/>
            <w:vAlign w:val="bottom"/>
          </w:tcPr>
          <w:p w:rsidR="002F62B9" w:rsidRPr="00191A24" w:rsidRDefault="002F62B9" w:rsidP="002F62B9">
            <w:pPr>
              <w:jc w:val="center"/>
              <w:rPr>
                <w:sz w:val="24"/>
                <w:szCs w:val="24"/>
              </w:rPr>
            </w:pPr>
            <w:r w:rsidRPr="00191A24">
              <w:rPr>
                <w:color w:val="000000"/>
                <w:sz w:val="24"/>
                <w:szCs w:val="24"/>
              </w:rPr>
              <w:t>294,1</w:t>
            </w:r>
          </w:p>
        </w:tc>
        <w:tc>
          <w:tcPr>
            <w:tcW w:w="2244" w:type="dxa"/>
            <w:vAlign w:val="bottom"/>
          </w:tcPr>
          <w:p w:rsidR="002F62B9" w:rsidRPr="00191A24" w:rsidRDefault="002F62B9" w:rsidP="002F62B9">
            <w:pPr>
              <w:jc w:val="center"/>
              <w:rPr>
                <w:sz w:val="24"/>
                <w:szCs w:val="24"/>
              </w:rPr>
            </w:pPr>
            <w:r w:rsidRPr="00191A24">
              <w:rPr>
                <w:color w:val="000000"/>
                <w:sz w:val="24"/>
                <w:szCs w:val="24"/>
              </w:rPr>
              <w:t>251,1</w:t>
            </w:r>
          </w:p>
        </w:tc>
      </w:tr>
    </w:tbl>
    <w:p w:rsidR="000941D7" w:rsidRPr="00AD7505" w:rsidRDefault="000941D7">
      <w:pPr>
        <w:tabs>
          <w:tab w:val="left" w:pos="851"/>
        </w:tabs>
        <w:jc w:val="both"/>
        <w:rPr>
          <w:sz w:val="28"/>
          <w:szCs w:val="28"/>
          <w:lang w:val="kk-KZ"/>
        </w:rPr>
      </w:pPr>
    </w:p>
    <w:p w:rsidR="002F62B9" w:rsidRPr="00AD7505" w:rsidRDefault="002F62B9" w:rsidP="00191A24">
      <w:pPr>
        <w:tabs>
          <w:tab w:val="left" w:pos="851"/>
        </w:tabs>
        <w:ind w:firstLine="709"/>
        <w:jc w:val="both"/>
        <w:rPr>
          <w:sz w:val="28"/>
          <w:szCs w:val="28"/>
          <w:lang w:val="kk-KZ"/>
        </w:rPr>
      </w:pPr>
      <w:r w:rsidRPr="00AD7505">
        <w:rPr>
          <w:sz w:val="28"/>
          <w:szCs w:val="28"/>
          <w:lang w:val="kk-KZ"/>
        </w:rPr>
        <w:t>2014</w:t>
      </w:r>
      <w:r w:rsidR="000B2616">
        <w:rPr>
          <w:sz w:val="28"/>
          <w:szCs w:val="28"/>
          <w:lang w:val="kk-KZ"/>
        </w:rPr>
        <w:t>-</w:t>
      </w:r>
      <w:r w:rsidRPr="00AD7505">
        <w:rPr>
          <w:sz w:val="28"/>
          <w:szCs w:val="28"/>
          <w:lang w:val="kk-KZ"/>
        </w:rPr>
        <w:t>2018 жж. кезеңінде негізгі</w:t>
      </w:r>
      <w:r w:rsidR="00191A24">
        <w:rPr>
          <w:sz w:val="28"/>
          <w:szCs w:val="28"/>
          <w:lang w:val="kk-KZ"/>
        </w:rPr>
        <w:t xml:space="preserve"> топта жыныстық ерекшеліктері </w:t>
      </w:r>
      <w:r w:rsidRPr="00AD7505">
        <w:rPr>
          <w:sz w:val="28"/>
          <w:szCs w:val="28"/>
          <w:lang w:val="kk-KZ"/>
        </w:rPr>
        <w:t xml:space="preserve">бойынша айырмашылық болмады: әйелдерде </w:t>
      </w:r>
      <w:r w:rsidR="000B2616">
        <w:rPr>
          <w:sz w:val="28"/>
          <w:szCs w:val="28"/>
          <w:lang w:val="kk-KZ"/>
        </w:rPr>
        <w:t>-</w:t>
      </w:r>
      <w:r w:rsidRPr="00AD7505">
        <w:rPr>
          <w:sz w:val="28"/>
          <w:szCs w:val="28"/>
          <w:lang w:val="kk-KZ"/>
        </w:rPr>
        <w:t xml:space="preserve">316,8, ерлерде </w:t>
      </w:r>
      <w:r w:rsidR="000B2616">
        <w:rPr>
          <w:sz w:val="28"/>
          <w:szCs w:val="28"/>
          <w:lang w:val="kk-KZ"/>
        </w:rPr>
        <w:t>-</w:t>
      </w:r>
      <w:r w:rsidRPr="00AD7505">
        <w:rPr>
          <w:sz w:val="28"/>
          <w:szCs w:val="28"/>
          <w:lang w:val="kk-KZ"/>
        </w:rPr>
        <w:t xml:space="preserve">316,5 (100 мың адамға шаққанда) </w:t>
      </w:r>
      <w:r w:rsidR="00967E32" w:rsidRPr="00AD7505">
        <w:rPr>
          <w:sz w:val="28"/>
          <w:szCs w:val="28"/>
          <w:lang w:val="kk-KZ"/>
        </w:rPr>
        <w:t xml:space="preserve">және </w:t>
      </w:r>
      <w:r w:rsidRPr="00AD7505">
        <w:rPr>
          <w:sz w:val="28"/>
          <w:szCs w:val="28"/>
          <w:lang w:val="kk-KZ"/>
        </w:rPr>
        <w:t xml:space="preserve">(абсолюттік көрсеткіштер: 470 және 400 жағдай). Ал бақылау тобында бұл кезеңде ерлер арасындағы аурушаңдық едәуір жоғары болды </w:t>
      </w:r>
      <w:r w:rsidR="000B2616">
        <w:rPr>
          <w:sz w:val="28"/>
          <w:szCs w:val="28"/>
          <w:lang w:val="kk-KZ"/>
        </w:rPr>
        <w:t>-</w:t>
      </w:r>
      <w:r w:rsidRPr="00AD7505">
        <w:rPr>
          <w:sz w:val="28"/>
          <w:szCs w:val="28"/>
          <w:lang w:val="kk-KZ"/>
        </w:rPr>
        <w:t xml:space="preserve">345,1 қарсы 285,1 </w:t>
      </w:r>
      <w:r w:rsidR="00967E32" w:rsidRPr="00AD7505">
        <w:rPr>
          <w:sz w:val="28"/>
          <w:szCs w:val="28"/>
          <w:lang w:val="kk-KZ"/>
        </w:rPr>
        <w:t xml:space="preserve">(100 мың адамға шаққанда), </w:t>
      </w:r>
      <w:r w:rsidRPr="00AD7505">
        <w:rPr>
          <w:sz w:val="28"/>
          <w:szCs w:val="28"/>
          <w:lang w:val="kk-KZ"/>
        </w:rPr>
        <w:t>(114 және 99 жағдай)</w:t>
      </w:r>
      <w:r w:rsidR="00967E32" w:rsidRPr="00AD7505">
        <w:rPr>
          <w:sz w:val="28"/>
          <w:szCs w:val="28"/>
          <w:lang w:val="kk-KZ"/>
        </w:rPr>
        <w:t>.</w:t>
      </w:r>
    </w:p>
    <w:p w:rsidR="002F62B9" w:rsidRPr="00AD7505" w:rsidRDefault="002F62B9" w:rsidP="00191A24">
      <w:pPr>
        <w:tabs>
          <w:tab w:val="left" w:pos="851"/>
        </w:tabs>
        <w:ind w:firstLine="709"/>
        <w:jc w:val="both"/>
        <w:rPr>
          <w:sz w:val="28"/>
          <w:szCs w:val="28"/>
          <w:lang w:val="kk-KZ"/>
        </w:rPr>
      </w:pPr>
      <w:r w:rsidRPr="00AD7505">
        <w:rPr>
          <w:sz w:val="28"/>
          <w:szCs w:val="28"/>
          <w:lang w:val="kk-KZ"/>
        </w:rPr>
        <w:t>2019</w:t>
      </w:r>
      <w:r w:rsidR="000B2616">
        <w:rPr>
          <w:sz w:val="28"/>
          <w:szCs w:val="28"/>
          <w:lang w:val="kk-KZ"/>
        </w:rPr>
        <w:t>-</w:t>
      </w:r>
      <w:r w:rsidRPr="00AD7505">
        <w:rPr>
          <w:sz w:val="28"/>
          <w:szCs w:val="28"/>
          <w:lang w:val="kk-KZ"/>
        </w:rPr>
        <w:t>2023 жж. кезеңінде негізгі топта жыныс</w:t>
      </w:r>
      <w:r w:rsidR="00967E32" w:rsidRPr="00AD7505">
        <w:rPr>
          <w:sz w:val="28"/>
          <w:szCs w:val="28"/>
          <w:lang w:val="kk-KZ"/>
        </w:rPr>
        <w:t xml:space="preserve"> ерекешеліктері </w:t>
      </w:r>
      <w:r w:rsidRPr="00AD7505">
        <w:rPr>
          <w:sz w:val="28"/>
          <w:szCs w:val="28"/>
          <w:lang w:val="kk-KZ"/>
        </w:rPr>
        <w:t xml:space="preserve"> бойынша </w:t>
      </w:r>
      <w:r w:rsidR="00967E32" w:rsidRPr="00AD7505">
        <w:rPr>
          <w:sz w:val="28"/>
          <w:szCs w:val="28"/>
          <w:lang w:val="kk-KZ"/>
        </w:rPr>
        <w:t xml:space="preserve">әйелдер де және еркектерде де ҚІ </w:t>
      </w:r>
      <w:r w:rsidRPr="00AD7505">
        <w:rPr>
          <w:sz w:val="28"/>
          <w:szCs w:val="28"/>
          <w:lang w:val="kk-KZ"/>
        </w:rPr>
        <w:t xml:space="preserve">аурушаңдық төмендеді: әйелдерде </w:t>
      </w:r>
      <w:r w:rsidR="000B2616">
        <w:rPr>
          <w:sz w:val="28"/>
          <w:szCs w:val="28"/>
          <w:lang w:val="kk-KZ"/>
        </w:rPr>
        <w:t>-</w:t>
      </w:r>
      <w:r w:rsidRPr="00AD7505">
        <w:rPr>
          <w:sz w:val="28"/>
          <w:szCs w:val="28"/>
          <w:lang w:val="kk-KZ"/>
        </w:rPr>
        <w:t xml:space="preserve">305,2 (446 жағдай), ерлерде </w:t>
      </w:r>
      <w:r w:rsidR="000B2616">
        <w:rPr>
          <w:sz w:val="28"/>
          <w:szCs w:val="28"/>
          <w:lang w:val="kk-KZ"/>
        </w:rPr>
        <w:t>-</w:t>
      </w:r>
      <w:r w:rsidRPr="00AD7505">
        <w:rPr>
          <w:sz w:val="28"/>
          <w:szCs w:val="28"/>
          <w:lang w:val="kk-KZ"/>
        </w:rPr>
        <w:t xml:space="preserve">298,0 (371 жағдай). Бақылау тобында керісінше үрдіс байқалды: әйелдерде </w:t>
      </w:r>
      <w:r w:rsidR="00967E32" w:rsidRPr="00AD7505">
        <w:rPr>
          <w:sz w:val="28"/>
          <w:szCs w:val="28"/>
          <w:lang w:val="kk-KZ"/>
        </w:rPr>
        <w:t>ҚІ аурушаңдық</w:t>
      </w:r>
      <w:r w:rsidRPr="00AD7505">
        <w:rPr>
          <w:sz w:val="28"/>
          <w:szCs w:val="28"/>
          <w:lang w:val="kk-KZ"/>
        </w:rPr>
        <w:t xml:space="preserve"> шамалы өсті </w:t>
      </w:r>
      <w:r w:rsidR="000B2616">
        <w:rPr>
          <w:sz w:val="28"/>
          <w:szCs w:val="28"/>
          <w:lang w:val="kk-KZ"/>
        </w:rPr>
        <w:t>-</w:t>
      </w:r>
      <w:r w:rsidRPr="00AD7505">
        <w:rPr>
          <w:sz w:val="28"/>
          <w:szCs w:val="28"/>
          <w:lang w:val="kk-KZ"/>
        </w:rPr>
        <w:t xml:space="preserve">294,1 (108 жағдай), ал ерлерде едәуір төмендеді </w:t>
      </w:r>
      <w:r w:rsidR="000B2616">
        <w:rPr>
          <w:sz w:val="28"/>
          <w:szCs w:val="28"/>
          <w:lang w:val="kk-KZ"/>
        </w:rPr>
        <w:t>-</w:t>
      </w:r>
      <w:r w:rsidRPr="00AD7505">
        <w:rPr>
          <w:sz w:val="28"/>
          <w:szCs w:val="28"/>
          <w:lang w:val="kk-KZ"/>
        </w:rPr>
        <w:t>251,1 (91 жағдай).</w:t>
      </w:r>
    </w:p>
    <w:p w:rsidR="002F62B9" w:rsidRPr="00AD7505" w:rsidRDefault="002F62B9" w:rsidP="00191A24">
      <w:pPr>
        <w:tabs>
          <w:tab w:val="left" w:pos="851"/>
        </w:tabs>
        <w:ind w:firstLine="709"/>
        <w:jc w:val="both"/>
        <w:rPr>
          <w:sz w:val="28"/>
          <w:szCs w:val="28"/>
          <w:lang w:val="kk-KZ"/>
        </w:rPr>
      </w:pPr>
      <w:r w:rsidRPr="00AD7505">
        <w:rPr>
          <w:sz w:val="28"/>
          <w:szCs w:val="28"/>
          <w:lang w:val="kk-KZ"/>
        </w:rPr>
        <w:t>Статистикалық талдау (Пирсонның χ² критерийі және Фишердің дәл критерийі) екі топ арасында әйелдер бойынша да (p=0,3662 және p=0,7686), ерлер бойынша да (p=0,4477 және p=0,1580) айтарлықтай айырмашылықтарды анықтамады. Абсолюттік мәндер бойынша талдау да осыған ұқсас нәтижелер берді (2014</w:t>
      </w:r>
      <w:r w:rsidR="000B2616">
        <w:rPr>
          <w:sz w:val="28"/>
          <w:szCs w:val="28"/>
          <w:lang w:val="kk-KZ"/>
        </w:rPr>
        <w:t>-</w:t>
      </w:r>
      <w:r w:rsidRPr="00AD7505">
        <w:rPr>
          <w:sz w:val="28"/>
          <w:szCs w:val="28"/>
          <w:lang w:val="kk-KZ"/>
        </w:rPr>
        <w:t xml:space="preserve">2018 жж. үшін: әйелдерде </w:t>
      </w:r>
      <w:r w:rsidR="000B2616">
        <w:rPr>
          <w:sz w:val="28"/>
          <w:szCs w:val="28"/>
          <w:lang w:val="kk-KZ"/>
        </w:rPr>
        <w:t>-</w:t>
      </w:r>
      <w:r w:rsidRPr="00AD7505">
        <w:rPr>
          <w:sz w:val="28"/>
          <w:szCs w:val="28"/>
          <w:lang w:val="kk-KZ"/>
        </w:rPr>
        <w:t xml:space="preserve">p=0,167 және p=0,169, ерлерде </w:t>
      </w:r>
      <w:r w:rsidR="000B2616">
        <w:rPr>
          <w:sz w:val="28"/>
          <w:szCs w:val="28"/>
          <w:lang w:val="kk-KZ"/>
        </w:rPr>
        <w:t>-</w:t>
      </w:r>
      <w:r w:rsidRPr="00AD7505">
        <w:rPr>
          <w:sz w:val="28"/>
          <w:szCs w:val="28"/>
          <w:lang w:val="kk-KZ"/>
        </w:rPr>
        <w:t>p=0,34 және p=0,348).</w:t>
      </w:r>
    </w:p>
    <w:p w:rsidR="002F62B9" w:rsidRPr="00AD7505" w:rsidRDefault="002F62B9" w:rsidP="00191A24">
      <w:pPr>
        <w:tabs>
          <w:tab w:val="left" w:pos="851"/>
        </w:tabs>
        <w:ind w:firstLine="709"/>
        <w:jc w:val="both"/>
        <w:rPr>
          <w:sz w:val="28"/>
          <w:szCs w:val="28"/>
          <w:lang w:val="kk-KZ"/>
        </w:rPr>
      </w:pPr>
      <w:r w:rsidRPr="00AD7505">
        <w:rPr>
          <w:sz w:val="28"/>
          <w:szCs w:val="28"/>
          <w:lang w:val="kk-KZ"/>
        </w:rPr>
        <w:t xml:space="preserve">Соған қарамастан, анықталған үрдістер назар аударуға тұрарлық. Негізгі топтағы әйелдер арасындағы тұрақты жоғары </w:t>
      </w:r>
      <w:r w:rsidR="00967E32" w:rsidRPr="00AD7505">
        <w:rPr>
          <w:sz w:val="28"/>
          <w:szCs w:val="28"/>
          <w:lang w:val="kk-KZ"/>
        </w:rPr>
        <w:t xml:space="preserve">ҚІ аурушаңдығының </w:t>
      </w:r>
      <w:r w:rsidRPr="00AD7505">
        <w:rPr>
          <w:sz w:val="28"/>
          <w:szCs w:val="28"/>
          <w:lang w:val="kk-KZ"/>
        </w:rPr>
        <w:t>деңгейі, скринингтік бағдарламалардың (маммография, цитология) кең ауқымды қамтуымен және диагностика қызметтерінің қолжетімділігімен байланысты болуы мүмкін. ДДСҰ (2018) және Jones et al. (2015) мәліметтері бойынша, әйелдер алдын алу тексерулеріне жиі қатысады, бұл онкологиялық ауруларды анықтау деңгейінің артуына әкеледі.</w:t>
      </w:r>
    </w:p>
    <w:p w:rsidR="002F62B9" w:rsidRPr="00AD7505" w:rsidRDefault="002F62B9" w:rsidP="00191A24">
      <w:pPr>
        <w:tabs>
          <w:tab w:val="left" w:pos="851"/>
        </w:tabs>
        <w:ind w:firstLine="709"/>
        <w:jc w:val="both"/>
        <w:rPr>
          <w:sz w:val="28"/>
          <w:szCs w:val="28"/>
          <w:lang w:val="kk-KZ"/>
        </w:rPr>
      </w:pPr>
      <w:r w:rsidRPr="00AD7505">
        <w:rPr>
          <w:sz w:val="28"/>
          <w:szCs w:val="28"/>
          <w:lang w:val="kk-KZ"/>
        </w:rPr>
        <w:t>Ерлер арасында, әсіресе алғашқы бесжылдықта тіркелген жоғары көрсеткіштер, уран өндірісіне жақын аумақтарда иондаушы сәулеленудің төмен дозаларының ұзақ әсер етуімен байланысты болуы ықтимал. Бұл болжамды БҰҰ сәулелену жөніндегі ғылыми комитетінің (UNSCEAR, 2006) деректері де растайды: ұзақ уақыт бойы әсер ететін төмен радиациялық дозалар қарт және еңбекке қабілетті жастағы ер адамдар арасында онкологиялық қауіптердің артуына себеп болуы мүмкін.</w:t>
      </w:r>
    </w:p>
    <w:p w:rsidR="002F62B9" w:rsidRPr="00AD7505" w:rsidRDefault="002F62B9" w:rsidP="00191A24">
      <w:pPr>
        <w:tabs>
          <w:tab w:val="left" w:pos="851"/>
        </w:tabs>
        <w:ind w:firstLine="709"/>
        <w:jc w:val="both"/>
        <w:rPr>
          <w:sz w:val="28"/>
          <w:szCs w:val="28"/>
          <w:lang w:val="kk-KZ"/>
        </w:rPr>
      </w:pPr>
      <w:r w:rsidRPr="00AD7505">
        <w:rPr>
          <w:sz w:val="28"/>
          <w:szCs w:val="28"/>
          <w:lang w:val="kk-KZ"/>
        </w:rPr>
        <w:t>Бақылау тобында 2019</w:t>
      </w:r>
      <w:r w:rsidR="000B2616">
        <w:rPr>
          <w:sz w:val="28"/>
          <w:szCs w:val="28"/>
          <w:lang w:val="kk-KZ"/>
        </w:rPr>
        <w:t>-</w:t>
      </w:r>
      <w:r w:rsidRPr="00AD7505">
        <w:rPr>
          <w:sz w:val="28"/>
          <w:szCs w:val="28"/>
          <w:lang w:val="kk-KZ"/>
        </w:rPr>
        <w:t xml:space="preserve">2023 жж. ерлер арасындағы </w:t>
      </w:r>
      <w:r w:rsidR="00967E32" w:rsidRPr="00AD7505">
        <w:rPr>
          <w:sz w:val="28"/>
          <w:szCs w:val="28"/>
          <w:lang w:val="kk-KZ"/>
        </w:rPr>
        <w:t xml:space="preserve">ҚІ аурушаңдығының </w:t>
      </w:r>
      <w:r w:rsidRPr="00AD7505">
        <w:rPr>
          <w:sz w:val="28"/>
          <w:szCs w:val="28"/>
          <w:lang w:val="kk-KZ"/>
        </w:rPr>
        <w:t xml:space="preserve">төмендеуі жас құрылымындағы өзгерістермен, диспансерлік бақылаудың жақсаруымен және алдын алу шараларына қатысудың артуымен түсіндірілуі мүмкін </w:t>
      </w:r>
      <w:r w:rsidR="00BB0A28">
        <w:rPr>
          <w:sz w:val="28"/>
          <w:szCs w:val="28"/>
          <w:lang w:val="kk-KZ"/>
        </w:rPr>
        <w:t>[211, р. 184-209]</w:t>
      </w:r>
      <w:r w:rsidRPr="00AD7505">
        <w:rPr>
          <w:sz w:val="28"/>
          <w:szCs w:val="28"/>
          <w:lang w:val="kk-KZ"/>
        </w:rPr>
        <w:t>.</w:t>
      </w:r>
    </w:p>
    <w:p w:rsidR="001856D6" w:rsidRDefault="002F62B9" w:rsidP="00191A24">
      <w:pPr>
        <w:tabs>
          <w:tab w:val="left" w:pos="851"/>
        </w:tabs>
        <w:ind w:firstLine="709"/>
        <w:jc w:val="both"/>
        <w:rPr>
          <w:sz w:val="28"/>
          <w:szCs w:val="28"/>
          <w:lang w:val="kk-KZ"/>
        </w:rPr>
      </w:pPr>
      <w:r w:rsidRPr="00AD7505">
        <w:rPr>
          <w:sz w:val="28"/>
          <w:szCs w:val="28"/>
          <w:lang w:val="kk-KZ"/>
        </w:rPr>
        <w:t xml:space="preserve">Осылайша, </w:t>
      </w:r>
      <w:r w:rsidR="00967E32" w:rsidRPr="00AD7505">
        <w:rPr>
          <w:sz w:val="28"/>
          <w:szCs w:val="28"/>
          <w:lang w:val="kk-KZ"/>
        </w:rPr>
        <w:t>ҚІ аурушаңдық</w:t>
      </w:r>
      <w:r w:rsidRPr="00AD7505">
        <w:rPr>
          <w:sz w:val="28"/>
          <w:szCs w:val="28"/>
          <w:lang w:val="kk-KZ"/>
        </w:rPr>
        <w:t xml:space="preserve"> деңгейі тек радиациялық әсер деңгейіне ғана емес, жыныстық, демографиялық және әлеуметтік факторларға, соның ішінде медициналық көмектің қолжетімділігіне де тәуелді. Алынған нәтижелер онкологиялық ауруларды ерте анықтау және егде жастағы топтарда өлім-жітімді азайту мақсатында, әсіресе ерлер арасында скринингтік бағдарламаларды жалғастыру және кеңейту қажеттілігін көрсетеді.</w:t>
      </w:r>
    </w:p>
    <w:p w:rsidR="00E41BCB" w:rsidRPr="00AD7505" w:rsidRDefault="00E41BCB" w:rsidP="00191A24">
      <w:pPr>
        <w:tabs>
          <w:tab w:val="left" w:pos="851"/>
        </w:tabs>
        <w:ind w:firstLine="709"/>
        <w:jc w:val="both"/>
        <w:rPr>
          <w:sz w:val="28"/>
          <w:szCs w:val="28"/>
          <w:lang w:val="kk-KZ"/>
        </w:rPr>
      </w:pPr>
    </w:p>
    <w:p w:rsidR="001856D6" w:rsidRPr="00AD7505" w:rsidRDefault="001856D6" w:rsidP="00191A24">
      <w:pPr>
        <w:tabs>
          <w:tab w:val="left" w:pos="3600"/>
        </w:tabs>
        <w:ind w:firstLine="709"/>
        <w:jc w:val="both"/>
        <w:rPr>
          <w:b/>
          <w:sz w:val="28"/>
          <w:szCs w:val="28"/>
          <w:lang w:val="kk-KZ"/>
        </w:rPr>
      </w:pPr>
      <w:bookmarkStart w:id="2" w:name="OLE_LINK5"/>
      <w:bookmarkStart w:id="3" w:name="OLE_LINK6"/>
      <w:r w:rsidRPr="00AD7505">
        <w:rPr>
          <w:b/>
          <w:sz w:val="28"/>
          <w:szCs w:val="28"/>
          <w:lang w:val="kk-KZ"/>
        </w:rPr>
        <w:t xml:space="preserve">4.3 </w:t>
      </w:r>
      <w:r w:rsidR="004341C7" w:rsidRPr="004341C7">
        <w:rPr>
          <w:b/>
          <w:sz w:val="28"/>
          <w:szCs w:val="28"/>
          <w:lang w:val="kk-KZ"/>
        </w:rPr>
        <w:t>Қатерлі ісік ауруларының локализациясы бойынша таралуы</w:t>
      </w:r>
    </w:p>
    <w:p w:rsidR="00A120F8" w:rsidRPr="00AD7505" w:rsidRDefault="001856D6" w:rsidP="00191A24">
      <w:pPr>
        <w:tabs>
          <w:tab w:val="left" w:pos="3600"/>
        </w:tabs>
        <w:ind w:firstLine="709"/>
        <w:jc w:val="both"/>
        <w:rPr>
          <w:sz w:val="28"/>
          <w:szCs w:val="28"/>
          <w:lang w:val="kk-KZ"/>
        </w:rPr>
      </w:pPr>
      <w:r w:rsidRPr="00AD7505">
        <w:rPr>
          <w:sz w:val="28"/>
          <w:szCs w:val="28"/>
          <w:lang w:val="kk-KZ"/>
        </w:rPr>
        <w:t xml:space="preserve">Қатерлі ісіктер </w:t>
      </w:r>
      <w:r w:rsidR="000B2616">
        <w:rPr>
          <w:sz w:val="28"/>
          <w:szCs w:val="28"/>
          <w:lang w:val="kk-KZ"/>
        </w:rPr>
        <w:t>-</w:t>
      </w:r>
      <w:r w:rsidRPr="00AD7505">
        <w:rPr>
          <w:sz w:val="28"/>
          <w:szCs w:val="28"/>
          <w:lang w:val="kk-KZ"/>
        </w:rPr>
        <w:t>ерте өлім-жітім мен мүгедектікке алып келетін аса маңызды медико-әлеуметтік проблемалардың бірі болып табылады. Аурушаңдық құрылымын және динамикасын орналасуы бойынша зерделеу, әсіресе РҚҚ жақын орналасқан аймақтарда, эпидемиологиялық жағдайды бағалауда маңызды рөл атқарады</w:t>
      </w:r>
      <w:r w:rsidR="00E379DA" w:rsidRPr="00AD7505">
        <w:rPr>
          <w:sz w:val="28"/>
          <w:szCs w:val="28"/>
          <w:lang w:val="kk-KZ"/>
        </w:rPr>
        <w:t xml:space="preserve"> </w:t>
      </w:r>
      <w:r w:rsidR="00255E9B" w:rsidRPr="00AD7505">
        <w:rPr>
          <w:sz w:val="28"/>
          <w:szCs w:val="28"/>
          <w:lang w:val="kk-KZ"/>
        </w:rPr>
        <w:t>[21</w:t>
      </w:r>
      <w:r w:rsidR="00BB0A28">
        <w:rPr>
          <w:sz w:val="28"/>
          <w:szCs w:val="28"/>
          <w:lang w:val="kk-KZ"/>
        </w:rPr>
        <w:t>2</w:t>
      </w:r>
      <w:r w:rsidR="00E379DA" w:rsidRPr="00AD7505">
        <w:rPr>
          <w:sz w:val="28"/>
          <w:szCs w:val="28"/>
          <w:lang w:val="kk-KZ"/>
        </w:rPr>
        <w:t>]</w:t>
      </w:r>
      <w:r w:rsidRPr="00AD7505">
        <w:rPr>
          <w:sz w:val="28"/>
          <w:szCs w:val="28"/>
          <w:lang w:val="kk-KZ"/>
        </w:rPr>
        <w:t>.</w:t>
      </w:r>
    </w:p>
    <w:p w:rsidR="001856D6" w:rsidRPr="00AD7505" w:rsidRDefault="001856D6" w:rsidP="00191A24">
      <w:pPr>
        <w:tabs>
          <w:tab w:val="left" w:pos="3600"/>
        </w:tabs>
        <w:ind w:firstLine="709"/>
        <w:jc w:val="both"/>
        <w:rPr>
          <w:sz w:val="28"/>
          <w:szCs w:val="28"/>
          <w:lang w:val="kk-KZ"/>
        </w:rPr>
      </w:pPr>
      <w:r w:rsidRPr="00AD7505">
        <w:rPr>
          <w:sz w:val="28"/>
          <w:szCs w:val="28"/>
          <w:lang w:val="kk-KZ"/>
        </w:rPr>
        <w:t>Осы бөлімде негізгі және бақылау топтарындағы қатерлі ісіктердің аурушаңдығы 2014</w:t>
      </w:r>
      <w:r w:rsidR="000B2616">
        <w:rPr>
          <w:sz w:val="28"/>
          <w:szCs w:val="28"/>
          <w:lang w:val="kk-KZ"/>
        </w:rPr>
        <w:t>-</w:t>
      </w:r>
      <w:r w:rsidRPr="00AD7505">
        <w:rPr>
          <w:sz w:val="28"/>
          <w:szCs w:val="28"/>
          <w:lang w:val="kk-KZ"/>
        </w:rPr>
        <w:t>2023 жылдар аралығында талдау жүргізі</w:t>
      </w:r>
      <w:r w:rsidR="004B150C" w:rsidRPr="00AD7505">
        <w:rPr>
          <w:sz w:val="28"/>
          <w:szCs w:val="28"/>
          <w:lang w:val="kk-KZ"/>
        </w:rPr>
        <w:t>ліп,</w:t>
      </w:r>
      <w:r w:rsidRPr="00AD7505">
        <w:rPr>
          <w:sz w:val="28"/>
          <w:szCs w:val="28"/>
          <w:lang w:val="kk-KZ"/>
        </w:rPr>
        <w:t xml:space="preserve"> динамикалық өзгерістер, салыстырмалы </w:t>
      </w:r>
      <w:r w:rsidR="00FC08CA">
        <w:rPr>
          <w:sz w:val="28"/>
          <w:szCs w:val="28"/>
          <w:lang w:val="kk-KZ"/>
        </w:rPr>
        <w:t>қауіптер</w:t>
      </w:r>
      <w:r w:rsidRPr="00AD7505">
        <w:rPr>
          <w:sz w:val="28"/>
          <w:szCs w:val="28"/>
          <w:lang w:val="kk-KZ"/>
        </w:rPr>
        <w:t xml:space="preserve"> (RR) есептелді, статистикалық маңыздылық (χ² және p-маңызы) анықталды, және анықталған айырмашылықтарға әсер етуі мүмкін факторлар қарастырылды. Негізгі және бақылау топтарындағы халық арасында қатерлі ісіктердің құрылымы жөніндегі салыстырмалы деректер 4.</w:t>
      </w:r>
      <w:r w:rsidR="006C1DAC">
        <w:rPr>
          <w:sz w:val="28"/>
          <w:szCs w:val="28"/>
          <w:lang w:val="kk-KZ"/>
        </w:rPr>
        <w:t>7</w:t>
      </w:r>
      <w:r w:rsidRPr="00AD7505">
        <w:rPr>
          <w:sz w:val="28"/>
          <w:szCs w:val="28"/>
          <w:lang w:val="kk-KZ"/>
        </w:rPr>
        <w:t>-кестеде көрсетілген.</w:t>
      </w:r>
    </w:p>
    <w:p w:rsidR="00A120F8" w:rsidRPr="00AD7505" w:rsidRDefault="00A120F8" w:rsidP="00A120F8">
      <w:pPr>
        <w:tabs>
          <w:tab w:val="left" w:pos="3600"/>
        </w:tabs>
        <w:jc w:val="both"/>
        <w:rPr>
          <w:sz w:val="28"/>
          <w:szCs w:val="28"/>
          <w:lang w:val="kk-KZ"/>
        </w:rPr>
      </w:pPr>
    </w:p>
    <w:p w:rsidR="001856D6" w:rsidRDefault="00B607D1" w:rsidP="00A120F8">
      <w:pPr>
        <w:tabs>
          <w:tab w:val="left" w:pos="851"/>
        </w:tabs>
        <w:jc w:val="both"/>
        <w:rPr>
          <w:sz w:val="28"/>
          <w:szCs w:val="28"/>
          <w:lang w:val="kk-KZ"/>
        </w:rPr>
      </w:pPr>
      <w:r>
        <w:rPr>
          <w:sz w:val="28"/>
          <w:szCs w:val="28"/>
          <w:lang w:val="kk-KZ"/>
        </w:rPr>
        <w:t xml:space="preserve">Кесте </w:t>
      </w:r>
      <w:r w:rsidR="001856D6" w:rsidRPr="00AD7505">
        <w:rPr>
          <w:sz w:val="28"/>
          <w:szCs w:val="28"/>
          <w:lang w:val="kk-KZ"/>
        </w:rPr>
        <w:t>4.</w:t>
      </w:r>
      <w:r w:rsidR="006C1DAC">
        <w:rPr>
          <w:sz w:val="28"/>
          <w:szCs w:val="28"/>
          <w:lang w:val="kk-KZ"/>
        </w:rPr>
        <w:t>7</w:t>
      </w:r>
      <w:r w:rsidR="001856D6" w:rsidRPr="00AD7505">
        <w:rPr>
          <w:sz w:val="28"/>
          <w:szCs w:val="28"/>
          <w:lang w:val="kk-KZ"/>
        </w:rPr>
        <w:t xml:space="preserve"> </w:t>
      </w:r>
      <w:r w:rsidR="000B2616">
        <w:rPr>
          <w:sz w:val="28"/>
          <w:szCs w:val="28"/>
          <w:lang w:val="kk-KZ"/>
        </w:rPr>
        <w:t>-</w:t>
      </w:r>
      <w:r w:rsidR="001856D6" w:rsidRPr="00AD7505">
        <w:rPr>
          <w:sz w:val="28"/>
          <w:szCs w:val="28"/>
          <w:lang w:val="kk-KZ"/>
        </w:rPr>
        <w:t>Қатерлі ісіктердің құрылымы (%)</w:t>
      </w:r>
    </w:p>
    <w:p w:rsidR="00B607D1" w:rsidRPr="00B607D1" w:rsidRDefault="00B607D1" w:rsidP="00A120F8">
      <w:pPr>
        <w:tabs>
          <w:tab w:val="left" w:pos="851"/>
        </w:tabs>
        <w:jc w:val="both"/>
        <w:rPr>
          <w:sz w:val="16"/>
          <w:szCs w:val="16"/>
          <w:lang w:val="kk-KZ"/>
        </w:rPr>
      </w:pPr>
    </w:p>
    <w:tbl>
      <w:tblPr>
        <w:tblStyle w:val="100"/>
        <w:tblW w:w="962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40"/>
        <w:gridCol w:w="5171"/>
        <w:gridCol w:w="1512"/>
        <w:gridCol w:w="1702"/>
      </w:tblGrid>
      <w:tr w:rsidR="00A120F8" w:rsidRPr="00B607D1" w:rsidTr="00B607D1">
        <w:trPr>
          <w:trHeight w:val="290"/>
          <w:jc w:val="center"/>
        </w:trPr>
        <w:tc>
          <w:tcPr>
            <w:tcW w:w="1240" w:type="dxa"/>
            <w:shd w:val="clear" w:color="auto" w:fill="auto"/>
            <w:vAlign w:val="center"/>
          </w:tcPr>
          <w:p w:rsidR="00A120F8" w:rsidRPr="00B607D1" w:rsidRDefault="00A120F8" w:rsidP="00A120F8">
            <w:pPr>
              <w:jc w:val="center"/>
              <w:rPr>
                <w:color w:val="000000"/>
                <w:sz w:val="24"/>
                <w:szCs w:val="24"/>
              </w:rPr>
            </w:pPr>
            <w:r w:rsidRPr="00B607D1">
              <w:rPr>
                <w:color w:val="000000"/>
                <w:sz w:val="24"/>
                <w:szCs w:val="24"/>
              </w:rPr>
              <w:t>Шифр</w:t>
            </w:r>
          </w:p>
        </w:tc>
        <w:tc>
          <w:tcPr>
            <w:tcW w:w="5171" w:type="dxa"/>
            <w:shd w:val="clear" w:color="auto" w:fill="auto"/>
          </w:tcPr>
          <w:p w:rsidR="00A120F8" w:rsidRPr="00B607D1" w:rsidRDefault="00A120F8" w:rsidP="00A120F8">
            <w:pPr>
              <w:jc w:val="center"/>
              <w:rPr>
                <w:sz w:val="24"/>
                <w:szCs w:val="24"/>
              </w:rPr>
            </w:pPr>
            <w:r w:rsidRPr="00B607D1">
              <w:rPr>
                <w:sz w:val="24"/>
                <w:szCs w:val="24"/>
              </w:rPr>
              <w:t>Қатерлі ісіктің локализациясы</w:t>
            </w:r>
          </w:p>
        </w:tc>
        <w:tc>
          <w:tcPr>
            <w:tcW w:w="1512" w:type="dxa"/>
            <w:shd w:val="clear" w:color="auto" w:fill="auto"/>
          </w:tcPr>
          <w:p w:rsidR="00A120F8" w:rsidRPr="00B607D1" w:rsidRDefault="00A120F8" w:rsidP="00A120F8">
            <w:pPr>
              <w:jc w:val="center"/>
              <w:rPr>
                <w:sz w:val="24"/>
                <w:szCs w:val="24"/>
              </w:rPr>
            </w:pPr>
            <w:r w:rsidRPr="00B607D1">
              <w:rPr>
                <w:sz w:val="24"/>
                <w:szCs w:val="24"/>
              </w:rPr>
              <w:t>Негізгі топ</w:t>
            </w:r>
          </w:p>
        </w:tc>
        <w:tc>
          <w:tcPr>
            <w:tcW w:w="1702" w:type="dxa"/>
            <w:shd w:val="clear" w:color="auto" w:fill="auto"/>
          </w:tcPr>
          <w:p w:rsidR="00A120F8" w:rsidRPr="00B607D1" w:rsidRDefault="00A120F8" w:rsidP="00A120F8">
            <w:pPr>
              <w:jc w:val="center"/>
              <w:rPr>
                <w:sz w:val="24"/>
                <w:szCs w:val="24"/>
              </w:rPr>
            </w:pPr>
            <w:r w:rsidRPr="00B607D1">
              <w:rPr>
                <w:sz w:val="24"/>
                <w:szCs w:val="24"/>
              </w:rPr>
              <w:t>Бақылау тобы</w:t>
            </w:r>
          </w:p>
        </w:tc>
      </w:tr>
      <w:tr w:rsidR="00B607D1" w:rsidRPr="00B607D1" w:rsidTr="00B607D1">
        <w:trPr>
          <w:trHeight w:val="290"/>
          <w:jc w:val="center"/>
        </w:trPr>
        <w:tc>
          <w:tcPr>
            <w:tcW w:w="1240" w:type="dxa"/>
            <w:shd w:val="clear" w:color="auto" w:fill="auto"/>
            <w:vAlign w:val="center"/>
          </w:tcPr>
          <w:p w:rsidR="00B607D1" w:rsidRPr="00B607D1" w:rsidRDefault="00B607D1" w:rsidP="00A120F8">
            <w:pPr>
              <w:jc w:val="center"/>
              <w:rPr>
                <w:color w:val="000000"/>
                <w:sz w:val="24"/>
                <w:szCs w:val="24"/>
                <w:lang w:val="kk-KZ"/>
              </w:rPr>
            </w:pPr>
            <w:r>
              <w:rPr>
                <w:color w:val="000000"/>
                <w:sz w:val="24"/>
                <w:szCs w:val="24"/>
                <w:lang w:val="kk-KZ"/>
              </w:rPr>
              <w:t>1</w:t>
            </w:r>
          </w:p>
        </w:tc>
        <w:tc>
          <w:tcPr>
            <w:tcW w:w="5171" w:type="dxa"/>
            <w:shd w:val="clear" w:color="auto" w:fill="auto"/>
          </w:tcPr>
          <w:p w:rsidR="00B607D1" w:rsidRPr="00B607D1" w:rsidRDefault="00B607D1" w:rsidP="00A120F8">
            <w:pPr>
              <w:jc w:val="center"/>
              <w:rPr>
                <w:sz w:val="24"/>
                <w:szCs w:val="24"/>
                <w:lang w:val="kk-KZ"/>
              </w:rPr>
            </w:pPr>
            <w:r>
              <w:rPr>
                <w:sz w:val="24"/>
                <w:szCs w:val="24"/>
                <w:lang w:val="kk-KZ"/>
              </w:rPr>
              <w:t>2</w:t>
            </w:r>
          </w:p>
        </w:tc>
        <w:tc>
          <w:tcPr>
            <w:tcW w:w="1512" w:type="dxa"/>
            <w:shd w:val="clear" w:color="auto" w:fill="auto"/>
          </w:tcPr>
          <w:p w:rsidR="00B607D1" w:rsidRPr="00B607D1" w:rsidRDefault="00B607D1" w:rsidP="00A120F8">
            <w:pPr>
              <w:jc w:val="center"/>
              <w:rPr>
                <w:sz w:val="24"/>
                <w:szCs w:val="24"/>
                <w:lang w:val="kk-KZ"/>
              </w:rPr>
            </w:pPr>
            <w:r>
              <w:rPr>
                <w:sz w:val="24"/>
                <w:szCs w:val="24"/>
                <w:lang w:val="kk-KZ"/>
              </w:rPr>
              <w:t>3</w:t>
            </w:r>
          </w:p>
        </w:tc>
        <w:tc>
          <w:tcPr>
            <w:tcW w:w="1702" w:type="dxa"/>
            <w:shd w:val="clear" w:color="auto" w:fill="auto"/>
          </w:tcPr>
          <w:p w:rsidR="00B607D1" w:rsidRPr="00B607D1" w:rsidRDefault="00B607D1" w:rsidP="00A120F8">
            <w:pPr>
              <w:jc w:val="center"/>
              <w:rPr>
                <w:sz w:val="24"/>
                <w:szCs w:val="24"/>
                <w:lang w:val="kk-KZ"/>
              </w:rPr>
            </w:pPr>
            <w:r>
              <w:rPr>
                <w:sz w:val="24"/>
                <w:szCs w:val="24"/>
                <w:lang w:val="kk-KZ"/>
              </w:rPr>
              <w:t>4</w:t>
            </w:r>
          </w:p>
        </w:tc>
      </w:tr>
      <w:tr w:rsidR="00A120F8" w:rsidRPr="00B607D1" w:rsidTr="00B607D1">
        <w:trPr>
          <w:trHeight w:val="290"/>
          <w:jc w:val="center"/>
        </w:trPr>
        <w:tc>
          <w:tcPr>
            <w:tcW w:w="1240" w:type="dxa"/>
            <w:shd w:val="clear" w:color="auto" w:fill="auto"/>
            <w:vAlign w:val="center"/>
          </w:tcPr>
          <w:p w:rsidR="00A120F8" w:rsidRPr="00B607D1" w:rsidRDefault="00A120F8" w:rsidP="00075CEA">
            <w:pPr>
              <w:rPr>
                <w:sz w:val="24"/>
                <w:szCs w:val="24"/>
              </w:rPr>
            </w:pPr>
            <w:r w:rsidRPr="00B607D1">
              <w:rPr>
                <w:color w:val="000000"/>
                <w:sz w:val="24"/>
                <w:szCs w:val="24"/>
              </w:rPr>
              <w:t>C00-C14</w:t>
            </w:r>
          </w:p>
        </w:tc>
        <w:tc>
          <w:tcPr>
            <w:tcW w:w="5171" w:type="dxa"/>
            <w:shd w:val="clear" w:color="auto" w:fill="auto"/>
            <w:vAlign w:val="center"/>
          </w:tcPr>
          <w:p w:rsidR="00A120F8" w:rsidRPr="00B607D1" w:rsidRDefault="00A120F8" w:rsidP="004341C7">
            <w:pPr>
              <w:spacing w:line="228" w:lineRule="auto"/>
              <w:rPr>
                <w:color w:val="000000"/>
                <w:sz w:val="24"/>
                <w:szCs w:val="24"/>
              </w:rPr>
            </w:pPr>
            <w:r w:rsidRPr="00B607D1">
              <w:rPr>
                <w:color w:val="000000"/>
                <w:sz w:val="24"/>
                <w:szCs w:val="24"/>
              </w:rPr>
              <w:t>Ерін, ауыз қуысы және жұтқыншақ қатерлі ісіктері</w:t>
            </w:r>
          </w:p>
        </w:tc>
        <w:tc>
          <w:tcPr>
            <w:tcW w:w="1512" w:type="dxa"/>
            <w:shd w:val="clear" w:color="auto" w:fill="auto"/>
            <w:vAlign w:val="center"/>
          </w:tcPr>
          <w:p w:rsidR="00A120F8" w:rsidRPr="00B607D1" w:rsidRDefault="00A120F8" w:rsidP="00B607D1">
            <w:pPr>
              <w:jc w:val="center"/>
              <w:rPr>
                <w:sz w:val="24"/>
                <w:szCs w:val="24"/>
              </w:rPr>
            </w:pPr>
            <w:r w:rsidRPr="00B607D1">
              <w:rPr>
                <w:color w:val="000000"/>
                <w:sz w:val="24"/>
                <w:szCs w:val="24"/>
              </w:rPr>
              <w:t>53 (3.1%)</w:t>
            </w:r>
          </w:p>
        </w:tc>
        <w:tc>
          <w:tcPr>
            <w:tcW w:w="1702" w:type="dxa"/>
            <w:shd w:val="clear" w:color="auto" w:fill="auto"/>
            <w:vAlign w:val="center"/>
          </w:tcPr>
          <w:p w:rsidR="00A120F8" w:rsidRPr="00B607D1" w:rsidRDefault="00A120F8" w:rsidP="00B607D1">
            <w:pPr>
              <w:jc w:val="center"/>
              <w:rPr>
                <w:sz w:val="24"/>
                <w:szCs w:val="24"/>
              </w:rPr>
            </w:pPr>
            <w:r w:rsidRPr="00B607D1">
              <w:rPr>
                <w:color w:val="000000"/>
                <w:sz w:val="24"/>
                <w:szCs w:val="24"/>
              </w:rPr>
              <w:t>18 (4.4%)</w:t>
            </w:r>
          </w:p>
        </w:tc>
      </w:tr>
      <w:tr w:rsidR="00A120F8" w:rsidRPr="00B607D1" w:rsidTr="00B607D1">
        <w:trPr>
          <w:trHeight w:val="56"/>
          <w:jc w:val="center"/>
        </w:trPr>
        <w:tc>
          <w:tcPr>
            <w:tcW w:w="1240" w:type="dxa"/>
            <w:shd w:val="clear" w:color="auto" w:fill="auto"/>
            <w:vAlign w:val="center"/>
          </w:tcPr>
          <w:p w:rsidR="00A120F8" w:rsidRPr="00B607D1" w:rsidRDefault="00A120F8" w:rsidP="00B607D1">
            <w:pPr>
              <w:rPr>
                <w:sz w:val="24"/>
                <w:szCs w:val="24"/>
              </w:rPr>
            </w:pPr>
            <w:r w:rsidRPr="00B607D1">
              <w:rPr>
                <w:color w:val="000000"/>
                <w:sz w:val="24"/>
                <w:szCs w:val="24"/>
              </w:rPr>
              <w:t>C15-C26</w:t>
            </w:r>
          </w:p>
        </w:tc>
        <w:tc>
          <w:tcPr>
            <w:tcW w:w="5171" w:type="dxa"/>
            <w:shd w:val="clear" w:color="auto" w:fill="auto"/>
            <w:vAlign w:val="center"/>
          </w:tcPr>
          <w:p w:rsidR="00A120F8" w:rsidRPr="00B607D1" w:rsidRDefault="00A120F8" w:rsidP="004341C7">
            <w:pPr>
              <w:pStyle w:val="1"/>
              <w:spacing w:before="0" w:line="228" w:lineRule="auto"/>
              <w:outlineLvl w:val="0"/>
              <w:rPr>
                <w:rFonts w:ascii="Times New Roman" w:eastAsia="Times New Roman" w:hAnsi="Times New Roman" w:cs="Times New Roman"/>
                <w:b/>
                <w:color w:val="000000"/>
                <w:sz w:val="24"/>
                <w:szCs w:val="24"/>
              </w:rPr>
            </w:pPr>
            <w:r w:rsidRPr="00B607D1">
              <w:rPr>
                <w:rFonts w:ascii="Times New Roman" w:eastAsia="Times New Roman" w:hAnsi="Times New Roman" w:cs="Times New Roman"/>
                <w:color w:val="000000"/>
                <w:sz w:val="24"/>
                <w:szCs w:val="24"/>
              </w:rPr>
              <w:t>Ас қорыту жүйесі мүшелерінің қатерлі ісіктері</w:t>
            </w:r>
          </w:p>
        </w:tc>
        <w:tc>
          <w:tcPr>
            <w:tcW w:w="1512" w:type="dxa"/>
            <w:shd w:val="clear" w:color="auto" w:fill="auto"/>
            <w:vAlign w:val="center"/>
          </w:tcPr>
          <w:p w:rsidR="00A120F8" w:rsidRPr="00B607D1" w:rsidRDefault="00A120F8" w:rsidP="00B607D1">
            <w:pPr>
              <w:jc w:val="center"/>
              <w:rPr>
                <w:sz w:val="24"/>
                <w:szCs w:val="24"/>
              </w:rPr>
            </w:pPr>
            <w:r w:rsidRPr="00B607D1">
              <w:rPr>
                <w:color w:val="000000"/>
                <w:sz w:val="24"/>
                <w:szCs w:val="24"/>
              </w:rPr>
              <w:t>464 (27.5%)</w:t>
            </w:r>
          </w:p>
        </w:tc>
        <w:tc>
          <w:tcPr>
            <w:tcW w:w="1702" w:type="dxa"/>
            <w:shd w:val="clear" w:color="auto" w:fill="auto"/>
            <w:vAlign w:val="center"/>
          </w:tcPr>
          <w:p w:rsidR="00A120F8" w:rsidRPr="00B607D1" w:rsidRDefault="00A120F8" w:rsidP="00B607D1">
            <w:pPr>
              <w:jc w:val="center"/>
              <w:rPr>
                <w:sz w:val="24"/>
                <w:szCs w:val="24"/>
              </w:rPr>
            </w:pPr>
            <w:r w:rsidRPr="00B607D1">
              <w:rPr>
                <w:color w:val="000000"/>
                <w:sz w:val="24"/>
                <w:szCs w:val="24"/>
              </w:rPr>
              <w:t>122 (29.6%)</w:t>
            </w:r>
          </w:p>
        </w:tc>
      </w:tr>
      <w:tr w:rsidR="00A120F8" w:rsidRPr="00B607D1" w:rsidTr="00B607D1">
        <w:trPr>
          <w:trHeight w:val="290"/>
          <w:jc w:val="center"/>
        </w:trPr>
        <w:tc>
          <w:tcPr>
            <w:tcW w:w="1240" w:type="dxa"/>
            <w:shd w:val="clear" w:color="auto" w:fill="auto"/>
            <w:vAlign w:val="center"/>
          </w:tcPr>
          <w:p w:rsidR="00A120F8" w:rsidRPr="00B607D1" w:rsidRDefault="00A120F8" w:rsidP="00B607D1">
            <w:pPr>
              <w:rPr>
                <w:sz w:val="24"/>
                <w:szCs w:val="24"/>
              </w:rPr>
            </w:pPr>
            <w:r w:rsidRPr="00B607D1">
              <w:rPr>
                <w:color w:val="000000"/>
                <w:sz w:val="24"/>
                <w:szCs w:val="24"/>
              </w:rPr>
              <w:t>C30-C39</w:t>
            </w:r>
          </w:p>
        </w:tc>
        <w:tc>
          <w:tcPr>
            <w:tcW w:w="5171" w:type="dxa"/>
            <w:shd w:val="clear" w:color="auto" w:fill="auto"/>
            <w:vAlign w:val="center"/>
          </w:tcPr>
          <w:p w:rsidR="00A120F8" w:rsidRPr="00B607D1" w:rsidRDefault="00A120F8" w:rsidP="004341C7">
            <w:pPr>
              <w:pStyle w:val="1"/>
              <w:spacing w:before="0" w:line="228" w:lineRule="auto"/>
              <w:outlineLvl w:val="0"/>
              <w:rPr>
                <w:rFonts w:ascii="Times New Roman" w:eastAsia="Times New Roman" w:hAnsi="Times New Roman" w:cs="Times New Roman"/>
                <w:b/>
                <w:color w:val="000000"/>
                <w:sz w:val="24"/>
                <w:szCs w:val="24"/>
              </w:rPr>
            </w:pPr>
            <w:r w:rsidRPr="00B607D1">
              <w:rPr>
                <w:rFonts w:ascii="Times New Roman" w:eastAsia="Times New Roman" w:hAnsi="Times New Roman" w:cs="Times New Roman"/>
                <w:color w:val="000000"/>
                <w:sz w:val="24"/>
                <w:szCs w:val="24"/>
              </w:rPr>
              <w:t>Тыныс алу ағзалары және көкірек қуысы мүшелерінің қатерлі ісіктері</w:t>
            </w:r>
          </w:p>
        </w:tc>
        <w:tc>
          <w:tcPr>
            <w:tcW w:w="1512" w:type="dxa"/>
            <w:shd w:val="clear" w:color="auto" w:fill="auto"/>
            <w:vAlign w:val="center"/>
          </w:tcPr>
          <w:p w:rsidR="00A120F8" w:rsidRPr="00B607D1" w:rsidRDefault="00A120F8" w:rsidP="00B607D1">
            <w:pPr>
              <w:jc w:val="center"/>
              <w:rPr>
                <w:sz w:val="24"/>
                <w:szCs w:val="24"/>
              </w:rPr>
            </w:pPr>
            <w:r w:rsidRPr="00B607D1">
              <w:rPr>
                <w:color w:val="000000"/>
                <w:sz w:val="24"/>
                <w:szCs w:val="24"/>
              </w:rPr>
              <w:t>234 (13.9%)</w:t>
            </w:r>
          </w:p>
        </w:tc>
        <w:tc>
          <w:tcPr>
            <w:tcW w:w="1702" w:type="dxa"/>
            <w:shd w:val="clear" w:color="auto" w:fill="auto"/>
            <w:vAlign w:val="center"/>
          </w:tcPr>
          <w:p w:rsidR="00A120F8" w:rsidRPr="00B607D1" w:rsidRDefault="00A120F8" w:rsidP="00B607D1">
            <w:pPr>
              <w:jc w:val="center"/>
              <w:rPr>
                <w:sz w:val="24"/>
                <w:szCs w:val="24"/>
              </w:rPr>
            </w:pPr>
            <w:r w:rsidRPr="00B607D1">
              <w:rPr>
                <w:color w:val="000000"/>
                <w:sz w:val="24"/>
                <w:szCs w:val="24"/>
              </w:rPr>
              <w:t>63 (15.3%)</w:t>
            </w:r>
          </w:p>
        </w:tc>
      </w:tr>
      <w:tr w:rsidR="00A120F8" w:rsidRPr="00B607D1" w:rsidTr="00B607D1">
        <w:trPr>
          <w:trHeight w:val="290"/>
          <w:jc w:val="center"/>
        </w:trPr>
        <w:tc>
          <w:tcPr>
            <w:tcW w:w="1240" w:type="dxa"/>
            <w:shd w:val="clear" w:color="auto" w:fill="auto"/>
            <w:vAlign w:val="center"/>
          </w:tcPr>
          <w:p w:rsidR="00A120F8" w:rsidRPr="00B607D1" w:rsidRDefault="00A120F8" w:rsidP="00B607D1">
            <w:pPr>
              <w:rPr>
                <w:sz w:val="24"/>
                <w:szCs w:val="24"/>
              </w:rPr>
            </w:pPr>
            <w:r w:rsidRPr="00B607D1">
              <w:rPr>
                <w:color w:val="000000"/>
                <w:sz w:val="24"/>
                <w:szCs w:val="24"/>
              </w:rPr>
              <w:t>C40-C41</w:t>
            </w:r>
          </w:p>
        </w:tc>
        <w:tc>
          <w:tcPr>
            <w:tcW w:w="5171" w:type="dxa"/>
            <w:shd w:val="clear" w:color="auto" w:fill="auto"/>
            <w:vAlign w:val="center"/>
          </w:tcPr>
          <w:p w:rsidR="00A120F8" w:rsidRPr="00B607D1" w:rsidRDefault="00A120F8" w:rsidP="004341C7">
            <w:pPr>
              <w:pStyle w:val="1"/>
              <w:spacing w:before="0" w:line="228" w:lineRule="auto"/>
              <w:outlineLvl w:val="0"/>
              <w:rPr>
                <w:rFonts w:ascii="Times New Roman" w:eastAsia="Times New Roman" w:hAnsi="Times New Roman" w:cs="Times New Roman"/>
                <w:b/>
                <w:color w:val="000000"/>
                <w:sz w:val="24"/>
                <w:szCs w:val="24"/>
              </w:rPr>
            </w:pPr>
            <w:r w:rsidRPr="00B607D1">
              <w:rPr>
                <w:rFonts w:ascii="Times New Roman" w:eastAsia="Times New Roman" w:hAnsi="Times New Roman" w:cs="Times New Roman"/>
                <w:color w:val="000000"/>
                <w:sz w:val="24"/>
                <w:szCs w:val="24"/>
              </w:rPr>
              <w:t>Сүйек пен буын шеміршектерінің қатерлі ісіктері</w:t>
            </w:r>
            <w:r w:rsidRPr="00B607D1">
              <w:rPr>
                <w:rFonts w:ascii="Times New Roman" w:eastAsia="Times New Roman" w:hAnsi="Times New Roman" w:cs="Times New Roman"/>
                <w:color w:val="000000"/>
                <w:sz w:val="24"/>
                <w:szCs w:val="24"/>
              </w:rPr>
              <w:tab/>
            </w:r>
          </w:p>
        </w:tc>
        <w:tc>
          <w:tcPr>
            <w:tcW w:w="1512" w:type="dxa"/>
            <w:shd w:val="clear" w:color="auto" w:fill="auto"/>
            <w:vAlign w:val="center"/>
          </w:tcPr>
          <w:p w:rsidR="00A120F8" w:rsidRPr="00B607D1" w:rsidRDefault="00A120F8" w:rsidP="00B607D1">
            <w:pPr>
              <w:jc w:val="center"/>
              <w:rPr>
                <w:sz w:val="24"/>
                <w:szCs w:val="24"/>
              </w:rPr>
            </w:pPr>
            <w:r w:rsidRPr="00B607D1">
              <w:rPr>
                <w:color w:val="000000"/>
                <w:sz w:val="24"/>
                <w:szCs w:val="24"/>
              </w:rPr>
              <w:t>5 (0.3%)</w:t>
            </w:r>
          </w:p>
        </w:tc>
        <w:tc>
          <w:tcPr>
            <w:tcW w:w="1702" w:type="dxa"/>
            <w:shd w:val="clear" w:color="auto" w:fill="auto"/>
            <w:vAlign w:val="center"/>
          </w:tcPr>
          <w:p w:rsidR="00A120F8" w:rsidRPr="00B607D1" w:rsidRDefault="00A120F8" w:rsidP="00B607D1">
            <w:pPr>
              <w:jc w:val="center"/>
              <w:rPr>
                <w:sz w:val="24"/>
                <w:szCs w:val="24"/>
              </w:rPr>
            </w:pPr>
            <w:r w:rsidRPr="00B607D1">
              <w:rPr>
                <w:color w:val="000000"/>
                <w:sz w:val="24"/>
                <w:szCs w:val="24"/>
              </w:rPr>
              <w:t>1 (0.2%)</w:t>
            </w:r>
          </w:p>
        </w:tc>
      </w:tr>
      <w:tr w:rsidR="00A120F8" w:rsidRPr="00B607D1" w:rsidTr="00B607D1">
        <w:trPr>
          <w:trHeight w:val="290"/>
          <w:jc w:val="center"/>
        </w:trPr>
        <w:tc>
          <w:tcPr>
            <w:tcW w:w="1240" w:type="dxa"/>
            <w:tcBorders>
              <w:bottom w:val="nil"/>
            </w:tcBorders>
            <w:shd w:val="clear" w:color="auto" w:fill="auto"/>
            <w:vAlign w:val="center"/>
          </w:tcPr>
          <w:p w:rsidR="00A120F8" w:rsidRPr="00B607D1" w:rsidRDefault="00A120F8" w:rsidP="00B607D1">
            <w:pPr>
              <w:rPr>
                <w:sz w:val="24"/>
                <w:szCs w:val="24"/>
              </w:rPr>
            </w:pPr>
            <w:r w:rsidRPr="00B607D1">
              <w:rPr>
                <w:color w:val="000000"/>
                <w:sz w:val="24"/>
                <w:szCs w:val="24"/>
              </w:rPr>
              <w:t>C43-C44</w:t>
            </w:r>
          </w:p>
        </w:tc>
        <w:tc>
          <w:tcPr>
            <w:tcW w:w="5171" w:type="dxa"/>
            <w:tcBorders>
              <w:bottom w:val="nil"/>
            </w:tcBorders>
            <w:shd w:val="clear" w:color="auto" w:fill="auto"/>
            <w:vAlign w:val="center"/>
          </w:tcPr>
          <w:p w:rsidR="00A120F8" w:rsidRPr="00B607D1" w:rsidRDefault="00A120F8" w:rsidP="004341C7">
            <w:pPr>
              <w:pStyle w:val="1"/>
              <w:spacing w:before="0" w:line="228" w:lineRule="auto"/>
              <w:outlineLvl w:val="0"/>
              <w:rPr>
                <w:rFonts w:ascii="Times New Roman" w:eastAsia="Times New Roman" w:hAnsi="Times New Roman" w:cs="Times New Roman"/>
                <w:b/>
                <w:color w:val="000000"/>
                <w:sz w:val="24"/>
                <w:szCs w:val="24"/>
              </w:rPr>
            </w:pPr>
            <w:r w:rsidRPr="00B607D1">
              <w:rPr>
                <w:rFonts w:ascii="Times New Roman" w:eastAsia="Times New Roman" w:hAnsi="Times New Roman" w:cs="Times New Roman"/>
                <w:color w:val="000000"/>
                <w:sz w:val="24"/>
                <w:szCs w:val="24"/>
              </w:rPr>
              <w:t>Меланома және терінің басқа қатерлі ісіктері</w:t>
            </w:r>
          </w:p>
        </w:tc>
        <w:tc>
          <w:tcPr>
            <w:tcW w:w="1512" w:type="dxa"/>
            <w:tcBorders>
              <w:bottom w:val="nil"/>
            </w:tcBorders>
            <w:shd w:val="clear" w:color="auto" w:fill="auto"/>
            <w:vAlign w:val="center"/>
          </w:tcPr>
          <w:p w:rsidR="00A120F8" w:rsidRPr="00B607D1" w:rsidRDefault="00A120F8" w:rsidP="00B607D1">
            <w:pPr>
              <w:jc w:val="center"/>
              <w:rPr>
                <w:sz w:val="24"/>
                <w:szCs w:val="24"/>
              </w:rPr>
            </w:pPr>
            <w:r w:rsidRPr="00B607D1">
              <w:rPr>
                <w:color w:val="000000"/>
                <w:sz w:val="24"/>
                <w:szCs w:val="24"/>
              </w:rPr>
              <w:t>164 (9.7%)</w:t>
            </w:r>
          </w:p>
        </w:tc>
        <w:tc>
          <w:tcPr>
            <w:tcW w:w="1702" w:type="dxa"/>
            <w:tcBorders>
              <w:bottom w:val="nil"/>
            </w:tcBorders>
            <w:shd w:val="clear" w:color="auto" w:fill="auto"/>
            <w:vAlign w:val="center"/>
          </w:tcPr>
          <w:p w:rsidR="00A120F8" w:rsidRPr="00B607D1" w:rsidRDefault="00A120F8" w:rsidP="00B607D1">
            <w:pPr>
              <w:jc w:val="center"/>
              <w:rPr>
                <w:sz w:val="24"/>
                <w:szCs w:val="24"/>
              </w:rPr>
            </w:pPr>
            <w:r w:rsidRPr="00B607D1">
              <w:rPr>
                <w:color w:val="000000"/>
                <w:sz w:val="24"/>
                <w:szCs w:val="24"/>
              </w:rPr>
              <w:t>38 (9.2%)</w:t>
            </w:r>
          </w:p>
        </w:tc>
      </w:tr>
      <w:tr w:rsidR="00A120F8" w:rsidRPr="00B607D1" w:rsidTr="00B607D1">
        <w:trPr>
          <w:trHeight w:val="290"/>
          <w:jc w:val="center"/>
        </w:trPr>
        <w:tc>
          <w:tcPr>
            <w:tcW w:w="1240" w:type="dxa"/>
            <w:shd w:val="clear" w:color="auto" w:fill="auto"/>
            <w:vAlign w:val="center"/>
          </w:tcPr>
          <w:p w:rsidR="00A120F8" w:rsidRPr="00B607D1" w:rsidRDefault="00A120F8" w:rsidP="00B607D1">
            <w:pPr>
              <w:rPr>
                <w:sz w:val="24"/>
                <w:szCs w:val="24"/>
              </w:rPr>
            </w:pPr>
            <w:r w:rsidRPr="00B607D1">
              <w:rPr>
                <w:color w:val="000000"/>
                <w:sz w:val="24"/>
                <w:szCs w:val="24"/>
              </w:rPr>
              <w:t>C45-C49</w:t>
            </w:r>
          </w:p>
        </w:tc>
        <w:tc>
          <w:tcPr>
            <w:tcW w:w="5171" w:type="dxa"/>
            <w:shd w:val="clear" w:color="auto" w:fill="auto"/>
            <w:vAlign w:val="center"/>
          </w:tcPr>
          <w:p w:rsidR="00A120F8" w:rsidRPr="00B607D1" w:rsidRDefault="00A120F8" w:rsidP="004341C7">
            <w:pPr>
              <w:pStyle w:val="1"/>
              <w:spacing w:before="0" w:line="228" w:lineRule="auto"/>
              <w:outlineLvl w:val="0"/>
              <w:rPr>
                <w:rFonts w:ascii="Times New Roman" w:eastAsia="Times New Roman" w:hAnsi="Times New Roman" w:cs="Times New Roman"/>
                <w:b/>
                <w:color w:val="000000"/>
                <w:sz w:val="24"/>
                <w:szCs w:val="24"/>
              </w:rPr>
            </w:pPr>
            <w:r w:rsidRPr="00B607D1">
              <w:rPr>
                <w:rFonts w:ascii="Times New Roman" w:eastAsia="Times New Roman" w:hAnsi="Times New Roman" w:cs="Times New Roman"/>
                <w:color w:val="000000"/>
                <w:sz w:val="24"/>
                <w:szCs w:val="24"/>
              </w:rPr>
              <w:t>Мезотелиалды және жұмсақ тіндердің қатерлі ісіктері</w:t>
            </w:r>
          </w:p>
        </w:tc>
        <w:tc>
          <w:tcPr>
            <w:tcW w:w="1512" w:type="dxa"/>
            <w:shd w:val="clear" w:color="auto" w:fill="auto"/>
            <w:vAlign w:val="center"/>
          </w:tcPr>
          <w:p w:rsidR="00A120F8" w:rsidRPr="00B607D1" w:rsidRDefault="00A120F8" w:rsidP="00B607D1">
            <w:pPr>
              <w:jc w:val="center"/>
              <w:rPr>
                <w:sz w:val="24"/>
                <w:szCs w:val="24"/>
              </w:rPr>
            </w:pPr>
            <w:r w:rsidRPr="00B607D1">
              <w:rPr>
                <w:color w:val="000000"/>
                <w:sz w:val="24"/>
                <w:szCs w:val="24"/>
              </w:rPr>
              <w:t>14 (0.8%)</w:t>
            </w:r>
          </w:p>
        </w:tc>
        <w:tc>
          <w:tcPr>
            <w:tcW w:w="1702" w:type="dxa"/>
            <w:shd w:val="clear" w:color="auto" w:fill="auto"/>
            <w:vAlign w:val="center"/>
          </w:tcPr>
          <w:p w:rsidR="00A120F8" w:rsidRPr="00B607D1" w:rsidRDefault="00A120F8" w:rsidP="00B607D1">
            <w:pPr>
              <w:jc w:val="center"/>
              <w:rPr>
                <w:sz w:val="24"/>
                <w:szCs w:val="24"/>
              </w:rPr>
            </w:pPr>
            <w:r w:rsidRPr="00B607D1">
              <w:rPr>
                <w:color w:val="000000"/>
                <w:sz w:val="24"/>
                <w:szCs w:val="24"/>
              </w:rPr>
              <w:t>5 (1.2%)</w:t>
            </w:r>
          </w:p>
        </w:tc>
      </w:tr>
      <w:tr w:rsidR="00A120F8" w:rsidRPr="00B607D1" w:rsidTr="00B607D1">
        <w:trPr>
          <w:trHeight w:val="290"/>
          <w:jc w:val="center"/>
        </w:trPr>
        <w:tc>
          <w:tcPr>
            <w:tcW w:w="1240" w:type="dxa"/>
            <w:shd w:val="clear" w:color="auto" w:fill="auto"/>
            <w:vAlign w:val="center"/>
          </w:tcPr>
          <w:p w:rsidR="00A120F8" w:rsidRPr="00B607D1" w:rsidRDefault="00A120F8" w:rsidP="00B607D1">
            <w:pPr>
              <w:rPr>
                <w:sz w:val="24"/>
                <w:szCs w:val="24"/>
              </w:rPr>
            </w:pPr>
            <w:r w:rsidRPr="00B607D1">
              <w:rPr>
                <w:color w:val="000000"/>
                <w:sz w:val="24"/>
                <w:szCs w:val="24"/>
              </w:rPr>
              <w:t>C50-C50</w:t>
            </w:r>
          </w:p>
        </w:tc>
        <w:tc>
          <w:tcPr>
            <w:tcW w:w="5171" w:type="dxa"/>
            <w:shd w:val="clear" w:color="auto" w:fill="auto"/>
            <w:vAlign w:val="center"/>
          </w:tcPr>
          <w:p w:rsidR="00A120F8" w:rsidRPr="00B607D1" w:rsidRDefault="00A120F8" w:rsidP="004341C7">
            <w:pPr>
              <w:pStyle w:val="1"/>
              <w:spacing w:before="0" w:line="228" w:lineRule="auto"/>
              <w:outlineLvl w:val="0"/>
              <w:rPr>
                <w:rFonts w:ascii="Times New Roman" w:eastAsia="Times New Roman" w:hAnsi="Times New Roman" w:cs="Times New Roman"/>
                <w:b/>
                <w:color w:val="000000"/>
                <w:sz w:val="24"/>
                <w:szCs w:val="24"/>
              </w:rPr>
            </w:pPr>
            <w:r w:rsidRPr="00B607D1">
              <w:rPr>
                <w:rFonts w:ascii="Times New Roman" w:eastAsia="Times New Roman" w:hAnsi="Times New Roman" w:cs="Times New Roman"/>
                <w:color w:val="000000"/>
                <w:sz w:val="24"/>
                <w:szCs w:val="24"/>
              </w:rPr>
              <w:t>Сүт безінің қатерлі ісігі</w:t>
            </w:r>
          </w:p>
        </w:tc>
        <w:tc>
          <w:tcPr>
            <w:tcW w:w="1512" w:type="dxa"/>
            <w:shd w:val="clear" w:color="auto" w:fill="auto"/>
            <w:vAlign w:val="center"/>
          </w:tcPr>
          <w:p w:rsidR="00A120F8" w:rsidRPr="00B607D1" w:rsidRDefault="00A120F8" w:rsidP="00B607D1">
            <w:pPr>
              <w:jc w:val="center"/>
              <w:rPr>
                <w:sz w:val="24"/>
                <w:szCs w:val="24"/>
              </w:rPr>
            </w:pPr>
            <w:r w:rsidRPr="00B607D1">
              <w:rPr>
                <w:color w:val="000000"/>
                <w:sz w:val="24"/>
                <w:szCs w:val="24"/>
              </w:rPr>
              <w:t>206 (12.2%)</w:t>
            </w:r>
          </w:p>
        </w:tc>
        <w:tc>
          <w:tcPr>
            <w:tcW w:w="1702" w:type="dxa"/>
            <w:shd w:val="clear" w:color="auto" w:fill="auto"/>
            <w:vAlign w:val="center"/>
          </w:tcPr>
          <w:p w:rsidR="00A120F8" w:rsidRPr="00B607D1" w:rsidRDefault="00A120F8" w:rsidP="00B607D1">
            <w:pPr>
              <w:jc w:val="center"/>
              <w:rPr>
                <w:sz w:val="24"/>
                <w:szCs w:val="24"/>
              </w:rPr>
            </w:pPr>
            <w:r w:rsidRPr="00B607D1">
              <w:rPr>
                <w:color w:val="000000"/>
                <w:sz w:val="24"/>
                <w:szCs w:val="24"/>
              </w:rPr>
              <w:t>43 (10.4%)</w:t>
            </w:r>
          </w:p>
        </w:tc>
      </w:tr>
      <w:tr w:rsidR="00A120F8" w:rsidRPr="00B607D1" w:rsidTr="00B607D1">
        <w:trPr>
          <w:trHeight w:val="290"/>
          <w:jc w:val="center"/>
        </w:trPr>
        <w:tc>
          <w:tcPr>
            <w:tcW w:w="1240" w:type="dxa"/>
            <w:shd w:val="clear" w:color="auto" w:fill="auto"/>
            <w:vAlign w:val="center"/>
          </w:tcPr>
          <w:p w:rsidR="00A120F8" w:rsidRPr="00B607D1" w:rsidRDefault="00A120F8" w:rsidP="00B607D1">
            <w:pPr>
              <w:rPr>
                <w:sz w:val="24"/>
                <w:szCs w:val="24"/>
              </w:rPr>
            </w:pPr>
            <w:r w:rsidRPr="00B607D1">
              <w:rPr>
                <w:color w:val="000000"/>
                <w:sz w:val="24"/>
                <w:szCs w:val="24"/>
              </w:rPr>
              <w:t>C51-C58</w:t>
            </w:r>
          </w:p>
        </w:tc>
        <w:tc>
          <w:tcPr>
            <w:tcW w:w="5171" w:type="dxa"/>
            <w:shd w:val="clear" w:color="auto" w:fill="auto"/>
            <w:vAlign w:val="center"/>
          </w:tcPr>
          <w:p w:rsidR="00A120F8" w:rsidRPr="00B607D1" w:rsidRDefault="00A120F8" w:rsidP="004341C7">
            <w:pPr>
              <w:pStyle w:val="1"/>
              <w:spacing w:before="0" w:line="228" w:lineRule="auto"/>
              <w:outlineLvl w:val="0"/>
              <w:rPr>
                <w:rFonts w:ascii="Times New Roman" w:eastAsia="Times New Roman" w:hAnsi="Times New Roman" w:cs="Times New Roman"/>
                <w:b/>
                <w:color w:val="000000"/>
                <w:sz w:val="24"/>
                <w:szCs w:val="24"/>
              </w:rPr>
            </w:pPr>
            <w:r w:rsidRPr="00B607D1">
              <w:rPr>
                <w:rFonts w:ascii="Times New Roman" w:eastAsia="Times New Roman" w:hAnsi="Times New Roman" w:cs="Times New Roman"/>
                <w:color w:val="000000"/>
                <w:sz w:val="24"/>
                <w:szCs w:val="24"/>
              </w:rPr>
              <w:t>Әйелдердің жыныс ағзаларының қатерлі ісіктері</w:t>
            </w:r>
          </w:p>
        </w:tc>
        <w:tc>
          <w:tcPr>
            <w:tcW w:w="1512" w:type="dxa"/>
            <w:shd w:val="clear" w:color="auto" w:fill="auto"/>
            <w:vAlign w:val="center"/>
          </w:tcPr>
          <w:p w:rsidR="00A120F8" w:rsidRPr="00B607D1" w:rsidRDefault="00A120F8" w:rsidP="00B607D1">
            <w:pPr>
              <w:jc w:val="center"/>
              <w:rPr>
                <w:sz w:val="24"/>
                <w:szCs w:val="24"/>
              </w:rPr>
            </w:pPr>
            <w:r w:rsidRPr="00B607D1">
              <w:rPr>
                <w:color w:val="000000"/>
                <w:sz w:val="24"/>
                <w:szCs w:val="24"/>
              </w:rPr>
              <w:t>193 (11.4%)</w:t>
            </w:r>
          </w:p>
        </w:tc>
        <w:tc>
          <w:tcPr>
            <w:tcW w:w="1702" w:type="dxa"/>
            <w:shd w:val="clear" w:color="auto" w:fill="auto"/>
            <w:vAlign w:val="center"/>
          </w:tcPr>
          <w:p w:rsidR="00A120F8" w:rsidRPr="00B607D1" w:rsidRDefault="00A120F8" w:rsidP="00B607D1">
            <w:pPr>
              <w:jc w:val="center"/>
              <w:rPr>
                <w:sz w:val="24"/>
                <w:szCs w:val="24"/>
              </w:rPr>
            </w:pPr>
            <w:r w:rsidRPr="00B607D1">
              <w:rPr>
                <w:color w:val="000000"/>
                <w:sz w:val="24"/>
                <w:szCs w:val="24"/>
              </w:rPr>
              <w:t>41 (10.0%)</w:t>
            </w:r>
          </w:p>
        </w:tc>
      </w:tr>
      <w:tr w:rsidR="00A120F8" w:rsidRPr="00B607D1" w:rsidTr="00B607D1">
        <w:trPr>
          <w:trHeight w:val="290"/>
          <w:jc w:val="center"/>
        </w:trPr>
        <w:tc>
          <w:tcPr>
            <w:tcW w:w="1240" w:type="dxa"/>
            <w:shd w:val="clear" w:color="auto" w:fill="auto"/>
            <w:vAlign w:val="center"/>
          </w:tcPr>
          <w:p w:rsidR="00A120F8" w:rsidRPr="00B607D1" w:rsidRDefault="00A120F8" w:rsidP="00B607D1">
            <w:pPr>
              <w:rPr>
                <w:sz w:val="24"/>
                <w:szCs w:val="24"/>
              </w:rPr>
            </w:pPr>
            <w:r w:rsidRPr="00B607D1">
              <w:rPr>
                <w:color w:val="000000"/>
                <w:sz w:val="24"/>
                <w:szCs w:val="24"/>
              </w:rPr>
              <w:t>C60-C63</w:t>
            </w:r>
          </w:p>
        </w:tc>
        <w:tc>
          <w:tcPr>
            <w:tcW w:w="5171" w:type="dxa"/>
            <w:shd w:val="clear" w:color="auto" w:fill="auto"/>
            <w:vAlign w:val="center"/>
          </w:tcPr>
          <w:p w:rsidR="00A120F8" w:rsidRPr="00B607D1" w:rsidRDefault="00A120F8" w:rsidP="004341C7">
            <w:pPr>
              <w:pStyle w:val="1"/>
              <w:spacing w:before="0" w:line="228" w:lineRule="auto"/>
              <w:outlineLvl w:val="0"/>
              <w:rPr>
                <w:rFonts w:ascii="Times New Roman" w:eastAsia="Times New Roman" w:hAnsi="Times New Roman" w:cs="Times New Roman"/>
                <w:b/>
                <w:color w:val="000000"/>
                <w:sz w:val="24"/>
                <w:szCs w:val="24"/>
              </w:rPr>
            </w:pPr>
            <w:r w:rsidRPr="00B607D1">
              <w:rPr>
                <w:rFonts w:ascii="Times New Roman" w:eastAsia="Times New Roman" w:hAnsi="Times New Roman" w:cs="Times New Roman"/>
                <w:color w:val="000000"/>
                <w:sz w:val="24"/>
                <w:szCs w:val="24"/>
              </w:rPr>
              <w:t>Ерлердің жыныс ағзаларының қатерлі ісіктері</w:t>
            </w:r>
          </w:p>
        </w:tc>
        <w:tc>
          <w:tcPr>
            <w:tcW w:w="1512" w:type="dxa"/>
            <w:shd w:val="clear" w:color="auto" w:fill="auto"/>
            <w:vAlign w:val="center"/>
          </w:tcPr>
          <w:p w:rsidR="00A120F8" w:rsidRPr="00B607D1" w:rsidRDefault="00A120F8" w:rsidP="00B607D1">
            <w:pPr>
              <w:jc w:val="center"/>
              <w:rPr>
                <w:sz w:val="24"/>
                <w:szCs w:val="24"/>
              </w:rPr>
            </w:pPr>
            <w:r w:rsidRPr="00B607D1">
              <w:rPr>
                <w:color w:val="000000"/>
                <w:sz w:val="24"/>
                <w:szCs w:val="24"/>
              </w:rPr>
              <w:t>71 (4.2%)</w:t>
            </w:r>
          </w:p>
        </w:tc>
        <w:tc>
          <w:tcPr>
            <w:tcW w:w="1702" w:type="dxa"/>
            <w:shd w:val="clear" w:color="auto" w:fill="auto"/>
            <w:vAlign w:val="center"/>
          </w:tcPr>
          <w:p w:rsidR="00A120F8" w:rsidRPr="00B607D1" w:rsidRDefault="00A120F8" w:rsidP="00B607D1">
            <w:pPr>
              <w:jc w:val="center"/>
              <w:rPr>
                <w:sz w:val="24"/>
                <w:szCs w:val="24"/>
              </w:rPr>
            </w:pPr>
            <w:r w:rsidRPr="00B607D1">
              <w:rPr>
                <w:color w:val="000000"/>
                <w:sz w:val="24"/>
                <w:szCs w:val="24"/>
              </w:rPr>
              <w:t>12 (2.9%)</w:t>
            </w:r>
          </w:p>
        </w:tc>
      </w:tr>
      <w:tr w:rsidR="00A120F8" w:rsidRPr="00B607D1" w:rsidTr="00B607D1">
        <w:trPr>
          <w:trHeight w:val="290"/>
          <w:jc w:val="center"/>
        </w:trPr>
        <w:tc>
          <w:tcPr>
            <w:tcW w:w="1240" w:type="dxa"/>
            <w:shd w:val="clear" w:color="auto" w:fill="auto"/>
            <w:vAlign w:val="center"/>
          </w:tcPr>
          <w:p w:rsidR="00A120F8" w:rsidRPr="00B607D1" w:rsidRDefault="00A120F8" w:rsidP="00B607D1">
            <w:pPr>
              <w:rPr>
                <w:sz w:val="24"/>
                <w:szCs w:val="24"/>
              </w:rPr>
            </w:pPr>
            <w:r w:rsidRPr="00B607D1">
              <w:rPr>
                <w:color w:val="000000"/>
                <w:sz w:val="24"/>
                <w:szCs w:val="24"/>
              </w:rPr>
              <w:t>C64-C68</w:t>
            </w:r>
          </w:p>
        </w:tc>
        <w:tc>
          <w:tcPr>
            <w:tcW w:w="5171" w:type="dxa"/>
            <w:shd w:val="clear" w:color="auto" w:fill="auto"/>
            <w:vAlign w:val="center"/>
          </w:tcPr>
          <w:p w:rsidR="00A120F8" w:rsidRPr="00B607D1" w:rsidRDefault="00A120F8" w:rsidP="004341C7">
            <w:pPr>
              <w:pStyle w:val="1"/>
              <w:spacing w:before="0" w:line="228" w:lineRule="auto"/>
              <w:outlineLvl w:val="0"/>
              <w:rPr>
                <w:rFonts w:ascii="Times New Roman" w:eastAsia="Times New Roman" w:hAnsi="Times New Roman" w:cs="Times New Roman"/>
                <w:b/>
                <w:color w:val="000000"/>
                <w:sz w:val="24"/>
                <w:szCs w:val="24"/>
              </w:rPr>
            </w:pPr>
            <w:r w:rsidRPr="00B607D1">
              <w:rPr>
                <w:rFonts w:ascii="Times New Roman" w:eastAsia="Times New Roman" w:hAnsi="Times New Roman" w:cs="Times New Roman"/>
                <w:color w:val="000000"/>
                <w:sz w:val="24"/>
                <w:szCs w:val="24"/>
              </w:rPr>
              <w:t>Зәр шығару жүйесінің қатерлі ісіктері</w:t>
            </w:r>
          </w:p>
        </w:tc>
        <w:tc>
          <w:tcPr>
            <w:tcW w:w="1512" w:type="dxa"/>
            <w:shd w:val="clear" w:color="auto" w:fill="auto"/>
            <w:vAlign w:val="center"/>
          </w:tcPr>
          <w:p w:rsidR="00A120F8" w:rsidRPr="00B607D1" w:rsidRDefault="00A120F8" w:rsidP="00B607D1">
            <w:pPr>
              <w:jc w:val="center"/>
              <w:rPr>
                <w:sz w:val="24"/>
                <w:szCs w:val="24"/>
              </w:rPr>
            </w:pPr>
            <w:r w:rsidRPr="00B607D1">
              <w:rPr>
                <w:color w:val="000000"/>
                <w:sz w:val="24"/>
                <w:szCs w:val="24"/>
              </w:rPr>
              <w:t>122 (7.2%)</w:t>
            </w:r>
          </w:p>
        </w:tc>
        <w:tc>
          <w:tcPr>
            <w:tcW w:w="1702" w:type="dxa"/>
            <w:shd w:val="clear" w:color="auto" w:fill="auto"/>
            <w:vAlign w:val="center"/>
          </w:tcPr>
          <w:p w:rsidR="00A120F8" w:rsidRPr="00B607D1" w:rsidRDefault="00A120F8" w:rsidP="00B607D1">
            <w:pPr>
              <w:jc w:val="center"/>
              <w:rPr>
                <w:sz w:val="24"/>
                <w:szCs w:val="24"/>
              </w:rPr>
            </w:pPr>
            <w:r w:rsidRPr="00B607D1">
              <w:rPr>
                <w:color w:val="000000"/>
                <w:sz w:val="24"/>
                <w:szCs w:val="24"/>
              </w:rPr>
              <w:t>23 (5.6%)</w:t>
            </w:r>
          </w:p>
        </w:tc>
      </w:tr>
      <w:tr w:rsidR="00A120F8" w:rsidRPr="00B607D1" w:rsidTr="004341C7">
        <w:trPr>
          <w:trHeight w:val="290"/>
          <w:jc w:val="center"/>
        </w:trPr>
        <w:tc>
          <w:tcPr>
            <w:tcW w:w="1240" w:type="dxa"/>
            <w:tcBorders>
              <w:bottom w:val="single" w:sz="4" w:space="0" w:color="000000"/>
            </w:tcBorders>
            <w:shd w:val="clear" w:color="auto" w:fill="auto"/>
            <w:vAlign w:val="center"/>
          </w:tcPr>
          <w:p w:rsidR="00A120F8" w:rsidRPr="00B607D1" w:rsidRDefault="00A120F8" w:rsidP="00B607D1">
            <w:pPr>
              <w:rPr>
                <w:sz w:val="24"/>
                <w:szCs w:val="24"/>
              </w:rPr>
            </w:pPr>
            <w:r w:rsidRPr="00B607D1">
              <w:rPr>
                <w:color w:val="000000"/>
                <w:sz w:val="24"/>
                <w:szCs w:val="24"/>
              </w:rPr>
              <w:t>C69-C72</w:t>
            </w:r>
          </w:p>
        </w:tc>
        <w:tc>
          <w:tcPr>
            <w:tcW w:w="5171" w:type="dxa"/>
            <w:tcBorders>
              <w:bottom w:val="single" w:sz="4" w:space="0" w:color="000000"/>
            </w:tcBorders>
            <w:shd w:val="clear" w:color="auto" w:fill="auto"/>
            <w:vAlign w:val="center"/>
          </w:tcPr>
          <w:p w:rsidR="00A120F8" w:rsidRPr="00B607D1" w:rsidRDefault="00A120F8" w:rsidP="004341C7">
            <w:pPr>
              <w:pStyle w:val="1"/>
              <w:spacing w:before="0" w:line="228" w:lineRule="auto"/>
              <w:outlineLvl w:val="0"/>
              <w:rPr>
                <w:rFonts w:ascii="Times New Roman" w:eastAsia="Times New Roman" w:hAnsi="Times New Roman" w:cs="Times New Roman"/>
                <w:b/>
                <w:color w:val="000000"/>
                <w:sz w:val="24"/>
                <w:szCs w:val="24"/>
              </w:rPr>
            </w:pPr>
            <w:r w:rsidRPr="00B607D1">
              <w:rPr>
                <w:rFonts w:ascii="Times New Roman" w:eastAsia="Times New Roman" w:hAnsi="Times New Roman" w:cs="Times New Roman"/>
                <w:color w:val="000000"/>
                <w:sz w:val="24"/>
                <w:szCs w:val="24"/>
              </w:rPr>
              <w:t>Қалқанша және басқа ішкі секреция бездерінің қатерлі ісіктері</w:t>
            </w:r>
          </w:p>
        </w:tc>
        <w:tc>
          <w:tcPr>
            <w:tcW w:w="1512" w:type="dxa"/>
            <w:tcBorders>
              <w:bottom w:val="single" w:sz="4" w:space="0" w:color="000000"/>
            </w:tcBorders>
            <w:shd w:val="clear" w:color="auto" w:fill="auto"/>
            <w:vAlign w:val="center"/>
          </w:tcPr>
          <w:p w:rsidR="00A120F8" w:rsidRPr="00B607D1" w:rsidRDefault="00A120F8" w:rsidP="00B607D1">
            <w:pPr>
              <w:jc w:val="center"/>
              <w:rPr>
                <w:sz w:val="24"/>
                <w:szCs w:val="24"/>
              </w:rPr>
            </w:pPr>
            <w:r w:rsidRPr="00B607D1">
              <w:rPr>
                <w:color w:val="000000"/>
                <w:sz w:val="24"/>
                <w:szCs w:val="24"/>
              </w:rPr>
              <w:t>42 (2.5%)</w:t>
            </w:r>
          </w:p>
        </w:tc>
        <w:tc>
          <w:tcPr>
            <w:tcW w:w="1702" w:type="dxa"/>
            <w:tcBorders>
              <w:bottom w:val="single" w:sz="4" w:space="0" w:color="000000"/>
            </w:tcBorders>
            <w:shd w:val="clear" w:color="auto" w:fill="auto"/>
            <w:vAlign w:val="center"/>
          </w:tcPr>
          <w:p w:rsidR="00A120F8" w:rsidRPr="00B607D1" w:rsidRDefault="00A120F8" w:rsidP="00B607D1">
            <w:pPr>
              <w:jc w:val="center"/>
              <w:rPr>
                <w:sz w:val="24"/>
                <w:szCs w:val="24"/>
              </w:rPr>
            </w:pPr>
            <w:r w:rsidRPr="00B607D1">
              <w:rPr>
                <w:color w:val="000000"/>
                <w:sz w:val="24"/>
                <w:szCs w:val="24"/>
              </w:rPr>
              <w:t>7 (1.7%)</w:t>
            </w:r>
          </w:p>
        </w:tc>
      </w:tr>
      <w:tr w:rsidR="00A120F8" w:rsidRPr="00B607D1" w:rsidTr="004341C7">
        <w:trPr>
          <w:trHeight w:val="290"/>
          <w:jc w:val="center"/>
        </w:trPr>
        <w:tc>
          <w:tcPr>
            <w:tcW w:w="1240" w:type="dxa"/>
            <w:tcBorders>
              <w:bottom w:val="nil"/>
            </w:tcBorders>
            <w:shd w:val="clear" w:color="auto" w:fill="auto"/>
            <w:vAlign w:val="center"/>
          </w:tcPr>
          <w:p w:rsidR="00A120F8" w:rsidRPr="00B607D1" w:rsidRDefault="00A120F8" w:rsidP="00B607D1">
            <w:pPr>
              <w:rPr>
                <w:sz w:val="24"/>
                <w:szCs w:val="24"/>
              </w:rPr>
            </w:pPr>
            <w:r w:rsidRPr="00B607D1">
              <w:rPr>
                <w:color w:val="000000"/>
                <w:sz w:val="24"/>
                <w:szCs w:val="24"/>
              </w:rPr>
              <w:t>C73-C75</w:t>
            </w:r>
          </w:p>
        </w:tc>
        <w:tc>
          <w:tcPr>
            <w:tcW w:w="5171" w:type="dxa"/>
            <w:tcBorders>
              <w:bottom w:val="nil"/>
            </w:tcBorders>
            <w:shd w:val="clear" w:color="auto" w:fill="auto"/>
            <w:vAlign w:val="center"/>
          </w:tcPr>
          <w:p w:rsidR="00A120F8" w:rsidRPr="00B607D1" w:rsidRDefault="00A120F8" w:rsidP="004341C7">
            <w:pPr>
              <w:pStyle w:val="1"/>
              <w:spacing w:before="0" w:line="228" w:lineRule="auto"/>
              <w:outlineLvl w:val="0"/>
              <w:rPr>
                <w:rFonts w:ascii="Times New Roman" w:eastAsia="Times New Roman" w:hAnsi="Times New Roman" w:cs="Times New Roman"/>
                <w:b/>
                <w:color w:val="000000"/>
                <w:sz w:val="24"/>
                <w:szCs w:val="24"/>
              </w:rPr>
            </w:pPr>
            <w:r w:rsidRPr="00B607D1">
              <w:rPr>
                <w:rFonts w:ascii="Times New Roman" w:eastAsia="Times New Roman" w:hAnsi="Times New Roman" w:cs="Times New Roman"/>
                <w:color w:val="000000"/>
                <w:sz w:val="24"/>
                <w:szCs w:val="24"/>
              </w:rPr>
              <w:t>Қалқанша және басқа ішкі секреция бездерінің қатерлі ісіктері</w:t>
            </w:r>
          </w:p>
        </w:tc>
        <w:tc>
          <w:tcPr>
            <w:tcW w:w="1512" w:type="dxa"/>
            <w:tcBorders>
              <w:bottom w:val="nil"/>
            </w:tcBorders>
            <w:shd w:val="clear" w:color="auto" w:fill="auto"/>
            <w:vAlign w:val="center"/>
          </w:tcPr>
          <w:p w:rsidR="00A120F8" w:rsidRPr="00B607D1" w:rsidRDefault="00A120F8" w:rsidP="00B607D1">
            <w:pPr>
              <w:jc w:val="center"/>
              <w:rPr>
                <w:sz w:val="24"/>
                <w:szCs w:val="24"/>
              </w:rPr>
            </w:pPr>
            <w:r w:rsidRPr="00B607D1">
              <w:rPr>
                <w:color w:val="000000"/>
                <w:sz w:val="24"/>
                <w:szCs w:val="24"/>
              </w:rPr>
              <w:t>17 (1.0%)</w:t>
            </w:r>
          </w:p>
        </w:tc>
        <w:tc>
          <w:tcPr>
            <w:tcW w:w="1702" w:type="dxa"/>
            <w:tcBorders>
              <w:bottom w:val="nil"/>
            </w:tcBorders>
            <w:shd w:val="clear" w:color="auto" w:fill="auto"/>
            <w:vAlign w:val="center"/>
          </w:tcPr>
          <w:p w:rsidR="00A120F8" w:rsidRPr="00B607D1" w:rsidRDefault="00A120F8" w:rsidP="00B607D1">
            <w:pPr>
              <w:jc w:val="center"/>
              <w:rPr>
                <w:sz w:val="24"/>
                <w:szCs w:val="24"/>
              </w:rPr>
            </w:pPr>
            <w:r w:rsidRPr="00B607D1">
              <w:rPr>
                <w:color w:val="000000"/>
                <w:sz w:val="24"/>
                <w:szCs w:val="24"/>
              </w:rPr>
              <w:t>12 (2.9%)</w:t>
            </w:r>
          </w:p>
        </w:tc>
      </w:tr>
      <w:tr w:rsidR="004341C7" w:rsidRPr="00B607D1" w:rsidTr="004341C7">
        <w:trPr>
          <w:trHeight w:val="290"/>
          <w:jc w:val="center"/>
        </w:trPr>
        <w:tc>
          <w:tcPr>
            <w:tcW w:w="9625" w:type="dxa"/>
            <w:gridSpan w:val="4"/>
            <w:tcBorders>
              <w:top w:val="nil"/>
              <w:left w:val="nil"/>
            </w:tcBorders>
            <w:shd w:val="clear" w:color="auto" w:fill="auto"/>
            <w:vAlign w:val="center"/>
          </w:tcPr>
          <w:p w:rsidR="004341C7" w:rsidRPr="00A30E17" w:rsidRDefault="004341C7" w:rsidP="00265D61">
            <w:pPr>
              <w:ind w:hanging="93"/>
              <w:jc w:val="both"/>
              <w:rPr>
                <w:color w:val="000000"/>
                <w:sz w:val="28"/>
                <w:szCs w:val="28"/>
                <w:lang w:val="kk-KZ"/>
              </w:rPr>
            </w:pPr>
            <w:r w:rsidRPr="00A30E17">
              <w:rPr>
                <w:color w:val="000000"/>
                <w:sz w:val="28"/>
                <w:szCs w:val="28"/>
                <w:lang w:val="kk-KZ"/>
              </w:rPr>
              <w:t>4.</w:t>
            </w:r>
            <w:r w:rsidR="006C1DAC">
              <w:rPr>
                <w:color w:val="000000"/>
                <w:sz w:val="28"/>
                <w:szCs w:val="28"/>
                <w:lang w:val="kk-KZ"/>
              </w:rPr>
              <w:t>7</w:t>
            </w:r>
            <w:r w:rsidRPr="00A30E17">
              <w:rPr>
                <w:color w:val="000000"/>
                <w:sz w:val="28"/>
                <w:szCs w:val="28"/>
                <w:lang w:val="kk-KZ"/>
              </w:rPr>
              <w:t>-кестенің жалғасы</w:t>
            </w:r>
          </w:p>
          <w:p w:rsidR="004341C7" w:rsidRPr="00A30E17" w:rsidRDefault="004341C7" w:rsidP="00265D61">
            <w:pPr>
              <w:ind w:hanging="93"/>
              <w:jc w:val="both"/>
              <w:rPr>
                <w:color w:val="000000"/>
                <w:sz w:val="16"/>
                <w:szCs w:val="16"/>
                <w:lang w:val="kk-KZ"/>
              </w:rPr>
            </w:pPr>
          </w:p>
        </w:tc>
      </w:tr>
      <w:tr w:rsidR="004341C7" w:rsidRPr="00B607D1" w:rsidTr="00265D61">
        <w:trPr>
          <w:trHeight w:val="56"/>
          <w:jc w:val="center"/>
        </w:trPr>
        <w:tc>
          <w:tcPr>
            <w:tcW w:w="1240" w:type="dxa"/>
            <w:shd w:val="clear" w:color="auto" w:fill="auto"/>
            <w:vAlign w:val="center"/>
          </w:tcPr>
          <w:p w:rsidR="004341C7" w:rsidRPr="00B607D1" w:rsidRDefault="004341C7" w:rsidP="00265D61">
            <w:pPr>
              <w:jc w:val="center"/>
              <w:rPr>
                <w:color w:val="000000"/>
                <w:sz w:val="24"/>
                <w:szCs w:val="24"/>
                <w:lang w:val="kk-KZ"/>
              </w:rPr>
            </w:pPr>
            <w:r>
              <w:rPr>
                <w:color w:val="000000"/>
                <w:sz w:val="24"/>
                <w:szCs w:val="24"/>
                <w:lang w:val="kk-KZ"/>
              </w:rPr>
              <w:t>1</w:t>
            </w:r>
          </w:p>
        </w:tc>
        <w:tc>
          <w:tcPr>
            <w:tcW w:w="5171" w:type="dxa"/>
            <w:shd w:val="clear" w:color="auto" w:fill="auto"/>
            <w:vAlign w:val="center"/>
          </w:tcPr>
          <w:p w:rsidR="004341C7" w:rsidRPr="00B607D1" w:rsidRDefault="004341C7" w:rsidP="00265D61">
            <w:pPr>
              <w:pStyle w:val="1"/>
              <w:spacing w:before="0"/>
              <w:jc w:val="center"/>
              <w:outlineLvl w:val="0"/>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2</w:t>
            </w:r>
          </w:p>
        </w:tc>
        <w:tc>
          <w:tcPr>
            <w:tcW w:w="1512" w:type="dxa"/>
            <w:shd w:val="clear" w:color="auto" w:fill="auto"/>
            <w:vAlign w:val="center"/>
          </w:tcPr>
          <w:p w:rsidR="004341C7" w:rsidRPr="00B607D1" w:rsidRDefault="004341C7" w:rsidP="00265D61">
            <w:pPr>
              <w:jc w:val="center"/>
              <w:rPr>
                <w:color w:val="000000"/>
                <w:sz w:val="24"/>
                <w:szCs w:val="24"/>
                <w:lang w:val="kk-KZ"/>
              </w:rPr>
            </w:pPr>
            <w:r>
              <w:rPr>
                <w:color w:val="000000"/>
                <w:sz w:val="24"/>
                <w:szCs w:val="24"/>
                <w:lang w:val="kk-KZ"/>
              </w:rPr>
              <w:t>3</w:t>
            </w:r>
          </w:p>
        </w:tc>
        <w:tc>
          <w:tcPr>
            <w:tcW w:w="1702" w:type="dxa"/>
            <w:shd w:val="clear" w:color="auto" w:fill="auto"/>
            <w:vAlign w:val="center"/>
          </w:tcPr>
          <w:p w:rsidR="004341C7" w:rsidRPr="00B607D1" w:rsidRDefault="004341C7" w:rsidP="00265D61">
            <w:pPr>
              <w:jc w:val="center"/>
              <w:rPr>
                <w:color w:val="000000"/>
                <w:sz w:val="24"/>
                <w:szCs w:val="24"/>
                <w:lang w:val="kk-KZ"/>
              </w:rPr>
            </w:pPr>
            <w:r>
              <w:rPr>
                <w:color w:val="000000"/>
                <w:sz w:val="24"/>
                <w:szCs w:val="24"/>
                <w:lang w:val="kk-KZ"/>
              </w:rPr>
              <w:t>4</w:t>
            </w:r>
          </w:p>
        </w:tc>
      </w:tr>
      <w:tr w:rsidR="004341C7" w:rsidRPr="00B607D1" w:rsidTr="00B607D1">
        <w:trPr>
          <w:trHeight w:val="290"/>
          <w:jc w:val="center"/>
        </w:trPr>
        <w:tc>
          <w:tcPr>
            <w:tcW w:w="1240" w:type="dxa"/>
            <w:shd w:val="clear" w:color="auto" w:fill="auto"/>
            <w:vAlign w:val="center"/>
          </w:tcPr>
          <w:p w:rsidR="004341C7" w:rsidRPr="00B607D1" w:rsidRDefault="004341C7" w:rsidP="00B607D1">
            <w:pPr>
              <w:rPr>
                <w:color w:val="000000"/>
                <w:sz w:val="24"/>
                <w:szCs w:val="24"/>
              </w:rPr>
            </w:pPr>
          </w:p>
        </w:tc>
        <w:tc>
          <w:tcPr>
            <w:tcW w:w="5171" w:type="dxa"/>
            <w:shd w:val="clear" w:color="auto" w:fill="auto"/>
            <w:vAlign w:val="center"/>
          </w:tcPr>
          <w:p w:rsidR="004341C7" w:rsidRPr="00B607D1" w:rsidRDefault="004341C7" w:rsidP="00B607D1">
            <w:pPr>
              <w:pStyle w:val="1"/>
              <w:spacing w:before="0"/>
              <w:outlineLvl w:val="0"/>
              <w:rPr>
                <w:rFonts w:ascii="Times New Roman" w:eastAsia="Times New Roman" w:hAnsi="Times New Roman" w:cs="Times New Roman"/>
                <w:color w:val="000000"/>
                <w:sz w:val="24"/>
                <w:szCs w:val="24"/>
              </w:rPr>
            </w:pPr>
          </w:p>
        </w:tc>
        <w:tc>
          <w:tcPr>
            <w:tcW w:w="1512" w:type="dxa"/>
            <w:shd w:val="clear" w:color="auto" w:fill="auto"/>
            <w:vAlign w:val="center"/>
          </w:tcPr>
          <w:p w:rsidR="004341C7" w:rsidRPr="00B607D1" w:rsidRDefault="004341C7" w:rsidP="00B607D1">
            <w:pPr>
              <w:jc w:val="center"/>
              <w:rPr>
                <w:color w:val="000000"/>
                <w:sz w:val="24"/>
                <w:szCs w:val="24"/>
              </w:rPr>
            </w:pPr>
          </w:p>
        </w:tc>
        <w:tc>
          <w:tcPr>
            <w:tcW w:w="1702" w:type="dxa"/>
            <w:shd w:val="clear" w:color="auto" w:fill="auto"/>
            <w:vAlign w:val="center"/>
          </w:tcPr>
          <w:p w:rsidR="004341C7" w:rsidRPr="00B607D1" w:rsidRDefault="004341C7" w:rsidP="00B607D1">
            <w:pPr>
              <w:jc w:val="center"/>
              <w:rPr>
                <w:color w:val="000000"/>
                <w:sz w:val="24"/>
                <w:szCs w:val="24"/>
              </w:rPr>
            </w:pPr>
          </w:p>
        </w:tc>
      </w:tr>
      <w:tr w:rsidR="00A120F8" w:rsidRPr="00B607D1" w:rsidTr="00B607D1">
        <w:trPr>
          <w:trHeight w:val="290"/>
          <w:jc w:val="center"/>
        </w:trPr>
        <w:tc>
          <w:tcPr>
            <w:tcW w:w="1240" w:type="dxa"/>
            <w:shd w:val="clear" w:color="auto" w:fill="auto"/>
            <w:vAlign w:val="center"/>
          </w:tcPr>
          <w:p w:rsidR="00A120F8" w:rsidRPr="00B607D1" w:rsidRDefault="00A120F8" w:rsidP="00B607D1">
            <w:pPr>
              <w:rPr>
                <w:sz w:val="24"/>
                <w:szCs w:val="24"/>
              </w:rPr>
            </w:pPr>
            <w:r w:rsidRPr="00B607D1">
              <w:rPr>
                <w:color w:val="000000"/>
                <w:sz w:val="24"/>
                <w:szCs w:val="24"/>
              </w:rPr>
              <w:t>C76-C80</w:t>
            </w:r>
          </w:p>
        </w:tc>
        <w:tc>
          <w:tcPr>
            <w:tcW w:w="5171" w:type="dxa"/>
            <w:shd w:val="clear" w:color="auto" w:fill="auto"/>
            <w:vAlign w:val="center"/>
          </w:tcPr>
          <w:p w:rsidR="00A120F8" w:rsidRPr="00B607D1" w:rsidRDefault="00A120F8" w:rsidP="00B607D1">
            <w:pPr>
              <w:pStyle w:val="1"/>
              <w:spacing w:before="0"/>
              <w:outlineLvl w:val="0"/>
              <w:rPr>
                <w:rFonts w:ascii="Times New Roman" w:eastAsia="Times New Roman" w:hAnsi="Times New Roman" w:cs="Times New Roman"/>
                <w:b/>
                <w:color w:val="000000"/>
                <w:sz w:val="24"/>
                <w:szCs w:val="24"/>
              </w:rPr>
            </w:pPr>
            <w:r w:rsidRPr="00B607D1">
              <w:rPr>
                <w:rFonts w:ascii="Times New Roman" w:eastAsia="Times New Roman" w:hAnsi="Times New Roman" w:cs="Times New Roman"/>
                <w:color w:val="000000"/>
                <w:sz w:val="24"/>
                <w:szCs w:val="24"/>
              </w:rPr>
              <w:t>Дәл көрсетілмеген, екінші реттік және нақтыланбаған локализациялардағы ҚІ</w:t>
            </w:r>
          </w:p>
        </w:tc>
        <w:tc>
          <w:tcPr>
            <w:tcW w:w="1512" w:type="dxa"/>
            <w:shd w:val="clear" w:color="auto" w:fill="auto"/>
            <w:vAlign w:val="center"/>
          </w:tcPr>
          <w:p w:rsidR="00A120F8" w:rsidRPr="00B607D1" w:rsidRDefault="00A120F8" w:rsidP="00B607D1">
            <w:pPr>
              <w:jc w:val="center"/>
              <w:rPr>
                <w:sz w:val="24"/>
                <w:szCs w:val="24"/>
              </w:rPr>
            </w:pPr>
            <w:r w:rsidRPr="00B607D1">
              <w:rPr>
                <w:color w:val="000000"/>
                <w:sz w:val="24"/>
                <w:szCs w:val="24"/>
              </w:rPr>
              <w:t>40 (2.4%)</w:t>
            </w:r>
          </w:p>
        </w:tc>
        <w:tc>
          <w:tcPr>
            <w:tcW w:w="1702" w:type="dxa"/>
            <w:shd w:val="clear" w:color="auto" w:fill="auto"/>
            <w:vAlign w:val="center"/>
          </w:tcPr>
          <w:p w:rsidR="00A120F8" w:rsidRPr="00B607D1" w:rsidRDefault="00A120F8" w:rsidP="00B607D1">
            <w:pPr>
              <w:jc w:val="center"/>
              <w:rPr>
                <w:sz w:val="24"/>
                <w:szCs w:val="24"/>
              </w:rPr>
            </w:pPr>
            <w:r w:rsidRPr="00B607D1">
              <w:rPr>
                <w:color w:val="000000"/>
                <w:sz w:val="24"/>
                <w:szCs w:val="24"/>
              </w:rPr>
              <w:t>9 (2.2%)</w:t>
            </w:r>
          </w:p>
        </w:tc>
      </w:tr>
    </w:tbl>
    <w:p w:rsidR="00A120F8" w:rsidRPr="00AD7505" w:rsidRDefault="00A120F8" w:rsidP="00A120F8">
      <w:pPr>
        <w:tabs>
          <w:tab w:val="left" w:pos="3600"/>
        </w:tabs>
        <w:jc w:val="both"/>
        <w:rPr>
          <w:sz w:val="28"/>
          <w:szCs w:val="28"/>
          <w:lang w:val="kk-KZ"/>
        </w:rPr>
      </w:pPr>
    </w:p>
    <w:p w:rsidR="00A120F8" w:rsidRPr="00AD7505" w:rsidRDefault="00A120F8" w:rsidP="00A30E17">
      <w:pPr>
        <w:tabs>
          <w:tab w:val="left" w:pos="3600"/>
        </w:tabs>
        <w:ind w:firstLine="709"/>
        <w:jc w:val="both"/>
        <w:rPr>
          <w:sz w:val="28"/>
          <w:szCs w:val="28"/>
          <w:lang w:val="kk-KZ"/>
        </w:rPr>
      </w:pPr>
      <w:r w:rsidRPr="00AD7505">
        <w:rPr>
          <w:sz w:val="28"/>
          <w:szCs w:val="28"/>
          <w:lang w:val="kk-KZ"/>
        </w:rPr>
        <w:t>4.</w:t>
      </w:r>
      <w:r w:rsidR="006C1DAC">
        <w:rPr>
          <w:sz w:val="28"/>
          <w:szCs w:val="28"/>
          <w:lang w:val="kk-KZ"/>
        </w:rPr>
        <w:t>7</w:t>
      </w:r>
      <w:r w:rsidRPr="00AD7505">
        <w:rPr>
          <w:sz w:val="28"/>
          <w:szCs w:val="28"/>
          <w:lang w:val="kk-KZ"/>
        </w:rPr>
        <w:t>-кестенің мәліметтеріне сәйкес, 2014</w:t>
      </w:r>
      <w:r w:rsidR="000B2616">
        <w:rPr>
          <w:sz w:val="28"/>
          <w:szCs w:val="28"/>
          <w:lang w:val="kk-KZ"/>
        </w:rPr>
        <w:t>-</w:t>
      </w:r>
      <w:r w:rsidRPr="00AD7505">
        <w:rPr>
          <w:sz w:val="28"/>
          <w:szCs w:val="28"/>
          <w:lang w:val="kk-KZ"/>
        </w:rPr>
        <w:t>2023 жылдар аралығында негізгі және бақылау топтарындағы қатерлі ісіктер құрылымының талдауы уран өнеркәсібі объектілеріне жақын орналасқан халық арасында онкологиялық аурушаңдықтың белгілі бір локализацияларға шоғырланғанын көрсетті.</w:t>
      </w:r>
    </w:p>
    <w:p w:rsidR="000E2409" w:rsidRPr="00AD7505" w:rsidRDefault="00A120F8" w:rsidP="00A30E17">
      <w:pPr>
        <w:tabs>
          <w:tab w:val="left" w:pos="3600"/>
        </w:tabs>
        <w:ind w:firstLine="709"/>
        <w:jc w:val="both"/>
        <w:rPr>
          <w:sz w:val="28"/>
          <w:szCs w:val="28"/>
          <w:lang w:val="kk-KZ"/>
        </w:rPr>
      </w:pPr>
      <w:r w:rsidRPr="00AD7505">
        <w:rPr>
          <w:sz w:val="28"/>
          <w:szCs w:val="28"/>
          <w:lang w:val="kk-KZ"/>
        </w:rPr>
        <w:t>Ас қорыту жүйесінің ағзаларындағы қатерлі ісіктер (C15</w:t>
      </w:r>
      <w:r w:rsidR="000B2616">
        <w:rPr>
          <w:sz w:val="28"/>
          <w:szCs w:val="28"/>
          <w:lang w:val="kk-KZ"/>
        </w:rPr>
        <w:t>-</w:t>
      </w:r>
      <w:r w:rsidRPr="00AD7505">
        <w:rPr>
          <w:sz w:val="28"/>
          <w:szCs w:val="28"/>
          <w:lang w:val="kk-KZ"/>
        </w:rPr>
        <w:t xml:space="preserve">C26) екі топта да ең жоғары үлесті алып отыр: негізгі топта </w:t>
      </w:r>
      <w:r w:rsidR="000B2616">
        <w:rPr>
          <w:sz w:val="28"/>
          <w:szCs w:val="28"/>
          <w:lang w:val="kk-KZ"/>
        </w:rPr>
        <w:t>-</w:t>
      </w:r>
      <w:r w:rsidRPr="00AD7505">
        <w:rPr>
          <w:sz w:val="28"/>
          <w:szCs w:val="28"/>
          <w:lang w:val="kk-KZ"/>
        </w:rPr>
        <w:t xml:space="preserve">464 жағдай (27,5%), бақылау топта </w:t>
      </w:r>
      <w:r w:rsidR="000B2616">
        <w:rPr>
          <w:sz w:val="28"/>
          <w:szCs w:val="28"/>
          <w:lang w:val="kk-KZ"/>
        </w:rPr>
        <w:t>-</w:t>
      </w:r>
      <w:r w:rsidRPr="00AD7505">
        <w:rPr>
          <w:sz w:val="28"/>
          <w:szCs w:val="28"/>
          <w:lang w:val="kk-KZ"/>
        </w:rPr>
        <w:t>122 жағдай (29,6%). Бұл локализациялар аурушаңдық құрылымында бірінші орынды иеленіп, радионуклидтердің алиментарлық жолмен ағзаға түсу ықтималдығын да көрсетуі мүмкін.</w:t>
      </w:r>
      <w:r w:rsidR="000E2409" w:rsidRPr="00AD7505">
        <w:rPr>
          <w:sz w:val="28"/>
          <w:szCs w:val="28"/>
          <w:lang w:val="kk-KZ"/>
        </w:rPr>
        <w:t xml:space="preserve"> </w:t>
      </w:r>
      <w:r w:rsidRPr="00AD7505">
        <w:rPr>
          <w:sz w:val="28"/>
          <w:szCs w:val="28"/>
          <w:lang w:val="kk-KZ"/>
        </w:rPr>
        <w:t>Екінші орында тыныс алу және көкірек қуысы мүшелерінің ҚІ (C30</w:t>
      </w:r>
      <w:r w:rsidR="000B2616">
        <w:rPr>
          <w:sz w:val="28"/>
          <w:szCs w:val="28"/>
          <w:lang w:val="kk-KZ"/>
        </w:rPr>
        <w:t>-</w:t>
      </w:r>
      <w:r w:rsidRPr="00AD7505">
        <w:rPr>
          <w:sz w:val="28"/>
          <w:szCs w:val="28"/>
          <w:lang w:val="kk-KZ"/>
        </w:rPr>
        <w:t xml:space="preserve">C39) </w:t>
      </w:r>
      <w:r w:rsidR="000B2616">
        <w:rPr>
          <w:sz w:val="28"/>
          <w:szCs w:val="28"/>
          <w:lang w:val="kk-KZ"/>
        </w:rPr>
        <w:t>-</w:t>
      </w:r>
      <w:r w:rsidRPr="00AD7505">
        <w:rPr>
          <w:sz w:val="28"/>
          <w:szCs w:val="28"/>
          <w:lang w:val="kk-KZ"/>
        </w:rPr>
        <w:t xml:space="preserve">негізгі топта 13,9% (234 жағдай), бақылау топта </w:t>
      </w:r>
      <w:r w:rsidR="000B2616">
        <w:rPr>
          <w:sz w:val="28"/>
          <w:szCs w:val="28"/>
          <w:lang w:val="kk-KZ"/>
        </w:rPr>
        <w:t>-</w:t>
      </w:r>
      <w:r w:rsidRPr="00AD7505">
        <w:rPr>
          <w:sz w:val="28"/>
          <w:szCs w:val="28"/>
          <w:lang w:val="kk-KZ"/>
        </w:rPr>
        <w:t xml:space="preserve">15,3% (63 жағдай). Бұл көрсеткіштер салыстырмалы және қоршаған ортаның жағдайына (ауаның сапасы, темекі шегудің таралуы және </w:t>
      </w:r>
      <w:r w:rsidR="000E2409" w:rsidRPr="00AD7505">
        <w:rPr>
          <w:sz w:val="28"/>
          <w:szCs w:val="28"/>
          <w:lang w:val="kk-KZ"/>
        </w:rPr>
        <w:t xml:space="preserve">т.б.) байланысты болуы ықтимал. </w:t>
      </w:r>
      <w:r w:rsidRPr="00AD7505">
        <w:rPr>
          <w:sz w:val="28"/>
          <w:szCs w:val="28"/>
          <w:lang w:val="kk-KZ"/>
        </w:rPr>
        <w:t xml:space="preserve">Үшінші орынды сүт безінің ісіктері (C50) алып отыр </w:t>
      </w:r>
      <w:r w:rsidR="000B2616">
        <w:rPr>
          <w:sz w:val="28"/>
          <w:szCs w:val="28"/>
          <w:lang w:val="kk-KZ"/>
        </w:rPr>
        <w:t>-</w:t>
      </w:r>
      <w:r w:rsidRPr="00AD7505">
        <w:rPr>
          <w:sz w:val="28"/>
          <w:szCs w:val="28"/>
          <w:lang w:val="kk-KZ"/>
        </w:rPr>
        <w:t xml:space="preserve">негізгі топта 12,2% (206 жағдай), бақылау топта </w:t>
      </w:r>
      <w:r w:rsidR="000B2616">
        <w:rPr>
          <w:sz w:val="28"/>
          <w:szCs w:val="28"/>
          <w:lang w:val="kk-KZ"/>
        </w:rPr>
        <w:t>-</w:t>
      </w:r>
      <w:r w:rsidRPr="00AD7505">
        <w:rPr>
          <w:sz w:val="28"/>
          <w:szCs w:val="28"/>
          <w:lang w:val="kk-KZ"/>
        </w:rPr>
        <w:t>10,4% (43 жағдай). Әйелдердің жыныс ағзаларындағы қатерлі ісіктердің (C51</w:t>
      </w:r>
      <w:r w:rsidR="000B2616">
        <w:rPr>
          <w:sz w:val="28"/>
          <w:szCs w:val="28"/>
          <w:lang w:val="kk-KZ"/>
        </w:rPr>
        <w:t>-</w:t>
      </w:r>
      <w:r w:rsidRPr="00AD7505">
        <w:rPr>
          <w:sz w:val="28"/>
          <w:szCs w:val="28"/>
          <w:lang w:val="kk-KZ"/>
        </w:rPr>
        <w:t xml:space="preserve">C58) жиілігі де негізгі топта жоғары </w:t>
      </w:r>
      <w:r w:rsidR="000B2616">
        <w:rPr>
          <w:sz w:val="28"/>
          <w:szCs w:val="28"/>
          <w:lang w:val="kk-KZ"/>
        </w:rPr>
        <w:t>-</w:t>
      </w:r>
      <w:r w:rsidRPr="00AD7505">
        <w:rPr>
          <w:sz w:val="28"/>
          <w:szCs w:val="28"/>
          <w:lang w:val="kk-KZ"/>
        </w:rPr>
        <w:t>11,4% қарсы 10,0%. Бұл айырмашылықтар биологиялық факторлармен қатар, скринингтік бағдарламаларға қатысу деңгейі</w:t>
      </w:r>
      <w:r w:rsidR="000E2409" w:rsidRPr="00AD7505">
        <w:rPr>
          <w:sz w:val="28"/>
          <w:szCs w:val="28"/>
          <w:lang w:val="kk-KZ"/>
        </w:rPr>
        <w:t xml:space="preserve">мен де байланысты болуы мүмкін. </w:t>
      </w:r>
      <w:r w:rsidRPr="00AD7505">
        <w:rPr>
          <w:sz w:val="28"/>
          <w:szCs w:val="28"/>
          <w:lang w:val="kk-KZ"/>
        </w:rPr>
        <w:t>Тері ісіктері мен меланомалар (C43</w:t>
      </w:r>
      <w:r w:rsidR="000B2616">
        <w:rPr>
          <w:sz w:val="28"/>
          <w:szCs w:val="28"/>
          <w:lang w:val="kk-KZ"/>
        </w:rPr>
        <w:t>-</w:t>
      </w:r>
      <w:r w:rsidRPr="00AD7505">
        <w:rPr>
          <w:sz w:val="28"/>
          <w:szCs w:val="28"/>
          <w:lang w:val="kk-KZ"/>
        </w:rPr>
        <w:t xml:space="preserve">C44) екі топта да шамамен ұқсас үлеске ие </w:t>
      </w:r>
      <w:r w:rsidR="000B2616">
        <w:rPr>
          <w:sz w:val="28"/>
          <w:szCs w:val="28"/>
          <w:lang w:val="kk-KZ"/>
        </w:rPr>
        <w:t>-</w:t>
      </w:r>
      <w:r w:rsidRPr="00AD7505">
        <w:rPr>
          <w:sz w:val="28"/>
          <w:szCs w:val="28"/>
          <w:lang w:val="kk-KZ"/>
        </w:rPr>
        <w:t>тиісінше 9,7 және 9,2%. Зәр шығару жолдарының ҚІ (C64</w:t>
      </w:r>
      <w:r w:rsidR="000B2616">
        <w:rPr>
          <w:sz w:val="28"/>
          <w:szCs w:val="28"/>
          <w:lang w:val="kk-KZ"/>
        </w:rPr>
        <w:t>-</w:t>
      </w:r>
      <w:r w:rsidRPr="00AD7505">
        <w:rPr>
          <w:sz w:val="28"/>
          <w:szCs w:val="28"/>
          <w:lang w:val="kk-KZ"/>
        </w:rPr>
        <w:t xml:space="preserve">C68) </w:t>
      </w:r>
      <w:r w:rsidR="000B2616">
        <w:rPr>
          <w:sz w:val="28"/>
          <w:szCs w:val="28"/>
          <w:lang w:val="kk-KZ"/>
        </w:rPr>
        <w:t>-</w:t>
      </w:r>
      <w:r w:rsidRPr="00AD7505">
        <w:rPr>
          <w:sz w:val="28"/>
          <w:szCs w:val="28"/>
          <w:lang w:val="kk-KZ"/>
        </w:rPr>
        <w:t>7,2 және 5,6%, ал ерлер жыныс мүшелерінің ҚІ (C60</w:t>
      </w:r>
      <w:r w:rsidR="000B2616">
        <w:rPr>
          <w:sz w:val="28"/>
          <w:szCs w:val="28"/>
          <w:lang w:val="kk-KZ"/>
        </w:rPr>
        <w:t>-</w:t>
      </w:r>
      <w:r w:rsidRPr="00AD7505">
        <w:rPr>
          <w:sz w:val="28"/>
          <w:szCs w:val="28"/>
          <w:lang w:val="kk-KZ"/>
        </w:rPr>
        <w:t xml:space="preserve">C63) </w:t>
      </w:r>
      <w:r w:rsidR="000B2616">
        <w:rPr>
          <w:sz w:val="28"/>
          <w:szCs w:val="28"/>
          <w:lang w:val="kk-KZ"/>
        </w:rPr>
        <w:t>-</w:t>
      </w:r>
      <w:r w:rsidRPr="00AD7505">
        <w:rPr>
          <w:sz w:val="28"/>
          <w:szCs w:val="28"/>
          <w:lang w:val="kk-KZ"/>
        </w:rPr>
        <w:t>4,2 жән</w:t>
      </w:r>
      <w:r w:rsidR="000E2409" w:rsidRPr="00AD7505">
        <w:rPr>
          <w:sz w:val="28"/>
          <w:szCs w:val="28"/>
          <w:lang w:val="kk-KZ"/>
        </w:rPr>
        <w:t xml:space="preserve">е 2,9% көрсеткіштерін көрсетті. </w:t>
      </w:r>
      <w:r w:rsidRPr="00AD7505">
        <w:rPr>
          <w:sz w:val="28"/>
          <w:szCs w:val="28"/>
          <w:lang w:val="kk-KZ"/>
        </w:rPr>
        <w:t>Сүйек, көз, қалқанша безі мен ми ісіктері сирек кездесетін патологияларға жатады және екі топта да 3%-дан аспайды, бұл олардың жалпы құрылымға еле</w:t>
      </w:r>
      <w:r w:rsidR="000E2409" w:rsidRPr="00AD7505">
        <w:rPr>
          <w:sz w:val="28"/>
          <w:szCs w:val="28"/>
          <w:lang w:val="kk-KZ"/>
        </w:rPr>
        <w:t>улі ықпал етпейтінін білдіреді.</w:t>
      </w:r>
    </w:p>
    <w:p w:rsidR="000E2409" w:rsidRPr="00AD7505" w:rsidRDefault="00A120F8" w:rsidP="00A30E17">
      <w:pPr>
        <w:tabs>
          <w:tab w:val="left" w:pos="3600"/>
        </w:tabs>
        <w:ind w:firstLine="709"/>
        <w:jc w:val="both"/>
        <w:rPr>
          <w:sz w:val="28"/>
          <w:szCs w:val="28"/>
          <w:lang w:val="kk-KZ"/>
        </w:rPr>
      </w:pPr>
      <w:r w:rsidRPr="00AD7505">
        <w:rPr>
          <w:sz w:val="28"/>
          <w:szCs w:val="28"/>
          <w:lang w:val="kk-KZ"/>
        </w:rPr>
        <w:t>Осылайша, аурушаңдық құрылымында асқазан-ішек жолдары, тыныс алу ағзалары және сүт безі қатерлі ісіктерінің басымдығы байқалады. Бұл жаһандық эпидемиологиялық үрдістерге сәйкес келеді және радиациялық немесе экологиялық факторлардың ықтимал әсерін одан әрі терең зерттеуді қа</w:t>
      </w:r>
      <w:r w:rsidR="000E2409" w:rsidRPr="00AD7505">
        <w:rPr>
          <w:sz w:val="28"/>
          <w:szCs w:val="28"/>
          <w:lang w:val="kk-KZ"/>
        </w:rPr>
        <w:t xml:space="preserve">жет етеді. </w:t>
      </w:r>
      <w:r w:rsidRPr="00AD7505">
        <w:rPr>
          <w:sz w:val="28"/>
          <w:szCs w:val="28"/>
          <w:lang w:val="kk-KZ"/>
        </w:rPr>
        <w:t>Локализациялар бойынша айырмашылықтардың көпшілігі статистикалық тұрғыдан сенімді болмаса да (p&gt;0,05), кейбір нозологиялық формалар (мысалы, C50, C60</w:t>
      </w:r>
      <w:r w:rsidR="000B2616">
        <w:rPr>
          <w:sz w:val="28"/>
          <w:szCs w:val="28"/>
          <w:lang w:val="kk-KZ"/>
        </w:rPr>
        <w:t>-</w:t>
      </w:r>
      <w:r w:rsidRPr="00AD7505">
        <w:rPr>
          <w:sz w:val="28"/>
          <w:szCs w:val="28"/>
          <w:lang w:val="kk-KZ"/>
        </w:rPr>
        <w:t>C63) ерекше назар аударуды қажет етеді. Әсіресе, ерлердің жыныс мүшелеріндегі қатерлі ісіктер бойынша салыстырмалы қауіптің (RR) 2,3 есеге дейін жоғарылауы эпидемиологиялық маңыздылықтың жасырын болуы мүмкін екенін көрсетеді, тіпті сен</w:t>
      </w:r>
      <w:r w:rsidR="000E2409" w:rsidRPr="00AD7505">
        <w:rPr>
          <w:sz w:val="28"/>
          <w:szCs w:val="28"/>
          <w:lang w:val="kk-KZ"/>
        </w:rPr>
        <w:t>імділік деңгейі төмен болса да.</w:t>
      </w:r>
    </w:p>
    <w:p w:rsidR="00A120F8" w:rsidRPr="00AD7505" w:rsidRDefault="00A120F8" w:rsidP="00A30E17">
      <w:pPr>
        <w:tabs>
          <w:tab w:val="left" w:pos="3600"/>
        </w:tabs>
        <w:ind w:firstLine="709"/>
        <w:jc w:val="both"/>
        <w:rPr>
          <w:sz w:val="28"/>
          <w:szCs w:val="28"/>
          <w:lang w:val="kk-KZ"/>
        </w:rPr>
      </w:pPr>
      <w:r w:rsidRPr="00AD7505">
        <w:rPr>
          <w:sz w:val="28"/>
          <w:szCs w:val="28"/>
          <w:lang w:val="kk-KZ"/>
        </w:rPr>
        <w:t>Қатерлі ісіктер құрылымын талдаудан бөлек, негізгі және бақылау топтарындағы халық арасында аурушаңдықтың жиілік көрсеткіштері (интенсивтілік) есептелді. Бұл тәсіл екі топ арасындағы айырмашылықтарды статистикалық тұрғыдан салыстыруға мүмкіндік беріп, уран өндірісінің жанындағы қауіпті аймақта тұратын халық пен радиациялық әсері жоқ аймақтағы халық арасындағы нақты эпидемиологиялық жағдайды бағалауға жол ашты.</w:t>
      </w:r>
    </w:p>
    <w:p w:rsidR="00A120F8" w:rsidRPr="00AD7505" w:rsidRDefault="00A120F8" w:rsidP="00A120F8">
      <w:pPr>
        <w:tabs>
          <w:tab w:val="left" w:pos="3600"/>
        </w:tabs>
        <w:jc w:val="both"/>
        <w:rPr>
          <w:sz w:val="28"/>
          <w:szCs w:val="28"/>
          <w:lang w:val="kk-KZ"/>
        </w:rPr>
      </w:pPr>
    </w:p>
    <w:p w:rsidR="00A120F8" w:rsidRDefault="00A30E17" w:rsidP="00A30E17">
      <w:pPr>
        <w:tabs>
          <w:tab w:val="left" w:pos="3600"/>
        </w:tabs>
        <w:jc w:val="both"/>
        <w:rPr>
          <w:sz w:val="28"/>
          <w:szCs w:val="28"/>
          <w:lang w:val="kk-KZ"/>
        </w:rPr>
      </w:pPr>
      <w:r>
        <w:rPr>
          <w:sz w:val="28"/>
          <w:szCs w:val="28"/>
          <w:lang w:val="kk-KZ"/>
        </w:rPr>
        <w:t xml:space="preserve">Кесте </w:t>
      </w:r>
      <w:r w:rsidR="00A120F8" w:rsidRPr="00AD7505">
        <w:rPr>
          <w:sz w:val="28"/>
          <w:szCs w:val="28"/>
          <w:lang w:val="kk-KZ"/>
        </w:rPr>
        <w:t>4.</w:t>
      </w:r>
      <w:r w:rsidR="006C1DAC">
        <w:rPr>
          <w:sz w:val="28"/>
          <w:szCs w:val="28"/>
          <w:lang w:val="kk-KZ"/>
        </w:rPr>
        <w:t>8</w:t>
      </w:r>
      <w:r w:rsidR="00A120F8" w:rsidRPr="00AD7505">
        <w:rPr>
          <w:sz w:val="28"/>
          <w:szCs w:val="28"/>
          <w:lang w:val="kk-KZ"/>
        </w:rPr>
        <w:t xml:space="preserve"> </w:t>
      </w:r>
      <w:r w:rsidR="000B2616">
        <w:rPr>
          <w:sz w:val="28"/>
          <w:szCs w:val="28"/>
          <w:lang w:val="kk-KZ"/>
        </w:rPr>
        <w:t>-</w:t>
      </w:r>
      <w:r w:rsidR="00A120F8" w:rsidRPr="00AD7505">
        <w:rPr>
          <w:sz w:val="28"/>
          <w:szCs w:val="28"/>
          <w:lang w:val="kk-KZ"/>
        </w:rPr>
        <w:t xml:space="preserve">ҚІ-дің орналасуына қарай топтар арасындағы аурушаңдықтың салыстырмалы талдауы (100 мың </w:t>
      </w:r>
      <w:r w:rsidR="00E8518D">
        <w:rPr>
          <w:sz w:val="28"/>
          <w:szCs w:val="28"/>
          <w:lang w:val="kk-KZ"/>
        </w:rPr>
        <w:t>тұрғынға</w:t>
      </w:r>
      <w:r w:rsidR="00A120F8" w:rsidRPr="00AD7505">
        <w:rPr>
          <w:sz w:val="28"/>
          <w:szCs w:val="28"/>
          <w:lang w:val="kk-KZ"/>
        </w:rPr>
        <w:t xml:space="preserve"> шаққанда)</w:t>
      </w:r>
    </w:p>
    <w:p w:rsidR="00A30E17" w:rsidRPr="00A30E17" w:rsidRDefault="00A30E17" w:rsidP="00A30E17">
      <w:pPr>
        <w:tabs>
          <w:tab w:val="left" w:pos="3600"/>
        </w:tabs>
        <w:jc w:val="both"/>
        <w:rPr>
          <w:sz w:val="16"/>
          <w:szCs w:val="16"/>
          <w:lang w:val="kk-KZ"/>
        </w:rPr>
      </w:pPr>
    </w:p>
    <w:tbl>
      <w:tblPr>
        <w:tblStyle w:val="9"/>
        <w:tblW w:w="9489" w:type="dxa"/>
        <w:jc w:val="center"/>
        <w:tblLayout w:type="fixed"/>
        <w:tblLook w:val="0400" w:firstRow="0" w:lastRow="0" w:firstColumn="0" w:lastColumn="0" w:noHBand="0" w:noVBand="1"/>
      </w:tblPr>
      <w:tblGrid>
        <w:gridCol w:w="3119"/>
        <w:gridCol w:w="1910"/>
        <w:gridCol w:w="2268"/>
        <w:gridCol w:w="2192"/>
      </w:tblGrid>
      <w:tr w:rsidR="000E2409" w:rsidRPr="00A30E17" w:rsidTr="00A30E17">
        <w:trPr>
          <w:trHeight w:val="56"/>
          <w:jc w:val="center"/>
        </w:trPr>
        <w:tc>
          <w:tcPr>
            <w:tcW w:w="3119" w:type="dxa"/>
            <w:tcBorders>
              <w:top w:val="single" w:sz="4" w:space="0" w:color="000000"/>
              <w:left w:val="single" w:sz="4" w:space="0" w:color="000000"/>
              <w:bottom w:val="single" w:sz="4" w:space="0" w:color="000000"/>
              <w:right w:val="single" w:sz="4" w:space="0" w:color="000000"/>
            </w:tcBorders>
            <w:shd w:val="clear" w:color="auto" w:fill="auto"/>
            <w:vAlign w:val="center"/>
          </w:tcPr>
          <w:p w:rsidR="000E2409" w:rsidRPr="00A30E17" w:rsidRDefault="000E2409" w:rsidP="000E2409">
            <w:pPr>
              <w:jc w:val="center"/>
              <w:rPr>
                <w:color w:val="000000"/>
                <w:sz w:val="24"/>
                <w:szCs w:val="24"/>
              </w:rPr>
            </w:pPr>
            <w:r w:rsidRPr="00A30E17">
              <w:rPr>
                <w:color w:val="000000"/>
                <w:sz w:val="24"/>
                <w:szCs w:val="24"/>
              </w:rPr>
              <w:t>Қатерлі ісіктің орналасуы</w:t>
            </w:r>
          </w:p>
        </w:tc>
        <w:tc>
          <w:tcPr>
            <w:tcW w:w="1910" w:type="dxa"/>
            <w:tcBorders>
              <w:top w:val="single" w:sz="4" w:space="0" w:color="000000"/>
              <w:left w:val="nil"/>
              <w:bottom w:val="single" w:sz="4" w:space="0" w:color="000000"/>
              <w:right w:val="single" w:sz="4" w:space="0" w:color="000000"/>
            </w:tcBorders>
            <w:shd w:val="clear" w:color="auto" w:fill="auto"/>
            <w:vAlign w:val="center"/>
          </w:tcPr>
          <w:p w:rsidR="000E2409" w:rsidRPr="00A30E17" w:rsidRDefault="000E2409" w:rsidP="000E2409">
            <w:pPr>
              <w:jc w:val="center"/>
              <w:rPr>
                <w:color w:val="000000"/>
                <w:sz w:val="24"/>
                <w:szCs w:val="24"/>
              </w:rPr>
            </w:pPr>
            <w:r w:rsidRPr="00A30E17">
              <w:rPr>
                <w:color w:val="000000"/>
                <w:sz w:val="24"/>
                <w:szCs w:val="24"/>
              </w:rPr>
              <w:t>Топтар</w:t>
            </w:r>
          </w:p>
        </w:tc>
        <w:tc>
          <w:tcPr>
            <w:tcW w:w="2268" w:type="dxa"/>
            <w:tcBorders>
              <w:top w:val="single" w:sz="4" w:space="0" w:color="000000"/>
              <w:left w:val="nil"/>
              <w:bottom w:val="single" w:sz="4" w:space="0" w:color="000000"/>
              <w:right w:val="single" w:sz="4" w:space="0" w:color="000000"/>
            </w:tcBorders>
            <w:shd w:val="clear" w:color="auto" w:fill="auto"/>
            <w:vAlign w:val="center"/>
          </w:tcPr>
          <w:p w:rsidR="000E2409" w:rsidRPr="00A30E17" w:rsidRDefault="000E2409" w:rsidP="00075CEA">
            <w:pPr>
              <w:jc w:val="center"/>
              <w:rPr>
                <w:color w:val="000000"/>
                <w:sz w:val="24"/>
                <w:szCs w:val="24"/>
                <w:lang w:val="kk-KZ"/>
              </w:rPr>
            </w:pPr>
            <w:r w:rsidRPr="00A30E17">
              <w:rPr>
                <w:color w:val="000000"/>
                <w:sz w:val="24"/>
                <w:szCs w:val="24"/>
              </w:rPr>
              <w:t>2014-2018</w:t>
            </w:r>
            <w:r w:rsidR="00A30E17">
              <w:rPr>
                <w:color w:val="000000"/>
                <w:sz w:val="24"/>
                <w:szCs w:val="24"/>
                <w:lang w:val="kk-KZ"/>
              </w:rPr>
              <w:t xml:space="preserve"> жылдар</w:t>
            </w:r>
          </w:p>
        </w:tc>
        <w:tc>
          <w:tcPr>
            <w:tcW w:w="2192" w:type="dxa"/>
            <w:tcBorders>
              <w:top w:val="single" w:sz="4" w:space="0" w:color="000000"/>
              <w:left w:val="nil"/>
              <w:bottom w:val="single" w:sz="4" w:space="0" w:color="000000"/>
              <w:right w:val="single" w:sz="4" w:space="0" w:color="000000"/>
            </w:tcBorders>
            <w:shd w:val="clear" w:color="auto" w:fill="auto"/>
            <w:vAlign w:val="center"/>
          </w:tcPr>
          <w:p w:rsidR="000E2409" w:rsidRPr="00A30E17" w:rsidRDefault="000E2409" w:rsidP="00075CEA">
            <w:pPr>
              <w:jc w:val="center"/>
              <w:rPr>
                <w:color w:val="000000"/>
                <w:sz w:val="24"/>
                <w:szCs w:val="24"/>
                <w:lang w:val="kk-KZ"/>
              </w:rPr>
            </w:pPr>
            <w:r w:rsidRPr="00A30E17">
              <w:rPr>
                <w:color w:val="000000"/>
                <w:sz w:val="24"/>
                <w:szCs w:val="24"/>
              </w:rPr>
              <w:t>2019-2023</w:t>
            </w:r>
            <w:r w:rsidR="00A30E17">
              <w:rPr>
                <w:color w:val="000000"/>
                <w:sz w:val="24"/>
                <w:szCs w:val="24"/>
                <w:lang w:val="kk-KZ"/>
              </w:rPr>
              <w:t xml:space="preserve"> жылдар</w:t>
            </w:r>
          </w:p>
        </w:tc>
      </w:tr>
      <w:tr w:rsidR="000E2409" w:rsidRPr="00A30E17" w:rsidTr="00A30E17">
        <w:trPr>
          <w:trHeight w:val="56"/>
          <w:jc w:val="center"/>
        </w:trPr>
        <w:tc>
          <w:tcPr>
            <w:tcW w:w="3119" w:type="dxa"/>
            <w:vMerge w:val="restart"/>
            <w:tcBorders>
              <w:top w:val="nil"/>
              <w:left w:val="single" w:sz="4" w:space="0" w:color="000000"/>
              <w:bottom w:val="single" w:sz="4" w:space="0" w:color="000000"/>
              <w:right w:val="single" w:sz="4" w:space="0" w:color="000000"/>
            </w:tcBorders>
            <w:shd w:val="clear" w:color="auto" w:fill="auto"/>
            <w:vAlign w:val="center"/>
          </w:tcPr>
          <w:p w:rsidR="000E2409" w:rsidRPr="00A30E17" w:rsidRDefault="000E2409" w:rsidP="00075CEA">
            <w:pPr>
              <w:rPr>
                <w:color w:val="1F1F1F"/>
                <w:sz w:val="24"/>
                <w:szCs w:val="24"/>
              </w:rPr>
            </w:pPr>
            <w:r w:rsidRPr="00A30E17">
              <w:rPr>
                <w:color w:val="1F1F1F"/>
                <w:sz w:val="24"/>
                <w:szCs w:val="24"/>
              </w:rPr>
              <w:t xml:space="preserve">Барлық қатерлі ісіктер  </w:t>
            </w:r>
          </w:p>
        </w:tc>
        <w:tc>
          <w:tcPr>
            <w:tcW w:w="1910" w:type="dxa"/>
            <w:tcBorders>
              <w:top w:val="nil"/>
              <w:left w:val="nil"/>
              <w:bottom w:val="single" w:sz="4" w:space="0" w:color="000000"/>
              <w:right w:val="single" w:sz="4" w:space="0" w:color="000000"/>
            </w:tcBorders>
            <w:shd w:val="clear" w:color="auto" w:fill="auto"/>
            <w:vAlign w:val="center"/>
          </w:tcPr>
          <w:p w:rsidR="000E2409" w:rsidRPr="00A30E17" w:rsidRDefault="000E2409" w:rsidP="00075CEA">
            <w:pPr>
              <w:rPr>
                <w:color w:val="000000"/>
                <w:sz w:val="24"/>
                <w:szCs w:val="24"/>
              </w:rPr>
            </w:pPr>
            <w:r w:rsidRPr="00A30E17">
              <w:rPr>
                <w:color w:val="000000"/>
                <w:sz w:val="24"/>
                <w:szCs w:val="24"/>
              </w:rPr>
              <w:t>Негізгі топ</w:t>
            </w:r>
          </w:p>
        </w:tc>
        <w:tc>
          <w:tcPr>
            <w:tcW w:w="2268" w:type="dxa"/>
            <w:tcBorders>
              <w:top w:val="nil"/>
              <w:left w:val="nil"/>
              <w:bottom w:val="single" w:sz="4" w:space="0" w:color="000000"/>
              <w:right w:val="single" w:sz="4" w:space="0" w:color="000000"/>
            </w:tcBorders>
            <w:shd w:val="clear" w:color="auto" w:fill="auto"/>
            <w:vAlign w:val="bottom"/>
          </w:tcPr>
          <w:p w:rsidR="000E2409" w:rsidRPr="00A30E17" w:rsidRDefault="000E2409" w:rsidP="00075CEA">
            <w:pPr>
              <w:jc w:val="center"/>
              <w:rPr>
                <w:color w:val="000000"/>
                <w:sz w:val="24"/>
                <w:szCs w:val="24"/>
              </w:rPr>
            </w:pPr>
            <w:r w:rsidRPr="00A30E17">
              <w:rPr>
                <w:color w:val="000000"/>
                <w:sz w:val="24"/>
                <w:szCs w:val="24"/>
              </w:rPr>
              <w:t>316,7</w:t>
            </w:r>
          </w:p>
        </w:tc>
        <w:tc>
          <w:tcPr>
            <w:tcW w:w="2192" w:type="dxa"/>
            <w:tcBorders>
              <w:top w:val="nil"/>
              <w:left w:val="nil"/>
              <w:bottom w:val="single" w:sz="4" w:space="0" w:color="000000"/>
              <w:right w:val="single" w:sz="4" w:space="0" w:color="000000"/>
            </w:tcBorders>
            <w:shd w:val="clear" w:color="auto" w:fill="auto"/>
            <w:vAlign w:val="bottom"/>
          </w:tcPr>
          <w:p w:rsidR="000E2409" w:rsidRPr="00A30E17" w:rsidRDefault="000E2409" w:rsidP="000E2409">
            <w:pPr>
              <w:jc w:val="center"/>
              <w:rPr>
                <w:color w:val="000000"/>
                <w:sz w:val="24"/>
                <w:szCs w:val="24"/>
              </w:rPr>
            </w:pPr>
            <w:r w:rsidRPr="00A30E17">
              <w:rPr>
                <w:color w:val="000000"/>
                <w:sz w:val="24"/>
                <w:szCs w:val="24"/>
              </w:rPr>
              <w:t>301,9</w:t>
            </w:r>
          </w:p>
        </w:tc>
      </w:tr>
      <w:tr w:rsidR="000E2409" w:rsidRPr="00A30E17" w:rsidTr="00A30E17">
        <w:trPr>
          <w:trHeight w:val="56"/>
          <w:jc w:val="center"/>
        </w:trPr>
        <w:tc>
          <w:tcPr>
            <w:tcW w:w="3119" w:type="dxa"/>
            <w:vMerge/>
            <w:tcBorders>
              <w:top w:val="nil"/>
              <w:left w:val="single" w:sz="4" w:space="0" w:color="000000"/>
              <w:bottom w:val="single" w:sz="4" w:space="0" w:color="000000"/>
              <w:right w:val="single" w:sz="4" w:space="0" w:color="000000"/>
            </w:tcBorders>
            <w:shd w:val="clear" w:color="auto" w:fill="auto"/>
            <w:vAlign w:val="center"/>
          </w:tcPr>
          <w:p w:rsidR="000E2409" w:rsidRPr="00A30E17" w:rsidRDefault="000E2409" w:rsidP="00075CEA">
            <w:pPr>
              <w:widowControl w:val="0"/>
              <w:pBdr>
                <w:top w:val="nil"/>
                <w:left w:val="nil"/>
                <w:bottom w:val="nil"/>
                <w:right w:val="nil"/>
                <w:between w:val="nil"/>
              </w:pBdr>
              <w:spacing w:line="276" w:lineRule="auto"/>
              <w:rPr>
                <w:color w:val="000000"/>
                <w:sz w:val="24"/>
                <w:szCs w:val="24"/>
              </w:rPr>
            </w:pPr>
          </w:p>
        </w:tc>
        <w:tc>
          <w:tcPr>
            <w:tcW w:w="1910" w:type="dxa"/>
            <w:tcBorders>
              <w:top w:val="nil"/>
              <w:left w:val="nil"/>
              <w:bottom w:val="single" w:sz="4" w:space="0" w:color="000000"/>
              <w:right w:val="single" w:sz="4" w:space="0" w:color="000000"/>
            </w:tcBorders>
            <w:shd w:val="clear" w:color="auto" w:fill="auto"/>
            <w:vAlign w:val="center"/>
          </w:tcPr>
          <w:p w:rsidR="000E2409" w:rsidRPr="00A30E17" w:rsidRDefault="000E2409" w:rsidP="00075CEA">
            <w:pPr>
              <w:rPr>
                <w:color w:val="000000"/>
                <w:sz w:val="24"/>
                <w:szCs w:val="24"/>
              </w:rPr>
            </w:pPr>
            <w:r w:rsidRPr="00A30E17">
              <w:rPr>
                <w:color w:val="000000"/>
                <w:sz w:val="24"/>
                <w:szCs w:val="24"/>
              </w:rPr>
              <w:t>Бақылау тобы</w:t>
            </w:r>
          </w:p>
        </w:tc>
        <w:tc>
          <w:tcPr>
            <w:tcW w:w="2268" w:type="dxa"/>
            <w:tcBorders>
              <w:top w:val="nil"/>
              <w:left w:val="nil"/>
              <w:bottom w:val="single" w:sz="4" w:space="0" w:color="000000"/>
              <w:right w:val="single" w:sz="4" w:space="0" w:color="000000"/>
            </w:tcBorders>
            <w:shd w:val="clear" w:color="auto" w:fill="auto"/>
            <w:vAlign w:val="bottom"/>
          </w:tcPr>
          <w:p w:rsidR="000E2409" w:rsidRPr="00A30E17" w:rsidRDefault="000E2409" w:rsidP="00075CEA">
            <w:pPr>
              <w:jc w:val="center"/>
              <w:rPr>
                <w:color w:val="000000"/>
                <w:sz w:val="24"/>
                <w:szCs w:val="24"/>
              </w:rPr>
            </w:pPr>
            <w:r w:rsidRPr="00A30E17">
              <w:rPr>
                <w:color w:val="000000"/>
                <w:sz w:val="24"/>
                <w:szCs w:val="24"/>
              </w:rPr>
              <w:t>314,3</w:t>
            </w:r>
          </w:p>
        </w:tc>
        <w:tc>
          <w:tcPr>
            <w:tcW w:w="2192" w:type="dxa"/>
            <w:tcBorders>
              <w:top w:val="nil"/>
              <w:left w:val="nil"/>
              <w:bottom w:val="single" w:sz="4" w:space="0" w:color="000000"/>
              <w:right w:val="single" w:sz="4" w:space="0" w:color="000000"/>
            </w:tcBorders>
            <w:shd w:val="clear" w:color="auto" w:fill="auto"/>
            <w:vAlign w:val="bottom"/>
          </w:tcPr>
          <w:p w:rsidR="000E2409" w:rsidRPr="00A30E17" w:rsidRDefault="000E2409" w:rsidP="00075CEA">
            <w:pPr>
              <w:jc w:val="center"/>
              <w:rPr>
                <w:color w:val="000000"/>
                <w:sz w:val="24"/>
                <w:szCs w:val="24"/>
              </w:rPr>
            </w:pPr>
            <w:r w:rsidRPr="00A30E17">
              <w:rPr>
                <w:color w:val="000000"/>
                <w:sz w:val="24"/>
                <w:szCs w:val="24"/>
              </w:rPr>
              <w:t>272,8</w:t>
            </w:r>
          </w:p>
        </w:tc>
      </w:tr>
      <w:tr w:rsidR="000E2409" w:rsidRPr="00A30E17" w:rsidTr="00A30E17">
        <w:trPr>
          <w:trHeight w:val="70"/>
          <w:jc w:val="center"/>
        </w:trPr>
        <w:tc>
          <w:tcPr>
            <w:tcW w:w="3119" w:type="dxa"/>
            <w:vMerge/>
            <w:tcBorders>
              <w:top w:val="nil"/>
              <w:left w:val="single" w:sz="4" w:space="0" w:color="000000"/>
              <w:bottom w:val="single" w:sz="4" w:space="0" w:color="000000"/>
              <w:right w:val="single" w:sz="4" w:space="0" w:color="000000"/>
            </w:tcBorders>
            <w:shd w:val="clear" w:color="auto" w:fill="auto"/>
            <w:vAlign w:val="center"/>
          </w:tcPr>
          <w:p w:rsidR="000E2409" w:rsidRPr="00A30E17" w:rsidRDefault="000E2409" w:rsidP="00075CEA">
            <w:pPr>
              <w:widowControl w:val="0"/>
              <w:pBdr>
                <w:top w:val="nil"/>
                <w:left w:val="nil"/>
                <w:bottom w:val="nil"/>
                <w:right w:val="nil"/>
                <w:between w:val="nil"/>
              </w:pBdr>
              <w:spacing w:line="276" w:lineRule="auto"/>
              <w:rPr>
                <w:color w:val="000000"/>
                <w:sz w:val="24"/>
                <w:szCs w:val="24"/>
              </w:rPr>
            </w:pPr>
          </w:p>
        </w:tc>
        <w:tc>
          <w:tcPr>
            <w:tcW w:w="1910" w:type="dxa"/>
            <w:tcBorders>
              <w:top w:val="nil"/>
              <w:left w:val="nil"/>
              <w:bottom w:val="single" w:sz="4" w:space="0" w:color="000000"/>
              <w:right w:val="single" w:sz="4" w:space="0" w:color="000000"/>
            </w:tcBorders>
            <w:shd w:val="clear" w:color="auto" w:fill="auto"/>
            <w:vAlign w:val="center"/>
          </w:tcPr>
          <w:p w:rsidR="000E2409" w:rsidRPr="00A30E17" w:rsidRDefault="000E2409" w:rsidP="00075CEA">
            <w:pPr>
              <w:rPr>
                <w:color w:val="000000"/>
                <w:sz w:val="24"/>
                <w:szCs w:val="24"/>
              </w:rPr>
            </w:pPr>
            <w:r w:rsidRPr="00A30E17">
              <w:rPr>
                <w:color w:val="000000"/>
                <w:sz w:val="24"/>
                <w:szCs w:val="24"/>
              </w:rPr>
              <w:t>p</w:t>
            </w:r>
          </w:p>
        </w:tc>
        <w:tc>
          <w:tcPr>
            <w:tcW w:w="4460" w:type="dxa"/>
            <w:gridSpan w:val="2"/>
            <w:tcBorders>
              <w:top w:val="nil"/>
              <w:left w:val="nil"/>
              <w:bottom w:val="single" w:sz="4" w:space="0" w:color="000000"/>
              <w:right w:val="single" w:sz="4" w:space="0" w:color="000000"/>
            </w:tcBorders>
            <w:shd w:val="clear" w:color="auto" w:fill="auto"/>
            <w:vAlign w:val="bottom"/>
          </w:tcPr>
          <w:p w:rsidR="000E2409" w:rsidRPr="00A30E17" w:rsidRDefault="000E2409" w:rsidP="00075CEA">
            <w:pPr>
              <w:jc w:val="center"/>
              <w:rPr>
                <w:color w:val="000000"/>
                <w:sz w:val="24"/>
                <w:szCs w:val="24"/>
              </w:rPr>
            </w:pPr>
            <w:r w:rsidRPr="00A30E17">
              <w:rPr>
                <w:color w:val="000000"/>
                <w:sz w:val="24"/>
                <w:szCs w:val="24"/>
              </w:rPr>
              <w:t>&gt;0,05</w:t>
            </w:r>
          </w:p>
        </w:tc>
      </w:tr>
      <w:tr w:rsidR="000E2409" w:rsidRPr="00A30E17" w:rsidTr="00A30E17">
        <w:trPr>
          <w:trHeight w:val="56"/>
          <w:jc w:val="center"/>
        </w:trPr>
        <w:tc>
          <w:tcPr>
            <w:tcW w:w="3119" w:type="dxa"/>
            <w:vMerge w:val="restart"/>
            <w:tcBorders>
              <w:top w:val="nil"/>
              <w:left w:val="single" w:sz="4" w:space="0" w:color="000000"/>
              <w:bottom w:val="single" w:sz="4" w:space="0" w:color="000000"/>
              <w:right w:val="single" w:sz="4" w:space="0" w:color="000000"/>
            </w:tcBorders>
            <w:shd w:val="clear" w:color="auto" w:fill="auto"/>
            <w:vAlign w:val="center"/>
          </w:tcPr>
          <w:p w:rsidR="000E2409" w:rsidRPr="00A30E17" w:rsidRDefault="000E2409" w:rsidP="000E2409">
            <w:pPr>
              <w:rPr>
                <w:color w:val="1F1F1F"/>
                <w:sz w:val="24"/>
                <w:szCs w:val="24"/>
              </w:rPr>
            </w:pPr>
            <w:r w:rsidRPr="00A30E17">
              <w:rPr>
                <w:color w:val="1F1F1F"/>
                <w:sz w:val="24"/>
                <w:szCs w:val="24"/>
              </w:rPr>
              <w:t xml:space="preserve">Ас қорыту ағзаларының ҚІ      </w:t>
            </w:r>
          </w:p>
        </w:tc>
        <w:tc>
          <w:tcPr>
            <w:tcW w:w="1910" w:type="dxa"/>
            <w:tcBorders>
              <w:top w:val="nil"/>
              <w:left w:val="nil"/>
              <w:bottom w:val="single" w:sz="4" w:space="0" w:color="000000"/>
              <w:right w:val="single" w:sz="4" w:space="0" w:color="000000"/>
            </w:tcBorders>
            <w:shd w:val="clear" w:color="auto" w:fill="auto"/>
            <w:vAlign w:val="center"/>
          </w:tcPr>
          <w:p w:rsidR="000E2409" w:rsidRPr="00A30E17" w:rsidRDefault="000E2409" w:rsidP="000E2409">
            <w:pPr>
              <w:rPr>
                <w:color w:val="000000"/>
                <w:sz w:val="24"/>
                <w:szCs w:val="24"/>
              </w:rPr>
            </w:pPr>
            <w:r w:rsidRPr="00A30E17">
              <w:rPr>
                <w:color w:val="000000"/>
                <w:sz w:val="24"/>
                <w:szCs w:val="24"/>
              </w:rPr>
              <w:t>Негізгі топ</w:t>
            </w:r>
          </w:p>
        </w:tc>
        <w:tc>
          <w:tcPr>
            <w:tcW w:w="2268" w:type="dxa"/>
            <w:tcBorders>
              <w:top w:val="nil"/>
              <w:left w:val="nil"/>
              <w:bottom w:val="single" w:sz="4" w:space="0" w:color="000000"/>
              <w:right w:val="single" w:sz="4" w:space="0" w:color="000000"/>
            </w:tcBorders>
            <w:shd w:val="clear" w:color="auto" w:fill="auto"/>
            <w:vAlign w:val="bottom"/>
          </w:tcPr>
          <w:p w:rsidR="000E2409" w:rsidRPr="00A30E17" w:rsidRDefault="000E2409" w:rsidP="000E2409">
            <w:pPr>
              <w:jc w:val="center"/>
              <w:rPr>
                <w:color w:val="000000"/>
                <w:sz w:val="24"/>
                <w:szCs w:val="24"/>
              </w:rPr>
            </w:pPr>
            <w:r w:rsidRPr="00A30E17">
              <w:rPr>
                <w:color w:val="000000"/>
                <w:sz w:val="24"/>
                <w:szCs w:val="24"/>
              </w:rPr>
              <w:t>91,4</w:t>
            </w:r>
          </w:p>
        </w:tc>
        <w:tc>
          <w:tcPr>
            <w:tcW w:w="2192" w:type="dxa"/>
            <w:tcBorders>
              <w:top w:val="nil"/>
              <w:left w:val="nil"/>
              <w:bottom w:val="single" w:sz="4" w:space="0" w:color="000000"/>
              <w:right w:val="single" w:sz="4" w:space="0" w:color="000000"/>
            </w:tcBorders>
            <w:shd w:val="clear" w:color="auto" w:fill="auto"/>
            <w:vAlign w:val="bottom"/>
          </w:tcPr>
          <w:p w:rsidR="000E2409" w:rsidRPr="00A30E17" w:rsidRDefault="000E2409" w:rsidP="000E2409">
            <w:pPr>
              <w:jc w:val="center"/>
              <w:rPr>
                <w:color w:val="000000"/>
                <w:sz w:val="24"/>
                <w:szCs w:val="24"/>
              </w:rPr>
            </w:pPr>
            <w:r w:rsidRPr="00A30E17">
              <w:rPr>
                <w:color w:val="000000"/>
                <w:sz w:val="24"/>
                <w:szCs w:val="24"/>
              </w:rPr>
              <w:t>78,7</w:t>
            </w:r>
          </w:p>
        </w:tc>
      </w:tr>
      <w:tr w:rsidR="000E2409" w:rsidRPr="00A30E17" w:rsidTr="00A30E17">
        <w:trPr>
          <w:trHeight w:val="268"/>
          <w:jc w:val="center"/>
        </w:trPr>
        <w:tc>
          <w:tcPr>
            <w:tcW w:w="3119" w:type="dxa"/>
            <w:vMerge/>
            <w:tcBorders>
              <w:top w:val="nil"/>
              <w:left w:val="single" w:sz="4" w:space="0" w:color="000000"/>
              <w:bottom w:val="single" w:sz="4" w:space="0" w:color="000000"/>
              <w:right w:val="single" w:sz="4" w:space="0" w:color="000000"/>
            </w:tcBorders>
            <w:shd w:val="clear" w:color="auto" w:fill="auto"/>
            <w:vAlign w:val="center"/>
          </w:tcPr>
          <w:p w:rsidR="000E2409" w:rsidRPr="00A30E17" w:rsidRDefault="000E2409" w:rsidP="000E2409">
            <w:pPr>
              <w:widowControl w:val="0"/>
              <w:pBdr>
                <w:top w:val="nil"/>
                <w:left w:val="nil"/>
                <w:bottom w:val="nil"/>
                <w:right w:val="nil"/>
                <w:between w:val="nil"/>
              </w:pBdr>
              <w:spacing w:line="276" w:lineRule="auto"/>
              <w:rPr>
                <w:color w:val="000000"/>
                <w:sz w:val="24"/>
                <w:szCs w:val="24"/>
              </w:rPr>
            </w:pPr>
          </w:p>
        </w:tc>
        <w:tc>
          <w:tcPr>
            <w:tcW w:w="1910" w:type="dxa"/>
            <w:tcBorders>
              <w:top w:val="nil"/>
              <w:left w:val="nil"/>
              <w:bottom w:val="single" w:sz="4" w:space="0" w:color="000000"/>
              <w:right w:val="single" w:sz="4" w:space="0" w:color="000000"/>
            </w:tcBorders>
            <w:shd w:val="clear" w:color="auto" w:fill="auto"/>
            <w:vAlign w:val="center"/>
          </w:tcPr>
          <w:p w:rsidR="000E2409" w:rsidRPr="00A30E17" w:rsidRDefault="000E2409" w:rsidP="000E2409">
            <w:pPr>
              <w:rPr>
                <w:color w:val="000000"/>
                <w:sz w:val="24"/>
                <w:szCs w:val="24"/>
              </w:rPr>
            </w:pPr>
            <w:r w:rsidRPr="00A30E17">
              <w:rPr>
                <w:color w:val="000000"/>
                <w:sz w:val="24"/>
                <w:szCs w:val="24"/>
              </w:rPr>
              <w:t>Бақылау тобы</w:t>
            </w:r>
          </w:p>
        </w:tc>
        <w:tc>
          <w:tcPr>
            <w:tcW w:w="2268" w:type="dxa"/>
            <w:tcBorders>
              <w:top w:val="nil"/>
              <w:left w:val="nil"/>
              <w:bottom w:val="single" w:sz="4" w:space="0" w:color="000000"/>
              <w:right w:val="single" w:sz="4" w:space="0" w:color="000000"/>
            </w:tcBorders>
            <w:shd w:val="clear" w:color="auto" w:fill="auto"/>
            <w:vAlign w:val="bottom"/>
          </w:tcPr>
          <w:p w:rsidR="000E2409" w:rsidRPr="00A30E17" w:rsidRDefault="000E2409" w:rsidP="000E2409">
            <w:pPr>
              <w:jc w:val="center"/>
              <w:rPr>
                <w:color w:val="000000"/>
                <w:sz w:val="24"/>
                <w:szCs w:val="24"/>
              </w:rPr>
            </w:pPr>
            <w:r w:rsidRPr="00A30E17">
              <w:rPr>
                <w:color w:val="000000"/>
                <w:sz w:val="24"/>
                <w:szCs w:val="24"/>
              </w:rPr>
              <w:t>97,4</w:t>
            </w:r>
          </w:p>
        </w:tc>
        <w:tc>
          <w:tcPr>
            <w:tcW w:w="2192" w:type="dxa"/>
            <w:tcBorders>
              <w:top w:val="nil"/>
              <w:left w:val="nil"/>
              <w:bottom w:val="single" w:sz="4" w:space="0" w:color="000000"/>
              <w:right w:val="single" w:sz="4" w:space="0" w:color="000000"/>
            </w:tcBorders>
            <w:shd w:val="clear" w:color="auto" w:fill="auto"/>
            <w:vAlign w:val="bottom"/>
          </w:tcPr>
          <w:p w:rsidR="000E2409" w:rsidRPr="00A30E17" w:rsidRDefault="000E2409" w:rsidP="000E2409">
            <w:pPr>
              <w:jc w:val="center"/>
              <w:rPr>
                <w:color w:val="000000"/>
                <w:sz w:val="24"/>
                <w:szCs w:val="24"/>
              </w:rPr>
            </w:pPr>
            <w:r w:rsidRPr="00A30E17">
              <w:rPr>
                <w:color w:val="000000"/>
                <w:sz w:val="24"/>
                <w:szCs w:val="24"/>
              </w:rPr>
              <w:t>76,8</w:t>
            </w:r>
          </w:p>
        </w:tc>
      </w:tr>
      <w:tr w:rsidR="000E2409" w:rsidRPr="00A30E17" w:rsidTr="00A30E17">
        <w:trPr>
          <w:trHeight w:val="278"/>
          <w:jc w:val="center"/>
        </w:trPr>
        <w:tc>
          <w:tcPr>
            <w:tcW w:w="3119" w:type="dxa"/>
            <w:vMerge/>
            <w:tcBorders>
              <w:top w:val="nil"/>
              <w:left w:val="single" w:sz="4" w:space="0" w:color="000000"/>
              <w:bottom w:val="single" w:sz="4" w:space="0" w:color="000000"/>
              <w:right w:val="single" w:sz="4" w:space="0" w:color="000000"/>
            </w:tcBorders>
            <w:shd w:val="clear" w:color="auto" w:fill="auto"/>
            <w:vAlign w:val="center"/>
          </w:tcPr>
          <w:p w:rsidR="000E2409" w:rsidRPr="00A30E17" w:rsidRDefault="000E2409" w:rsidP="00075CEA">
            <w:pPr>
              <w:widowControl w:val="0"/>
              <w:pBdr>
                <w:top w:val="nil"/>
                <w:left w:val="nil"/>
                <w:bottom w:val="nil"/>
                <w:right w:val="nil"/>
                <w:between w:val="nil"/>
              </w:pBdr>
              <w:spacing w:line="276" w:lineRule="auto"/>
              <w:rPr>
                <w:color w:val="000000"/>
                <w:sz w:val="24"/>
                <w:szCs w:val="24"/>
              </w:rPr>
            </w:pPr>
          </w:p>
        </w:tc>
        <w:tc>
          <w:tcPr>
            <w:tcW w:w="1910" w:type="dxa"/>
            <w:tcBorders>
              <w:top w:val="nil"/>
              <w:left w:val="nil"/>
              <w:bottom w:val="single" w:sz="4" w:space="0" w:color="000000"/>
              <w:right w:val="single" w:sz="4" w:space="0" w:color="000000"/>
            </w:tcBorders>
            <w:shd w:val="clear" w:color="auto" w:fill="auto"/>
            <w:vAlign w:val="center"/>
          </w:tcPr>
          <w:p w:rsidR="000E2409" w:rsidRPr="00A30E17" w:rsidRDefault="000E2409" w:rsidP="00075CEA">
            <w:pPr>
              <w:rPr>
                <w:color w:val="000000"/>
                <w:sz w:val="24"/>
                <w:szCs w:val="24"/>
              </w:rPr>
            </w:pPr>
            <w:r w:rsidRPr="00A30E17">
              <w:rPr>
                <w:color w:val="000000"/>
                <w:sz w:val="24"/>
                <w:szCs w:val="24"/>
              </w:rPr>
              <w:t>p</w:t>
            </w:r>
          </w:p>
        </w:tc>
        <w:tc>
          <w:tcPr>
            <w:tcW w:w="4460" w:type="dxa"/>
            <w:gridSpan w:val="2"/>
            <w:tcBorders>
              <w:top w:val="nil"/>
              <w:left w:val="nil"/>
              <w:bottom w:val="single" w:sz="4" w:space="0" w:color="000000"/>
              <w:right w:val="single" w:sz="4" w:space="0" w:color="000000"/>
            </w:tcBorders>
            <w:shd w:val="clear" w:color="auto" w:fill="auto"/>
            <w:vAlign w:val="bottom"/>
          </w:tcPr>
          <w:p w:rsidR="000E2409" w:rsidRPr="00A30E17" w:rsidRDefault="000E2409" w:rsidP="00075CEA">
            <w:pPr>
              <w:jc w:val="center"/>
              <w:rPr>
                <w:color w:val="000000"/>
                <w:sz w:val="24"/>
                <w:szCs w:val="24"/>
              </w:rPr>
            </w:pPr>
            <w:r w:rsidRPr="00A30E17">
              <w:rPr>
                <w:color w:val="000000"/>
                <w:sz w:val="24"/>
                <w:szCs w:val="24"/>
              </w:rPr>
              <w:t>&gt;0,05</w:t>
            </w:r>
          </w:p>
        </w:tc>
      </w:tr>
      <w:tr w:rsidR="000E2409" w:rsidRPr="00A30E17" w:rsidTr="00A30E17">
        <w:trPr>
          <w:trHeight w:val="56"/>
          <w:jc w:val="center"/>
        </w:trPr>
        <w:tc>
          <w:tcPr>
            <w:tcW w:w="3119" w:type="dxa"/>
            <w:vMerge w:val="restart"/>
            <w:tcBorders>
              <w:top w:val="nil"/>
              <w:left w:val="single" w:sz="4" w:space="0" w:color="000000"/>
              <w:bottom w:val="single" w:sz="4" w:space="0" w:color="000000"/>
              <w:right w:val="single" w:sz="4" w:space="0" w:color="000000"/>
            </w:tcBorders>
            <w:shd w:val="clear" w:color="auto" w:fill="auto"/>
            <w:vAlign w:val="center"/>
          </w:tcPr>
          <w:p w:rsidR="000E2409" w:rsidRPr="00A30E17" w:rsidRDefault="000E2409" w:rsidP="000E2409">
            <w:pPr>
              <w:rPr>
                <w:color w:val="000000"/>
                <w:sz w:val="24"/>
                <w:szCs w:val="24"/>
              </w:rPr>
            </w:pPr>
            <w:r w:rsidRPr="00A30E17">
              <w:rPr>
                <w:color w:val="000000"/>
                <w:sz w:val="24"/>
                <w:szCs w:val="24"/>
              </w:rPr>
              <w:t>Тыныс алу және көкірек қуысы ағзаларының ҚІ</w:t>
            </w:r>
          </w:p>
        </w:tc>
        <w:tc>
          <w:tcPr>
            <w:tcW w:w="1910" w:type="dxa"/>
            <w:tcBorders>
              <w:top w:val="nil"/>
              <w:left w:val="nil"/>
              <w:bottom w:val="single" w:sz="4" w:space="0" w:color="000000"/>
              <w:right w:val="single" w:sz="4" w:space="0" w:color="000000"/>
            </w:tcBorders>
            <w:shd w:val="clear" w:color="auto" w:fill="auto"/>
            <w:vAlign w:val="center"/>
          </w:tcPr>
          <w:p w:rsidR="000E2409" w:rsidRPr="00A30E17" w:rsidRDefault="000E2409" w:rsidP="000E2409">
            <w:pPr>
              <w:rPr>
                <w:color w:val="000000"/>
                <w:sz w:val="24"/>
                <w:szCs w:val="24"/>
              </w:rPr>
            </w:pPr>
            <w:r w:rsidRPr="00A30E17">
              <w:rPr>
                <w:color w:val="000000"/>
                <w:sz w:val="24"/>
                <w:szCs w:val="24"/>
              </w:rPr>
              <w:t>Негізгі топ</w:t>
            </w:r>
          </w:p>
        </w:tc>
        <w:tc>
          <w:tcPr>
            <w:tcW w:w="2268" w:type="dxa"/>
            <w:tcBorders>
              <w:top w:val="nil"/>
              <w:left w:val="nil"/>
              <w:bottom w:val="single" w:sz="4" w:space="0" w:color="000000"/>
              <w:right w:val="single" w:sz="4" w:space="0" w:color="000000"/>
            </w:tcBorders>
            <w:shd w:val="clear" w:color="auto" w:fill="auto"/>
            <w:vAlign w:val="bottom"/>
          </w:tcPr>
          <w:p w:rsidR="000E2409" w:rsidRPr="00A30E17" w:rsidRDefault="000E2409" w:rsidP="000E2409">
            <w:pPr>
              <w:jc w:val="center"/>
              <w:rPr>
                <w:color w:val="000000"/>
                <w:sz w:val="24"/>
                <w:szCs w:val="24"/>
              </w:rPr>
            </w:pPr>
            <w:r w:rsidRPr="00A30E17">
              <w:rPr>
                <w:color w:val="000000"/>
                <w:sz w:val="24"/>
                <w:szCs w:val="24"/>
              </w:rPr>
              <w:t>43,0</w:t>
            </w:r>
          </w:p>
        </w:tc>
        <w:tc>
          <w:tcPr>
            <w:tcW w:w="2192" w:type="dxa"/>
            <w:tcBorders>
              <w:top w:val="nil"/>
              <w:left w:val="nil"/>
              <w:bottom w:val="single" w:sz="4" w:space="0" w:color="000000"/>
              <w:right w:val="single" w:sz="4" w:space="0" w:color="000000"/>
            </w:tcBorders>
            <w:shd w:val="clear" w:color="auto" w:fill="auto"/>
            <w:vAlign w:val="bottom"/>
          </w:tcPr>
          <w:p w:rsidR="000E2409" w:rsidRPr="00A30E17" w:rsidRDefault="000E2409" w:rsidP="000E2409">
            <w:pPr>
              <w:jc w:val="center"/>
              <w:rPr>
                <w:color w:val="000000"/>
                <w:sz w:val="24"/>
                <w:szCs w:val="24"/>
              </w:rPr>
            </w:pPr>
            <w:r w:rsidRPr="00A30E17">
              <w:rPr>
                <w:color w:val="000000"/>
                <w:sz w:val="24"/>
                <w:szCs w:val="24"/>
              </w:rPr>
              <w:t>42,9</w:t>
            </w:r>
          </w:p>
        </w:tc>
      </w:tr>
      <w:tr w:rsidR="000E2409" w:rsidRPr="00A30E17" w:rsidTr="00A30E17">
        <w:trPr>
          <w:trHeight w:val="56"/>
          <w:jc w:val="center"/>
        </w:trPr>
        <w:tc>
          <w:tcPr>
            <w:tcW w:w="3119" w:type="dxa"/>
            <w:vMerge/>
            <w:tcBorders>
              <w:top w:val="nil"/>
              <w:left w:val="single" w:sz="4" w:space="0" w:color="000000"/>
              <w:bottom w:val="single" w:sz="4" w:space="0" w:color="000000"/>
              <w:right w:val="single" w:sz="4" w:space="0" w:color="000000"/>
            </w:tcBorders>
            <w:shd w:val="clear" w:color="auto" w:fill="auto"/>
            <w:vAlign w:val="center"/>
          </w:tcPr>
          <w:p w:rsidR="000E2409" w:rsidRPr="00A30E17" w:rsidRDefault="000E2409" w:rsidP="000E2409">
            <w:pPr>
              <w:widowControl w:val="0"/>
              <w:pBdr>
                <w:top w:val="nil"/>
                <w:left w:val="nil"/>
                <w:bottom w:val="nil"/>
                <w:right w:val="nil"/>
                <w:between w:val="nil"/>
              </w:pBdr>
              <w:spacing w:line="276" w:lineRule="auto"/>
              <w:rPr>
                <w:color w:val="000000"/>
                <w:sz w:val="24"/>
                <w:szCs w:val="24"/>
              </w:rPr>
            </w:pPr>
          </w:p>
        </w:tc>
        <w:tc>
          <w:tcPr>
            <w:tcW w:w="1910" w:type="dxa"/>
            <w:tcBorders>
              <w:top w:val="nil"/>
              <w:left w:val="nil"/>
              <w:bottom w:val="single" w:sz="4" w:space="0" w:color="000000"/>
              <w:right w:val="single" w:sz="4" w:space="0" w:color="000000"/>
            </w:tcBorders>
            <w:shd w:val="clear" w:color="auto" w:fill="auto"/>
            <w:vAlign w:val="center"/>
          </w:tcPr>
          <w:p w:rsidR="000E2409" w:rsidRPr="00A30E17" w:rsidRDefault="000E2409" w:rsidP="000E2409">
            <w:pPr>
              <w:rPr>
                <w:color w:val="000000"/>
                <w:sz w:val="24"/>
                <w:szCs w:val="24"/>
              </w:rPr>
            </w:pPr>
            <w:r w:rsidRPr="00A30E17">
              <w:rPr>
                <w:color w:val="000000"/>
                <w:sz w:val="24"/>
                <w:szCs w:val="24"/>
              </w:rPr>
              <w:t>Бақылау тобы</w:t>
            </w:r>
          </w:p>
        </w:tc>
        <w:tc>
          <w:tcPr>
            <w:tcW w:w="2268" w:type="dxa"/>
            <w:tcBorders>
              <w:top w:val="nil"/>
              <w:left w:val="nil"/>
              <w:bottom w:val="single" w:sz="4" w:space="0" w:color="000000"/>
              <w:right w:val="single" w:sz="4" w:space="0" w:color="000000"/>
            </w:tcBorders>
            <w:shd w:val="clear" w:color="auto" w:fill="auto"/>
            <w:vAlign w:val="bottom"/>
          </w:tcPr>
          <w:p w:rsidR="000E2409" w:rsidRPr="00A30E17" w:rsidRDefault="000E2409" w:rsidP="000E2409">
            <w:pPr>
              <w:jc w:val="center"/>
              <w:rPr>
                <w:color w:val="000000"/>
                <w:sz w:val="24"/>
                <w:szCs w:val="24"/>
              </w:rPr>
            </w:pPr>
            <w:r w:rsidRPr="00A30E17">
              <w:rPr>
                <w:color w:val="000000"/>
                <w:sz w:val="24"/>
                <w:szCs w:val="24"/>
              </w:rPr>
              <w:t>48,7</w:t>
            </w:r>
          </w:p>
        </w:tc>
        <w:tc>
          <w:tcPr>
            <w:tcW w:w="2192" w:type="dxa"/>
            <w:tcBorders>
              <w:top w:val="nil"/>
              <w:left w:val="nil"/>
              <w:bottom w:val="single" w:sz="4" w:space="0" w:color="000000"/>
              <w:right w:val="single" w:sz="4" w:space="0" w:color="000000"/>
            </w:tcBorders>
            <w:shd w:val="clear" w:color="auto" w:fill="auto"/>
            <w:vAlign w:val="bottom"/>
          </w:tcPr>
          <w:p w:rsidR="000E2409" w:rsidRPr="00A30E17" w:rsidRDefault="000E2409" w:rsidP="000E2409">
            <w:pPr>
              <w:jc w:val="center"/>
              <w:rPr>
                <w:color w:val="000000"/>
                <w:sz w:val="24"/>
                <w:szCs w:val="24"/>
              </w:rPr>
            </w:pPr>
            <w:r w:rsidRPr="00A30E17">
              <w:rPr>
                <w:color w:val="000000"/>
                <w:sz w:val="24"/>
                <w:szCs w:val="24"/>
              </w:rPr>
              <w:t>41,1</w:t>
            </w:r>
          </w:p>
        </w:tc>
      </w:tr>
      <w:tr w:rsidR="000E2409" w:rsidRPr="00A30E17" w:rsidTr="00A30E17">
        <w:trPr>
          <w:trHeight w:val="287"/>
          <w:jc w:val="center"/>
        </w:trPr>
        <w:tc>
          <w:tcPr>
            <w:tcW w:w="3119" w:type="dxa"/>
            <w:vMerge/>
            <w:tcBorders>
              <w:top w:val="nil"/>
              <w:left w:val="single" w:sz="4" w:space="0" w:color="000000"/>
              <w:bottom w:val="single" w:sz="4" w:space="0" w:color="000000"/>
              <w:right w:val="single" w:sz="4" w:space="0" w:color="000000"/>
            </w:tcBorders>
            <w:shd w:val="clear" w:color="auto" w:fill="auto"/>
            <w:vAlign w:val="center"/>
          </w:tcPr>
          <w:p w:rsidR="000E2409" w:rsidRPr="00A30E17" w:rsidRDefault="000E2409" w:rsidP="00075CEA">
            <w:pPr>
              <w:widowControl w:val="0"/>
              <w:pBdr>
                <w:top w:val="nil"/>
                <w:left w:val="nil"/>
                <w:bottom w:val="nil"/>
                <w:right w:val="nil"/>
                <w:between w:val="nil"/>
              </w:pBdr>
              <w:spacing w:line="276" w:lineRule="auto"/>
              <w:rPr>
                <w:color w:val="000000"/>
                <w:sz w:val="24"/>
                <w:szCs w:val="24"/>
              </w:rPr>
            </w:pPr>
          </w:p>
        </w:tc>
        <w:tc>
          <w:tcPr>
            <w:tcW w:w="1910" w:type="dxa"/>
            <w:tcBorders>
              <w:top w:val="nil"/>
              <w:left w:val="nil"/>
              <w:bottom w:val="single" w:sz="4" w:space="0" w:color="000000"/>
              <w:right w:val="single" w:sz="4" w:space="0" w:color="000000"/>
            </w:tcBorders>
            <w:shd w:val="clear" w:color="auto" w:fill="auto"/>
            <w:vAlign w:val="center"/>
          </w:tcPr>
          <w:p w:rsidR="000E2409" w:rsidRPr="00A30E17" w:rsidRDefault="000E2409" w:rsidP="00075CEA">
            <w:pPr>
              <w:rPr>
                <w:color w:val="000000"/>
                <w:sz w:val="24"/>
                <w:szCs w:val="24"/>
              </w:rPr>
            </w:pPr>
            <w:r w:rsidRPr="00A30E17">
              <w:rPr>
                <w:color w:val="000000"/>
                <w:sz w:val="24"/>
                <w:szCs w:val="24"/>
              </w:rPr>
              <w:t>p</w:t>
            </w:r>
          </w:p>
        </w:tc>
        <w:tc>
          <w:tcPr>
            <w:tcW w:w="4460" w:type="dxa"/>
            <w:gridSpan w:val="2"/>
            <w:tcBorders>
              <w:top w:val="nil"/>
              <w:left w:val="nil"/>
              <w:bottom w:val="single" w:sz="4" w:space="0" w:color="000000"/>
              <w:right w:val="single" w:sz="4" w:space="0" w:color="000000"/>
            </w:tcBorders>
            <w:shd w:val="clear" w:color="auto" w:fill="auto"/>
            <w:vAlign w:val="bottom"/>
          </w:tcPr>
          <w:p w:rsidR="000E2409" w:rsidRPr="00A30E17" w:rsidRDefault="000E2409" w:rsidP="000E2409">
            <w:pPr>
              <w:jc w:val="center"/>
              <w:rPr>
                <w:color w:val="000000"/>
                <w:sz w:val="24"/>
                <w:szCs w:val="24"/>
              </w:rPr>
            </w:pPr>
            <w:r w:rsidRPr="00A30E17">
              <w:rPr>
                <w:color w:val="000000"/>
                <w:sz w:val="24"/>
                <w:szCs w:val="24"/>
              </w:rPr>
              <w:t>&gt;0,05</w:t>
            </w:r>
          </w:p>
        </w:tc>
      </w:tr>
      <w:tr w:rsidR="000E2409" w:rsidRPr="00A30E17" w:rsidTr="00A30E17">
        <w:trPr>
          <w:trHeight w:val="56"/>
          <w:jc w:val="center"/>
        </w:trPr>
        <w:tc>
          <w:tcPr>
            <w:tcW w:w="3119" w:type="dxa"/>
            <w:vMerge w:val="restart"/>
            <w:tcBorders>
              <w:top w:val="nil"/>
              <w:left w:val="single" w:sz="4" w:space="0" w:color="000000"/>
              <w:bottom w:val="single" w:sz="4" w:space="0" w:color="000000"/>
              <w:right w:val="single" w:sz="4" w:space="0" w:color="000000"/>
            </w:tcBorders>
            <w:shd w:val="clear" w:color="auto" w:fill="auto"/>
            <w:vAlign w:val="center"/>
          </w:tcPr>
          <w:p w:rsidR="000E2409" w:rsidRPr="00A30E17" w:rsidRDefault="000E2409" w:rsidP="000E2409">
            <w:pPr>
              <w:rPr>
                <w:color w:val="000000"/>
                <w:sz w:val="24"/>
                <w:szCs w:val="24"/>
              </w:rPr>
            </w:pPr>
            <w:r w:rsidRPr="00A30E17">
              <w:rPr>
                <w:color w:val="000000"/>
                <w:sz w:val="24"/>
                <w:szCs w:val="24"/>
              </w:rPr>
              <w:t xml:space="preserve">Сүт безінің ҚІ   </w:t>
            </w:r>
          </w:p>
        </w:tc>
        <w:tc>
          <w:tcPr>
            <w:tcW w:w="1910" w:type="dxa"/>
            <w:tcBorders>
              <w:top w:val="nil"/>
              <w:left w:val="nil"/>
              <w:bottom w:val="single" w:sz="4" w:space="0" w:color="000000"/>
              <w:right w:val="single" w:sz="4" w:space="0" w:color="000000"/>
            </w:tcBorders>
            <w:shd w:val="clear" w:color="auto" w:fill="auto"/>
            <w:vAlign w:val="center"/>
          </w:tcPr>
          <w:p w:rsidR="000E2409" w:rsidRPr="00A30E17" w:rsidRDefault="000E2409" w:rsidP="000E2409">
            <w:pPr>
              <w:rPr>
                <w:color w:val="000000"/>
                <w:sz w:val="24"/>
                <w:szCs w:val="24"/>
              </w:rPr>
            </w:pPr>
            <w:r w:rsidRPr="00A30E17">
              <w:rPr>
                <w:color w:val="000000"/>
                <w:sz w:val="24"/>
                <w:szCs w:val="24"/>
              </w:rPr>
              <w:t>Негізгі топ</w:t>
            </w:r>
          </w:p>
        </w:tc>
        <w:tc>
          <w:tcPr>
            <w:tcW w:w="2268" w:type="dxa"/>
            <w:tcBorders>
              <w:top w:val="nil"/>
              <w:left w:val="nil"/>
              <w:bottom w:val="single" w:sz="4" w:space="0" w:color="000000"/>
              <w:right w:val="single" w:sz="4" w:space="0" w:color="000000"/>
            </w:tcBorders>
            <w:shd w:val="clear" w:color="auto" w:fill="auto"/>
            <w:vAlign w:val="bottom"/>
          </w:tcPr>
          <w:p w:rsidR="000E2409" w:rsidRPr="00A30E17" w:rsidRDefault="000E2409" w:rsidP="000E2409">
            <w:pPr>
              <w:jc w:val="center"/>
              <w:rPr>
                <w:color w:val="000000"/>
                <w:sz w:val="24"/>
                <w:szCs w:val="24"/>
              </w:rPr>
            </w:pPr>
            <w:r w:rsidRPr="00A30E17">
              <w:rPr>
                <w:color w:val="000000"/>
                <w:sz w:val="24"/>
                <w:szCs w:val="24"/>
              </w:rPr>
              <w:t>31,7</w:t>
            </w:r>
          </w:p>
        </w:tc>
        <w:tc>
          <w:tcPr>
            <w:tcW w:w="2192" w:type="dxa"/>
            <w:tcBorders>
              <w:top w:val="nil"/>
              <w:left w:val="nil"/>
              <w:bottom w:val="single" w:sz="4" w:space="0" w:color="000000"/>
              <w:right w:val="single" w:sz="4" w:space="0" w:color="000000"/>
            </w:tcBorders>
            <w:shd w:val="clear" w:color="auto" w:fill="auto"/>
            <w:vAlign w:val="bottom"/>
          </w:tcPr>
          <w:p w:rsidR="000E2409" w:rsidRPr="00A30E17" w:rsidRDefault="000E2409" w:rsidP="000E2409">
            <w:pPr>
              <w:jc w:val="center"/>
              <w:rPr>
                <w:color w:val="000000"/>
                <w:sz w:val="24"/>
                <w:szCs w:val="24"/>
              </w:rPr>
            </w:pPr>
            <w:r w:rsidRPr="00A30E17">
              <w:rPr>
                <w:color w:val="000000"/>
                <w:sz w:val="24"/>
                <w:szCs w:val="24"/>
              </w:rPr>
              <w:t>38,4</w:t>
            </w:r>
          </w:p>
        </w:tc>
      </w:tr>
      <w:tr w:rsidR="000E2409" w:rsidRPr="00A30E17" w:rsidTr="00A30E17">
        <w:trPr>
          <w:trHeight w:val="56"/>
          <w:jc w:val="center"/>
        </w:trPr>
        <w:tc>
          <w:tcPr>
            <w:tcW w:w="3119" w:type="dxa"/>
            <w:vMerge/>
            <w:tcBorders>
              <w:top w:val="nil"/>
              <w:left w:val="single" w:sz="4" w:space="0" w:color="000000"/>
              <w:bottom w:val="single" w:sz="4" w:space="0" w:color="000000"/>
              <w:right w:val="single" w:sz="4" w:space="0" w:color="000000"/>
            </w:tcBorders>
            <w:shd w:val="clear" w:color="auto" w:fill="auto"/>
            <w:vAlign w:val="center"/>
          </w:tcPr>
          <w:p w:rsidR="000E2409" w:rsidRPr="00A30E17" w:rsidRDefault="000E2409" w:rsidP="000E2409">
            <w:pPr>
              <w:widowControl w:val="0"/>
              <w:pBdr>
                <w:top w:val="nil"/>
                <w:left w:val="nil"/>
                <w:bottom w:val="nil"/>
                <w:right w:val="nil"/>
                <w:between w:val="nil"/>
              </w:pBdr>
              <w:spacing w:line="276" w:lineRule="auto"/>
              <w:rPr>
                <w:color w:val="000000"/>
                <w:sz w:val="24"/>
                <w:szCs w:val="24"/>
              </w:rPr>
            </w:pPr>
          </w:p>
        </w:tc>
        <w:tc>
          <w:tcPr>
            <w:tcW w:w="1910" w:type="dxa"/>
            <w:tcBorders>
              <w:top w:val="nil"/>
              <w:left w:val="nil"/>
              <w:bottom w:val="single" w:sz="4" w:space="0" w:color="000000"/>
              <w:right w:val="single" w:sz="4" w:space="0" w:color="000000"/>
            </w:tcBorders>
            <w:shd w:val="clear" w:color="auto" w:fill="auto"/>
            <w:vAlign w:val="center"/>
          </w:tcPr>
          <w:p w:rsidR="000E2409" w:rsidRPr="00A30E17" w:rsidRDefault="000E2409" w:rsidP="000E2409">
            <w:pPr>
              <w:rPr>
                <w:color w:val="000000"/>
                <w:sz w:val="24"/>
                <w:szCs w:val="24"/>
              </w:rPr>
            </w:pPr>
            <w:r w:rsidRPr="00A30E17">
              <w:rPr>
                <w:color w:val="000000"/>
                <w:sz w:val="24"/>
                <w:szCs w:val="24"/>
              </w:rPr>
              <w:t>Бақылау тобы</w:t>
            </w:r>
          </w:p>
        </w:tc>
        <w:tc>
          <w:tcPr>
            <w:tcW w:w="2268" w:type="dxa"/>
            <w:tcBorders>
              <w:top w:val="nil"/>
              <w:left w:val="nil"/>
              <w:bottom w:val="single" w:sz="4" w:space="0" w:color="000000"/>
              <w:right w:val="single" w:sz="4" w:space="0" w:color="000000"/>
            </w:tcBorders>
            <w:shd w:val="clear" w:color="auto" w:fill="auto"/>
            <w:vAlign w:val="bottom"/>
          </w:tcPr>
          <w:p w:rsidR="000E2409" w:rsidRPr="00A30E17" w:rsidRDefault="000E2409" w:rsidP="000E2409">
            <w:pPr>
              <w:jc w:val="center"/>
              <w:rPr>
                <w:color w:val="000000"/>
                <w:sz w:val="24"/>
                <w:szCs w:val="24"/>
              </w:rPr>
            </w:pPr>
            <w:r w:rsidRPr="00A30E17">
              <w:rPr>
                <w:color w:val="000000"/>
                <w:sz w:val="24"/>
                <w:szCs w:val="24"/>
              </w:rPr>
              <w:t>29,5</w:t>
            </w:r>
          </w:p>
        </w:tc>
        <w:tc>
          <w:tcPr>
            <w:tcW w:w="2192" w:type="dxa"/>
            <w:tcBorders>
              <w:top w:val="nil"/>
              <w:left w:val="nil"/>
              <w:bottom w:val="single" w:sz="4" w:space="0" w:color="000000"/>
              <w:right w:val="single" w:sz="4" w:space="0" w:color="000000"/>
            </w:tcBorders>
            <w:shd w:val="clear" w:color="auto" w:fill="auto"/>
            <w:vAlign w:val="bottom"/>
          </w:tcPr>
          <w:p w:rsidR="000E2409" w:rsidRPr="00A30E17" w:rsidRDefault="000E2409" w:rsidP="000E2409">
            <w:pPr>
              <w:jc w:val="center"/>
              <w:rPr>
                <w:color w:val="000000"/>
                <w:sz w:val="24"/>
                <w:szCs w:val="24"/>
              </w:rPr>
            </w:pPr>
            <w:r w:rsidRPr="00A30E17">
              <w:rPr>
                <w:color w:val="000000"/>
                <w:sz w:val="24"/>
                <w:szCs w:val="24"/>
              </w:rPr>
              <w:t>31,5</w:t>
            </w:r>
          </w:p>
        </w:tc>
      </w:tr>
      <w:tr w:rsidR="000E2409" w:rsidRPr="00A30E17" w:rsidTr="00A30E17">
        <w:trPr>
          <w:trHeight w:val="256"/>
          <w:jc w:val="center"/>
        </w:trPr>
        <w:tc>
          <w:tcPr>
            <w:tcW w:w="3119" w:type="dxa"/>
            <w:vMerge/>
            <w:tcBorders>
              <w:top w:val="nil"/>
              <w:left w:val="single" w:sz="4" w:space="0" w:color="000000"/>
              <w:bottom w:val="single" w:sz="4" w:space="0" w:color="000000"/>
              <w:right w:val="single" w:sz="4" w:space="0" w:color="000000"/>
            </w:tcBorders>
            <w:shd w:val="clear" w:color="auto" w:fill="auto"/>
            <w:vAlign w:val="center"/>
          </w:tcPr>
          <w:p w:rsidR="000E2409" w:rsidRPr="00A30E17" w:rsidRDefault="000E2409" w:rsidP="00075CEA">
            <w:pPr>
              <w:widowControl w:val="0"/>
              <w:pBdr>
                <w:top w:val="nil"/>
                <w:left w:val="nil"/>
                <w:bottom w:val="nil"/>
                <w:right w:val="nil"/>
                <w:between w:val="nil"/>
              </w:pBdr>
              <w:spacing w:line="276" w:lineRule="auto"/>
              <w:rPr>
                <w:color w:val="000000"/>
                <w:sz w:val="24"/>
                <w:szCs w:val="24"/>
              </w:rPr>
            </w:pPr>
          </w:p>
        </w:tc>
        <w:tc>
          <w:tcPr>
            <w:tcW w:w="1910" w:type="dxa"/>
            <w:tcBorders>
              <w:top w:val="nil"/>
              <w:left w:val="nil"/>
              <w:bottom w:val="single" w:sz="4" w:space="0" w:color="000000"/>
              <w:right w:val="single" w:sz="4" w:space="0" w:color="000000"/>
            </w:tcBorders>
            <w:shd w:val="clear" w:color="auto" w:fill="auto"/>
            <w:vAlign w:val="center"/>
          </w:tcPr>
          <w:p w:rsidR="000E2409" w:rsidRPr="00A30E17" w:rsidRDefault="000E2409" w:rsidP="00075CEA">
            <w:pPr>
              <w:rPr>
                <w:color w:val="000000"/>
                <w:sz w:val="24"/>
                <w:szCs w:val="24"/>
              </w:rPr>
            </w:pPr>
            <w:r w:rsidRPr="00A30E17">
              <w:rPr>
                <w:color w:val="000000"/>
                <w:sz w:val="24"/>
                <w:szCs w:val="24"/>
              </w:rPr>
              <w:t>p</w:t>
            </w:r>
          </w:p>
        </w:tc>
        <w:tc>
          <w:tcPr>
            <w:tcW w:w="4460" w:type="dxa"/>
            <w:gridSpan w:val="2"/>
            <w:tcBorders>
              <w:top w:val="nil"/>
              <w:left w:val="nil"/>
              <w:bottom w:val="single" w:sz="4" w:space="0" w:color="000000"/>
              <w:right w:val="single" w:sz="4" w:space="0" w:color="000000"/>
            </w:tcBorders>
            <w:shd w:val="clear" w:color="auto" w:fill="auto"/>
            <w:vAlign w:val="bottom"/>
          </w:tcPr>
          <w:p w:rsidR="000E2409" w:rsidRPr="00A30E17" w:rsidRDefault="000E2409" w:rsidP="00075CEA">
            <w:pPr>
              <w:jc w:val="center"/>
              <w:rPr>
                <w:color w:val="000000"/>
                <w:sz w:val="24"/>
                <w:szCs w:val="24"/>
              </w:rPr>
            </w:pPr>
            <w:r w:rsidRPr="00A30E17">
              <w:rPr>
                <w:color w:val="000000"/>
                <w:sz w:val="24"/>
                <w:szCs w:val="24"/>
              </w:rPr>
              <w:t>&gt;0,05</w:t>
            </w:r>
          </w:p>
        </w:tc>
      </w:tr>
      <w:tr w:rsidR="000E2409" w:rsidRPr="00A30E17" w:rsidTr="00A30E17">
        <w:trPr>
          <w:trHeight w:val="56"/>
          <w:jc w:val="center"/>
        </w:trPr>
        <w:tc>
          <w:tcPr>
            <w:tcW w:w="3119" w:type="dxa"/>
            <w:vMerge w:val="restart"/>
            <w:tcBorders>
              <w:top w:val="nil"/>
              <w:left w:val="single" w:sz="4" w:space="0" w:color="000000"/>
              <w:bottom w:val="single" w:sz="4" w:space="0" w:color="000000"/>
              <w:right w:val="single" w:sz="4" w:space="0" w:color="000000"/>
            </w:tcBorders>
            <w:shd w:val="clear" w:color="auto" w:fill="auto"/>
            <w:vAlign w:val="center"/>
          </w:tcPr>
          <w:p w:rsidR="000E2409" w:rsidRPr="00A30E17" w:rsidRDefault="000E2409" w:rsidP="000E2409">
            <w:pPr>
              <w:rPr>
                <w:color w:val="000000"/>
                <w:sz w:val="24"/>
                <w:szCs w:val="24"/>
              </w:rPr>
            </w:pPr>
            <w:r w:rsidRPr="00A30E17">
              <w:rPr>
                <w:color w:val="000000"/>
                <w:sz w:val="24"/>
                <w:szCs w:val="24"/>
              </w:rPr>
              <w:t>Әйелдердің жыныс ағзаларының ҚІ</w:t>
            </w:r>
          </w:p>
        </w:tc>
        <w:tc>
          <w:tcPr>
            <w:tcW w:w="1910" w:type="dxa"/>
            <w:tcBorders>
              <w:top w:val="nil"/>
              <w:left w:val="nil"/>
              <w:bottom w:val="single" w:sz="4" w:space="0" w:color="000000"/>
              <w:right w:val="single" w:sz="4" w:space="0" w:color="000000"/>
            </w:tcBorders>
            <w:shd w:val="clear" w:color="auto" w:fill="auto"/>
            <w:vAlign w:val="center"/>
          </w:tcPr>
          <w:p w:rsidR="000E2409" w:rsidRPr="00A30E17" w:rsidRDefault="000E2409" w:rsidP="000E2409">
            <w:pPr>
              <w:rPr>
                <w:color w:val="000000"/>
                <w:sz w:val="24"/>
                <w:szCs w:val="24"/>
              </w:rPr>
            </w:pPr>
            <w:r w:rsidRPr="00A30E17">
              <w:rPr>
                <w:color w:val="000000"/>
                <w:sz w:val="24"/>
                <w:szCs w:val="24"/>
              </w:rPr>
              <w:t>Негізгі топ</w:t>
            </w:r>
          </w:p>
        </w:tc>
        <w:tc>
          <w:tcPr>
            <w:tcW w:w="2268" w:type="dxa"/>
            <w:tcBorders>
              <w:top w:val="nil"/>
              <w:left w:val="nil"/>
              <w:bottom w:val="single" w:sz="4" w:space="0" w:color="000000"/>
              <w:right w:val="single" w:sz="4" w:space="0" w:color="000000"/>
            </w:tcBorders>
            <w:shd w:val="clear" w:color="auto" w:fill="auto"/>
            <w:vAlign w:val="bottom"/>
          </w:tcPr>
          <w:p w:rsidR="000E2409" w:rsidRPr="00A30E17" w:rsidRDefault="000E2409" w:rsidP="000E2409">
            <w:pPr>
              <w:jc w:val="center"/>
              <w:rPr>
                <w:color w:val="000000"/>
                <w:sz w:val="24"/>
                <w:szCs w:val="24"/>
              </w:rPr>
            </w:pPr>
            <w:r w:rsidRPr="00A30E17">
              <w:rPr>
                <w:color w:val="000000"/>
                <w:sz w:val="24"/>
                <w:szCs w:val="24"/>
              </w:rPr>
              <w:t>31,7</w:t>
            </w:r>
          </w:p>
        </w:tc>
        <w:tc>
          <w:tcPr>
            <w:tcW w:w="2192" w:type="dxa"/>
            <w:tcBorders>
              <w:top w:val="nil"/>
              <w:left w:val="nil"/>
              <w:bottom w:val="single" w:sz="4" w:space="0" w:color="000000"/>
              <w:right w:val="single" w:sz="4" w:space="0" w:color="000000"/>
            </w:tcBorders>
            <w:shd w:val="clear" w:color="auto" w:fill="auto"/>
            <w:vAlign w:val="bottom"/>
          </w:tcPr>
          <w:p w:rsidR="000E2409" w:rsidRPr="00A30E17" w:rsidRDefault="000E2409" w:rsidP="000E2409">
            <w:pPr>
              <w:jc w:val="center"/>
              <w:rPr>
                <w:color w:val="000000"/>
                <w:sz w:val="24"/>
                <w:szCs w:val="24"/>
              </w:rPr>
            </w:pPr>
            <w:r w:rsidRPr="00A30E17">
              <w:rPr>
                <w:color w:val="000000"/>
                <w:sz w:val="24"/>
                <w:szCs w:val="24"/>
              </w:rPr>
              <w:t>36,2</w:t>
            </w:r>
          </w:p>
        </w:tc>
      </w:tr>
      <w:tr w:rsidR="000E2409" w:rsidRPr="00A30E17" w:rsidTr="00A30E17">
        <w:trPr>
          <w:trHeight w:val="56"/>
          <w:jc w:val="center"/>
        </w:trPr>
        <w:tc>
          <w:tcPr>
            <w:tcW w:w="3119" w:type="dxa"/>
            <w:vMerge/>
            <w:tcBorders>
              <w:top w:val="nil"/>
              <w:left w:val="single" w:sz="4" w:space="0" w:color="000000"/>
              <w:bottom w:val="single" w:sz="4" w:space="0" w:color="000000"/>
              <w:right w:val="single" w:sz="4" w:space="0" w:color="000000"/>
            </w:tcBorders>
            <w:shd w:val="clear" w:color="auto" w:fill="auto"/>
            <w:vAlign w:val="center"/>
          </w:tcPr>
          <w:p w:rsidR="000E2409" w:rsidRPr="00A30E17" w:rsidRDefault="000E2409" w:rsidP="000E2409">
            <w:pPr>
              <w:widowControl w:val="0"/>
              <w:pBdr>
                <w:top w:val="nil"/>
                <w:left w:val="nil"/>
                <w:bottom w:val="nil"/>
                <w:right w:val="nil"/>
                <w:between w:val="nil"/>
              </w:pBdr>
              <w:spacing w:line="276" w:lineRule="auto"/>
              <w:rPr>
                <w:color w:val="000000"/>
                <w:sz w:val="24"/>
                <w:szCs w:val="24"/>
              </w:rPr>
            </w:pPr>
          </w:p>
        </w:tc>
        <w:tc>
          <w:tcPr>
            <w:tcW w:w="1910" w:type="dxa"/>
            <w:tcBorders>
              <w:top w:val="nil"/>
              <w:left w:val="nil"/>
              <w:bottom w:val="single" w:sz="4" w:space="0" w:color="000000"/>
              <w:right w:val="single" w:sz="4" w:space="0" w:color="000000"/>
            </w:tcBorders>
            <w:shd w:val="clear" w:color="auto" w:fill="auto"/>
            <w:vAlign w:val="center"/>
          </w:tcPr>
          <w:p w:rsidR="000E2409" w:rsidRPr="00A30E17" w:rsidRDefault="000E2409" w:rsidP="000E2409">
            <w:pPr>
              <w:rPr>
                <w:color w:val="000000"/>
                <w:sz w:val="24"/>
                <w:szCs w:val="24"/>
              </w:rPr>
            </w:pPr>
            <w:r w:rsidRPr="00A30E17">
              <w:rPr>
                <w:color w:val="000000"/>
                <w:sz w:val="24"/>
                <w:szCs w:val="24"/>
              </w:rPr>
              <w:t>Бақылау тобы</w:t>
            </w:r>
          </w:p>
        </w:tc>
        <w:tc>
          <w:tcPr>
            <w:tcW w:w="2268" w:type="dxa"/>
            <w:tcBorders>
              <w:top w:val="nil"/>
              <w:left w:val="nil"/>
              <w:bottom w:val="single" w:sz="4" w:space="0" w:color="000000"/>
              <w:right w:val="single" w:sz="4" w:space="0" w:color="000000"/>
            </w:tcBorders>
            <w:shd w:val="clear" w:color="auto" w:fill="auto"/>
            <w:vAlign w:val="bottom"/>
          </w:tcPr>
          <w:p w:rsidR="000E2409" w:rsidRPr="00A30E17" w:rsidRDefault="000E2409" w:rsidP="000E2409">
            <w:pPr>
              <w:jc w:val="center"/>
              <w:rPr>
                <w:color w:val="000000"/>
                <w:sz w:val="24"/>
                <w:szCs w:val="24"/>
              </w:rPr>
            </w:pPr>
            <w:r w:rsidRPr="00A30E17">
              <w:rPr>
                <w:color w:val="000000"/>
                <w:sz w:val="24"/>
                <w:szCs w:val="24"/>
              </w:rPr>
              <w:t>25,1</w:t>
            </w:r>
          </w:p>
        </w:tc>
        <w:tc>
          <w:tcPr>
            <w:tcW w:w="2192" w:type="dxa"/>
            <w:tcBorders>
              <w:top w:val="nil"/>
              <w:left w:val="nil"/>
              <w:bottom w:val="single" w:sz="4" w:space="0" w:color="000000"/>
              <w:right w:val="single" w:sz="4" w:space="0" w:color="000000"/>
            </w:tcBorders>
            <w:shd w:val="clear" w:color="auto" w:fill="auto"/>
            <w:vAlign w:val="bottom"/>
          </w:tcPr>
          <w:p w:rsidR="000E2409" w:rsidRPr="00A30E17" w:rsidRDefault="000E2409" w:rsidP="000E2409">
            <w:pPr>
              <w:jc w:val="center"/>
              <w:rPr>
                <w:color w:val="000000"/>
                <w:sz w:val="24"/>
                <w:szCs w:val="24"/>
              </w:rPr>
            </w:pPr>
            <w:r w:rsidRPr="00A30E17">
              <w:rPr>
                <w:color w:val="000000"/>
                <w:sz w:val="24"/>
                <w:szCs w:val="24"/>
              </w:rPr>
              <w:t>32,9</w:t>
            </w:r>
          </w:p>
        </w:tc>
      </w:tr>
      <w:tr w:rsidR="000E2409" w:rsidRPr="00A30E17" w:rsidTr="00A30E17">
        <w:trPr>
          <w:trHeight w:val="255"/>
          <w:jc w:val="center"/>
        </w:trPr>
        <w:tc>
          <w:tcPr>
            <w:tcW w:w="3119" w:type="dxa"/>
            <w:vMerge/>
            <w:tcBorders>
              <w:top w:val="nil"/>
              <w:left w:val="single" w:sz="4" w:space="0" w:color="000000"/>
              <w:bottom w:val="single" w:sz="4" w:space="0" w:color="000000"/>
              <w:right w:val="single" w:sz="4" w:space="0" w:color="000000"/>
            </w:tcBorders>
            <w:shd w:val="clear" w:color="auto" w:fill="auto"/>
            <w:vAlign w:val="center"/>
          </w:tcPr>
          <w:p w:rsidR="000E2409" w:rsidRPr="00A30E17" w:rsidRDefault="000E2409" w:rsidP="00075CEA">
            <w:pPr>
              <w:widowControl w:val="0"/>
              <w:pBdr>
                <w:top w:val="nil"/>
                <w:left w:val="nil"/>
                <w:bottom w:val="nil"/>
                <w:right w:val="nil"/>
                <w:between w:val="nil"/>
              </w:pBdr>
              <w:spacing w:line="276" w:lineRule="auto"/>
              <w:rPr>
                <w:color w:val="000000"/>
                <w:sz w:val="24"/>
                <w:szCs w:val="24"/>
              </w:rPr>
            </w:pPr>
          </w:p>
        </w:tc>
        <w:tc>
          <w:tcPr>
            <w:tcW w:w="1910" w:type="dxa"/>
            <w:tcBorders>
              <w:top w:val="nil"/>
              <w:left w:val="nil"/>
              <w:bottom w:val="single" w:sz="4" w:space="0" w:color="000000"/>
              <w:right w:val="single" w:sz="4" w:space="0" w:color="000000"/>
            </w:tcBorders>
            <w:shd w:val="clear" w:color="auto" w:fill="auto"/>
            <w:vAlign w:val="center"/>
          </w:tcPr>
          <w:p w:rsidR="000E2409" w:rsidRPr="00A30E17" w:rsidRDefault="000E2409" w:rsidP="00075CEA">
            <w:pPr>
              <w:rPr>
                <w:color w:val="000000"/>
                <w:sz w:val="24"/>
                <w:szCs w:val="24"/>
              </w:rPr>
            </w:pPr>
            <w:r w:rsidRPr="00A30E17">
              <w:rPr>
                <w:color w:val="000000"/>
                <w:sz w:val="24"/>
                <w:szCs w:val="24"/>
              </w:rPr>
              <w:t>p</w:t>
            </w:r>
          </w:p>
        </w:tc>
        <w:tc>
          <w:tcPr>
            <w:tcW w:w="4460" w:type="dxa"/>
            <w:gridSpan w:val="2"/>
            <w:tcBorders>
              <w:top w:val="nil"/>
              <w:left w:val="nil"/>
              <w:bottom w:val="single" w:sz="4" w:space="0" w:color="000000"/>
              <w:right w:val="single" w:sz="4" w:space="0" w:color="000000"/>
            </w:tcBorders>
            <w:shd w:val="clear" w:color="auto" w:fill="auto"/>
            <w:vAlign w:val="bottom"/>
          </w:tcPr>
          <w:p w:rsidR="000E2409" w:rsidRPr="00A30E17" w:rsidRDefault="000E2409" w:rsidP="00075CEA">
            <w:pPr>
              <w:jc w:val="center"/>
              <w:rPr>
                <w:color w:val="000000"/>
                <w:sz w:val="24"/>
                <w:szCs w:val="24"/>
              </w:rPr>
            </w:pPr>
            <w:r w:rsidRPr="00A30E17">
              <w:rPr>
                <w:color w:val="000000"/>
                <w:sz w:val="24"/>
                <w:szCs w:val="24"/>
              </w:rPr>
              <w:t>&gt;0,05</w:t>
            </w:r>
          </w:p>
        </w:tc>
      </w:tr>
      <w:tr w:rsidR="000E2409" w:rsidRPr="00A30E17" w:rsidTr="00A30E17">
        <w:trPr>
          <w:trHeight w:val="56"/>
          <w:jc w:val="center"/>
        </w:trPr>
        <w:tc>
          <w:tcPr>
            <w:tcW w:w="3119" w:type="dxa"/>
            <w:vMerge w:val="restart"/>
            <w:tcBorders>
              <w:top w:val="nil"/>
              <w:left w:val="single" w:sz="4" w:space="0" w:color="000000"/>
              <w:bottom w:val="single" w:sz="4" w:space="0" w:color="000000"/>
              <w:right w:val="single" w:sz="4" w:space="0" w:color="000000"/>
            </w:tcBorders>
            <w:shd w:val="clear" w:color="auto" w:fill="auto"/>
            <w:vAlign w:val="center"/>
          </w:tcPr>
          <w:p w:rsidR="000E2409" w:rsidRPr="00A30E17" w:rsidRDefault="000E2409" w:rsidP="000E2409">
            <w:pPr>
              <w:rPr>
                <w:color w:val="000000"/>
                <w:sz w:val="24"/>
                <w:szCs w:val="24"/>
              </w:rPr>
            </w:pPr>
            <w:r w:rsidRPr="00A30E17">
              <w:rPr>
                <w:color w:val="000000"/>
                <w:sz w:val="24"/>
                <w:szCs w:val="24"/>
              </w:rPr>
              <w:t>Ерлердің жыныс ағзаларының ҚІ</w:t>
            </w:r>
          </w:p>
        </w:tc>
        <w:tc>
          <w:tcPr>
            <w:tcW w:w="1910" w:type="dxa"/>
            <w:tcBorders>
              <w:top w:val="nil"/>
              <w:left w:val="nil"/>
              <w:bottom w:val="single" w:sz="4" w:space="0" w:color="000000"/>
              <w:right w:val="single" w:sz="4" w:space="0" w:color="000000"/>
            </w:tcBorders>
            <w:shd w:val="clear" w:color="auto" w:fill="auto"/>
            <w:vAlign w:val="center"/>
          </w:tcPr>
          <w:p w:rsidR="000E2409" w:rsidRPr="00A30E17" w:rsidRDefault="000E2409" w:rsidP="000E2409">
            <w:pPr>
              <w:rPr>
                <w:color w:val="000000"/>
                <w:sz w:val="24"/>
                <w:szCs w:val="24"/>
              </w:rPr>
            </w:pPr>
            <w:r w:rsidRPr="00A30E17">
              <w:rPr>
                <w:color w:val="000000"/>
                <w:sz w:val="24"/>
                <w:szCs w:val="24"/>
              </w:rPr>
              <w:t>Негізгі топ</w:t>
            </w:r>
          </w:p>
        </w:tc>
        <w:tc>
          <w:tcPr>
            <w:tcW w:w="2268" w:type="dxa"/>
            <w:tcBorders>
              <w:top w:val="nil"/>
              <w:left w:val="nil"/>
              <w:bottom w:val="single" w:sz="4" w:space="0" w:color="000000"/>
              <w:right w:val="single" w:sz="4" w:space="0" w:color="000000"/>
            </w:tcBorders>
            <w:shd w:val="clear" w:color="auto" w:fill="auto"/>
            <w:vAlign w:val="bottom"/>
          </w:tcPr>
          <w:p w:rsidR="000E2409" w:rsidRPr="00A30E17" w:rsidRDefault="000E2409" w:rsidP="000E2409">
            <w:pPr>
              <w:jc w:val="center"/>
              <w:rPr>
                <w:color w:val="000000"/>
                <w:sz w:val="24"/>
                <w:szCs w:val="24"/>
              </w:rPr>
            </w:pPr>
            <w:r w:rsidRPr="00A30E17">
              <w:rPr>
                <w:color w:val="000000"/>
                <w:sz w:val="24"/>
                <w:szCs w:val="24"/>
              </w:rPr>
              <w:t>13,5</w:t>
            </w:r>
          </w:p>
        </w:tc>
        <w:tc>
          <w:tcPr>
            <w:tcW w:w="2192" w:type="dxa"/>
            <w:tcBorders>
              <w:top w:val="nil"/>
              <w:left w:val="nil"/>
              <w:bottom w:val="single" w:sz="4" w:space="0" w:color="000000"/>
              <w:right w:val="single" w:sz="4" w:space="0" w:color="000000"/>
            </w:tcBorders>
            <w:shd w:val="clear" w:color="auto" w:fill="auto"/>
            <w:vAlign w:val="bottom"/>
          </w:tcPr>
          <w:p w:rsidR="000E2409" w:rsidRPr="00A30E17" w:rsidRDefault="000E2409" w:rsidP="000E2409">
            <w:pPr>
              <w:jc w:val="center"/>
              <w:rPr>
                <w:color w:val="000000"/>
                <w:sz w:val="24"/>
                <w:szCs w:val="24"/>
              </w:rPr>
            </w:pPr>
            <w:r w:rsidRPr="00A30E17">
              <w:rPr>
                <w:color w:val="000000"/>
                <w:sz w:val="24"/>
                <w:szCs w:val="24"/>
              </w:rPr>
              <w:t>12,6</w:t>
            </w:r>
          </w:p>
        </w:tc>
      </w:tr>
      <w:tr w:rsidR="000E2409" w:rsidRPr="00A30E17" w:rsidTr="00A30E17">
        <w:trPr>
          <w:trHeight w:val="56"/>
          <w:jc w:val="center"/>
        </w:trPr>
        <w:tc>
          <w:tcPr>
            <w:tcW w:w="3119" w:type="dxa"/>
            <w:vMerge/>
            <w:tcBorders>
              <w:top w:val="nil"/>
              <w:left w:val="single" w:sz="4" w:space="0" w:color="000000"/>
              <w:bottom w:val="single" w:sz="4" w:space="0" w:color="000000"/>
              <w:right w:val="single" w:sz="4" w:space="0" w:color="000000"/>
            </w:tcBorders>
            <w:shd w:val="clear" w:color="auto" w:fill="auto"/>
            <w:vAlign w:val="center"/>
          </w:tcPr>
          <w:p w:rsidR="000E2409" w:rsidRPr="00A30E17" w:rsidRDefault="000E2409" w:rsidP="000E2409">
            <w:pPr>
              <w:widowControl w:val="0"/>
              <w:pBdr>
                <w:top w:val="nil"/>
                <w:left w:val="nil"/>
                <w:bottom w:val="nil"/>
                <w:right w:val="nil"/>
                <w:between w:val="nil"/>
              </w:pBdr>
              <w:spacing w:line="276" w:lineRule="auto"/>
              <w:rPr>
                <w:color w:val="000000"/>
                <w:sz w:val="24"/>
                <w:szCs w:val="24"/>
              </w:rPr>
            </w:pPr>
          </w:p>
        </w:tc>
        <w:tc>
          <w:tcPr>
            <w:tcW w:w="1910" w:type="dxa"/>
            <w:tcBorders>
              <w:top w:val="nil"/>
              <w:left w:val="nil"/>
              <w:bottom w:val="single" w:sz="4" w:space="0" w:color="000000"/>
              <w:right w:val="single" w:sz="4" w:space="0" w:color="000000"/>
            </w:tcBorders>
            <w:shd w:val="clear" w:color="auto" w:fill="auto"/>
            <w:vAlign w:val="center"/>
          </w:tcPr>
          <w:p w:rsidR="000E2409" w:rsidRPr="00A30E17" w:rsidRDefault="000E2409" w:rsidP="000E2409">
            <w:pPr>
              <w:rPr>
                <w:color w:val="000000"/>
                <w:sz w:val="24"/>
                <w:szCs w:val="24"/>
              </w:rPr>
            </w:pPr>
            <w:r w:rsidRPr="00A30E17">
              <w:rPr>
                <w:color w:val="000000"/>
                <w:sz w:val="24"/>
                <w:szCs w:val="24"/>
              </w:rPr>
              <w:t>Бақылау тобы</w:t>
            </w:r>
          </w:p>
        </w:tc>
        <w:tc>
          <w:tcPr>
            <w:tcW w:w="2268" w:type="dxa"/>
            <w:tcBorders>
              <w:top w:val="nil"/>
              <w:left w:val="nil"/>
              <w:bottom w:val="single" w:sz="4" w:space="0" w:color="000000"/>
              <w:right w:val="single" w:sz="4" w:space="0" w:color="000000"/>
            </w:tcBorders>
            <w:shd w:val="clear" w:color="auto" w:fill="auto"/>
            <w:vAlign w:val="bottom"/>
          </w:tcPr>
          <w:p w:rsidR="000E2409" w:rsidRPr="00A30E17" w:rsidRDefault="000E2409" w:rsidP="000E2409">
            <w:pPr>
              <w:jc w:val="center"/>
              <w:rPr>
                <w:color w:val="000000"/>
                <w:sz w:val="24"/>
                <w:szCs w:val="24"/>
              </w:rPr>
            </w:pPr>
            <w:r w:rsidRPr="00A30E17">
              <w:rPr>
                <w:color w:val="000000"/>
                <w:sz w:val="24"/>
                <w:szCs w:val="24"/>
              </w:rPr>
              <w:t>11,8</w:t>
            </w:r>
          </w:p>
        </w:tc>
        <w:tc>
          <w:tcPr>
            <w:tcW w:w="2192" w:type="dxa"/>
            <w:tcBorders>
              <w:top w:val="nil"/>
              <w:left w:val="nil"/>
              <w:bottom w:val="single" w:sz="4" w:space="0" w:color="000000"/>
              <w:right w:val="single" w:sz="4" w:space="0" w:color="000000"/>
            </w:tcBorders>
            <w:shd w:val="clear" w:color="auto" w:fill="auto"/>
            <w:vAlign w:val="bottom"/>
          </w:tcPr>
          <w:p w:rsidR="000E2409" w:rsidRPr="00A30E17" w:rsidRDefault="000E2409" w:rsidP="000E2409">
            <w:pPr>
              <w:jc w:val="center"/>
              <w:rPr>
                <w:color w:val="000000"/>
                <w:sz w:val="24"/>
                <w:szCs w:val="24"/>
              </w:rPr>
            </w:pPr>
            <w:r w:rsidRPr="00A30E17">
              <w:rPr>
                <w:color w:val="000000"/>
                <w:sz w:val="24"/>
                <w:szCs w:val="24"/>
              </w:rPr>
              <w:t>5,5</w:t>
            </w:r>
          </w:p>
        </w:tc>
      </w:tr>
      <w:tr w:rsidR="000E2409" w:rsidRPr="00A30E17" w:rsidTr="00A30E17">
        <w:trPr>
          <w:trHeight w:val="70"/>
          <w:jc w:val="center"/>
        </w:trPr>
        <w:tc>
          <w:tcPr>
            <w:tcW w:w="3119" w:type="dxa"/>
            <w:vMerge/>
            <w:tcBorders>
              <w:top w:val="nil"/>
              <w:left w:val="single" w:sz="4" w:space="0" w:color="000000"/>
              <w:bottom w:val="single" w:sz="4" w:space="0" w:color="000000"/>
              <w:right w:val="single" w:sz="4" w:space="0" w:color="000000"/>
            </w:tcBorders>
            <w:shd w:val="clear" w:color="auto" w:fill="auto"/>
            <w:vAlign w:val="center"/>
          </w:tcPr>
          <w:p w:rsidR="000E2409" w:rsidRPr="00A30E17" w:rsidRDefault="000E2409" w:rsidP="00075CEA">
            <w:pPr>
              <w:widowControl w:val="0"/>
              <w:pBdr>
                <w:top w:val="nil"/>
                <w:left w:val="nil"/>
                <w:bottom w:val="nil"/>
                <w:right w:val="nil"/>
                <w:between w:val="nil"/>
              </w:pBdr>
              <w:spacing w:line="276" w:lineRule="auto"/>
              <w:rPr>
                <w:color w:val="000000"/>
                <w:sz w:val="24"/>
                <w:szCs w:val="24"/>
              </w:rPr>
            </w:pPr>
          </w:p>
        </w:tc>
        <w:tc>
          <w:tcPr>
            <w:tcW w:w="1910" w:type="dxa"/>
            <w:tcBorders>
              <w:top w:val="nil"/>
              <w:left w:val="nil"/>
              <w:bottom w:val="single" w:sz="4" w:space="0" w:color="000000"/>
              <w:right w:val="single" w:sz="4" w:space="0" w:color="000000"/>
            </w:tcBorders>
            <w:shd w:val="clear" w:color="auto" w:fill="auto"/>
            <w:vAlign w:val="center"/>
          </w:tcPr>
          <w:p w:rsidR="000E2409" w:rsidRPr="00A30E17" w:rsidRDefault="000E2409" w:rsidP="00075CEA">
            <w:pPr>
              <w:rPr>
                <w:color w:val="000000"/>
                <w:sz w:val="24"/>
                <w:szCs w:val="24"/>
              </w:rPr>
            </w:pPr>
            <w:r w:rsidRPr="00A30E17">
              <w:rPr>
                <w:color w:val="000000"/>
                <w:sz w:val="24"/>
                <w:szCs w:val="24"/>
              </w:rPr>
              <w:t>p</w:t>
            </w:r>
          </w:p>
        </w:tc>
        <w:tc>
          <w:tcPr>
            <w:tcW w:w="4460" w:type="dxa"/>
            <w:gridSpan w:val="2"/>
            <w:tcBorders>
              <w:top w:val="nil"/>
              <w:left w:val="nil"/>
              <w:bottom w:val="single" w:sz="4" w:space="0" w:color="000000"/>
              <w:right w:val="single" w:sz="4" w:space="0" w:color="000000"/>
            </w:tcBorders>
            <w:shd w:val="clear" w:color="auto" w:fill="auto"/>
            <w:vAlign w:val="bottom"/>
          </w:tcPr>
          <w:p w:rsidR="000E2409" w:rsidRPr="00A30E17" w:rsidRDefault="000E2409" w:rsidP="00075CEA">
            <w:pPr>
              <w:jc w:val="center"/>
              <w:rPr>
                <w:color w:val="000000"/>
                <w:sz w:val="24"/>
                <w:szCs w:val="24"/>
              </w:rPr>
            </w:pPr>
            <w:r w:rsidRPr="00A30E17">
              <w:rPr>
                <w:color w:val="000000"/>
                <w:sz w:val="24"/>
                <w:szCs w:val="24"/>
              </w:rPr>
              <w:t>&gt;0,05</w:t>
            </w:r>
          </w:p>
        </w:tc>
      </w:tr>
    </w:tbl>
    <w:p w:rsidR="000E2409" w:rsidRPr="00AD7505" w:rsidRDefault="000E2409" w:rsidP="00A120F8">
      <w:pPr>
        <w:tabs>
          <w:tab w:val="left" w:pos="3600"/>
        </w:tabs>
        <w:jc w:val="both"/>
        <w:rPr>
          <w:sz w:val="28"/>
          <w:szCs w:val="28"/>
          <w:lang w:val="kk-KZ"/>
        </w:rPr>
      </w:pPr>
    </w:p>
    <w:p w:rsidR="00CB6722" w:rsidRPr="00AD7505" w:rsidRDefault="00CB6722" w:rsidP="00A30E17">
      <w:pPr>
        <w:tabs>
          <w:tab w:val="left" w:pos="3600"/>
        </w:tabs>
        <w:ind w:firstLine="709"/>
        <w:jc w:val="both"/>
        <w:rPr>
          <w:sz w:val="28"/>
          <w:szCs w:val="28"/>
          <w:lang w:val="kk-KZ"/>
        </w:rPr>
      </w:pPr>
      <w:r w:rsidRPr="00AD7505">
        <w:rPr>
          <w:sz w:val="28"/>
          <w:szCs w:val="28"/>
          <w:lang w:val="kk-KZ"/>
        </w:rPr>
        <w:t>4.</w:t>
      </w:r>
      <w:r w:rsidR="006C1DAC">
        <w:rPr>
          <w:sz w:val="28"/>
          <w:szCs w:val="28"/>
          <w:lang w:val="kk-KZ"/>
        </w:rPr>
        <w:t>8</w:t>
      </w:r>
      <w:r w:rsidRPr="00AD7505">
        <w:rPr>
          <w:sz w:val="28"/>
          <w:szCs w:val="28"/>
          <w:lang w:val="kk-KZ"/>
        </w:rPr>
        <w:t>-кесте негізгі және бақылау топтарындағы қатерлі ісіктердің (ҚІ) аурушаңдығы бойынша 2014</w:t>
      </w:r>
      <w:r w:rsidR="000B2616">
        <w:rPr>
          <w:sz w:val="28"/>
          <w:szCs w:val="28"/>
          <w:lang w:val="kk-KZ"/>
        </w:rPr>
        <w:t>-</w:t>
      </w:r>
      <w:r w:rsidRPr="00AD7505">
        <w:rPr>
          <w:sz w:val="28"/>
          <w:szCs w:val="28"/>
          <w:lang w:val="kk-KZ"/>
        </w:rPr>
        <w:t>2018 және 2019</w:t>
      </w:r>
      <w:r w:rsidR="000B2616">
        <w:rPr>
          <w:sz w:val="28"/>
          <w:szCs w:val="28"/>
          <w:lang w:val="kk-KZ"/>
        </w:rPr>
        <w:t>-</w:t>
      </w:r>
      <w:r w:rsidRPr="00AD7505">
        <w:rPr>
          <w:sz w:val="28"/>
          <w:szCs w:val="28"/>
          <w:lang w:val="kk-KZ"/>
        </w:rPr>
        <w:t>2023 жылдар аралығындағы екі бесжылдық кезеңге қатысты салыстырмалы деректерді көрсетеді. Жалпы алғанда, екі топта да ұқсас динамика байқалады, алайда берілген кезеңде бірде-бір қатерлі ісік түрі бойынша статистикалық тұрғыда сенімді айырмашылықтар (p&lt;0,05) анықталған жоқ.</w:t>
      </w:r>
    </w:p>
    <w:p w:rsidR="00CB6722" w:rsidRPr="00AD7505" w:rsidRDefault="00CB6722" w:rsidP="00A30E17">
      <w:pPr>
        <w:tabs>
          <w:tab w:val="left" w:pos="3600"/>
        </w:tabs>
        <w:ind w:firstLine="709"/>
        <w:jc w:val="both"/>
        <w:rPr>
          <w:sz w:val="28"/>
          <w:szCs w:val="28"/>
          <w:lang w:val="kk-KZ"/>
        </w:rPr>
      </w:pPr>
      <w:r w:rsidRPr="00AD7505">
        <w:rPr>
          <w:sz w:val="28"/>
          <w:szCs w:val="28"/>
          <w:lang w:val="kk-KZ"/>
        </w:rPr>
        <w:t>Ас қорыту ағзаларының қатерлі ісіктері (C15</w:t>
      </w:r>
      <w:r w:rsidR="000B2616">
        <w:rPr>
          <w:sz w:val="28"/>
          <w:szCs w:val="28"/>
          <w:lang w:val="kk-KZ"/>
        </w:rPr>
        <w:t>-</w:t>
      </w:r>
      <w:r w:rsidRPr="00AD7505">
        <w:rPr>
          <w:sz w:val="28"/>
          <w:szCs w:val="28"/>
          <w:lang w:val="kk-KZ"/>
        </w:rPr>
        <w:t>C26) зерттелетін топтарда онкологиялық аурушаңдық құрылымында жетекші орындардың бірін алады. 2014</w:t>
      </w:r>
      <w:r w:rsidR="000B2616">
        <w:rPr>
          <w:sz w:val="28"/>
          <w:szCs w:val="28"/>
          <w:lang w:val="kk-KZ"/>
        </w:rPr>
        <w:t>-</w:t>
      </w:r>
      <w:r w:rsidRPr="00AD7505">
        <w:rPr>
          <w:sz w:val="28"/>
          <w:szCs w:val="28"/>
          <w:lang w:val="kk-KZ"/>
        </w:rPr>
        <w:t>2018 жылдары негізгі топта бұл көрсеткіш 100 мың халыққа шаққанда 91,4 жағдайды құрады, ал 2019</w:t>
      </w:r>
      <w:r w:rsidR="000B2616">
        <w:rPr>
          <w:sz w:val="28"/>
          <w:szCs w:val="28"/>
          <w:lang w:val="kk-KZ"/>
        </w:rPr>
        <w:t>-</w:t>
      </w:r>
      <w:r w:rsidRPr="00AD7505">
        <w:rPr>
          <w:sz w:val="28"/>
          <w:szCs w:val="28"/>
          <w:lang w:val="kk-KZ"/>
        </w:rPr>
        <w:t>2023 жылдары 78,7-ге дейін төмендеді. Бақылау тобында да ұқсас төмендеу байқалды: 97,4-тен 76,8-ге дейін. Бірінші бесжылдықта бақылау тобындағы көрсеткіштің сандық артықшылығына қарамастан, топтар арасындағы айырмашылықтар статистикалық жағынан сенімсіз болды (χ²=0,2; p&gt;0,05).</w:t>
      </w:r>
    </w:p>
    <w:p w:rsidR="00CB6722" w:rsidRPr="00AD7505" w:rsidRDefault="00CB6722" w:rsidP="00A30E17">
      <w:pPr>
        <w:tabs>
          <w:tab w:val="left" w:pos="3600"/>
        </w:tabs>
        <w:ind w:firstLine="709"/>
        <w:jc w:val="both"/>
        <w:rPr>
          <w:sz w:val="28"/>
          <w:szCs w:val="28"/>
          <w:lang w:val="kk-KZ"/>
        </w:rPr>
      </w:pPr>
      <w:r w:rsidRPr="00AD7505">
        <w:rPr>
          <w:sz w:val="28"/>
          <w:szCs w:val="28"/>
          <w:lang w:val="kk-KZ"/>
        </w:rPr>
        <w:t>Айта кету керек, ғылыми әдебиеттерде ас қорыту ағзаларының ісіктері иондаушы сәулеленудің әсеріне сезімтал деп сипатталады. Асқазан-ішек жолы төмен дозалы радиацияның ұзақмерзімді әсеріне аса осал болып келеді, бұл мутациялық өзгерістерге және канцерогенездің басталуына алып келуі мүмкін. Кейбір авторлар жекелеген радионуклидтердің созылмалы түсу жағдайында тіндерде жиналып, ас қорыту ағзаларында кешіктірілген канцерогендік әсер көрсетуі мүмкін екенін атап өтеді. [</w:t>
      </w:r>
      <w:r w:rsidR="001D24B6" w:rsidRPr="00AD7505">
        <w:rPr>
          <w:sz w:val="28"/>
          <w:szCs w:val="28"/>
          <w:lang w:val="kk-KZ"/>
        </w:rPr>
        <w:t>21</w:t>
      </w:r>
      <w:r w:rsidR="00BB0A28">
        <w:rPr>
          <w:sz w:val="28"/>
          <w:szCs w:val="28"/>
          <w:lang w:val="kk-KZ"/>
        </w:rPr>
        <w:t>3</w:t>
      </w:r>
      <w:r w:rsidRPr="00AD7505">
        <w:rPr>
          <w:sz w:val="28"/>
          <w:szCs w:val="28"/>
          <w:lang w:val="kk-KZ"/>
        </w:rPr>
        <w:t>]. Бұл мәліметтер Қазақстанда жүргізілген эпидемиологиялық зерттеулер нәтижелерімен де расталады. Атап айтқанда, радиоактивті қалдықтар қоймаларының маңында тұратын әйелдер арасында қатерлі ісіктердің жоғары аурушаңдығы тіркелген. Авторлар созылмалы радиациялық әсердің репродуктивтік денсаулық пен онкопатологияның, оның ішінде ас қорыту ағзалары ісіктерінің дамуындағы ықтимал теріс әсерін атап көрсетеді [</w:t>
      </w:r>
      <w:r w:rsidR="001D24B6" w:rsidRPr="00AD7505">
        <w:rPr>
          <w:sz w:val="28"/>
          <w:szCs w:val="28"/>
          <w:lang w:val="kk-KZ"/>
        </w:rPr>
        <w:t>21</w:t>
      </w:r>
      <w:r w:rsidR="00BB0A28">
        <w:rPr>
          <w:sz w:val="28"/>
          <w:szCs w:val="28"/>
          <w:lang w:val="kk-KZ"/>
        </w:rPr>
        <w:t>4</w:t>
      </w:r>
      <w:r w:rsidRPr="00AD7505">
        <w:rPr>
          <w:sz w:val="28"/>
          <w:szCs w:val="28"/>
          <w:lang w:val="kk-KZ"/>
        </w:rPr>
        <w:t>].</w:t>
      </w:r>
    </w:p>
    <w:p w:rsidR="00CB6722" w:rsidRPr="00AD7505" w:rsidRDefault="00CB6722" w:rsidP="00A30E17">
      <w:pPr>
        <w:ind w:firstLine="709"/>
        <w:jc w:val="both"/>
        <w:rPr>
          <w:sz w:val="28"/>
          <w:szCs w:val="28"/>
          <w:lang w:val="kk-KZ"/>
        </w:rPr>
      </w:pPr>
      <w:r w:rsidRPr="00AD7505">
        <w:rPr>
          <w:sz w:val="28"/>
          <w:szCs w:val="28"/>
          <w:lang w:val="kk-KZ"/>
        </w:rPr>
        <w:t>Ең айқын айырмашылықтар негізгі және бақылау топтары арасында C60</w:t>
      </w:r>
      <w:r w:rsidR="000B2616">
        <w:rPr>
          <w:sz w:val="28"/>
          <w:szCs w:val="28"/>
          <w:lang w:val="kk-KZ"/>
        </w:rPr>
        <w:t>-</w:t>
      </w:r>
      <w:r w:rsidRPr="00AD7505">
        <w:rPr>
          <w:sz w:val="28"/>
          <w:szCs w:val="28"/>
          <w:lang w:val="kk-KZ"/>
        </w:rPr>
        <w:t>C63 шифрымен белгіленетін еркек жыныс мүшелерінің қатерлі ісіктері бойынша байқалды. 2014</w:t>
      </w:r>
      <w:r w:rsidR="005461FE">
        <w:rPr>
          <w:sz w:val="28"/>
          <w:szCs w:val="28"/>
          <w:lang w:val="kk-KZ"/>
        </w:rPr>
        <w:t>-</w:t>
      </w:r>
      <w:r w:rsidRPr="00AD7505">
        <w:rPr>
          <w:sz w:val="28"/>
          <w:szCs w:val="28"/>
          <w:lang w:val="kk-KZ"/>
        </w:rPr>
        <w:t xml:space="preserve">2018 жылдар аралығында негізгі топта аурушаңдық деңгейі 100 мың тұрғынға шаққанда 13,5-ті құрады, ал бақылау тобында </w:t>
      </w:r>
      <w:r w:rsidR="000B2616">
        <w:rPr>
          <w:sz w:val="28"/>
          <w:szCs w:val="28"/>
          <w:lang w:val="kk-KZ"/>
        </w:rPr>
        <w:t>-</w:t>
      </w:r>
      <w:r w:rsidRPr="00AD7505">
        <w:rPr>
          <w:sz w:val="28"/>
          <w:szCs w:val="28"/>
          <w:lang w:val="kk-KZ"/>
        </w:rPr>
        <w:t>11,8 болды. 2019</w:t>
      </w:r>
      <w:r w:rsidR="005461FE">
        <w:rPr>
          <w:sz w:val="28"/>
          <w:szCs w:val="28"/>
          <w:lang w:val="kk-KZ"/>
        </w:rPr>
        <w:t>-</w:t>
      </w:r>
      <w:r w:rsidRPr="00AD7505">
        <w:rPr>
          <w:sz w:val="28"/>
          <w:szCs w:val="28"/>
          <w:lang w:val="kk-KZ"/>
        </w:rPr>
        <w:t xml:space="preserve">2023 жылдары бұл айырмашылық одан әрі ұлғайды: негізгі топта </w:t>
      </w:r>
      <w:r w:rsidR="000B2616">
        <w:rPr>
          <w:sz w:val="28"/>
          <w:szCs w:val="28"/>
          <w:lang w:val="kk-KZ"/>
        </w:rPr>
        <w:t>-</w:t>
      </w:r>
      <w:r w:rsidRPr="00AD7505">
        <w:rPr>
          <w:sz w:val="28"/>
          <w:szCs w:val="28"/>
          <w:lang w:val="kk-KZ"/>
        </w:rPr>
        <w:t xml:space="preserve">12,6, ал бақылау тобында </w:t>
      </w:r>
      <w:r w:rsidR="000B2616">
        <w:rPr>
          <w:sz w:val="28"/>
          <w:szCs w:val="28"/>
          <w:lang w:val="kk-KZ"/>
        </w:rPr>
        <w:t>-</w:t>
      </w:r>
      <w:r w:rsidRPr="00AD7505">
        <w:rPr>
          <w:sz w:val="28"/>
          <w:szCs w:val="28"/>
          <w:lang w:val="kk-KZ"/>
        </w:rPr>
        <w:t>5,5 жағдай. Бұл локализация бойынша салыстырмалы қауіп (RR) 2,3-ті құрап, негізгі топтағы аурушаңдық деңгейінің екі есе жоғары екендігін көрсетті. Алайда, айырмашылықтың статистикалық маңыздылығы расталған жоқ (</w:t>
      </w:r>
      <w:r w:rsidRPr="00AD7505">
        <w:rPr>
          <w:sz w:val="28"/>
          <w:szCs w:val="28"/>
        </w:rPr>
        <w:t>χ</w:t>
      </w:r>
      <w:r w:rsidRPr="00AD7505">
        <w:rPr>
          <w:sz w:val="28"/>
          <w:szCs w:val="28"/>
          <w:lang w:val="kk-KZ"/>
        </w:rPr>
        <w:t xml:space="preserve">²=2,0; p&gt;0,05), бұл, мүмкін, бақыланған жағдайлардың аздығымен түсіндіріледі. Соған қарамастан, мұндай ауытқулар эпидемиологиялық маңызы бар үрдіс ретінде қарастырылуы мүмкін. Қазақстандағы ресми статистикаға сәйкес, простата обыры бойынша аурушаңдықтың тұрақты өсімі байқалады, бұл ауру ерлердегі онкологиялық патологиялар арасында бірінші орында тұр. Атап айтқанда, 2009 жылы өсу қарқыны 6,9%-ды құрады </w:t>
      </w:r>
      <w:r w:rsidR="00A30E17">
        <w:rPr>
          <w:sz w:val="28"/>
          <w:szCs w:val="28"/>
          <w:lang w:val="kk-KZ"/>
        </w:rPr>
        <w:t>(</w:t>
      </w:r>
      <w:r w:rsidRPr="00AD7505">
        <w:rPr>
          <w:sz w:val="28"/>
          <w:szCs w:val="28"/>
          <w:lang w:val="kk-KZ"/>
        </w:rPr>
        <w:t>Zakon.kz, 2009</w:t>
      </w:r>
      <w:r w:rsidR="00A30E17">
        <w:rPr>
          <w:sz w:val="28"/>
          <w:szCs w:val="28"/>
          <w:lang w:val="kk-KZ"/>
        </w:rPr>
        <w:t>)</w:t>
      </w:r>
      <w:r w:rsidRPr="00AD7505">
        <w:rPr>
          <w:sz w:val="28"/>
          <w:szCs w:val="28"/>
          <w:lang w:val="kk-KZ"/>
        </w:rPr>
        <w:t>. Бұл деректер Қазақстан ерлер популяциясында, әсіресе экологиялық қолайсыз өңірлерде, осы локализация бойынша мониторинг жүргізудің өзектілігін растайды.</w:t>
      </w:r>
    </w:p>
    <w:p w:rsidR="00E379DA" w:rsidRPr="00AD7505" w:rsidRDefault="00CB6722" w:rsidP="00A30E17">
      <w:pPr>
        <w:ind w:firstLine="709"/>
        <w:jc w:val="both"/>
        <w:rPr>
          <w:sz w:val="28"/>
          <w:szCs w:val="28"/>
          <w:lang w:val="kk-KZ"/>
        </w:rPr>
      </w:pPr>
      <w:r w:rsidRPr="00AD7505">
        <w:rPr>
          <w:sz w:val="28"/>
          <w:szCs w:val="28"/>
          <w:lang w:val="kk-KZ"/>
        </w:rPr>
        <w:t>Тыныс алу ағзалары мен көкірек қуысының қатерлі ісіктері (C30</w:t>
      </w:r>
      <w:r w:rsidR="000B2616">
        <w:rPr>
          <w:sz w:val="28"/>
          <w:szCs w:val="28"/>
          <w:lang w:val="kk-KZ"/>
        </w:rPr>
        <w:t>-</w:t>
      </w:r>
      <w:r w:rsidRPr="00AD7505">
        <w:rPr>
          <w:sz w:val="28"/>
          <w:szCs w:val="28"/>
          <w:lang w:val="kk-KZ"/>
        </w:rPr>
        <w:t>C39) бойынша аурушаңдық негізгі және бақылау топтарында тұрақты деңгейде қалды. Негізгі топта көрсеткіш 2014</w:t>
      </w:r>
      <w:r w:rsidR="000B2616">
        <w:rPr>
          <w:sz w:val="28"/>
          <w:szCs w:val="28"/>
          <w:lang w:val="kk-KZ"/>
        </w:rPr>
        <w:t>-</w:t>
      </w:r>
      <w:r w:rsidRPr="00AD7505">
        <w:rPr>
          <w:sz w:val="28"/>
          <w:szCs w:val="28"/>
          <w:lang w:val="kk-KZ"/>
        </w:rPr>
        <w:t xml:space="preserve">2018 жж. </w:t>
      </w:r>
      <w:r w:rsidR="000B2616">
        <w:rPr>
          <w:sz w:val="28"/>
          <w:szCs w:val="28"/>
          <w:lang w:val="kk-KZ"/>
        </w:rPr>
        <w:t>-</w:t>
      </w:r>
      <w:r w:rsidRPr="00AD7505">
        <w:rPr>
          <w:sz w:val="28"/>
          <w:szCs w:val="28"/>
          <w:lang w:val="kk-KZ"/>
        </w:rPr>
        <w:t>43,0, ал 2019</w:t>
      </w:r>
      <w:r w:rsidR="000B2616">
        <w:rPr>
          <w:sz w:val="28"/>
          <w:szCs w:val="28"/>
          <w:lang w:val="kk-KZ"/>
        </w:rPr>
        <w:t>-</w:t>
      </w:r>
      <w:r w:rsidRPr="00AD7505">
        <w:rPr>
          <w:sz w:val="28"/>
          <w:szCs w:val="28"/>
          <w:lang w:val="kk-KZ"/>
        </w:rPr>
        <w:t xml:space="preserve">2023 жж. </w:t>
      </w:r>
      <w:r w:rsidR="000B2616">
        <w:rPr>
          <w:sz w:val="28"/>
          <w:szCs w:val="28"/>
          <w:lang w:val="kk-KZ"/>
        </w:rPr>
        <w:t>-</w:t>
      </w:r>
      <w:r w:rsidRPr="00AD7505">
        <w:rPr>
          <w:sz w:val="28"/>
          <w:szCs w:val="28"/>
          <w:lang w:val="kk-KZ"/>
        </w:rPr>
        <w:t xml:space="preserve">42,9 жағдайды құрады. Бақылау тобында тиісінше 48,7 және 41,1 жағдай болды. Топтар арасындағы айырмашылықтар статистикалық тұрғыдан сенімсіз (p&gt;0,05). Ұқсас үрдістер Ресей Федерациясының Ленинград облысында жүргізілген аймақтық зерттеулерде де байқалған, онда өнеркәсіптік қауіпті нысандарға жақын орналасқан аймақтарда тыныс алу және ас қорыту ағзаларының қатерлі ісіктері бойынша ең </w:t>
      </w:r>
      <w:r w:rsidR="00E379DA" w:rsidRPr="00AD7505">
        <w:rPr>
          <w:sz w:val="28"/>
          <w:szCs w:val="28"/>
          <w:lang w:val="kk-KZ"/>
        </w:rPr>
        <w:t>жо</w:t>
      </w:r>
      <w:r w:rsidR="00FB06C8" w:rsidRPr="00AD7505">
        <w:rPr>
          <w:sz w:val="28"/>
          <w:szCs w:val="28"/>
          <w:lang w:val="kk-KZ"/>
        </w:rPr>
        <w:t>ғары көрсеткіштер тіркелген [21</w:t>
      </w:r>
      <w:r w:rsidR="00BB0A28">
        <w:rPr>
          <w:sz w:val="28"/>
          <w:szCs w:val="28"/>
          <w:lang w:val="kk-KZ"/>
        </w:rPr>
        <w:t>5</w:t>
      </w:r>
      <w:r w:rsidRPr="00AD7505">
        <w:rPr>
          <w:sz w:val="28"/>
          <w:szCs w:val="28"/>
          <w:lang w:val="kk-KZ"/>
        </w:rPr>
        <w:t xml:space="preserve">]. </w:t>
      </w:r>
    </w:p>
    <w:p w:rsidR="00CB6722" w:rsidRDefault="00CB6722" w:rsidP="00A30E17">
      <w:pPr>
        <w:ind w:firstLine="709"/>
        <w:jc w:val="both"/>
        <w:rPr>
          <w:sz w:val="28"/>
          <w:szCs w:val="28"/>
          <w:lang w:val="kk-KZ"/>
        </w:rPr>
      </w:pPr>
      <w:r w:rsidRPr="00AD7505">
        <w:rPr>
          <w:sz w:val="28"/>
          <w:szCs w:val="28"/>
          <w:lang w:val="kk-KZ"/>
        </w:rPr>
        <w:t xml:space="preserve">Сүт безі қатерлі ісігі (C50) аурушаңдығының тұрақты өсу үрдісі байқалады: негізгі топта 100 мың тұрғынға шаққанда 31,7-ден 38,4-ке дейін, ал бақылау тобында </w:t>
      </w:r>
      <w:r w:rsidR="000B2616">
        <w:rPr>
          <w:sz w:val="28"/>
          <w:szCs w:val="28"/>
          <w:lang w:val="kk-KZ"/>
        </w:rPr>
        <w:t>-</w:t>
      </w:r>
      <w:r w:rsidRPr="00AD7505">
        <w:rPr>
          <w:sz w:val="28"/>
          <w:szCs w:val="28"/>
          <w:lang w:val="kk-KZ"/>
        </w:rPr>
        <w:t>29,5-тен 31,5-ке дейін өскен. Негізгі топта көрсеткіштердің сәл жоғарылауына қарамастан, топтар арасындағы айырмашылықтар статистикалық маңызға ие емес (</w:t>
      </w:r>
      <w:r w:rsidRPr="00AD7505">
        <w:rPr>
          <w:sz w:val="28"/>
          <w:szCs w:val="28"/>
        </w:rPr>
        <w:t>χ</w:t>
      </w:r>
      <w:r w:rsidRPr="00AD7505">
        <w:rPr>
          <w:sz w:val="28"/>
          <w:szCs w:val="28"/>
          <w:lang w:val="kk-KZ"/>
        </w:rPr>
        <w:t>²=0,6; p&gt;0,05). Белгілі болғандай, сүт безінің обыры радиациялық әсерге сезімтал ісіктердің қатарына жатады, әсіресе жас кезіндегі сәулеленуге ұшырау жағдайында. Дүниежүзілік денсаулық сақтау ұйымының деректеріне сәйкес, иондаушы сәуле сүт безінің канцерогендері тізіміне енгізілген [</w:t>
      </w:r>
      <w:r w:rsidR="00B0002B" w:rsidRPr="00AD7505">
        <w:rPr>
          <w:sz w:val="28"/>
          <w:szCs w:val="28"/>
          <w:lang w:val="kk-KZ"/>
        </w:rPr>
        <w:t>21</w:t>
      </w:r>
      <w:r w:rsidR="00BB0A28">
        <w:rPr>
          <w:sz w:val="28"/>
          <w:szCs w:val="28"/>
          <w:lang w:val="kk-KZ"/>
        </w:rPr>
        <w:t>6</w:t>
      </w:r>
      <w:r w:rsidRPr="00AD7505">
        <w:rPr>
          <w:sz w:val="28"/>
          <w:szCs w:val="28"/>
          <w:lang w:val="kk-KZ"/>
        </w:rPr>
        <w:t>]. Әйел жыныс мүшелерінің қатерлі ісіктері (C51</w:t>
      </w:r>
      <w:r w:rsidR="000B2616">
        <w:rPr>
          <w:sz w:val="28"/>
          <w:szCs w:val="28"/>
          <w:lang w:val="kk-KZ"/>
        </w:rPr>
        <w:t>-</w:t>
      </w:r>
      <w:r w:rsidRPr="00AD7505">
        <w:rPr>
          <w:sz w:val="28"/>
          <w:szCs w:val="28"/>
          <w:lang w:val="kk-KZ"/>
        </w:rPr>
        <w:t xml:space="preserve">C58) бойынша да ұқсас динамика байқалды: негізгі топта аурушаңдық деңгейі 31,7-ден 36,2-ге дейін өсті, ал бақылау тобында </w:t>
      </w:r>
      <w:r w:rsidR="000B2616">
        <w:rPr>
          <w:sz w:val="28"/>
          <w:szCs w:val="28"/>
          <w:lang w:val="kk-KZ"/>
        </w:rPr>
        <w:t>-</w:t>
      </w:r>
      <w:r w:rsidRPr="00AD7505">
        <w:rPr>
          <w:sz w:val="28"/>
          <w:szCs w:val="28"/>
          <w:lang w:val="kk-KZ"/>
        </w:rPr>
        <w:t>25,1-ден 32,9-ға дейін. Бұл топтамалар арасындағы айырмашылықтар статистикалық тұрғыдан сенімсіз (</w:t>
      </w:r>
      <w:r w:rsidRPr="00AD7505">
        <w:rPr>
          <w:sz w:val="28"/>
          <w:szCs w:val="28"/>
        </w:rPr>
        <w:t>χ</w:t>
      </w:r>
      <w:r w:rsidRPr="00AD7505">
        <w:rPr>
          <w:sz w:val="28"/>
          <w:szCs w:val="28"/>
          <w:lang w:val="kk-KZ"/>
        </w:rPr>
        <w:t>²=0,6 және 0,1; p&gt;0,05). Алайда, бұл нозологиялық санатты талдауға қосу экологиялық, оның ішінде радиациялық факторлардың жынысқа тән ықпалын неғұрлым толық түсінуге мүмкіндік береді.</w:t>
      </w:r>
    </w:p>
    <w:p w:rsidR="00E85B50" w:rsidRPr="006C1DAC" w:rsidRDefault="00E85B50" w:rsidP="00E85B50">
      <w:pPr>
        <w:ind w:firstLine="709"/>
        <w:jc w:val="both"/>
        <w:rPr>
          <w:sz w:val="28"/>
          <w:szCs w:val="28"/>
          <w:lang w:val="kk-KZ"/>
        </w:rPr>
      </w:pPr>
      <w:r w:rsidRPr="006C1DAC">
        <w:rPr>
          <w:sz w:val="28"/>
          <w:szCs w:val="28"/>
          <w:lang w:val="kk-KZ"/>
        </w:rPr>
        <w:t xml:space="preserve">Онкологиялық аурушаңдықтың ерекшеліктерін неғұрлым дәл бағалау мақсатында клиникалық және эпидемиологиялық маңызы жоғары төрт локализацияға бөлек талдау жүргізілді: асқазан обыры, өкпе обыры, сүт безінің обыры және қуықасты безінің обыры. Есептеу 2014 - 2023 жылдар аралығындағы жиынтық деректер негізінде 100 000 тұрғынға шаққандағы интенсивті көрсеткіштер арқылы жүргізілді. </w:t>
      </w:r>
    </w:p>
    <w:p w:rsidR="00E85B50" w:rsidRPr="006C1DAC" w:rsidRDefault="00E85B50" w:rsidP="00E85B50">
      <w:pPr>
        <w:ind w:firstLine="709"/>
        <w:jc w:val="both"/>
        <w:rPr>
          <w:sz w:val="28"/>
          <w:szCs w:val="28"/>
          <w:lang w:val="kk-KZ"/>
        </w:rPr>
      </w:pPr>
      <w:r w:rsidRPr="006C1DAC">
        <w:rPr>
          <w:sz w:val="28"/>
          <w:szCs w:val="28"/>
          <w:lang w:val="kk-KZ"/>
        </w:rPr>
        <w:t xml:space="preserve">Асқазан қатерлі ісігі бойынша негізгі топта аурушаңдық деңгейі 25,3 жағдайды құрады, бұл бақылау тобындағы көрсеткішпен (27,0) салыстырғанда шамалы ғана айырмашылықты көрсетеді (RR≈1,01). Екі топ арасындағы айырмашылық статистикалық тұрғыдан сенімді емес. Өкпе обырының жиілігі негізгі топта 37,8 жағдайды, бақылау тобында 33,4 жағдайды құрады. Айырмашылық статистикалық маңызға ие болмағанымен, негізгі топтағы сәл жоғары көрсеткіш қоршаған орта факторларының ықтимал әсерін жоққа шығармайды. Сүт безінің қатерлі ісігі әйелдер популяциясы бойынша есептелді. Интенсивтілік негізгі топта шамамен 70 жағдайды, бақылау тобында шамамен 68 жағдайды құрады. Бұл локализация бойынша да айқын айырмашылық байқалған жоқ. Ең үлкен айырмашылық қуықасты безінің қатерлі ісігі бойынша тіркелді: негізгі топта ≈25 жағдай, </w:t>
      </w:r>
      <w:r w:rsidR="00890E61" w:rsidRPr="006C1DAC">
        <w:rPr>
          <w:sz w:val="28"/>
          <w:szCs w:val="28"/>
          <w:lang w:val="kk-KZ"/>
        </w:rPr>
        <w:t>бақылау тобында ≈12 жағдай (RR≈1,9</w:t>
      </w:r>
      <w:r w:rsidRPr="006C1DAC">
        <w:rPr>
          <w:sz w:val="28"/>
          <w:szCs w:val="28"/>
          <w:lang w:val="kk-KZ"/>
        </w:rPr>
        <w:t>). Айырмашылықтың шамасы айқын болғанымен, статистикалық маңыздылыққа қол жеткізілген жоқ (p&gt;0,05), бұл бақылау тобында жағдайлардың аз болуымен түсіндіріледі (4.</w:t>
      </w:r>
      <w:r w:rsidR="00DC4B4F" w:rsidRPr="00DC4B4F">
        <w:rPr>
          <w:sz w:val="28"/>
          <w:szCs w:val="28"/>
          <w:lang w:val="kk-KZ"/>
        </w:rPr>
        <w:t>2</w:t>
      </w:r>
      <w:r w:rsidRPr="006C1DAC">
        <w:rPr>
          <w:sz w:val="28"/>
          <w:szCs w:val="28"/>
          <w:lang w:val="kk-KZ"/>
        </w:rPr>
        <w:t>-сурет).</w:t>
      </w:r>
    </w:p>
    <w:p w:rsidR="00E85B50" w:rsidRDefault="00E85B50" w:rsidP="00E85B50">
      <w:pPr>
        <w:ind w:firstLine="709"/>
        <w:jc w:val="both"/>
        <w:rPr>
          <w:sz w:val="28"/>
          <w:szCs w:val="28"/>
          <w:highlight w:val="yellow"/>
          <w:lang w:val="kk-KZ"/>
        </w:rPr>
      </w:pPr>
    </w:p>
    <w:p w:rsidR="00E85B50" w:rsidRPr="006C1DAC" w:rsidRDefault="00E85B50" w:rsidP="00E85B50">
      <w:pPr>
        <w:ind w:firstLine="709"/>
        <w:jc w:val="center"/>
        <w:rPr>
          <w:sz w:val="28"/>
          <w:szCs w:val="28"/>
          <w:lang w:val="kk-KZ"/>
        </w:rPr>
      </w:pPr>
      <w:r w:rsidRPr="006C1DAC">
        <w:rPr>
          <w:noProof/>
        </w:rPr>
        <w:drawing>
          <wp:inline distT="0" distB="0" distL="0" distR="0" wp14:anchorId="62C8EA8A" wp14:editId="7C27D108">
            <wp:extent cx="4982700" cy="2802255"/>
            <wp:effectExtent l="0" t="0" r="8890" b="17145"/>
            <wp:docPr id="586743285" name="Диаграмма 1">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a16="http://schemas.microsoft.com/office/drawing/2014/main" id="{63084ADA-E140-5790-9C22-DBD76E943D5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rsidR="00E85B50" w:rsidRPr="006C1DAC" w:rsidRDefault="00E85B50" w:rsidP="00E85B50">
      <w:pPr>
        <w:tabs>
          <w:tab w:val="left" w:pos="851"/>
          <w:tab w:val="left" w:pos="1560"/>
        </w:tabs>
        <w:jc w:val="center"/>
        <w:rPr>
          <w:sz w:val="28"/>
          <w:szCs w:val="28"/>
          <w:lang w:val="kk-KZ"/>
        </w:rPr>
      </w:pPr>
      <w:r w:rsidRPr="006C1DAC">
        <w:rPr>
          <w:sz w:val="28"/>
          <w:szCs w:val="28"/>
          <w:lang w:val="kk-KZ"/>
        </w:rPr>
        <w:t>Сурет 4.</w:t>
      </w:r>
      <w:r w:rsidR="00DC4B4F" w:rsidRPr="00DC4B4F">
        <w:rPr>
          <w:sz w:val="28"/>
          <w:szCs w:val="28"/>
          <w:lang w:val="kk-KZ"/>
        </w:rPr>
        <w:t>2</w:t>
      </w:r>
      <w:r w:rsidRPr="006C1DAC">
        <w:rPr>
          <w:sz w:val="28"/>
          <w:szCs w:val="28"/>
          <w:lang w:val="kk-KZ"/>
        </w:rPr>
        <w:t xml:space="preserve"> </w:t>
      </w:r>
      <w:r w:rsidR="000B2616">
        <w:rPr>
          <w:sz w:val="28"/>
          <w:szCs w:val="28"/>
          <w:lang w:val="kk-KZ"/>
        </w:rPr>
        <w:t>-</w:t>
      </w:r>
      <w:r w:rsidRPr="006C1DAC">
        <w:rPr>
          <w:sz w:val="28"/>
          <w:szCs w:val="28"/>
          <w:lang w:val="kk-KZ"/>
        </w:rPr>
        <w:t>Негізгі және бақылау топтарындағы тұрғындар арасында алғаш рет      тіркелген негізгі локализациялар бойынша аурушаңдық деңгейі,  (100 мың тұрғынға шаққанда)</w:t>
      </w:r>
    </w:p>
    <w:p w:rsidR="00E85B50" w:rsidRPr="006C1DAC" w:rsidRDefault="00E85B50" w:rsidP="00E85B50">
      <w:pPr>
        <w:ind w:firstLine="709"/>
        <w:jc w:val="both"/>
        <w:rPr>
          <w:sz w:val="28"/>
          <w:szCs w:val="28"/>
          <w:lang w:val="kk-KZ"/>
        </w:rPr>
      </w:pPr>
    </w:p>
    <w:p w:rsidR="00E85B50" w:rsidRPr="00E85B50" w:rsidRDefault="00E85B50" w:rsidP="00E85B50">
      <w:pPr>
        <w:ind w:firstLine="709"/>
        <w:jc w:val="both"/>
        <w:rPr>
          <w:sz w:val="28"/>
          <w:szCs w:val="28"/>
          <w:lang w:val="kk-KZ"/>
        </w:rPr>
      </w:pPr>
      <w:r w:rsidRPr="006C1DAC">
        <w:rPr>
          <w:sz w:val="28"/>
          <w:szCs w:val="28"/>
          <w:lang w:val="kk-KZ"/>
        </w:rPr>
        <w:t>Жалпы алғанда, негізгі локализациялар бойынша алынған нәтижелер негізгі топта кейбір қатерлі ісік түрлерінің жиілігі жоғары болуы мүмкін екенін көрсетеді</w:t>
      </w:r>
      <w:r w:rsidR="00264D29" w:rsidRPr="006C1DAC">
        <w:rPr>
          <w:sz w:val="28"/>
          <w:szCs w:val="28"/>
          <w:lang w:val="kk-KZ"/>
        </w:rPr>
        <w:t>.</w:t>
      </w:r>
      <w:r w:rsidRPr="006C1DAC">
        <w:rPr>
          <w:sz w:val="28"/>
          <w:szCs w:val="28"/>
          <w:lang w:val="kk-KZ"/>
        </w:rPr>
        <w:t xml:space="preserve"> </w:t>
      </w:r>
    </w:p>
    <w:p w:rsidR="00CB6722" w:rsidRPr="00AD7505" w:rsidRDefault="00CB6722" w:rsidP="00A30E17">
      <w:pPr>
        <w:tabs>
          <w:tab w:val="left" w:pos="3600"/>
        </w:tabs>
        <w:ind w:firstLine="709"/>
        <w:jc w:val="both"/>
        <w:rPr>
          <w:sz w:val="28"/>
          <w:szCs w:val="28"/>
          <w:lang w:val="kk-KZ"/>
        </w:rPr>
      </w:pPr>
      <w:r w:rsidRPr="00264D29">
        <w:rPr>
          <w:sz w:val="28"/>
          <w:szCs w:val="28"/>
          <w:lang w:val="kk-KZ"/>
        </w:rPr>
        <w:t>Қорытындылай келе, негізгі және бақылау топтары арасында негізгі локализациялар бойынша қатерлі ісіктердің аурушаңдық деңгейіндегі айырмашылықтар зерттелген кезеңде статистикалық тұрғыдан сенімді болған жоқ. Дегенмен, ерлер жыныс мүшелері мен ас қорыту ағзалары бойынша сандық айырмашылықтар қоршаған орта факторларының, соның ішінде радиациялық әсердің ықтимал әсерін көрсететінін жоққа шығаруға болмайды және бұл қосымша зерттеулерді қажет етеді. Жұмыста ұсынылған локализациялар қатерлі ісік құрылымындағы үлес салмағына ғана емес, сонымен қатар иондаушы сәулеленуге жоғары сезімталдық туралы бұрын жарияланған деректерге негізделе отырып таңдалған. Алынған нәтижелерді көрнекі түрде көрсету мақсатында 2014</w:t>
      </w:r>
      <w:r w:rsidR="000B2616">
        <w:rPr>
          <w:sz w:val="28"/>
          <w:szCs w:val="28"/>
          <w:lang w:val="kk-KZ"/>
        </w:rPr>
        <w:t>-</w:t>
      </w:r>
      <w:r w:rsidRPr="00264D29">
        <w:rPr>
          <w:sz w:val="28"/>
          <w:szCs w:val="28"/>
          <w:lang w:val="kk-KZ"/>
        </w:rPr>
        <w:t xml:space="preserve">2023 жылдар аралығындағы </w:t>
      </w:r>
      <w:r w:rsidR="00264D29" w:rsidRPr="00264D29">
        <w:rPr>
          <w:sz w:val="28"/>
          <w:szCs w:val="28"/>
          <w:lang w:val="kk-KZ"/>
        </w:rPr>
        <w:t xml:space="preserve">ҚІ </w:t>
      </w:r>
      <w:r w:rsidRPr="00264D29">
        <w:rPr>
          <w:sz w:val="28"/>
          <w:szCs w:val="28"/>
          <w:lang w:val="kk-KZ"/>
        </w:rPr>
        <w:t xml:space="preserve">негізгі </w:t>
      </w:r>
      <w:r w:rsidR="00264D29" w:rsidRPr="00264D29">
        <w:rPr>
          <w:sz w:val="28"/>
          <w:szCs w:val="28"/>
          <w:lang w:val="kk-KZ"/>
        </w:rPr>
        <w:t xml:space="preserve">құрлымдары </w:t>
      </w:r>
      <w:r w:rsidRPr="00264D29">
        <w:rPr>
          <w:sz w:val="28"/>
          <w:szCs w:val="28"/>
          <w:lang w:val="kk-KZ"/>
        </w:rPr>
        <w:t>бойынша жыл сайынғы аурушаңдықтың динамикасын бейнелейтін графиктер (4.</w:t>
      </w:r>
      <w:r w:rsidR="00DC4B4F" w:rsidRPr="00DC4B4F">
        <w:rPr>
          <w:sz w:val="28"/>
          <w:szCs w:val="28"/>
          <w:lang w:val="kk-KZ"/>
        </w:rPr>
        <w:t>3</w:t>
      </w:r>
      <w:r w:rsidR="00A30E17" w:rsidRPr="00264D29">
        <w:rPr>
          <w:sz w:val="28"/>
          <w:szCs w:val="28"/>
          <w:lang w:val="kk-KZ"/>
        </w:rPr>
        <w:t>а, 4.</w:t>
      </w:r>
      <w:r w:rsidR="00DC4B4F" w:rsidRPr="00DC4B4F">
        <w:rPr>
          <w:sz w:val="28"/>
          <w:szCs w:val="28"/>
          <w:lang w:val="kk-KZ"/>
        </w:rPr>
        <w:t>3</w:t>
      </w:r>
      <w:r w:rsidR="00A30E17" w:rsidRPr="00264D29">
        <w:rPr>
          <w:sz w:val="28"/>
          <w:szCs w:val="28"/>
          <w:lang w:val="kk-KZ"/>
        </w:rPr>
        <w:t>ә, 4.</w:t>
      </w:r>
      <w:r w:rsidR="00DC4B4F" w:rsidRPr="00DC4B4F">
        <w:rPr>
          <w:sz w:val="28"/>
          <w:szCs w:val="28"/>
          <w:lang w:val="kk-KZ"/>
        </w:rPr>
        <w:t>3</w:t>
      </w:r>
      <w:r w:rsidR="00A30E17" w:rsidRPr="00264D29">
        <w:rPr>
          <w:sz w:val="28"/>
          <w:szCs w:val="28"/>
          <w:lang w:val="kk-KZ"/>
        </w:rPr>
        <w:t>б, 4.</w:t>
      </w:r>
      <w:r w:rsidR="00DC4B4F" w:rsidRPr="00DC4B4F">
        <w:rPr>
          <w:sz w:val="28"/>
          <w:szCs w:val="28"/>
          <w:lang w:val="kk-KZ"/>
        </w:rPr>
        <w:t>3</w:t>
      </w:r>
      <w:r w:rsidR="00A30E17" w:rsidRPr="00264D29">
        <w:rPr>
          <w:sz w:val="28"/>
          <w:szCs w:val="28"/>
          <w:lang w:val="kk-KZ"/>
        </w:rPr>
        <w:t>г</w:t>
      </w:r>
      <w:r w:rsidRPr="00264D29">
        <w:rPr>
          <w:sz w:val="28"/>
          <w:szCs w:val="28"/>
          <w:lang w:val="kk-KZ"/>
        </w:rPr>
        <w:t>-сурет) құрылған.</w:t>
      </w:r>
    </w:p>
    <w:p w:rsidR="00CB6722" w:rsidRPr="00AD7505" w:rsidRDefault="00CB6722" w:rsidP="00A30E17">
      <w:pPr>
        <w:tabs>
          <w:tab w:val="left" w:pos="3600"/>
        </w:tabs>
        <w:ind w:firstLine="709"/>
        <w:jc w:val="both"/>
        <w:rPr>
          <w:sz w:val="28"/>
          <w:szCs w:val="28"/>
          <w:lang w:val="kk-KZ"/>
        </w:rPr>
      </w:pPr>
    </w:p>
    <w:p w:rsidR="00CB6722" w:rsidRDefault="00CB6722" w:rsidP="00A30E17">
      <w:pPr>
        <w:tabs>
          <w:tab w:val="center" w:pos="4607"/>
        </w:tabs>
        <w:jc w:val="center"/>
        <w:rPr>
          <w:sz w:val="28"/>
          <w:szCs w:val="28"/>
          <w:lang w:val="kk-KZ"/>
        </w:rPr>
      </w:pPr>
      <w:r w:rsidRPr="00AD7505">
        <w:rPr>
          <w:noProof/>
          <w:sz w:val="28"/>
          <w:szCs w:val="28"/>
        </w:rPr>
        <w:drawing>
          <wp:inline distT="0" distB="0" distL="0" distR="0" wp14:anchorId="4FEDFCCA" wp14:editId="7807B6E8">
            <wp:extent cx="2695575" cy="2736850"/>
            <wp:effectExtent l="0" t="0" r="9525" b="6350"/>
            <wp:docPr id="68" name="image17.png" descr="Image"/>
            <wp:cNvGraphicFramePr/>
            <a:graphic xmlns:a="http://schemas.openxmlformats.org/drawingml/2006/main">
              <a:graphicData uri="http://schemas.openxmlformats.org/drawingml/2006/picture">
                <pic:pic xmlns:pic="http://schemas.openxmlformats.org/drawingml/2006/picture">
                  <pic:nvPicPr>
                    <pic:cNvPr id="0" name="image17.png" descr="Image"/>
                    <pic:cNvPicPr preferRelativeResize="0"/>
                  </pic:nvPicPr>
                  <pic:blipFill>
                    <a:blip r:embed="rId29"/>
                    <a:srcRect/>
                    <a:stretch>
                      <a:fillRect/>
                    </a:stretch>
                  </pic:blipFill>
                  <pic:spPr>
                    <a:xfrm>
                      <a:off x="0" y="0"/>
                      <a:ext cx="2704824" cy="2746241"/>
                    </a:xfrm>
                    <a:prstGeom prst="rect">
                      <a:avLst/>
                    </a:prstGeom>
                    <a:ln/>
                  </pic:spPr>
                </pic:pic>
              </a:graphicData>
            </a:graphic>
          </wp:inline>
        </w:drawing>
      </w:r>
      <w:r w:rsidRPr="00AD7505">
        <w:rPr>
          <w:noProof/>
          <w:sz w:val="28"/>
          <w:szCs w:val="28"/>
        </w:rPr>
        <w:drawing>
          <wp:inline distT="0" distB="0" distL="0" distR="0" wp14:anchorId="374B0261" wp14:editId="53A71F8D">
            <wp:extent cx="2800350" cy="2733040"/>
            <wp:effectExtent l="0" t="0" r="0" b="0"/>
            <wp:docPr id="67" name="image13.png" descr="Image"/>
            <wp:cNvGraphicFramePr/>
            <a:graphic xmlns:a="http://schemas.openxmlformats.org/drawingml/2006/main">
              <a:graphicData uri="http://schemas.openxmlformats.org/drawingml/2006/picture">
                <pic:pic xmlns:pic="http://schemas.openxmlformats.org/drawingml/2006/picture">
                  <pic:nvPicPr>
                    <pic:cNvPr id="0" name="image13.png" descr="Image"/>
                    <pic:cNvPicPr preferRelativeResize="0"/>
                  </pic:nvPicPr>
                  <pic:blipFill>
                    <a:blip r:embed="rId30"/>
                    <a:srcRect/>
                    <a:stretch>
                      <a:fillRect/>
                    </a:stretch>
                  </pic:blipFill>
                  <pic:spPr>
                    <a:xfrm>
                      <a:off x="0" y="0"/>
                      <a:ext cx="2808403" cy="2740899"/>
                    </a:xfrm>
                    <a:prstGeom prst="rect">
                      <a:avLst/>
                    </a:prstGeom>
                    <a:ln/>
                  </pic:spPr>
                </pic:pic>
              </a:graphicData>
            </a:graphic>
          </wp:inline>
        </w:drawing>
      </w:r>
    </w:p>
    <w:p w:rsidR="00A30E17" w:rsidRPr="00A30E17" w:rsidRDefault="00A30E17" w:rsidP="00A30E17">
      <w:pPr>
        <w:tabs>
          <w:tab w:val="center" w:pos="4607"/>
        </w:tabs>
        <w:jc w:val="center"/>
        <w:rPr>
          <w:sz w:val="24"/>
          <w:szCs w:val="24"/>
          <w:lang w:val="kk-KZ"/>
        </w:rPr>
      </w:pPr>
      <w:r w:rsidRPr="00A30E17">
        <w:rPr>
          <w:sz w:val="24"/>
          <w:szCs w:val="24"/>
          <w:lang w:val="kk-KZ"/>
        </w:rPr>
        <w:t>а</w:t>
      </w:r>
      <w:r w:rsidRPr="00A30E17">
        <w:rPr>
          <w:sz w:val="24"/>
          <w:szCs w:val="24"/>
          <w:lang w:val="kk-KZ"/>
        </w:rPr>
        <w:tab/>
        <w:t xml:space="preserve">                  ә</w:t>
      </w:r>
    </w:p>
    <w:p w:rsidR="00A30E17" w:rsidRPr="00A30E17" w:rsidRDefault="00A30E17" w:rsidP="00A30E17">
      <w:pPr>
        <w:tabs>
          <w:tab w:val="center" w:pos="4607"/>
        </w:tabs>
        <w:jc w:val="center"/>
        <w:rPr>
          <w:sz w:val="16"/>
          <w:szCs w:val="16"/>
          <w:lang w:val="kk-KZ"/>
        </w:rPr>
      </w:pPr>
    </w:p>
    <w:p w:rsidR="00A30E17" w:rsidRPr="00A30E17" w:rsidRDefault="00A30E17" w:rsidP="00A30E17">
      <w:pPr>
        <w:tabs>
          <w:tab w:val="left" w:pos="3600"/>
        </w:tabs>
        <w:ind w:firstLine="709"/>
        <w:jc w:val="both"/>
        <w:rPr>
          <w:sz w:val="24"/>
          <w:szCs w:val="24"/>
          <w:lang w:val="kk-KZ"/>
        </w:rPr>
      </w:pPr>
      <w:r w:rsidRPr="00A30E17">
        <w:rPr>
          <w:sz w:val="24"/>
          <w:szCs w:val="24"/>
          <w:lang w:val="kk-KZ"/>
        </w:rPr>
        <w:t xml:space="preserve">а </w:t>
      </w:r>
      <w:r w:rsidR="000B2616">
        <w:rPr>
          <w:sz w:val="24"/>
          <w:szCs w:val="24"/>
          <w:lang w:val="kk-KZ"/>
        </w:rPr>
        <w:t>-</w:t>
      </w:r>
      <w:r w:rsidRPr="00A30E17">
        <w:rPr>
          <w:sz w:val="24"/>
          <w:szCs w:val="24"/>
          <w:lang w:val="kk-KZ"/>
        </w:rPr>
        <w:t xml:space="preserve">ас қорыту ағзаларының қатерлі ісіктері; ә </w:t>
      </w:r>
      <w:r w:rsidR="000B2616">
        <w:rPr>
          <w:sz w:val="24"/>
          <w:szCs w:val="24"/>
          <w:lang w:val="kk-KZ"/>
        </w:rPr>
        <w:t>-</w:t>
      </w:r>
      <w:r w:rsidRPr="00A30E17">
        <w:rPr>
          <w:sz w:val="24"/>
          <w:szCs w:val="24"/>
          <w:lang w:val="kk-KZ"/>
        </w:rPr>
        <w:t>тыныс алу ағзаларының қатерлі ісіктері</w:t>
      </w:r>
    </w:p>
    <w:p w:rsidR="00A30E17" w:rsidRPr="00A30E17" w:rsidRDefault="00A30E17" w:rsidP="00A30E17">
      <w:pPr>
        <w:tabs>
          <w:tab w:val="left" w:pos="3600"/>
        </w:tabs>
        <w:ind w:firstLine="851"/>
        <w:jc w:val="both"/>
        <w:rPr>
          <w:sz w:val="16"/>
          <w:szCs w:val="16"/>
          <w:lang w:val="kk-KZ"/>
        </w:rPr>
      </w:pPr>
    </w:p>
    <w:p w:rsidR="00A30E17" w:rsidRPr="00AD7505" w:rsidRDefault="00A30E17" w:rsidP="00A30E17">
      <w:pPr>
        <w:tabs>
          <w:tab w:val="left" w:pos="3600"/>
        </w:tabs>
        <w:jc w:val="center"/>
        <w:rPr>
          <w:sz w:val="28"/>
          <w:szCs w:val="28"/>
          <w:lang w:val="kk-KZ"/>
        </w:rPr>
      </w:pPr>
      <w:r>
        <w:rPr>
          <w:sz w:val="28"/>
          <w:szCs w:val="28"/>
          <w:lang w:val="kk-KZ"/>
        </w:rPr>
        <w:t xml:space="preserve">Сурет </w:t>
      </w:r>
      <w:r w:rsidRPr="00AD7505">
        <w:rPr>
          <w:sz w:val="28"/>
          <w:szCs w:val="28"/>
          <w:lang w:val="kk-KZ"/>
        </w:rPr>
        <w:t>4.</w:t>
      </w:r>
      <w:r w:rsidR="00DC4B4F" w:rsidRPr="00DC4B4F">
        <w:rPr>
          <w:sz w:val="28"/>
          <w:szCs w:val="28"/>
          <w:lang w:val="kk-KZ"/>
        </w:rPr>
        <w:t>3</w:t>
      </w:r>
      <w:r w:rsidR="000B2616">
        <w:rPr>
          <w:sz w:val="28"/>
          <w:szCs w:val="28"/>
          <w:lang w:val="kk-KZ"/>
        </w:rPr>
        <w:t>-</w:t>
      </w:r>
      <w:r w:rsidRPr="00AD7505">
        <w:rPr>
          <w:sz w:val="28"/>
          <w:szCs w:val="28"/>
          <w:lang w:val="kk-KZ"/>
        </w:rPr>
        <w:t>2014</w:t>
      </w:r>
      <w:r w:rsidR="000B2616">
        <w:rPr>
          <w:sz w:val="28"/>
          <w:szCs w:val="28"/>
          <w:lang w:val="kk-KZ"/>
        </w:rPr>
        <w:t>-</w:t>
      </w:r>
      <w:r w:rsidRPr="00AD7505">
        <w:rPr>
          <w:sz w:val="28"/>
          <w:szCs w:val="28"/>
          <w:lang w:val="kk-KZ"/>
        </w:rPr>
        <w:t>2023 жылдар аралығында негізгі және бақылау топтарында әртүрлі локализациялар (ХАЖ-10) бойынша қатерлі ісіктермен аурушаңдық динамикасы</w:t>
      </w:r>
      <w:r>
        <w:rPr>
          <w:sz w:val="28"/>
          <w:szCs w:val="28"/>
          <w:lang w:val="kk-KZ"/>
        </w:rPr>
        <w:t>, парақ 1</w:t>
      </w:r>
    </w:p>
    <w:p w:rsidR="00A30E17" w:rsidRDefault="00A30E17" w:rsidP="00A30E17">
      <w:pPr>
        <w:tabs>
          <w:tab w:val="center" w:pos="4607"/>
        </w:tabs>
        <w:jc w:val="center"/>
        <w:rPr>
          <w:sz w:val="28"/>
          <w:szCs w:val="28"/>
          <w:lang w:val="kk-KZ"/>
        </w:rPr>
      </w:pPr>
      <w:r w:rsidRPr="00AD7505">
        <w:rPr>
          <w:noProof/>
          <w:sz w:val="28"/>
          <w:szCs w:val="28"/>
        </w:rPr>
        <w:drawing>
          <wp:inline distT="0" distB="0" distL="0" distR="0" wp14:anchorId="3349DCB2" wp14:editId="33A45ECC">
            <wp:extent cx="5572125" cy="2425700"/>
            <wp:effectExtent l="0" t="0" r="9525" b="0"/>
            <wp:docPr id="65" name="image14.png" descr="Image"/>
            <wp:cNvGraphicFramePr/>
            <a:graphic xmlns:a="http://schemas.openxmlformats.org/drawingml/2006/main">
              <a:graphicData uri="http://schemas.openxmlformats.org/drawingml/2006/picture">
                <pic:pic xmlns:pic="http://schemas.openxmlformats.org/drawingml/2006/picture">
                  <pic:nvPicPr>
                    <pic:cNvPr id="0" name="image14.png" descr="Image"/>
                    <pic:cNvPicPr preferRelativeResize="0"/>
                  </pic:nvPicPr>
                  <pic:blipFill>
                    <a:blip r:embed="rId31"/>
                    <a:srcRect/>
                    <a:stretch>
                      <a:fillRect/>
                    </a:stretch>
                  </pic:blipFill>
                  <pic:spPr>
                    <a:xfrm>
                      <a:off x="0" y="0"/>
                      <a:ext cx="5572421" cy="2425829"/>
                    </a:xfrm>
                    <a:prstGeom prst="rect">
                      <a:avLst/>
                    </a:prstGeom>
                    <a:ln/>
                  </pic:spPr>
                </pic:pic>
              </a:graphicData>
            </a:graphic>
          </wp:inline>
        </w:drawing>
      </w:r>
    </w:p>
    <w:p w:rsidR="00CB6722" w:rsidRPr="00A30E17" w:rsidRDefault="004B150C" w:rsidP="00A30E17">
      <w:pPr>
        <w:tabs>
          <w:tab w:val="center" w:pos="4607"/>
        </w:tabs>
        <w:jc w:val="center"/>
        <w:rPr>
          <w:sz w:val="24"/>
          <w:szCs w:val="24"/>
          <w:lang w:val="kk-KZ"/>
        </w:rPr>
      </w:pPr>
      <w:r w:rsidRPr="00A30E17">
        <w:rPr>
          <w:sz w:val="24"/>
          <w:szCs w:val="24"/>
          <w:lang w:val="kk-KZ"/>
        </w:rPr>
        <w:t>б</w:t>
      </w:r>
    </w:p>
    <w:p w:rsidR="00CB6722" w:rsidRPr="00AD7505" w:rsidRDefault="00CB6722" w:rsidP="00A30E17">
      <w:pPr>
        <w:tabs>
          <w:tab w:val="center" w:pos="5103"/>
        </w:tabs>
        <w:jc w:val="center"/>
        <w:rPr>
          <w:color w:val="000000"/>
          <w:sz w:val="28"/>
          <w:szCs w:val="28"/>
          <w:lang w:val="kk-KZ"/>
        </w:rPr>
      </w:pPr>
      <w:r w:rsidRPr="00AD7505">
        <w:rPr>
          <w:noProof/>
          <w:sz w:val="28"/>
          <w:szCs w:val="28"/>
        </w:rPr>
        <w:drawing>
          <wp:inline distT="0" distB="0" distL="0" distR="0" wp14:anchorId="1CD4FCF3" wp14:editId="31F8AE2D">
            <wp:extent cx="2562225" cy="2441575"/>
            <wp:effectExtent l="0" t="0" r="9525" b="0"/>
            <wp:docPr id="69" name="image15.png" descr="Image"/>
            <wp:cNvGraphicFramePr/>
            <a:graphic xmlns:a="http://schemas.openxmlformats.org/drawingml/2006/main">
              <a:graphicData uri="http://schemas.openxmlformats.org/drawingml/2006/picture">
                <pic:pic xmlns:pic="http://schemas.openxmlformats.org/drawingml/2006/picture">
                  <pic:nvPicPr>
                    <pic:cNvPr id="0" name="image15.png" descr="Image"/>
                    <pic:cNvPicPr preferRelativeResize="0"/>
                  </pic:nvPicPr>
                  <pic:blipFill>
                    <a:blip r:embed="rId32"/>
                    <a:srcRect/>
                    <a:stretch>
                      <a:fillRect/>
                    </a:stretch>
                  </pic:blipFill>
                  <pic:spPr>
                    <a:xfrm>
                      <a:off x="0" y="0"/>
                      <a:ext cx="2563819" cy="2443094"/>
                    </a:xfrm>
                    <a:prstGeom prst="rect">
                      <a:avLst/>
                    </a:prstGeom>
                    <a:ln/>
                  </pic:spPr>
                </pic:pic>
              </a:graphicData>
            </a:graphic>
          </wp:inline>
        </w:drawing>
      </w:r>
      <w:r w:rsidRPr="00AD7505">
        <w:rPr>
          <w:noProof/>
          <w:sz w:val="28"/>
          <w:szCs w:val="28"/>
        </w:rPr>
        <w:drawing>
          <wp:inline distT="0" distB="0" distL="0" distR="0" wp14:anchorId="095BFD25" wp14:editId="290B18DC">
            <wp:extent cx="2713990" cy="2457450"/>
            <wp:effectExtent l="0" t="0" r="0" b="0"/>
            <wp:docPr id="70" name="image16.png" descr="Image"/>
            <wp:cNvGraphicFramePr/>
            <a:graphic xmlns:a="http://schemas.openxmlformats.org/drawingml/2006/main">
              <a:graphicData uri="http://schemas.openxmlformats.org/drawingml/2006/picture">
                <pic:pic xmlns:pic="http://schemas.openxmlformats.org/drawingml/2006/picture">
                  <pic:nvPicPr>
                    <pic:cNvPr id="0" name="image16.png" descr="Image"/>
                    <pic:cNvPicPr preferRelativeResize="0"/>
                  </pic:nvPicPr>
                  <pic:blipFill>
                    <a:blip r:embed="rId33"/>
                    <a:srcRect/>
                    <a:stretch>
                      <a:fillRect/>
                    </a:stretch>
                  </pic:blipFill>
                  <pic:spPr>
                    <a:xfrm>
                      <a:off x="0" y="0"/>
                      <a:ext cx="2717158" cy="2460319"/>
                    </a:xfrm>
                    <a:prstGeom prst="rect">
                      <a:avLst/>
                    </a:prstGeom>
                    <a:ln/>
                  </pic:spPr>
                </pic:pic>
              </a:graphicData>
            </a:graphic>
          </wp:inline>
        </w:drawing>
      </w:r>
    </w:p>
    <w:p w:rsidR="00A30E17" w:rsidRPr="00A30E17" w:rsidRDefault="00A30E17" w:rsidP="00A30E17">
      <w:pPr>
        <w:tabs>
          <w:tab w:val="center" w:pos="4607"/>
        </w:tabs>
        <w:jc w:val="center"/>
        <w:rPr>
          <w:color w:val="000000"/>
          <w:sz w:val="24"/>
          <w:szCs w:val="24"/>
          <w:lang w:val="kk-KZ"/>
        </w:rPr>
      </w:pPr>
      <w:r w:rsidRPr="00A30E17">
        <w:rPr>
          <w:color w:val="000000"/>
          <w:sz w:val="24"/>
          <w:szCs w:val="24"/>
          <w:lang w:val="kk-KZ"/>
        </w:rPr>
        <w:t xml:space="preserve">в              </w:t>
      </w:r>
      <w:r>
        <w:rPr>
          <w:color w:val="000000"/>
          <w:sz w:val="24"/>
          <w:szCs w:val="24"/>
          <w:lang w:val="kk-KZ"/>
        </w:rPr>
        <w:t xml:space="preserve">               </w:t>
      </w:r>
      <w:r w:rsidRPr="00A30E17">
        <w:rPr>
          <w:color w:val="000000"/>
          <w:sz w:val="24"/>
          <w:szCs w:val="24"/>
          <w:lang w:val="kk-KZ"/>
        </w:rPr>
        <w:t xml:space="preserve">                                      г</w:t>
      </w:r>
    </w:p>
    <w:p w:rsidR="00CB6722" w:rsidRPr="00A30E17" w:rsidRDefault="00CB6722" w:rsidP="00CB6722">
      <w:pPr>
        <w:tabs>
          <w:tab w:val="left" w:pos="3600"/>
        </w:tabs>
        <w:ind w:firstLine="851"/>
        <w:jc w:val="both"/>
        <w:rPr>
          <w:sz w:val="16"/>
          <w:szCs w:val="16"/>
          <w:lang w:val="kk-KZ"/>
        </w:rPr>
      </w:pPr>
    </w:p>
    <w:p w:rsidR="00EF47C8" w:rsidRPr="00A30E17" w:rsidRDefault="00EF47C8" w:rsidP="00A30E17">
      <w:pPr>
        <w:tabs>
          <w:tab w:val="left" w:pos="3600"/>
        </w:tabs>
        <w:ind w:firstLine="709"/>
        <w:jc w:val="both"/>
        <w:rPr>
          <w:sz w:val="24"/>
          <w:szCs w:val="24"/>
          <w:lang w:val="kk-KZ"/>
        </w:rPr>
      </w:pPr>
      <w:r w:rsidRPr="00A30E17">
        <w:rPr>
          <w:sz w:val="24"/>
          <w:szCs w:val="24"/>
          <w:lang w:val="kk-KZ"/>
        </w:rPr>
        <w:t xml:space="preserve">б </w:t>
      </w:r>
      <w:r w:rsidR="00A30E17" w:rsidRPr="00A30E17">
        <w:rPr>
          <w:sz w:val="24"/>
          <w:szCs w:val="24"/>
          <w:lang w:val="kk-KZ"/>
        </w:rPr>
        <w:t xml:space="preserve">‒ сүт безінің қатерлі ісігі; в ‒ әйел жыныс ағзаларының қатерлі ісіктері; г ‒ ерлер жыныс </w:t>
      </w:r>
      <w:r w:rsidRPr="00A30E17">
        <w:rPr>
          <w:sz w:val="24"/>
          <w:szCs w:val="24"/>
          <w:lang w:val="kk-KZ"/>
        </w:rPr>
        <w:t>ағзаларының қатерлі ісіктері</w:t>
      </w:r>
    </w:p>
    <w:p w:rsidR="00EF47C8" w:rsidRPr="00A30E17" w:rsidRDefault="00EF47C8" w:rsidP="00EF47C8">
      <w:pPr>
        <w:tabs>
          <w:tab w:val="left" w:pos="3600"/>
        </w:tabs>
        <w:ind w:firstLine="851"/>
        <w:jc w:val="both"/>
        <w:rPr>
          <w:sz w:val="16"/>
          <w:szCs w:val="16"/>
          <w:lang w:val="kk-KZ"/>
        </w:rPr>
      </w:pPr>
    </w:p>
    <w:p w:rsidR="00EF47C8" w:rsidRPr="00AD7505" w:rsidRDefault="00A30E17" w:rsidP="00A30E17">
      <w:pPr>
        <w:tabs>
          <w:tab w:val="left" w:pos="3600"/>
        </w:tabs>
        <w:jc w:val="center"/>
        <w:rPr>
          <w:sz w:val="28"/>
          <w:szCs w:val="28"/>
          <w:lang w:val="kk-KZ"/>
        </w:rPr>
      </w:pPr>
      <w:r>
        <w:rPr>
          <w:sz w:val="28"/>
          <w:szCs w:val="28"/>
          <w:lang w:val="kk-KZ"/>
        </w:rPr>
        <w:t xml:space="preserve">Сурет </w:t>
      </w:r>
      <w:r w:rsidR="00EF47C8" w:rsidRPr="00AD7505">
        <w:rPr>
          <w:sz w:val="28"/>
          <w:szCs w:val="28"/>
          <w:lang w:val="kk-KZ"/>
        </w:rPr>
        <w:t>4.</w:t>
      </w:r>
      <w:r w:rsidR="00DC4B4F" w:rsidRPr="00DC4B4F">
        <w:rPr>
          <w:sz w:val="28"/>
          <w:szCs w:val="28"/>
          <w:lang w:val="kk-KZ"/>
        </w:rPr>
        <w:t>3</w:t>
      </w:r>
      <w:r>
        <w:rPr>
          <w:sz w:val="28"/>
          <w:szCs w:val="28"/>
          <w:lang w:val="kk-KZ"/>
        </w:rPr>
        <w:t>, парақ 2</w:t>
      </w:r>
    </w:p>
    <w:p w:rsidR="00A30E17" w:rsidRDefault="00A30E17" w:rsidP="00307DAC">
      <w:pPr>
        <w:tabs>
          <w:tab w:val="left" w:pos="3600"/>
        </w:tabs>
        <w:ind w:firstLine="851"/>
        <w:jc w:val="both"/>
        <w:rPr>
          <w:sz w:val="28"/>
          <w:szCs w:val="28"/>
          <w:lang w:val="kk-KZ"/>
        </w:rPr>
      </w:pPr>
    </w:p>
    <w:p w:rsidR="00307DAC" w:rsidRPr="00AD7505" w:rsidRDefault="00307DAC" w:rsidP="00A30E17">
      <w:pPr>
        <w:tabs>
          <w:tab w:val="left" w:pos="3600"/>
        </w:tabs>
        <w:ind w:firstLine="709"/>
        <w:jc w:val="both"/>
        <w:rPr>
          <w:sz w:val="28"/>
          <w:szCs w:val="28"/>
          <w:lang w:val="kk-KZ"/>
        </w:rPr>
      </w:pPr>
      <w:r w:rsidRPr="00AD7505">
        <w:rPr>
          <w:sz w:val="28"/>
          <w:szCs w:val="28"/>
          <w:lang w:val="kk-KZ"/>
        </w:rPr>
        <w:t xml:space="preserve">Графиктерді </w:t>
      </w:r>
      <w:r w:rsidR="00A30E17">
        <w:rPr>
          <w:sz w:val="28"/>
          <w:szCs w:val="28"/>
          <w:lang w:val="kk-KZ"/>
        </w:rPr>
        <w:t>(4.</w:t>
      </w:r>
      <w:r w:rsidR="00DC4B4F" w:rsidRPr="00DC4B4F">
        <w:rPr>
          <w:sz w:val="28"/>
          <w:szCs w:val="28"/>
          <w:lang w:val="kk-KZ"/>
        </w:rPr>
        <w:t>3</w:t>
      </w:r>
      <w:r w:rsidR="00A30E17">
        <w:rPr>
          <w:sz w:val="28"/>
          <w:szCs w:val="28"/>
          <w:lang w:val="kk-KZ"/>
        </w:rPr>
        <w:t xml:space="preserve">-сурет) </w:t>
      </w:r>
      <w:r w:rsidRPr="00AD7505">
        <w:rPr>
          <w:sz w:val="28"/>
          <w:szCs w:val="28"/>
          <w:lang w:val="kk-KZ"/>
        </w:rPr>
        <w:t>талдау нәтижесінде онкологиялық аурушаңдықтың көпшілік локализациясы бойынша (C15</w:t>
      </w:r>
      <w:r w:rsidR="005461FE">
        <w:rPr>
          <w:sz w:val="28"/>
          <w:szCs w:val="28"/>
          <w:lang w:val="kk-KZ"/>
        </w:rPr>
        <w:t>-</w:t>
      </w:r>
      <w:r w:rsidRPr="00AD7505">
        <w:rPr>
          <w:sz w:val="28"/>
          <w:szCs w:val="28"/>
          <w:lang w:val="kk-KZ"/>
        </w:rPr>
        <w:t>C26, C30</w:t>
      </w:r>
      <w:r w:rsidR="005461FE">
        <w:rPr>
          <w:sz w:val="28"/>
          <w:szCs w:val="28"/>
          <w:lang w:val="kk-KZ"/>
        </w:rPr>
        <w:t>-</w:t>
      </w:r>
      <w:r w:rsidRPr="00AD7505">
        <w:rPr>
          <w:sz w:val="28"/>
          <w:szCs w:val="28"/>
          <w:lang w:val="kk-KZ"/>
        </w:rPr>
        <w:t>C39, C50, C51</w:t>
      </w:r>
      <w:r w:rsidR="000B2616">
        <w:rPr>
          <w:sz w:val="28"/>
          <w:szCs w:val="28"/>
          <w:lang w:val="kk-KZ"/>
        </w:rPr>
        <w:t>-</w:t>
      </w:r>
      <w:r w:rsidRPr="00AD7505">
        <w:rPr>
          <w:sz w:val="28"/>
          <w:szCs w:val="28"/>
          <w:lang w:val="kk-KZ"/>
        </w:rPr>
        <w:t>C58) негізгі топтағы көрсеткіштердің бақылау тобымен салыстырғанда зерттеу кезеңінің барлық жылдарында бірқалыпты жоғары деңгейде сақталғаны анықталды. Әсіресе, асқорыту жүйесінің қатерлі ісіктері (C15</w:t>
      </w:r>
      <w:r w:rsidR="005461FE">
        <w:rPr>
          <w:sz w:val="28"/>
          <w:szCs w:val="28"/>
          <w:lang w:val="kk-KZ"/>
        </w:rPr>
        <w:t>-</w:t>
      </w:r>
      <w:r w:rsidRPr="00AD7505">
        <w:rPr>
          <w:sz w:val="28"/>
          <w:szCs w:val="28"/>
          <w:lang w:val="kk-KZ"/>
        </w:rPr>
        <w:t xml:space="preserve">C26) бойынша айырмашылықтар айқын байқалады </w:t>
      </w:r>
      <w:r w:rsidR="000B2616">
        <w:rPr>
          <w:sz w:val="28"/>
          <w:szCs w:val="28"/>
          <w:lang w:val="kk-KZ"/>
        </w:rPr>
        <w:t>-</w:t>
      </w:r>
      <w:r w:rsidRPr="00AD7505">
        <w:rPr>
          <w:sz w:val="28"/>
          <w:szCs w:val="28"/>
          <w:lang w:val="kk-KZ"/>
        </w:rPr>
        <w:t>бұл локализацияда негізгі топтағы жиынтық көрсеткіштер кейбір ауытқушылықтарға қарамастанон жыл бойы жоғары деңгейде қалуда. Тыныс алу жүйесінің қатерлі ісіктері (C30</w:t>
      </w:r>
      <w:r w:rsidR="000B2616">
        <w:rPr>
          <w:sz w:val="28"/>
          <w:szCs w:val="28"/>
          <w:lang w:val="kk-KZ"/>
        </w:rPr>
        <w:t>-</w:t>
      </w:r>
      <w:r w:rsidRPr="00AD7505">
        <w:rPr>
          <w:sz w:val="28"/>
          <w:szCs w:val="28"/>
          <w:lang w:val="kk-KZ"/>
        </w:rPr>
        <w:t>C39) бойынша 2023 жылға қарай негізгі топта күрт өсу тіркелсе, бақылау тобында бұл көрсеткіштер салыстырмалы түрде тұрақты сақталған. Сүт безі обыры (C50) мен әйелдердің жыныс ағзаларының қатерлі ісіктері (C51</w:t>
      </w:r>
      <w:r w:rsidR="000B2616">
        <w:rPr>
          <w:sz w:val="28"/>
          <w:szCs w:val="28"/>
          <w:lang w:val="kk-KZ"/>
        </w:rPr>
        <w:t>-</w:t>
      </w:r>
      <w:r w:rsidRPr="00AD7505">
        <w:rPr>
          <w:sz w:val="28"/>
          <w:szCs w:val="28"/>
          <w:lang w:val="kk-KZ"/>
        </w:rPr>
        <w:t>C58) бойынша да негізгі топта аурушаңдықтың әсіресе соңғы жылдарыөсу үрдісі байқалып отыр. Бұл жағдай экологиялық факторлардың ықпалымен немесе диагностиканың қолжетімділігінің артуымен байланысты болуы мүмкін. C60</w:t>
      </w:r>
      <w:r w:rsidR="000B2616">
        <w:rPr>
          <w:sz w:val="28"/>
          <w:szCs w:val="28"/>
          <w:lang w:val="kk-KZ"/>
        </w:rPr>
        <w:t>-</w:t>
      </w:r>
      <w:r w:rsidRPr="00AD7505">
        <w:rPr>
          <w:sz w:val="28"/>
          <w:szCs w:val="28"/>
          <w:lang w:val="kk-KZ"/>
        </w:rPr>
        <w:t>C63 (ерлердің жыныс ағзалары) локализациясы бойынша графикте негізгі топта көрсеткіштердің бақылау тобынан тұрақты түрде асып түсу үрдісі анық көрінеді, бұл салыстырмалы талдау нәтижелерін визуалды түрде дәлелдейді.</w:t>
      </w:r>
    </w:p>
    <w:p w:rsidR="00307DAC" w:rsidRPr="00AD7505" w:rsidRDefault="00307DAC" w:rsidP="00A30E17">
      <w:pPr>
        <w:tabs>
          <w:tab w:val="left" w:pos="3600"/>
        </w:tabs>
        <w:ind w:firstLine="709"/>
        <w:jc w:val="both"/>
        <w:rPr>
          <w:sz w:val="28"/>
          <w:szCs w:val="28"/>
          <w:lang w:val="kk-KZ"/>
        </w:rPr>
      </w:pPr>
      <w:r w:rsidRPr="00AD7505">
        <w:rPr>
          <w:sz w:val="28"/>
          <w:szCs w:val="28"/>
          <w:lang w:val="kk-KZ"/>
        </w:rPr>
        <w:t>Осылайша, 4.</w:t>
      </w:r>
      <w:r w:rsidR="00DC4B4F" w:rsidRPr="00DC4B4F">
        <w:rPr>
          <w:sz w:val="28"/>
          <w:szCs w:val="28"/>
          <w:lang w:val="kk-KZ"/>
        </w:rPr>
        <w:t>3</w:t>
      </w:r>
      <w:r w:rsidRPr="00AD7505">
        <w:rPr>
          <w:sz w:val="28"/>
          <w:szCs w:val="28"/>
          <w:lang w:val="kk-KZ"/>
        </w:rPr>
        <w:t>а</w:t>
      </w:r>
      <w:r w:rsidR="005A07F9">
        <w:rPr>
          <w:sz w:val="28"/>
          <w:szCs w:val="28"/>
          <w:lang w:val="kk-KZ"/>
        </w:rPr>
        <w:t>, 4.</w:t>
      </w:r>
      <w:r w:rsidR="00DC4B4F" w:rsidRPr="00DC4B4F">
        <w:rPr>
          <w:sz w:val="28"/>
          <w:szCs w:val="28"/>
          <w:lang w:val="kk-KZ"/>
        </w:rPr>
        <w:t>3</w:t>
      </w:r>
      <w:r w:rsidR="005A07F9">
        <w:rPr>
          <w:sz w:val="28"/>
          <w:szCs w:val="28"/>
          <w:lang w:val="kk-KZ"/>
        </w:rPr>
        <w:t>ә</w:t>
      </w:r>
      <w:r w:rsidR="005461FE">
        <w:rPr>
          <w:sz w:val="28"/>
          <w:szCs w:val="28"/>
          <w:lang w:val="kk-KZ"/>
        </w:rPr>
        <w:t>, 4.</w:t>
      </w:r>
      <w:r w:rsidR="00DC4B4F" w:rsidRPr="00DC4B4F">
        <w:rPr>
          <w:sz w:val="28"/>
          <w:szCs w:val="28"/>
          <w:lang w:val="kk-KZ"/>
        </w:rPr>
        <w:t>3</w:t>
      </w:r>
      <w:r w:rsidR="005461FE">
        <w:rPr>
          <w:sz w:val="28"/>
          <w:szCs w:val="28"/>
          <w:lang w:val="kk-KZ"/>
        </w:rPr>
        <w:t>б, 4.</w:t>
      </w:r>
      <w:r w:rsidR="00DC4B4F" w:rsidRPr="00DC4B4F">
        <w:rPr>
          <w:sz w:val="28"/>
          <w:szCs w:val="28"/>
          <w:lang w:val="kk-KZ"/>
        </w:rPr>
        <w:t>3</w:t>
      </w:r>
      <w:r w:rsidR="005461FE">
        <w:rPr>
          <w:sz w:val="28"/>
          <w:szCs w:val="28"/>
          <w:lang w:val="kk-KZ"/>
        </w:rPr>
        <w:t xml:space="preserve">в, </w:t>
      </w:r>
      <w:r w:rsidR="00DC4B4F" w:rsidRPr="00DC4B4F">
        <w:rPr>
          <w:sz w:val="28"/>
          <w:szCs w:val="28"/>
          <w:lang w:val="kk-KZ"/>
        </w:rPr>
        <w:t>3</w:t>
      </w:r>
      <w:r w:rsidR="005461FE">
        <w:rPr>
          <w:sz w:val="28"/>
          <w:szCs w:val="28"/>
          <w:lang w:val="kk-KZ"/>
        </w:rPr>
        <w:t>.6г-</w:t>
      </w:r>
      <w:r w:rsidRPr="00AD7505">
        <w:rPr>
          <w:sz w:val="28"/>
          <w:szCs w:val="28"/>
          <w:lang w:val="kk-KZ"/>
        </w:rPr>
        <w:t xml:space="preserve">суретте ұсынылған визуализация ҚІ аурушаңдықтың динамикасын көрнекі түрде бақылауға және кестелік талдауда бірден байқала бермейтін негізгі үрдістерге назар аударуға мүмкіндік береді. Алынған деректер аурушаңдық деңгейіне әсер ететін факторларды </w:t>
      </w:r>
      <w:r w:rsidR="000B2616">
        <w:rPr>
          <w:sz w:val="28"/>
          <w:szCs w:val="28"/>
          <w:lang w:val="kk-KZ"/>
        </w:rPr>
        <w:t>-</w:t>
      </w:r>
      <w:r w:rsidRPr="00AD7505">
        <w:rPr>
          <w:sz w:val="28"/>
          <w:szCs w:val="28"/>
          <w:lang w:val="kk-KZ"/>
        </w:rPr>
        <w:t xml:space="preserve">жас құрылымын, медициналық көмектің қолжетімділігін, кәсіби қауіптерді және өмір салтын </w:t>
      </w:r>
      <w:r w:rsidR="000B2616">
        <w:rPr>
          <w:sz w:val="28"/>
          <w:szCs w:val="28"/>
          <w:lang w:val="kk-KZ"/>
        </w:rPr>
        <w:t>-</w:t>
      </w:r>
      <w:r w:rsidRPr="00AD7505">
        <w:rPr>
          <w:sz w:val="28"/>
          <w:szCs w:val="28"/>
          <w:lang w:val="kk-KZ"/>
        </w:rPr>
        <w:t>әрі қарай кешенді зерттеу қажеттілігін көрсетеді.</w:t>
      </w:r>
    </w:p>
    <w:bookmarkEnd w:id="2"/>
    <w:bookmarkEnd w:id="3"/>
    <w:p w:rsidR="00307DAC" w:rsidRDefault="00307DAC" w:rsidP="00A30E17">
      <w:pPr>
        <w:tabs>
          <w:tab w:val="left" w:pos="3600"/>
        </w:tabs>
        <w:ind w:firstLine="709"/>
        <w:jc w:val="both"/>
        <w:rPr>
          <w:sz w:val="28"/>
          <w:szCs w:val="28"/>
          <w:lang w:val="kk-KZ"/>
        </w:rPr>
      </w:pPr>
      <w:r w:rsidRPr="00AD7505">
        <w:rPr>
          <w:sz w:val="28"/>
          <w:szCs w:val="28"/>
          <w:lang w:val="kk-KZ"/>
        </w:rPr>
        <w:t xml:space="preserve">Онкоэпидемиологиялық жағдайды тереңірек зерделеу мақсатында негізгі және бақылау топтарында тұрғындар арасында аурудың сатысы бойынша таралуы зерттелді. Диагноз қойылған саты </w:t>
      </w:r>
      <w:r w:rsidR="000B2616">
        <w:rPr>
          <w:sz w:val="28"/>
          <w:szCs w:val="28"/>
          <w:lang w:val="kk-KZ"/>
        </w:rPr>
        <w:t>-</w:t>
      </w:r>
      <w:r w:rsidRPr="00AD7505">
        <w:rPr>
          <w:sz w:val="28"/>
          <w:szCs w:val="28"/>
          <w:lang w:val="kk-KZ"/>
        </w:rPr>
        <w:t>қатерлі ісікті ерте анықтау мен медициналық көмектің тиімділігі мен қолжетімділігінің маңызды индикаторы болып табылады. 4.</w:t>
      </w:r>
      <w:r w:rsidR="00DC4B4F" w:rsidRPr="00DC4B4F">
        <w:rPr>
          <w:sz w:val="28"/>
          <w:szCs w:val="28"/>
          <w:lang w:val="kk-KZ"/>
        </w:rPr>
        <w:t>4</w:t>
      </w:r>
      <w:r w:rsidRPr="00AD7505">
        <w:rPr>
          <w:sz w:val="28"/>
          <w:szCs w:val="28"/>
          <w:lang w:val="kk-KZ"/>
        </w:rPr>
        <w:t>а</w:t>
      </w:r>
      <w:r w:rsidR="00A30E17">
        <w:rPr>
          <w:sz w:val="28"/>
          <w:szCs w:val="28"/>
          <w:lang w:val="kk-KZ"/>
        </w:rPr>
        <w:t>, 4.</w:t>
      </w:r>
      <w:r w:rsidR="00DC4B4F" w:rsidRPr="00DC4B4F">
        <w:rPr>
          <w:sz w:val="28"/>
          <w:szCs w:val="28"/>
          <w:lang w:val="kk-KZ"/>
        </w:rPr>
        <w:t>4</w:t>
      </w:r>
      <w:r w:rsidR="00A30E17">
        <w:rPr>
          <w:sz w:val="28"/>
          <w:szCs w:val="28"/>
          <w:lang w:val="kk-KZ"/>
        </w:rPr>
        <w:t>ә-</w:t>
      </w:r>
      <w:r w:rsidRPr="00AD7505">
        <w:rPr>
          <w:sz w:val="28"/>
          <w:szCs w:val="28"/>
          <w:lang w:val="kk-KZ"/>
        </w:rPr>
        <w:t>сурет</w:t>
      </w:r>
      <w:r w:rsidR="004F76F6">
        <w:rPr>
          <w:sz w:val="28"/>
          <w:szCs w:val="28"/>
          <w:lang w:val="kk-KZ"/>
        </w:rPr>
        <w:t>те</w:t>
      </w:r>
      <w:r w:rsidRPr="00AD7505">
        <w:rPr>
          <w:sz w:val="28"/>
          <w:szCs w:val="28"/>
          <w:lang w:val="kk-KZ"/>
        </w:rPr>
        <w:t xml:space="preserve"> негізгі және бақылау топтарындағы қатерлі жаңа өскіндердің саты бойынша таралуы көрсетілген.</w:t>
      </w:r>
    </w:p>
    <w:p w:rsidR="00A30E17" w:rsidRPr="00AD7505" w:rsidRDefault="00A30E17" w:rsidP="00A30E17">
      <w:pPr>
        <w:tabs>
          <w:tab w:val="left" w:pos="3600"/>
        </w:tabs>
        <w:ind w:firstLine="709"/>
        <w:jc w:val="both"/>
        <w:rPr>
          <w:sz w:val="28"/>
          <w:szCs w:val="28"/>
          <w:lang w:val="kk-KZ"/>
        </w:rPr>
      </w:pPr>
    </w:p>
    <w:p w:rsidR="00307DAC" w:rsidRPr="00AD7505" w:rsidRDefault="00307DAC" w:rsidP="004F76F6">
      <w:pPr>
        <w:tabs>
          <w:tab w:val="left" w:pos="3828"/>
        </w:tabs>
        <w:ind w:right="-143"/>
        <w:jc w:val="center"/>
        <w:rPr>
          <w:sz w:val="28"/>
          <w:szCs w:val="28"/>
          <w:lang w:val="kk-KZ"/>
        </w:rPr>
      </w:pPr>
      <w:r w:rsidRPr="00AD7505">
        <w:rPr>
          <w:noProof/>
          <w:color w:val="000000"/>
          <w:sz w:val="28"/>
          <w:szCs w:val="28"/>
        </w:rPr>
        <w:drawing>
          <wp:inline distT="0" distB="0" distL="0" distR="0" wp14:anchorId="217AC560" wp14:editId="7DF2A52D">
            <wp:extent cx="2622430" cy="2524125"/>
            <wp:effectExtent l="0" t="0" r="6985" b="0"/>
            <wp:docPr id="71" name="Диаграмма 71"/>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inline>
        </w:drawing>
      </w:r>
      <w:r w:rsidRPr="00AD7505">
        <w:rPr>
          <w:noProof/>
          <w:color w:val="000000"/>
          <w:sz w:val="28"/>
          <w:szCs w:val="28"/>
        </w:rPr>
        <w:drawing>
          <wp:inline distT="0" distB="0" distL="0" distR="0" wp14:anchorId="14120361" wp14:editId="12184E2D">
            <wp:extent cx="2762250" cy="2524125"/>
            <wp:effectExtent l="0" t="0" r="0" b="0"/>
            <wp:docPr id="73" name="Диаграмма 73"/>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inline>
        </w:drawing>
      </w:r>
    </w:p>
    <w:p w:rsidR="004F76F6" w:rsidRDefault="004F76F6" w:rsidP="004F76F6">
      <w:pPr>
        <w:ind w:firstLine="2694"/>
        <w:rPr>
          <w:sz w:val="24"/>
          <w:szCs w:val="24"/>
          <w:lang w:val="kk-KZ"/>
        </w:rPr>
      </w:pPr>
      <w:r>
        <w:rPr>
          <w:sz w:val="24"/>
          <w:szCs w:val="24"/>
          <w:lang w:val="kk-KZ"/>
        </w:rPr>
        <w:t>а                                                                   ә</w:t>
      </w:r>
    </w:p>
    <w:p w:rsidR="004F76F6" w:rsidRPr="004F76F6" w:rsidRDefault="004F76F6" w:rsidP="004F76F6">
      <w:pPr>
        <w:ind w:firstLine="709"/>
        <w:rPr>
          <w:sz w:val="16"/>
          <w:szCs w:val="16"/>
          <w:lang w:val="kk-KZ"/>
        </w:rPr>
      </w:pPr>
    </w:p>
    <w:p w:rsidR="004F76F6" w:rsidRPr="004F76F6" w:rsidRDefault="00A30E17" w:rsidP="004F76F6">
      <w:pPr>
        <w:ind w:firstLine="709"/>
        <w:rPr>
          <w:sz w:val="24"/>
          <w:szCs w:val="24"/>
        </w:rPr>
      </w:pPr>
      <w:r w:rsidRPr="004F76F6">
        <w:rPr>
          <w:sz w:val="24"/>
          <w:szCs w:val="24"/>
          <w:lang w:val="kk-KZ"/>
        </w:rPr>
        <w:t xml:space="preserve">а </w:t>
      </w:r>
      <w:r w:rsidR="004F76F6" w:rsidRPr="004F76F6">
        <w:rPr>
          <w:sz w:val="24"/>
          <w:szCs w:val="24"/>
          <w:lang w:val="kk-KZ"/>
        </w:rPr>
        <w:t xml:space="preserve">‒ </w:t>
      </w:r>
      <w:r w:rsidR="004F76F6" w:rsidRPr="004F76F6">
        <w:rPr>
          <w:sz w:val="24"/>
          <w:szCs w:val="24"/>
        </w:rPr>
        <w:t>негізгі топ</w:t>
      </w:r>
      <w:r w:rsidR="004F76F6" w:rsidRPr="004F76F6">
        <w:rPr>
          <w:sz w:val="24"/>
          <w:szCs w:val="24"/>
          <w:lang w:val="kk-KZ"/>
        </w:rPr>
        <w:t>; ә</w:t>
      </w:r>
      <w:r w:rsidR="004F76F6" w:rsidRPr="004F76F6">
        <w:rPr>
          <w:sz w:val="24"/>
          <w:szCs w:val="24"/>
        </w:rPr>
        <w:t xml:space="preserve"> ‒</w:t>
      </w:r>
      <w:r w:rsidR="004F76F6" w:rsidRPr="004F76F6">
        <w:rPr>
          <w:sz w:val="24"/>
          <w:szCs w:val="24"/>
          <w:lang w:val="kk-KZ"/>
        </w:rPr>
        <w:t xml:space="preserve"> </w:t>
      </w:r>
      <w:r w:rsidR="004F76F6" w:rsidRPr="004F76F6">
        <w:rPr>
          <w:sz w:val="24"/>
          <w:szCs w:val="24"/>
        </w:rPr>
        <w:t>бақылау тобы</w:t>
      </w:r>
    </w:p>
    <w:p w:rsidR="00A30E17" w:rsidRPr="004F76F6" w:rsidRDefault="00A30E17" w:rsidP="00307DAC">
      <w:pPr>
        <w:jc w:val="center"/>
        <w:rPr>
          <w:sz w:val="16"/>
          <w:szCs w:val="16"/>
          <w:lang w:val="kk-KZ"/>
        </w:rPr>
      </w:pPr>
    </w:p>
    <w:p w:rsidR="00307DAC" w:rsidRPr="00AD7505" w:rsidRDefault="004F76F6" w:rsidP="00307DAC">
      <w:pPr>
        <w:jc w:val="center"/>
        <w:rPr>
          <w:sz w:val="28"/>
          <w:szCs w:val="28"/>
          <w:lang w:val="kk-KZ"/>
        </w:rPr>
      </w:pPr>
      <w:r>
        <w:rPr>
          <w:sz w:val="28"/>
          <w:szCs w:val="28"/>
          <w:lang w:val="kk-KZ"/>
        </w:rPr>
        <w:t xml:space="preserve">Сурет </w:t>
      </w:r>
      <w:r w:rsidR="00307DAC" w:rsidRPr="00AD7505">
        <w:rPr>
          <w:sz w:val="28"/>
          <w:szCs w:val="28"/>
          <w:lang w:val="kk-KZ"/>
        </w:rPr>
        <w:t>4.</w:t>
      </w:r>
      <w:r w:rsidR="00DC4B4F" w:rsidRPr="00DC4B4F">
        <w:rPr>
          <w:sz w:val="28"/>
          <w:szCs w:val="28"/>
          <w:lang w:val="kk-KZ"/>
        </w:rPr>
        <w:t>4</w:t>
      </w:r>
      <w:r w:rsidR="00307DAC" w:rsidRPr="00AD7505">
        <w:rPr>
          <w:sz w:val="28"/>
          <w:szCs w:val="28"/>
          <w:lang w:val="kk-KZ"/>
        </w:rPr>
        <w:t xml:space="preserve"> </w:t>
      </w:r>
      <w:r w:rsidR="000B2616">
        <w:rPr>
          <w:sz w:val="28"/>
          <w:szCs w:val="28"/>
          <w:lang w:val="kk-KZ"/>
        </w:rPr>
        <w:t>-</w:t>
      </w:r>
      <w:r w:rsidR="00307DAC" w:rsidRPr="00AD7505">
        <w:rPr>
          <w:sz w:val="28"/>
          <w:szCs w:val="28"/>
          <w:lang w:val="kk-KZ"/>
        </w:rPr>
        <w:t>Қатерлі ісік</w:t>
      </w:r>
      <w:r>
        <w:rPr>
          <w:sz w:val="28"/>
          <w:szCs w:val="28"/>
          <w:lang w:val="kk-KZ"/>
        </w:rPr>
        <w:t>тердің стадиясы бойынша таралуы</w:t>
      </w:r>
    </w:p>
    <w:p w:rsidR="00E41BCB" w:rsidRDefault="00E41BCB" w:rsidP="001C62FF">
      <w:pPr>
        <w:ind w:firstLine="708"/>
        <w:jc w:val="both"/>
        <w:rPr>
          <w:sz w:val="28"/>
          <w:szCs w:val="28"/>
          <w:lang w:val="kk-KZ"/>
        </w:rPr>
      </w:pPr>
    </w:p>
    <w:p w:rsidR="001C62FF" w:rsidRPr="00AD7505" w:rsidRDefault="001C62FF" w:rsidP="004F76F6">
      <w:pPr>
        <w:ind w:firstLine="709"/>
        <w:jc w:val="both"/>
        <w:rPr>
          <w:sz w:val="28"/>
          <w:szCs w:val="28"/>
          <w:lang w:val="kk-KZ"/>
        </w:rPr>
      </w:pPr>
      <w:r w:rsidRPr="00AD7505">
        <w:rPr>
          <w:sz w:val="28"/>
          <w:szCs w:val="28"/>
          <w:lang w:val="kk-KZ"/>
        </w:rPr>
        <w:t>Қатерлі ісіктердің стадиялары жөніндегі деректер (4.</w:t>
      </w:r>
      <w:r w:rsidR="00DC4B4F" w:rsidRPr="00DC4B4F">
        <w:rPr>
          <w:sz w:val="28"/>
          <w:szCs w:val="28"/>
          <w:lang w:val="kk-KZ"/>
        </w:rPr>
        <w:t>4</w:t>
      </w:r>
      <w:r w:rsidR="004F76F6">
        <w:rPr>
          <w:sz w:val="28"/>
          <w:szCs w:val="28"/>
          <w:lang w:val="kk-KZ"/>
        </w:rPr>
        <w:t>а, 4.</w:t>
      </w:r>
      <w:r w:rsidR="00DC4B4F" w:rsidRPr="00DC4B4F">
        <w:rPr>
          <w:sz w:val="28"/>
          <w:szCs w:val="28"/>
          <w:lang w:val="kk-KZ"/>
        </w:rPr>
        <w:t>4</w:t>
      </w:r>
      <w:r w:rsidR="004F76F6">
        <w:rPr>
          <w:sz w:val="28"/>
          <w:szCs w:val="28"/>
          <w:lang w:val="kk-KZ"/>
        </w:rPr>
        <w:t>ә-сурет</w:t>
      </w:r>
      <w:r w:rsidRPr="00AD7505">
        <w:rPr>
          <w:sz w:val="28"/>
          <w:szCs w:val="28"/>
          <w:lang w:val="kk-KZ"/>
        </w:rPr>
        <w:t xml:space="preserve">) төмендегіні көрсетеді: Екі топта да қатерлі ісіктердің ең көп үлесі II стадияда анықталған </w:t>
      </w:r>
      <w:r w:rsidR="000B2616">
        <w:rPr>
          <w:sz w:val="28"/>
          <w:szCs w:val="28"/>
          <w:lang w:val="kk-KZ"/>
        </w:rPr>
        <w:t>-</w:t>
      </w:r>
      <w:r w:rsidRPr="00AD7505">
        <w:rPr>
          <w:sz w:val="28"/>
          <w:szCs w:val="28"/>
          <w:lang w:val="kk-KZ"/>
        </w:rPr>
        <w:t xml:space="preserve">негізгі топта 30,8% және бақылау топта 32,0%. Одан кейін III стадия (тиісінше 25,7 және 28,6%) және I стадияға (20,2 және 21,1%) келеді. IV стадия сирек анықталған: негізгі топта </w:t>
      </w:r>
      <w:r w:rsidR="000B2616">
        <w:rPr>
          <w:sz w:val="28"/>
          <w:szCs w:val="28"/>
          <w:lang w:val="kk-KZ"/>
        </w:rPr>
        <w:t>-</w:t>
      </w:r>
      <w:r w:rsidRPr="00AD7505">
        <w:rPr>
          <w:sz w:val="28"/>
          <w:szCs w:val="28"/>
          <w:lang w:val="kk-KZ"/>
        </w:rPr>
        <w:t xml:space="preserve">16,2%, бақылау топта </w:t>
      </w:r>
      <w:r w:rsidR="000B2616">
        <w:rPr>
          <w:sz w:val="28"/>
          <w:szCs w:val="28"/>
          <w:lang w:val="kk-KZ"/>
        </w:rPr>
        <w:t>-</w:t>
      </w:r>
      <w:r w:rsidRPr="00AD7505">
        <w:rPr>
          <w:sz w:val="28"/>
          <w:szCs w:val="28"/>
          <w:lang w:val="kk-KZ"/>
        </w:rPr>
        <w:t>13,1%. Ал сатысы анықталмаған жағдайлар 7,1 және 5,2% құрады. Пайыздық мәндердің ұқсастығына қарамастан, топтар арасындағы айырмашылықтар статистикалық тұрғыдан мәнді емес (Пирсон χ²=5,27; p=0,26). Бұл онкологиялық диагностикаға қолжетімділік пен тұрғындардың медициналық көмекке жүгіну деңгейінің екі топта да ұқсас екенін көрсете алады. Анық айырмашылықтардың болмауы қатерлі ісіктің анықталу сатысының радиациялық факторға емес, аймақтың денсаулық сақтау жүйесіне байланысты екенін дәлелдейді.</w:t>
      </w:r>
    </w:p>
    <w:p w:rsidR="001C62FF" w:rsidRPr="00AD7505" w:rsidRDefault="001C62FF" w:rsidP="004F76F6">
      <w:pPr>
        <w:ind w:firstLine="709"/>
        <w:jc w:val="both"/>
        <w:rPr>
          <w:sz w:val="28"/>
          <w:szCs w:val="28"/>
          <w:lang w:val="kk-KZ"/>
        </w:rPr>
      </w:pPr>
      <w:r w:rsidRPr="00AD7505">
        <w:rPr>
          <w:sz w:val="28"/>
          <w:szCs w:val="28"/>
          <w:lang w:val="kk-KZ"/>
        </w:rPr>
        <w:t>Қатерлі ісіктердің жиілігінің радиациялық әсер ету аймағында өмір сүру ұзақтығына тәуелділігі қосымша ғылыми қызығушылық тудырады. Осы параметрді бағалау мақсатында негізгі және бақылау топтарындағы тұрғындардың өмір сүру ұзақтығына (жылдар бойынша) байланысты таралуы талданды (4.</w:t>
      </w:r>
      <w:r w:rsidR="00DC4B4F" w:rsidRPr="00DC4B4F">
        <w:rPr>
          <w:sz w:val="28"/>
          <w:szCs w:val="28"/>
          <w:lang w:val="kk-KZ"/>
        </w:rPr>
        <w:t>5</w:t>
      </w:r>
      <w:r w:rsidRPr="00AD7505">
        <w:rPr>
          <w:sz w:val="28"/>
          <w:szCs w:val="28"/>
          <w:lang w:val="kk-KZ"/>
        </w:rPr>
        <w:t>-сурет).</w:t>
      </w:r>
    </w:p>
    <w:p w:rsidR="001C62FF" w:rsidRPr="00AD7505" w:rsidRDefault="001C62FF" w:rsidP="001C62FF">
      <w:pPr>
        <w:ind w:firstLine="708"/>
        <w:jc w:val="both"/>
        <w:rPr>
          <w:sz w:val="28"/>
          <w:szCs w:val="28"/>
          <w:lang w:val="kk-KZ"/>
        </w:rPr>
      </w:pPr>
    </w:p>
    <w:p w:rsidR="001C62FF" w:rsidRPr="00AD7505" w:rsidRDefault="001C62FF" w:rsidP="004F76F6">
      <w:pPr>
        <w:jc w:val="center"/>
        <w:rPr>
          <w:sz w:val="28"/>
          <w:szCs w:val="28"/>
          <w:lang w:val="kk-KZ"/>
        </w:rPr>
      </w:pPr>
      <w:r w:rsidRPr="00AD7505">
        <w:rPr>
          <w:noProof/>
        </w:rPr>
        <w:drawing>
          <wp:inline distT="0" distB="0" distL="0" distR="0" wp14:anchorId="4BA67075" wp14:editId="5012F45C">
            <wp:extent cx="4572000" cy="2343150"/>
            <wp:effectExtent l="0" t="0" r="0" b="0"/>
            <wp:docPr id="74" name="Диаграмма 74"/>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inline>
        </w:drawing>
      </w:r>
    </w:p>
    <w:p w:rsidR="004F76F6" w:rsidRPr="004F76F6" w:rsidRDefault="004F76F6" w:rsidP="001C62FF">
      <w:pPr>
        <w:ind w:firstLine="708"/>
        <w:jc w:val="both"/>
        <w:rPr>
          <w:sz w:val="16"/>
          <w:szCs w:val="16"/>
          <w:lang w:val="kk-KZ"/>
        </w:rPr>
      </w:pPr>
    </w:p>
    <w:p w:rsidR="001C62FF" w:rsidRPr="00AD7505" w:rsidRDefault="004F76F6" w:rsidP="004F76F6">
      <w:pPr>
        <w:jc w:val="center"/>
        <w:rPr>
          <w:sz w:val="28"/>
          <w:szCs w:val="28"/>
          <w:lang w:val="kk-KZ"/>
        </w:rPr>
      </w:pPr>
      <w:r>
        <w:rPr>
          <w:sz w:val="28"/>
          <w:szCs w:val="28"/>
          <w:lang w:val="kk-KZ"/>
        </w:rPr>
        <w:t xml:space="preserve">Сурет </w:t>
      </w:r>
      <w:r w:rsidR="001C62FF" w:rsidRPr="00AD7505">
        <w:rPr>
          <w:sz w:val="28"/>
          <w:szCs w:val="28"/>
          <w:lang w:val="kk-KZ"/>
        </w:rPr>
        <w:t>4.</w:t>
      </w:r>
      <w:r w:rsidR="00DC4B4F" w:rsidRPr="00DC4B4F">
        <w:rPr>
          <w:sz w:val="28"/>
          <w:szCs w:val="28"/>
          <w:lang w:val="kk-KZ"/>
        </w:rPr>
        <w:t>5</w:t>
      </w:r>
      <w:r w:rsidR="001C62FF" w:rsidRPr="00AD7505">
        <w:rPr>
          <w:sz w:val="28"/>
          <w:szCs w:val="28"/>
          <w:lang w:val="kk-KZ"/>
        </w:rPr>
        <w:t xml:space="preserve"> </w:t>
      </w:r>
      <w:r w:rsidR="000B2616">
        <w:rPr>
          <w:sz w:val="28"/>
          <w:szCs w:val="28"/>
          <w:lang w:val="kk-KZ"/>
        </w:rPr>
        <w:t>-</w:t>
      </w:r>
      <w:r w:rsidR="001C62FF" w:rsidRPr="00AD7505">
        <w:rPr>
          <w:sz w:val="28"/>
          <w:szCs w:val="28"/>
          <w:lang w:val="kk-KZ"/>
        </w:rPr>
        <w:t>Қатерлі ісік аурушаңдығының өмір сүру ұзақтығына байланысты таралуы</w:t>
      </w:r>
    </w:p>
    <w:p w:rsidR="00E41BCB" w:rsidRDefault="00E41BCB" w:rsidP="001C62FF">
      <w:pPr>
        <w:ind w:firstLine="708"/>
        <w:jc w:val="both"/>
        <w:rPr>
          <w:sz w:val="28"/>
          <w:szCs w:val="28"/>
          <w:lang w:val="kk-KZ"/>
        </w:rPr>
      </w:pPr>
    </w:p>
    <w:p w:rsidR="001C62FF" w:rsidRPr="00AD7505" w:rsidRDefault="001C62FF" w:rsidP="001C62FF">
      <w:pPr>
        <w:ind w:firstLine="708"/>
        <w:jc w:val="both"/>
        <w:rPr>
          <w:sz w:val="28"/>
          <w:szCs w:val="28"/>
          <w:lang w:val="kk-KZ"/>
        </w:rPr>
      </w:pPr>
      <w:r w:rsidRPr="00AD7505">
        <w:rPr>
          <w:sz w:val="28"/>
          <w:szCs w:val="28"/>
          <w:lang w:val="kk-KZ"/>
        </w:rPr>
        <w:t>Ұсынылған деректерге сәйкес, қатерлі ісіктердің ең көп саны екі топта да 10</w:t>
      </w:r>
      <w:r w:rsidR="000B2616">
        <w:rPr>
          <w:sz w:val="28"/>
          <w:szCs w:val="28"/>
          <w:lang w:val="kk-KZ"/>
        </w:rPr>
        <w:t>-</w:t>
      </w:r>
      <w:r w:rsidRPr="00AD7505">
        <w:rPr>
          <w:sz w:val="28"/>
          <w:szCs w:val="28"/>
          <w:lang w:val="kk-KZ"/>
        </w:rPr>
        <w:t xml:space="preserve">20 жыл өмір сүрген тұрғындар санатына тиесілі. Негізгі топта бұл санатқа 1028 адам (барлық жағдайлардың 60,9%-ы), ал бақылау тобында </w:t>
      </w:r>
      <w:r w:rsidR="000B2616">
        <w:rPr>
          <w:sz w:val="28"/>
          <w:szCs w:val="28"/>
          <w:lang w:val="kk-KZ"/>
        </w:rPr>
        <w:t>-</w:t>
      </w:r>
      <w:r w:rsidRPr="00AD7505">
        <w:rPr>
          <w:sz w:val="28"/>
          <w:szCs w:val="28"/>
          <w:lang w:val="kk-KZ"/>
        </w:rPr>
        <w:t>205 адам (49,8%) жатады. Бұл дерек қоршаған ортаның ықтимал жағымсыз факторларының жинақталған әсері 10 жылдан кейін ең жоғары шегіне жететінін көрсетуі мүмкін.</w:t>
      </w:r>
    </w:p>
    <w:p w:rsidR="001C62FF" w:rsidRPr="00AD7505" w:rsidRDefault="001C62FF" w:rsidP="001C62FF">
      <w:pPr>
        <w:ind w:firstLine="708"/>
        <w:jc w:val="both"/>
        <w:rPr>
          <w:sz w:val="28"/>
          <w:szCs w:val="28"/>
          <w:lang w:val="kk-KZ"/>
        </w:rPr>
      </w:pPr>
      <w:r w:rsidRPr="00AD7505">
        <w:rPr>
          <w:sz w:val="28"/>
          <w:szCs w:val="28"/>
          <w:lang w:val="kk-KZ"/>
        </w:rPr>
        <w:t xml:space="preserve">Аталған аймақтрда 30 жылдан астам өмір сүргендер тобында да қатерлі ісіктерге шалдыққандардың елеулі үлесі байқалады: негізгі топта </w:t>
      </w:r>
      <w:r w:rsidR="000B2616">
        <w:rPr>
          <w:sz w:val="28"/>
          <w:szCs w:val="28"/>
          <w:lang w:val="kk-KZ"/>
        </w:rPr>
        <w:t>-</w:t>
      </w:r>
      <w:r w:rsidRPr="00AD7505">
        <w:rPr>
          <w:sz w:val="28"/>
          <w:szCs w:val="28"/>
          <w:lang w:val="kk-KZ"/>
        </w:rPr>
        <w:t xml:space="preserve">257 адам (15,2%), бақылау тобында </w:t>
      </w:r>
      <w:r w:rsidR="000B2616">
        <w:rPr>
          <w:sz w:val="28"/>
          <w:szCs w:val="28"/>
          <w:lang w:val="kk-KZ"/>
        </w:rPr>
        <w:t>-</w:t>
      </w:r>
      <w:r w:rsidRPr="00AD7505">
        <w:rPr>
          <w:sz w:val="28"/>
          <w:szCs w:val="28"/>
          <w:lang w:val="kk-KZ"/>
        </w:rPr>
        <w:t>70 адам (17,0%). Бұл көрсеткіштер зерттелген топтардың жас құрылымымен байланысты болуы мүмкін, себебі ұзақ уақыт өмір сүру биологиялық жаспен сәйкес келіп, қатерлі ісіктердің өз алдына қауіп факторы болуы ықтимал.</w:t>
      </w:r>
    </w:p>
    <w:p w:rsidR="001C62FF" w:rsidRPr="00AD7505" w:rsidRDefault="001C62FF" w:rsidP="001C62FF">
      <w:pPr>
        <w:ind w:firstLine="708"/>
        <w:jc w:val="both"/>
        <w:rPr>
          <w:sz w:val="28"/>
          <w:szCs w:val="28"/>
          <w:lang w:val="kk-KZ"/>
        </w:rPr>
      </w:pPr>
      <w:r w:rsidRPr="00AD7505">
        <w:rPr>
          <w:sz w:val="28"/>
          <w:szCs w:val="28"/>
          <w:lang w:val="kk-KZ"/>
        </w:rPr>
        <w:t xml:space="preserve">Өмір сүру ұзақтығы аз санаттарда (&lt;10 жыл) аурушаңдық едәуір төмен: 5 жылға дейін </w:t>
      </w:r>
      <w:r w:rsidR="000B2616">
        <w:rPr>
          <w:sz w:val="28"/>
          <w:szCs w:val="28"/>
          <w:lang w:val="kk-KZ"/>
        </w:rPr>
        <w:t>-</w:t>
      </w:r>
      <w:r w:rsidRPr="00AD7505">
        <w:rPr>
          <w:sz w:val="28"/>
          <w:szCs w:val="28"/>
          <w:lang w:val="kk-KZ"/>
        </w:rPr>
        <w:t xml:space="preserve">негізгі топта 130 адам (7,7%), бақылау тобында </w:t>
      </w:r>
      <w:r w:rsidR="000B2616">
        <w:rPr>
          <w:sz w:val="28"/>
          <w:szCs w:val="28"/>
          <w:lang w:val="kk-KZ"/>
        </w:rPr>
        <w:t>-</w:t>
      </w:r>
      <w:r w:rsidRPr="00AD7505">
        <w:rPr>
          <w:sz w:val="28"/>
          <w:szCs w:val="28"/>
          <w:lang w:val="kk-KZ"/>
        </w:rPr>
        <w:t>38 адам (9,2%); 5</w:t>
      </w:r>
      <w:r w:rsidR="000B2616">
        <w:rPr>
          <w:sz w:val="28"/>
          <w:szCs w:val="28"/>
          <w:lang w:val="kk-KZ"/>
        </w:rPr>
        <w:t>-</w:t>
      </w:r>
      <w:r w:rsidRPr="00AD7505">
        <w:rPr>
          <w:sz w:val="28"/>
          <w:szCs w:val="28"/>
          <w:lang w:val="kk-KZ"/>
        </w:rPr>
        <w:t xml:space="preserve">10 жыл аралығында </w:t>
      </w:r>
      <w:r w:rsidR="000B2616">
        <w:rPr>
          <w:sz w:val="28"/>
          <w:szCs w:val="28"/>
          <w:lang w:val="kk-KZ"/>
        </w:rPr>
        <w:t>-</w:t>
      </w:r>
      <w:r w:rsidRPr="00AD7505">
        <w:rPr>
          <w:sz w:val="28"/>
          <w:szCs w:val="28"/>
          <w:lang w:val="kk-KZ"/>
        </w:rPr>
        <w:t>тиісінше 188 адам (11,1%) және 74 адам (18,0%). Бұл радиациялық және басқа да зиянды факторлардың канцерогендік әсерінің іске асуына жеткілікті уақыт болмағанын немесе бұл топтарда жасырақ тұрғындардың үлесі басым екенін көрсетуі мүмкін.</w:t>
      </w:r>
    </w:p>
    <w:p w:rsidR="001C62FF" w:rsidRPr="00AD7505" w:rsidRDefault="001C62FF" w:rsidP="001C62FF">
      <w:pPr>
        <w:ind w:firstLine="708"/>
        <w:jc w:val="both"/>
        <w:rPr>
          <w:sz w:val="28"/>
          <w:szCs w:val="28"/>
          <w:lang w:val="kk-KZ"/>
        </w:rPr>
      </w:pPr>
      <w:r w:rsidRPr="00AD7505">
        <w:rPr>
          <w:sz w:val="28"/>
          <w:szCs w:val="28"/>
          <w:lang w:val="kk-KZ"/>
        </w:rPr>
        <w:t>Осылайша, негізгі топта қатерлі ісіктерге шалдығудың ең жоғары деңгейі 10</w:t>
      </w:r>
      <w:r w:rsidR="000B2616">
        <w:rPr>
          <w:sz w:val="28"/>
          <w:szCs w:val="28"/>
          <w:lang w:val="kk-KZ"/>
        </w:rPr>
        <w:t>-</w:t>
      </w:r>
      <w:r w:rsidRPr="00AD7505">
        <w:rPr>
          <w:sz w:val="28"/>
          <w:szCs w:val="28"/>
          <w:lang w:val="kk-KZ"/>
        </w:rPr>
        <w:t xml:space="preserve">20 жыл аралығында өмір сүрген тұрғындарда тіркелген. Бұл көрсеткіш ықтимал қауіпті факторлардың ұзақ мерзімді әсері мен халықтың жасқа байланысты осалдығымен байланысты болуы мүмкін. Бұл нәтижелер экологиялық жағынан қолайсыз аймақтарда онкологиялық </w:t>
      </w:r>
      <w:r w:rsidR="00FC08CA">
        <w:rPr>
          <w:sz w:val="28"/>
          <w:szCs w:val="28"/>
          <w:lang w:val="kk-KZ"/>
        </w:rPr>
        <w:t>қауіптерд</w:t>
      </w:r>
      <w:r w:rsidRPr="00AD7505">
        <w:rPr>
          <w:sz w:val="28"/>
          <w:szCs w:val="28"/>
          <w:lang w:val="kk-KZ"/>
        </w:rPr>
        <w:t>і бағалауда өмір сүру ұзақтығын ескерудің маңыздылығын көрсетеді.</w:t>
      </w:r>
    </w:p>
    <w:p w:rsidR="00955C58" w:rsidRPr="00AD7505" w:rsidRDefault="001C62FF" w:rsidP="004C634D">
      <w:pPr>
        <w:ind w:firstLine="708"/>
        <w:jc w:val="both"/>
        <w:rPr>
          <w:sz w:val="28"/>
          <w:szCs w:val="28"/>
          <w:lang w:val="kk-KZ"/>
        </w:rPr>
      </w:pPr>
      <w:r w:rsidRPr="00AD7505">
        <w:rPr>
          <w:sz w:val="28"/>
          <w:szCs w:val="28"/>
          <w:lang w:val="kk-KZ"/>
        </w:rPr>
        <w:t>Зерттеу нәтижелері негізгі және бақылау топтарының денсаулық жағдайын өмір сүру ұзақтығын ескере отырып, жүйелі түрде мониторингтен өткізу мен профилактикалық шараларды әзірлеудің қажеттілігін айғақтайды.</w:t>
      </w:r>
    </w:p>
    <w:p w:rsidR="00E41BCB" w:rsidRDefault="00E41BCB" w:rsidP="00955C58">
      <w:pPr>
        <w:ind w:firstLine="708"/>
        <w:jc w:val="both"/>
        <w:rPr>
          <w:b/>
          <w:sz w:val="28"/>
          <w:szCs w:val="28"/>
          <w:lang w:val="kk-KZ"/>
        </w:rPr>
      </w:pPr>
    </w:p>
    <w:p w:rsidR="00F6730D" w:rsidRDefault="00F6730D" w:rsidP="00955C58">
      <w:pPr>
        <w:ind w:firstLine="708"/>
        <w:jc w:val="both"/>
        <w:rPr>
          <w:b/>
          <w:sz w:val="28"/>
          <w:szCs w:val="28"/>
          <w:lang w:val="kk-KZ"/>
        </w:rPr>
      </w:pPr>
    </w:p>
    <w:p w:rsidR="00F6730D" w:rsidRDefault="00F6730D" w:rsidP="00955C58">
      <w:pPr>
        <w:ind w:firstLine="708"/>
        <w:jc w:val="both"/>
        <w:rPr>
          <w:b/>
          <w:sz w:val="28"/>
          <w:szCs w:val="28"/>
          <w:lang w:val="kk-KZ"/>
        </w:rPr>
      </w:pPr>
    </w:p>
    <w:p w:rsidR="00955C58" w:rsidRPr="004341C7" w:rsidRDefault="00955C58" w:rsidP="00955C58">
      <w:pPr>
        <w:ind w:firstLine="708"/>
        <w:jc w:val="both"/>
        <w:rPr>
          <w:b/>
          <w:sz w:val="28"/>
          <w:szCs w:val="28"/>
          <w:lang w:val="kk-KZ"/>
        </w:rPr>
      </w:pPr>
      <w:r w:rsidRPr="00AD7505">
        <w:rPr>
          <w:b/>
          <w:sz w:val="28"/>
          <w:szCs w:val="28"/>
          <w:lang w:val="kk-KZ"/>
        </w:rPr>
        <w:t>4</w:t>
      </w:r>
      <w:bookmarkStart w:id="4" w:name="OLE_LINK1"/>
      <w:bookmarkStart w:id="5" w:name="OLE_LINK4"/>
      <w:r w:rsidRPr="00AD7505">
        <w:rPr>
          <w:b/>
          <w:sz w:val="28"/>
          <w:szCs w:val="28"/>
          <w:lang w:val="kk-KZ"/>
        </w:rPr>
        <w:t xml:space="preserve">.4 </w:t>
      </w:r>
      <w:r w:rsidR="004341C7" w:rsidRPr="004341C7">
        <w:rPr>
          <w:b/>
          <w:sz w:val="28"/>
          <w:szCs w:val="28"/>
          <w:lang w:val="kk-KZ"/>
        </w:rPr>
        <w:t>Аурушаңдықтың стандартталған көрсеткіштері (SIR)</w:t>
      </w:r>
    </w:p>
    <w:p w:rsidR="00955C58" w:rsidRPr="00AD7505" w:rsidRDefault="00955C58" w:rsidP="00955C58">
      <w:pPr>
        <w:ind w:firstLine="708"/>
        <w:jc w:val="both"/>
        <w:rPr>
          <w:sz w:val="28"/>
          <w:szCs w:val="28"/>
          <w:lang w:val="kk-KZ"/>
        </w:rPr>
      </w:pPr>
      <w:r w:rsidRPr="00AD7505">
        <w:rPr>
          <w:sz w:val="28"/>
          <w:szCs w:val="28"/>
          <w:lang w:val="kk-KZ"/>
        </w:rPr>
        <w:t xml:space="preserve">Радиациялық факторлардың әсер ету аймағындағы онкологиялық аурушаңдықты бағалау үшін аурушаңдықтың стандартталған көрсеткіштер коэффициентін (SIR </w:t>
      </w:r>
      <w:r w:rsidR="00BB0A28">
        <w:rPr>
          <w:sz w:val="28"/>
          <w:szCs w:val="28"/>
          <w:lang w:val="kk-KZ"/>
        </w:rPr>
        <w:t>‒</w:t>
      </w:r>
      <w:r w:rsidRPr="00AD7505">
        <w:rPr>
          <w:sz w:val="28"/>
          <w:szCs w:val="28"/>
          <w:lang w:val="kk-KZ"/>
        </w:rPr>
        <w:t xml:space="preserve"> standardized incidence ratio) есептеу әдісі қолданылды. Бұл көрсеткіш нақты тіркелген қатерлі ісік жағдайларының санын эталондық жас құрылымы бойынша есептелген күтілетін мәндермен салыстыруға мүмкіндік береді. Бұл, әсіресе, зерттелетін топтардың демографиялық құрылымындағы айырмашылықтар жағдайында маңызды, өйткені жастың әсерін алып тастап, аурушаңдық деңгейінің объективті бағасын алуға мүмкіндік береді. Осы бөлімде 2014</w:t>
      </w:r>
      <w:r w:rsidR="000B2616">
        <w:rPr>
          <w:sz w:val="28"/>
          <w:szCs w:val="28"/>
          <w:lang w:val="kk-KZ"/>
        </w:rPr>
        <w:t>-</w:t>
      </w:r>
      <w:r w:rsidRPr="00AD7505">
        <w:rPr>
          <w:sz w:val="28"/>
          <w:szCs w:val="28"/>
          <w:lang w:val="kk-KZ"/>
        </w:rPr>
        <w:t>2023 жылдар аралығындағы негізгі және бақылау топтарында қатерлі ісіктер бойынша аурушаңдықтың стандартталған коэффициенттерін есептеу нәтижелері, сондай-ақ жас ерекшеліктері бойынша талдау ұсынылады. Бұл зерттеліп отырған аймақтардағы онкологиялық бейінді егжей-тегжейлі сипаттауға мүмкіндік берді.</w:t>
      </w:r>
    </w:p>
    <w:p w:rsidR="00955C58" w:rsidRPr="00AD7505" w:rsidRDefault="00955C58" w:rsidP="00955C58">
      <w:pPr>
        <w:ind w:firstLine="708"/>
        <w:jc w:val="both"/>
        <w:rPr>
          <w:sz w:val="28"/>
          <w:szCs w:val="28"/>
          <w:lang w:val="kk-KZ"/>
        </w:rPr>
      </w:pPr>
      <w:r w:rsidRPr="00AD7505">
        <w:rPr>
          <w:sz w:val="28"/>
          <w:szCs w:val="28"/>
          <w:lang w:val="kk-KZ"/>
        </w:rPr>
        <w:t>Эталондық көрсеткіштер ретінде Қазақстан Республикасы мен Ақмола облысы бойынша 100 000 адамға шаққандағы ресми жас құрылымына сәйкес қатерлі ісікпен аурушаңдық коэффициенттері пайдаланылды. Екі эталондық популяцияны қолдану жалпыұлттық және өңірлік деңгейдегі аурушаңдықты есепке ала отырып, неғұрлым сенімді бағалау жүргізуге мүмкіндік берді. Осы эталондық көрсеткіштер негізінде негізгі және бақылау топтарының әрбір жас санатында қатерлі ісіктің күтілетін жағдайларының саны есептелді. Бұл нақты тіркелген және күтілетін аурушаңдық көрсеткіштерін салыстыруға және ықтимал техногендік факторлармен, соның ішінде радиациялық әсермен байланысты артық онкологиялық аурушаңдықты анықтауға мүмкіндік берді. Осылайша, АСК әдісі радиоактивті қалдықтар қоймаларына жақын орналасқан елді мекендерде ұзақ уақыт өмір сүрудің ықтимал эпидемиологиялық салдарын сандық тұрғыда бағалауға мүмкіндік беретін негізгі құралға айналды.</w:t>
      </w:r>
    </w:p>
    <w:p w:rsidR="00955C58" w:rsidRPr="00AD7505" w:rsidRDefault="00955C58" w:rsidP="00955C58">
      <w:pPr>
        <w:ind w:firstLine="708"/>
        <w:jc w:val="both"/>
        <w:rPr>
          <w:sz w:val="28"/>
          <w:szCs w:val="28"/>
          <w:lang w:val="kk-KZ"/>
        </w:rPr>
      </w:pPr>
    </w:p>
    <w:p w:rsidR="00955C58" w:rsidRDefault="004F76F6" w:rsidP="004F76F6">
      <w:pPr>
        <w:jc w:val="both"/>
        <w:rPr>
          <w:sz w:val="28"/>
          <w:szCs w:val="28"/>
          <w:lang w:val="kk-KZ"/>
        </w:rPr>
      </w:pPr>
      <w:r>
        <w:rPr>
          <w:sz w:val="28"/>
          <w:szCs w:val="28"/>
          <w:lang w:val="kk-KZ"/>
        </w:rPr>
        <w:t xml:space="preserve">Кесте </w:t>
      </w:r>
      <w:r w:rsidR="00955C58" w:rsidRPr="00AD7505">
        <w:rPr>
          <w:sz w:val="28"/>
          <w:szCs w:val="28"/>
          <w:lang w:val="kk-KZ"/>
        </w:rPr>
        <w:t>4.</w:t>
      </w:r>
      <w:r w:rsidR="006C1DAC">
        <w:rPr>
          <w:sz w:val="28"/>
          <w:szCs w:val="28"/>
          <w:lang w:val="kk-KZ"/>
        </w:rPr>
        <w:t>9</w:t>
      </w:r>
      <w:r w:rsidR="00955C58" w:rsidRPr="00AD7505">
        <w:rPr>
          <w:sz w:val="28"/>
          <w:szCs w:val="28"/>
          <w:lang w:val="kk-KZ"/>
        </w:rPr>
        <w:t xml:space="preserve"> </w:t>
      </w:r>
      <w:r w:rsidR="000B2616">
        <w:rPr>
          <w:sz w:val="28"/>
          <w:szCs w:val="28"/>
          <w:lang w:val="kk-KZ"/>
        </w:rPr>
        <w:t>-</w:t>
      </w:r>
      <w:r w:rsidR="00955C58" w:rsidRPr="00AD7505">
        <w:rPr>
          <w:sz w:val="28"/>
          <w:szCs w:val="28"/>
          <w:lang w:val="kk-KZ"/>
        </w:rPr>
        <w:t>Негізгі және бақылау топтарында қатерлі ісіктер бойынша аурушаңдықтың стандартталған коэффициентінің (SIR) жиынтық көрсеткіштері</w:t>
      </w:r>
    </w:p>
    <w:p w:rsidR="004F76F6" w:rsidRPr="004F76F6" w:rsidRDefault="004F76F6" w:rsidP="004F76F6">
      <w:pPr>
        <w:jc w:val="both"/>
        <w:rPr>
          <w:sz w:val="16"/>
          <w:szCs w:val="16"/>
          <w:lang w:val="kk-KZ"/>
        </w:rPr>
      </w:pPr>
    </w:p>
    <w:tbl>
      <w:tblPr>
        <w:tblStyle w:val="8"/>
        <w:tblW w:w="9603" w:type="dxa"/>
        <w:jc w:val="center"/>
        <w:tblLayout w:type="fixed"/>
        <w:tblLook w:val="0400" w:firstRow="0" w:lastRow="0" w:firstColumn="0" w:lastColumn="0" w:noHBand="0" w:noVBand="1"/>
      </w:tblPr>
      <w:tblGrid>
        <w:gridCol w:w="1949"/>
        <w:gridCol w:w="2418"/>
        <w:gridCol w:w="1353"/>
        <w:gridCol w:w="2365"/>
        <w:gridCol w:w="1518"/>
      </w:tblGrid>
      <w:tr w:rsidR="00955C58" w:rsidRPr="00AD7505" w:rsidTr="004F76F6">
        <w:trPr>
          <w:trHeight w:val="699"/>
          <w:jc w:val="center"/>
        </w:trPr>
        <w:tc>
          <w:tcPr>
            <w:tcW w:w="1949" w:type="dxa"/>
            <w:tcBorders>
              <w:top w:val="single" w:sz="4" w:space="0" w:color="000000"/>
              <w:left w:val="single" w:sz="4" w:space="0" w:color="000000"/>
              <w:bottom w:val="single" w:sz="4" w:space="0" w:color="000000"/>
              <w:right w:val="single" w:sz="4" w:space="0" w:color="000000"/>
            </w:tcBorders>
            <w:shd w:val="clear" w:color="auto" w:fill="auto"/>
            <w:vAlign w:val="center"/>
          </w:tcPr>
          <w:p w:rsidR="00955C58" w:rsidRPr="004F76F6" w:rsidRDefault="00F033EF" w:rsidP="004F76F6">
            <w:pPr>
              <w:jc w:val="center"/>
              <w:rPr>
                <w:color w:val="000000"/>
                <w:sz w:val="24"/>
                <w:szCs w:val="24"/>
                <w:lang w:val="kk-KZ"/>
              </w:rPr>
            </w:pPr>
            <w:r w:rsidRPr="004F76F6">
              <w:rPr>
                <w:color w:val="000000"/>
                <w:sz w:val="24"/>
                <w:szCs w:val="24"/>
                <w:lang w:val="kk-KZ"/>
              </w:rPr>
              <w:t>Топтар</w:t>
            </w:r>
          </w:p>
        </w:tc>
        <w:tc>
          <w:tcPr>
            <w:tcW w:w="2418" w:type="dxa"/>
            <w:tcBorders>
              <w:top w:val="single" w:sz="4" w:space="0" w:color="000000"/>
              <w:left w:val="nil"/>
              <w:bottom w:val="single" w:sz="4" w:space="0" w:color="000000"/>
              <w:right w:val="single" w:sz="4" w:space="0" w:color="000000"/>
            </w:tcBorders>
            <w:shd w:val="clear" w:color="auto" w:fill="auto"/>
            <w:vAlign w:val="center"/>
          </w:tcPr>
          <w:p w:rsidR="00955C58" w:rsidRPr="004F76F6" w:rsidRDefault="00F033EF" w:rsidP="004F76F6">
            <w:pPr>
              <w:jc w:val="center"/>
              <w:rPr>
                <w:color w:val="000000"/>
                <w:sz w:val="24"/>
                <w:szCs w:val="24"/>
                <w:lang w:val="kk-KZ"/>
              </w:rPr>
            </w:pPr>
            <w:r w:rsidRPr="004F76F6">
              <w:rPr>
                <w:color w:val="000000"/>
                <w:sz w:val="24"/>
                <w:szCs w:val="24"/>
                <w:lang w:val="kk-KZ"/>
              </w:rPr>
              <w:t>ҚР бойынша салыстырмалы</w:t>
            </w:r>
          </w:p>
        </w:tc>
        <w:tc>
          <w:tcPr>
            <w:tcW w:w="1353" w:type="dxa"/>
            <w:tcBorders>
              <w:top w:val="single" w:sz="4" w:space="0" w:color="000000"/>
              <w:left w:val="nil"/>
              <w:bottom w:val="single" w:sz="4" w:space="0" w:color="000000"/>
              <w:right w:val="single" w:sz="4" w:space="0" w:color="000000"/>
            </w:tcBorders>
            <w:shd w:val="clear" w:color="auto" w:fill="auto"/>
            <w:vAlign w:val="center"/>
          </w:tcPr>
          <w:p w:rsidR="00955C58" w:rsidRPr="004F76F6" w:rsidRDefault="00955C58" w:rsidP="004F76F6">
            <w:pPr>
              <w:jc w:val="center"/>
              <w:rPr>
                <w:color w:val="000000"/>
                <w:sz w:val="24"/>
                <w:szCs w:val="24"/>
                <w:lang w:val="kk-KZ"/>
              </w:rPr>
            </w:pPr>
            <w:r w:rsidRPr="004F76F6">
              <w:rPr>
                <w:color w:val="000000"/>
                <w:sz w:val="24"/>
                <w:szCs w:val="24"/>
              </w:rPr>
              <w:t xml:space="preserve">95% </w:t>
            </w:r>
            <w:r w:rsidR="00F033EF" w:rsidRPr="004F76F6">
              <w:rPr>
                <w:color w:val="000000"/>
                <w:sz w:val="24"/>
                <w:szCs w:val="24"/>
                <w:lang w:val="kk-KZ"/>
              </w:rPr>
              <w:t>С</w:t>
            </w:r>
            <w:r w:rsidR="00F91B1A" w:rsidRPr="004F76F6">
              <w:rPr>
                <w:color w:val="000000"/>
                <w:sz w:val="24"/>
                <w:szCs w:val="24"/>
                <w:lang w:val="kk-KZ"/>
              </w:rPr>
              <w:t>И</w:t>
            </w:r>
          </w:p>
        </w:tc>
        <w:tc>
          <w:tcPr>
            <w:tcW w:w="2365" w:type="dxa"/>
            <w:tcBorders>
              <w:top w:val="single" w:sz="4" w:space="0" w:color="000000"/>
              <w:left w:val="nil"/>
              <w:bottom w:val="single" w:sz="4" w:space="0" w:color="000000"/>
              <w:right w:val="single" w:sz="4" w:space="0" w:color="000000"/>
            </w:tcBorders>
            <w:shd w:val="clear" w:color="auto" w:fill="auto"/>
            <w:vAlign w:val="center"/>
          </w:tcPr>
          <w:p w:rsidR="00955C58" w:rsidRPr="004F76F6" w:rsidRDefault="00F033EF" w:rsidP="004F76F6">
            <w:pPr>
              <w:jc w:val="center"/>
              <w:rPr>
                <w:color w:val="000000"/>
                <w:sz w:val="24"/>
                <w:szCs w:val="24"/>
              </w:rPr>
            </w:pPr>
            <w:r w:rsidRPr="004F76F6">
              <w:rPr>
                <w:color w:val="000000"/>
                <w:sz w:val="24"/>
                <w:szCs w:val="24"/>
                <w:lang w:val="kk-KZ"/>
              </w:rPr>
              <w:t>Ақмола облысы</w:t>
            </w:r>
            <w:r w:rsidRPr="004F76F6">
              <w:rPr>
                <w:color w:val="000000"/>
                <w:sz w:val="24"/>
                <w:szCs w:val="24"/>
              </w:rPr>
              <w:t xml:space="preserve"> бойынша салыстырмалы</w:t>
            </w:r>
          </w:p>
        </w:tc>
        <w:tc>
          <w:tcPr>
            <w:tcW w:w="1518" w:type="dxa"/>
            <w:tcBorders>
              <w:top w:val="single" w:sz="4" w:space="0" w:color="000000"/>
              <w:left w:val="nil"/>
              <w:bottom w:val="single" w:sz="4" w:space="0" w:color="000000"/>
              <w:right w:val="single" w:sz="4" w:space="0" w:color="000000"/>
            </w:tcBorders>
            <w:shd w:val="clear" w:color="auto" w:fill="auto"/>
            <w:vAlign w:val="center"/>
          </w:tcPr>
          <w:p w:rsidR="00955C58" w:rsidRPr="004F76F6" w:rsidRDefault="00955C58" w:rsidP="004F76F6">
            <w:pPr>
              <w:jc w:val="center"/>
              <w:rPr>
                <w:color w:val="000000"/>
                <w:sz w:val="24"/>
                <w:szCs w:val="24"/>
                <w:lang w:val="kk-KZ"/>
              </w:rPr>
            </w:pPr>
            <w:r w:rsidRPr="004F76F6">
              <w:rPr>
                <w:color w:val="000000"/>
                <w:sz w:val="24"/>
                <w:szCs w:val="24"/>
              </w:rPr>
              <w:t xml:space="preserve">95% </w:t>
            </w:r>
            <w:r w:rsidR="00F91B1A" w:rsidRPr="004F76F6">
              <w:rPr>
                <w:color w:val="000000"/>
                <w:sz w:val="24"/>
                <w:szCs w:val="24"/>
                <w:lang w:val="kk-KZ"/>
              </w:rPr>
              <w:t>СИ</w:t>
            </w:r>
          </w:p>
        </w:tc>
      </w:tr>
      <w:tr w:rsidR="00955C58" w:rsidRPr="00AD7505" w:rsidTr="004F76F6">
        <w:trPr>
          <w:trHeight w:val="74"/>
          <w:jc w:val="center"/>
        </w:trPr>
        <w:tc>
          <w:tcPr>
            <w:tcW w:w="1949" w:type="dxa"/>
            <w:tcBorders>
              <w:top w:val="nil"/>
              <w:left w:val="single" w:sz="4" w:space="0" w:color="000000"/>
              <w:bottom w:val="single" w:sz="4" w:space="0" w:color="000000"/>
              <w:right w:val="single" w:sz="4" w:space="0" w:color="000000"/>
            </w:tcBorders>
            <w:shd w:val="clear" w:color="auto" w:fill="auto"/>
            <w:vAlign w:val="center"/>
          </w:tcPr>
          <w:p w:rsidR="00955C58" w:rsidRPr="00AD7505" w:rsidRDefault="00F033EF" w:rsidP="00075CEA">
            <w:pPr>
              <w:jc w:val="center"/>
              <w:rPr>
                <w:color w:val="000000"/>
                <w:sz w:val="24"/>
                <w:szCs w:val="24"/>
                <w:lang w:val="kk-KZ"/>
              </w:rPr>
            </w:pPr>
            <w:r w:rsidRPr="00AD7505">
              <w:rPr>
                <w:color w:val="000000"/>
                <w:sz w:val="24"/>
                <w:szCs w:val="24"/>
                <w:lang w:val="kk-KZ"/>
              </w:rPr>
              <w:t xml:space="preserve">Негізгі топ </w:t>
            </w:r>
          </w:p>
        </w:tc>
        <w:tc>
          <w:tcPr>
            <w:tcW w:w="2418" w:type="dxa"/>
            <w:tcBorders>
              <w:top w:val="nil"/>
              <w:left w:val="nil"/>
              <w:bottom w:val="single" w:sz="4" w:space="0" w:color="000000"/>
              <w:right w:val="single" w:sz="4" w:space="0" w:color="000000"/>
            </w:tcBorders>
            <w:shd w:val="clear" w:color="auto" w:fill="auto"/>
            <w:vAlign w:val="center"/>
          </w:tcPr>
          <w:p w:rsidR="00955C58" w:rsidRPr="00AD7505" w:rsidRDefault="00955C58" w:rsidP="00075CEA">
            <w:pPr>
              <w:jc w:val="center"/>
              <w:rPr>
                <w:color w:val="000000"/>
                <w:sz w:val="24"/>
                <w:szCs w:val="24"/>
              </w:rPr>
            </w:pPr>
            <w:r w:rsidRPr="00AD7505">
              <w:rPr>
                <w:color w:val="000000"/>
                <w:sz w:val="24"/>
                <w:szCs w:val="24"/>
              </w:rPr>
              <w:t>0,97</w:t>
            </w:r>
          </w:p>
        </w:tc>
        <w:tc>
          <w:tcPr>
            <w:tcW w:w="1353" w:type="dxa"/>
            <w:tcBorders>
              <w:top w:val="nil"/>
              <w:left w:val="nil"/>
              <w:bottom w:val="single" w:sz="4" w:space="0" w:color="000000"/>
              <w:right w:val="single" w:sz="4" w:space="0" w:color="000000"/>
            </w:tcBorders>
            <w:shd w:val="clear" w:color="auto" w:fill="auto"/>
            <w:vAlign w:val="center"/>
          </w:tcPr>
          <w:p w:rsidR="00955C58" w:rsidRPr="00AD7505" w:rsidRDefault="00955C58" w:rsidP="00075CEA">
            <w:pPr>
              <w:jc w:val="center"/>
              <w:rPr>
                <w:color w:val="000000"/>
                <w:sz w:val="24"/>
                <w:szCs w:val="24"/>
              </w:rPr>
            </w:pPr>
            <w:r w:rsidRPr="00AD7505">
              <w:rPr>
                <w:color w:val="000000"/>
                <w:sz w:val="24"/>
                <w:szCs w:val="24"/>
              </w:rPr>
              <w:t>0,92-1,02</w:t>
            </w:r>
          </w:p>
        </w:tc>
        <w:tc>
          <w:tcPr>
            <w:tcW w:w="2365" w:type="dxa"/>
            <w:tcBorders>
              <w:top w:val="nil"/>
              <w:left w:val="nil"/>
              <w:bottom w:val="single" w:sz="4" w:space="0" w:color="000000"/>
              <w:right w:val="single" w:sz="4" w:space="0" w:color="000000"/>
            </w:tcBorders>
            <w:shd w:val="clear" w:color="auto" w:fill="auto"/>
            <w:vAlign w:val="center"/>
          </w:tcPr>
          <w:p w:rsidR="00955C58" w:rsidRPr="00AD7505" w:rsidRDefault="00955C58" w:rsidP="00075CEA">
            <w:pPr>
              <w:jc w:val="center"/>
              <w:rPr>
                <w:color w:val="000000"/>
                <w:sz w:val="24"/>
                <w:szCs w:val="24"/>
              </w:rPr>
            </w:pPr>
            <w:r w:rsidRPr="00AD7505">
              <w:rPr>
                <w:color w:val="000000"/>
                <w:sz w:val="24"/>
                <w:szCs w:val="24"/>
              </w:rPr>
              <w:t>0,88</w:t>
            </w:r>
          </w:p>
        </w:tc>
        <w:tc>
          <w:tcPr>
            <w:tcW w:w="1518" w:type="dxa"/>
            <w:tcBorders>
              <w:top w:val="nil"/>
              <w:left w:val="nil"/>
              <w:bottom w:val="single" w:sz="4" w:space="0" w:color="000000"/>
              <w:right w:val="single" w:sz="4" w:space="0" w:color="000000"/>
            </w:tcBorders>
            <w:shd w:val="clear" w:color="auto" w:fill="auto"/>
            <w:vAlign w:val="center"/>
          </w:tcPr>
          <w:p w:rsidR="00955C58" w:rsidRPr="00AD7505" w:rsidRDefault="00955C58" w:rsidP="005A07F9">
            <w:pPr>
              <w:jc w:val="center"/>
              <w:rPr>
                <w:color w:val="000000"/>
                <w:sz w:val="24"/>
                <w:szCs w:val="24"/>
              </w:rPr>
            </w:pPr>
            <w:r w:rsidRPr="00AD7505">
              <w:rPr>
                <w:color w:val="000000"/>
                <w:sz w:val="24"/>
                <w:szCs w:val="24"/>
              </w:rPr>
              <w:t>0,83-0,92</w:t>
            </w:r>
          </w:p>
        </w:tc>
      </w:tr>
      <w:tr w:rsidR="00955C58" w:rsidRPr="00AD7505" w:rsidTr="004F76F6">
        <w:trPr>
          <w:trHeight w:val="56"/>
          <w:jc w:val="center"/>
        </w:trPr>
        <w:tc>
          <w:tcPr>
            <w:tcW w:w="1949" w:type="dxa"/>
            <w:tcBorders>
              <w:top w:val="nil"/>
              <w:left w:val="single" w:sz="4" w:space="0" w:color="000000"/>
              <w:bottom w:val="single" w:sz="4" w:space="0" w:color="000000"/>
              <w:right w:val="single" w:sz="4" w:space="0" w:color="000000"/>
            </w:tcBorders>
            <w:shd w:val="clear" w:color="auto" w:fill="auto"/>
            <w:vAlign w:val="center"/>
          </w:tcPr>
          <w:p w:rsidR="00955C58" w:rsidRPr="00AD7505" w:rsidRDefault="00F033EF" w:rsidP="00075CEA">
            <w:pPr>
              <w:jc w:val="center"/>
              <w:rPr>
                <w:color w:val="000000"/>
                <w:sz w:val="24"/>
                <w:szCs w:val="24"/>
                <w:lang w:val="kk-KZ"/>
              </w:rPr>
            </w:pPr>
            <w:r w:rsidRPr="00AD7505">
              <w:rPr>
                <w:color w:val="000000"/>
                <w:sz w:val="24"/>
                <w:szCs w:val="24"/>
                <w:lang w:val="kk-KZ"/>
              </w:rPr>
              <w:t xml:space="preserve">Бақылау тобы </w:t>
            </w:r>
          </w:p>
        </w:tc>
        <w:tc>
          <w:tcPr>
            <w:tcW w:w="2418" w:type="dxa"/>
            <w:tcBorders>
              <w:top w:val="nil"/>
              <w:left w:val="nil"/>
              <w:bottom w:val="single" w:sz="4" w:space="0" w:color="000000"/>
              <w:right w:val="single" w:sz="4" w:space="0" w:color="000000"/>
            </w:tcBorders>
            <w:shd w:val="clear" w:color="auto" w:fill="auto"/>
            <w:vAlign w:val="center"/>
          </w:tcPr>
          <w:p w:rsidR="00955C58" w:rsidRPr="00AD7505" w:rsidRDefault="00955C58" w:rsidP="00075CEA">
            <w:pPr>
              <w:jc w:val="center"/>
              <w:rPr>
                <w:color w:val="000000"/>
                <w:sz w:val="24"/>
                <w:szCs w:val="24"/>
              </w:rPr>
            </w:pPr>
            <w:r w:rsidRPr="00AD7505">
              <w:rPr>
                <w:color w:val="000000"/>
                <w:sz w:val="24"/>
                <w:szCs w:val="24"/>
              </w:rPr>
              <w:t>0,89</w:t>
            </w:r>
          </w:p>
        </w:tc>
        <w:tc>
          <w:tcPr>
            <w:tcW w:w="1353" w:type="dxa"/>
            <w:tcBorders>
              <w:top w:val="nil"/>
              <w:left w:val="nil"/>
              <w:bottom w:val="single" w:sz="4" w:space="0" w:color="000000"/>
              <w:right w:val="single" w:sz="4" w:space="0" w:color="000000"/>
            </w:tcBorders>
            <w:shd w:val="clear" w:color="auto" w:fill="auto"/>
            <w:vAlign w:val="center"/>
          </w:tcPr>
          <w:p w:rsidR="00955C58" w:rsidRPr="00AD7505" w:rsidRDefault="00955C58" w:rsidP="005A07F9">
            <w:pPr>
              <w:jc w:val="center"/>
              <w:rPr>
                <w:color w:val="000000"/>
                <w:sz w:val="24"/>
                <w:szCs w:val="24"/>
              </w:rPr>
            </w:pPr>
            <w:r w:rsidRPr="00AD7505">
              <w:rPr>
                <w:color w:val="000000"/>
                <w:sz w:val="24"/>
                <w:szCs w:val="24"/>
              </w:rPr>
              <w:t>0,81-0,98</w:t>
            </w:r>
          </w:p>
        </w:tc>
        <w:tc>
          <w:tcPr>
            <w:tcW w:w="2365" w:type="dxa"/>
            <w:tcBorders>
              <w:top w:val="nil"/>
              <w:left w:val="nil"/>
              <w:bottom w:val="single" w:sz="4" w:space="0" w:color="000000"/>
              <w:right w:val="single" w:sz="4" w:space="0" w:color="000000"/>
            </w:tcBorders>
            <w:shd w:val="clear" w:color="auto" w:fill="auto"/>
            <w:vAlign w:val="center"/>
          </w:tcPr>
          <w:p w:rsidR="00955C58" w:rsidRPr="00AD7505" w:rsidRDefault="00955C58" w:rsidP="00075CEA">
            <w:pPr>
              <w:jc w:val="center"/>
              <w:rPr>
                <w:color w:val="000000"/>
                <w:sz w:val="24"/>
                <w:szCs w:val="24"/>
              </w:rPr>
            </w:pPr>
            <w:r w:rsidRPr="00AD7505">
              <w:rPr>
                <w:color w:val="000000"/>
                <w:sz w:val="24"/>
                <w:szCs w:val="24"/>
              </w:rPr>
              <w:t>0,80</w:t>
            </w:r>
          </w:p>
        </w:tc>
        <w:tc>
          <w:tcPr>
            <w:tcW w:w="1518" w:type="dxa"/>
            <w:tcBorders>
              <w:top w:val="nil"/>
              <w:left w:val="nil"/>
              <w:bottom w:val="single" w:sz="4" w:space="0" w:color="000000"/>
              <w:right w:val="single" w:sz="4" w:space="0" w:color="000000"/>
            </w:tcBorders>
            <w:shd w:val="clear" w:color="auto" w:fill="auto"/>
            <w:vAlign w:val="center"/>
          </w:tcPr>
          <w:p w:rsidR="00955C58" w:rsidRPr="00AD7505" w:rsidRDefault="00955C58" w:rsidP="005A07F9">
            <w:pPr>
              <w:jc w:val="center"/>
              <w:rPr>
                <w:color w:val="000000"/>
                <w:sz w:val="24"/>
                <w:szCs w:val="24"/>
              </w:rPr>
            </w:pPr>
            <w:r w:rsidRPr="00AD7505">
              <w:rPr>
                <w:color w:val="000000"/>
                <w:sz w:val="24"/>
                <w:szCs w:val="24"/>
              </w:rPr>
              <w:t>0,72</w:t>
            </w:r>
            <w:r w:rsidR="005A07F9">
              <w:rPr>
                <w:color w:val="000000"/>
                <w:sz w:val="24"/>
                <w:szCs w:val="24"/>
                <w:lang w:val="kk-KZ"/>
              </w:rPr>
              <w:t>-</w:t>
            </w:r>
            <w:r w:rsidRPr="00AD7505">
              <w:rPr>
                <w:color w:val="000000"/>
                <w:sz w:val="24"/>
                <w:szCs w:val="24"/>
              </w:rPr>
              <w:t>0,88</w:t>
            </w:r>
          </w:p>
        </w:tc>
      </w:tr>
    </w:tbl>
    <w:p w:rsidR="00955C58" w:rsidRPr="00AD7505" w:rsidRDefault="00955C58" w:rsidP="00955C58">
      <w:pPr>
        <w:ind w:firstLine="708"/>
        <w:jc w:val="both"/>
        <w:rPr>
          <w:sz w:val="28"/>
          <w:szCs w:val="28"/>
          <w:lang w:val="kk-KZ"/>
        </w:rPr>
      </w:pPr>
    </w:p>
    <w:p w:rsidR="00E9613D" w:rsidRPr="00AD7505" w:rsidRDefault="00E9613D" w:rsidP="00E9613D">
      <w:pPr>
        <w:ind w:firstLine="708"/>
        <w:jc w:val="both"/>
        <w:rPr>
          <w:sz w:val="28"/>
          <w:szCs w:val="28"/>
          <w:lang w:val="kk-KZ"/>
        </w:rPr>
      </w:pPr>
      <w:r w:rsidRPr="00AD7505">
        <w:rPr>
          <w:sz w:val="28"/>
          <w:szCs w:val="28"/>
          <w:lang w:val="kk-KZ"/>
        </w:rPr>
        <w:t>4.</w:t>
      </w:r>
      <w:r w:rsidR="006C1DAC">
        <w:rPr>
          <w:sz w:val="28"/>
          <w:szCs w:val="28"/>
          <w:lang w:val="kk-KZ"/>
        </w:rPr>
        <w:t>9</w:t>
      </w:r>
      <w:r w:rsidRPr="00AD7505">
        <w:rPr>
          <w:sz w:val="28"/>
          <w:szCs w:val="28"/>
          <w:lang w:val="kk-KZ"/>
        </w:rPr>
        <w:t>-кестенің деректері көрсеткендей, Республика деңгейі мен Ақмола облысы бойынша эталондық көрсеткіштермен салыстырылған аурушаңдықтың стандартталған коэффициенттерін (бұдан әрі -</w:t>
      </w:r>
      <w:r w:rsidR="004F76F6">
        <w:rPr>
          <w:sz w:val="28"/>
          <w:szCs w:val="28"/>
          <w:lang w:val="kk-KZ"/>
        </w:rPr>
        <w:t xml:space="preserve"> </w:t>
      </w:r>
      <w:r w:rsidRPr="00AD7505">
        <w:rPr>
          <w:sz w:val="28"/>
          <w:szCs w:val="28"/>
          <w:lang w:val="kk-KZ"/>
        </w:rPr>
        <w:t>АСК) талдау негізгі және бақылау топтары арасында елеулі айырмашылықтарды көрсетті. Негізгі топта АСК мәні республикалық деректермен салыстырғанда 0,97 құрады (95% сенімділік интервалы: 0,92</w:t>
      </w:r>
      <w:r w:rsidR="000B2616">
        <w:rPr>
          <w:sz w:val="28"/>
          <w:szCs w:val="28"/>
          <w:lang w:val="kk-KZ"/>
        </w:rPr>
        <w:t>-</w:t>
      </w:r>
      <w:r w:rsidRPr="00AD7505">
        <w:rPr>
          <w:sz w:val="28"/>
          <w:szCs w:val="28"/>
          <w:lang w:val="kk-KZ"/>
        </w:rPr>
        <w:t>1,02), бұл қатерлі ісік аурушаңдық деңгейінің күтілетін шамамен салыстырмалы екенін көрсетеді. Алайда сенімділік интервалының жоғарғы шекарасына жақындығы аурушаңдық деңгейінің ықтимал арту үрдісін көрсетуі мүмкін, бұл өз кезегінде ұзақ уақыт бойы жағымсыз экологиялық факторлардың, соның ішінде радиациялық әсердің ықпалымен байланысты болуы ықтимал.</w:t>
      </w:r>
    </w:p>
    <w:p w:rsidR="00E9613D" w:rsidRPr="00AD7505" w:rsidRDefault="00E9613D" w:rsidP="00E9613D">
      <w:pPr>
        <w:ind w:firstLine="708"/>
        <w:jc w:val="both"/>
        <w:rPr>
          <w:sz w:val="28"/>
          <w:szCs w:val="28"/>
          <w:lang w:val="kk-KZ"/>
        </w:rPr>
      </w:pPr>
      <w:r w:rsidRPr="00AD7505">
        <w:rPr>
          <w:sz w:val="28"/>
          <w:szCs w:val="28"/>
          <w:lang w:val="kk-KZ"/>
        </w:rPr>
        <w:t xml:space="preserve">Ақмола облысының эталондық көрсеткіштерімен салыстырғанда негізгі топта АСК айтарлықтай төмен </w:t>
      </w:r>
      <w:r w:rsidR="000B2616">
        <w:rPr>
          <w:sz w:val="28"/>
          <w:szCs w:val="28"/>
          <w:lang w:val="kk-KZ"/>
        </w:rPr>
        <w:t>-</w:t>
      </w:r>
      <w:r w:rsidRPr="00AD7505">
        <w:rPr>
          <w:sz w:val="28"/>
          <w:szCs w:val="28"/>
          <w:lang w:val="kk-KZ"/>
        </w:rPr>
        <w:t>0,88 (95% СА: 0,83</w:t>
      </w:r>
      <w:r w:rsidR="000B2616">
        <w:rPr>
          <w:sz w:val="28"/>
          <w:szCs w:val="28"/>
          <w:lang w:val="kk-KZ"/>
        </w:rPr>
        <w:t>-</w:t>
      </w:r>
      <w:r w:rsidRPr="00AD7505">
        <w:rPr>
          <w:sz w:val="28"/>
          <w:szCs w:val="28"/>
          <w:lang w:val="kk-KZ"/>
        </w:rPr>
        <w:t>0,92) болып шықты, бұл өңірлік деңгейге қатысты статистикалық тұрғыдан маңызды төмендеуді білдіреді.</w:t>
      </w:r>
    </w:p>
    <w:p w:rsidR="00E9613D" w:rsidRPr="00AD7505" w:rsidRDefault="00E9613D" w:rsidP="00E9613D">
      <w:pPr>
        <w:ind w:firstLine="708"/>
        <w:jc w:val="both"/>
        <w:rPr>
          <w:sz w:val="28"/>
          <w:szCs w:val="28"/>
          <w:lang w:val="kk-KZ"/>
        </w:rPr>
      </w:pPr>
      <w:r w:rsidRPr="00AD7505">
        <w:rPr>
          <w:sz w:val="28"/>
          <w:szCs w:val="28"/>
          <w:lang w:val="kk-KZ"/>
        </w:rPr>
        <w:t>Бақылау тобында, керісінше, екі эталонмен салыстырғанда да SIR көрсеткіштері төмен болды: республикалық деректермен салыстырғанда 0,89 (95% СА: 0,81</w:t>
      </w:r>
      <w:r w:rsidR="000B2616">
        <w:rPr>
          <w:sz w:val="28"/>
          <w:szCs w:val="28"/>
          <w:lang w:val="kk-KZ"/>
        </w:rPr>
        <w:t>-</w:t>
      </w:r>
      <w:r w:rsidRPr="00AD7505">
        <w:rPr>
          <w:sz w:val="28"/>
          <w:szCs w:val="28"/>
          <w:lang w:val="kk-KZ"/>
        </w:rPr>
        <w:t>0,98), ал облыстық деңгеймен салыстырғанда 0,80 (95% СА: 0,72</w:t>
      </w:r>
      <w:r w:rsidR="000B2616">
        <w:rPr>
          <w:sz w:val="28"/>
          <w:szCs w:val="28"/>
          <w:lang w:val="kk-KZ"/>
        </w:rPr>
        <w:t>-</w:t>
      </w:r>
      <w:r w:rsidRPr="00AD7505">
        <w:rPr>
          <w:sz w:val="28"/>
          <w:szCs w:val="28"/>
          <w:lang w:val="kk-KZ"/>
        </w:rPr>
        <w:t>0,88). Бұл мәндер бақылау елді мекендерінде қатерлі ісік аурушаңдық деңгейінің төмен екенін көрсетеді, ол экологиялық жағдайдың қолайлы болуымен және радиациялық факторлардың әсерінің болмауымен түсіндірілуі мүмкін.</w:t>
      </w:r>
    </w:p>
    <w:p w:rsidR="00E9613D" w:rsidRPr="00AD7505" w:rsidRDefault="00E9613D" w:rsidP="00E9613D">
      <w:pPr>
        <w:ind w:firstLine="708"/>
        <w:jc w:val="both"/>
        <w:rPr>
          <w:sz w:val="28"/>
          <w:szCs w:val="28"/>
          <w:lang w:val="kk-KZ"/>
        </w:rPr>
      </w:pPr>
      <w:r w:rsidRPr="00AD7505">
        <w:rPr>
          <w:sz w:val="28"/>
          <w:szCs w:val="28"/>
          <w:lang w:val="kk-KZ"/>
        </w:rPr>
        <w:t>Аталған нәтижелер зерттеліп отырған топтар арасындағы эпидемиологиялық айырмашылықтардың бар екенін дәлелдейді, бұл техногендік, соның ішінде иондаушы сәуле әсерінің ықпалымен байланысты болуы мүмкін. АСК көрсеткіштерінің салыстырмалы талдауы бұл әдісті радиациялық қауіпі бар аймақтардағы қатерлерді бағалау және алдын алу стратегияларын қалыптастыруда тиімді құрал ретінде пайдаланудың маңыздылығын көрсетеді. Алынған нәтижелер 4.</w:t>
      </w:r>
      <w:r w:rsidR="00DC4B4F" w:rsidRPr="00DC4B4F">
        <w:rPr>
          <w:sz w:val="28"/>
          <w:szCs w:val="28"/>
          <w:lang w:val="kk-KZ"/>
        </w:rPr>
        <w:t>6</w:t>
      </w:r>
      <w:r w:rsidRPr="00AD7505">
        <w:rPr>
          <w:sz w:val="28"/>
          <w:szCs w:val="28"/>
          <w:lang w:val="kk-KZ"/>
        </w:rPr>
        <w:t>-суретте визуалды түрде бейнеленген, мұнда негізгі және бақылау топтары арасындағы айырмашылықтар, сондай-ақ республикалық және өңірлік эталондармен салыстырулар нақты көрсетілген.</w:t>
      </w:r>
    </w:p>
    <w:p w:rsidR="00475C4E" w:rsidRPr="00AD7505" w:rsidRDefault="00475C4E" w:rsidP="00E9613D">
      <w:pPr>
        <w:ind w:firstLine="708"/>
        <w:jc w:val="both"/>
        <w:rPr>
          <w:sz w:val="28"/>
          <w:szCs w:val="28"/>
          <w:lang w:val="kk-KZ"/>
        </w:rPr>
      </w:pPr>
    </w:p>
    <w:p w:rsidR="00E9613D" w:rsidRPr="00AD7505" w:rsidRDefault="00475C4E" w:rsidP="00E9613D">
      <w:pPr>
        <w:ind w:firstLine="708"/>
        <w:jc w:val="both"/>
        <w:rPr>
          <w:sz w:val="28"/>
          <w:szCs w:val="28"/>
          <w:lang w:val="kk-KZ"/>
        </w:rPr>
      </w:pPr>
      <w:r w:rsidRPr="00AD7505">
        <w:rPr>
          <w:noProof/>
        </w:rPr>
        <w:drawing>
          <wp:inline distT="0" distB="0" distL="0" distR="0" wp14:anchorId="0346B6D0" wp14:editId="20FB6CDD">
            <wp:extent cx="5266944" cy="2706624"/>
            <wp:effectExtent l="0" t="0" r="0" b="0"/>
            <wp:docPr id="75" name="Диаграмма 75"/>
            <wp:cNvGraphicFramePr/>
            <a:graphic xmlns:a="http://schemas.openxmlformats.org/drawingml/2006/main">
              <a:graphicData uri="http://schemas.openxmlformats.org/drawingml/2006/chart">
                <c:chart xmlns:c="http://schemas.openxmlformats.org/drawingml/2006/chart" xmlns:r="http://schemas.openxmlformats.org/officeDocument/2006/relationships" r:id="rId37"/>
              </a:graphicData>
            </a:graphic>
          </wp:inline>
        </w:drawing>
      </w:r>
    </w:p>
    <w:p w:rsidR="004F76F6" w:rsidRPr="004F76F6" w:rsidRDefault="004F76F6" w:rsidP="002C6E99">
      <w:pPr>
        <w:ind w:firstLine="708"/>
        <w:jc w:val="both"/>
        <w:rPr>
          <w:sz w:val="16"/>
          <w:szCs w:val="16"/>
          <w:lang w:val="kk-KZ"/>
        </w:rPr>
      </w:pPr>
    </w:p>
    <w:p w:rsidR="002C6E99" w:rsidRPr="00AD7505" w:rsidRDefault="004F76F6" w:rsidP="004F76F6">
      <w:pPr>
        <w:jc w:val="center"/>
        <w:rPr>
          <w:sz w:val="28"/>
          <w:szCs w:val="28"/>
          <w:lang w:val="kk-KZ"/>
        </w:rPr>
      </w:pPr>
      <w:r>
        <w:rPr>
          <w:sz w:val="28"/>
          <w:szCs w:val="28"/>
          <w:lang w:val="kk-KZ"/>
        </w:rPr>
        <w:t xml:space="preserve">Сурет </w:t>
      </w:r>
      <w:r w:rsidR="002C6E99" w:rsidRPr="00AD7505">
        <w:rPr>
          <w:sz w:val="28"/>
          <w:szCs w:val="28"/>
          <w:lang w:val="kk-KZ"/>
        </w:rPr>
        <w:t>4.</w:t>
      </w:r>
      <w:r w:rsidR="00DC4B4F" w:rsidRPr="00DC4B4F">
        <w:rPr>
          <w:sz w:val="28"/>
          <w:szCs w:val="28"/>
          <w:lang w:val="kk-KZ"/>
        </w:rPr>
        <w:t>6</w:t>
      </w:r>
      <w:r w:rsidR="002C6E99" w:rsidRPr="00AD7505">
        <w:rPr>
          <w:sz w:val="28"/>
          <w:szCs w:val="28"/>
          <w:lang w:val="kk-KZ"/>
        </w:rPr>
        <w:t xml:space="preserve"> </w:t>
      </w:r>
      <w:r w:rsidR="000B2616">
        <w:rPr>
          <w:sz w:val="28"/>
          <w:szCs w:val="28"/>
          <w:lang w:val="kk-KZ"/>
        </w:rPr>
        <w:t>-</w:t>
      </w:r>
      <w:r w:rsidR="002C6E99" w:rsidRPr="00AD7505">
        <w:rPr>
          <w:sz w:val="28"/>
          <w:szCs w:val="28"/>
          <w:lang w:val="kk-KZ"/>
        </w:rPr>
        <w:t>Негізгі және бақылау топтарындағы аурушаңдықтың стандартталған көрсеткіштерінің республикалық және облыстық эталондармен салыстырмалы талдауы</w:t>
      </w:r>
    </w:p>
    <w:p w:rsidR="002C6E99" w:rsidRPr="00AD7505" w:rsidRDefault="002C6E99" w:rsidP="00FF7278">
      <w:pPr>
        <w:ind w:firstLine="708"/>
        <w:jc w:val="both"/>
        <w:rPr>
          <w:sz w:val="28"/>
          <w:szCs w:val="28"/>
          <w:lang w:val="kk-KZ"/>
        </w:rPr>
      </w:pPr>
      <w:r w:rsidRPr="00AD7505">
        <w:rPr>
          <w:sz w:val="28"/>
          <w:szCs w:val="28"/>
          <w:lang w:val="kk-KZ"/>
        </w:rPr>
        <w:t>4.</w:t>
      </w:r>
      <w:r w:rsidR="00DC4B4F" w:rsidRPr="00777C2D">
        <w:rPr>
          <w:sz w:val="28"/>
          <w:szCs w:val="28"/>
          <w:lang w:val="kk-KZ"/>
        </w:rPr>
        <w:t>6</w:t>
      </w:r>
      <w:r w:rsidRPr="00AD7505">
        <w:rPr>
          <w:sz w:val="28"/>
          <w:szCs w:val="28"/>
          <w:lang w:val="kk-KZ"/>
        </w:rPr>
        <w:t>-суретте негізгі және бақылау топтарындағыаурушаңдықтың стандартталған коэффициенттерінің (SIR) республикалық және облыстық эталондық көрсеткіштермен салыстырғандағы айырмашылық</w:t>
      </w:r>
      <w:r w:rsidR="00FF7278" w:rsidRPr="00AD7505">
        <w:rPr>
          <w:sz w:val="28"/>
          <w:szCs w:val="28"/>
          <w:lang w:val="kk-KZ"/>
        </w:rPr>
        <w:t xml:space="preserve">тары көрнекі түрде бейнеленген. </w:t>
      </w:r>
      <w:r w:rsidRPr="00AD7505">
        <w:rPr>
          <w:sz w:val="28"/>
          <w:szCs w:val="28"/>
          <w:lang w:val="kk-KZ"/>
        </w:rPr>
        <w:t>Негізгі топта қатерлі ісік аурушаңдық деңгейінің эталондық деңгейден біршама жоғары екені тұрақты түрде байқалады, бұл экологиялық факторлардың халық денсаулығына әсер ету ықтималдығын көрсетеді. Ал бақылау тобында АСК эталондардан төмен болып, бұл елді мекендерде экологиялық жағдайдың қолайлы екенін және демографиялық ерекшеліктердің ықпалын көрсетуі мүмкін.</w:t>
      </w:r>
      <w:r w:rsidR="00FF7278" w:rsidRPr="00AD7505">
        <w:rPr>
          <w:sz w:val="28"/>
          <w:szCs w:val="28"/>
          <w:lang w:val="kk-KZ"/>
        </w:rPr>
        <w:t xml:space="preserve"> </w:t>
      </w:r>
      <w:r w:rsidRPr="00AD7505">
        <w:rPr>
          <w:sz w:val="28"/>
          <w:szCs w:val="28"/>
          <w:lang w:val="kk-KZ"/>
        </w:rPr>
        <w:t>График әртүрлі топтар арасындағы салыстырмалы қатер деңгейін жедел бағалауға мүмкіндік береді, мұнда негізгі топта АСК-дің тұрақты түрде жоғары екендігі, ал бақылау тобында аурушаңдықтың төмен деңгейде екендігі ерекше көрсетілген.</w:t>
      </w:r>
    </w:p>
    <w:p w:rsidR="002C6E99" w:rsidRPr="00AD7505" w:rsidRDefault="002C6E99" w:rsidP="00FF7278">
      <w:pPr>
        <w:ind w:firstLine="708"/>
        <w:jc w:val="both"/>
        <w:rPr>
          <w:sz w:val="28"/>
          <w:szCs w:val="28"/>
          <w:lang w:val="kk-KZ"/>
        </w:rPr>
      </w:pPr>
      <w:r w:rsidRPr="00AD7505">
        <w:rPr>
          <w:sz w:val="28"/>
          <w:szCs w:val="28"/>
          <w:lang w:val="kk-KZ"/>
        </w:rPr>
        <w:t>Онкологиялық аурушаңдық деңгейіне жас құрылымының ықпалын бағалау үшін негізгі және бақылау топтарында бес жас санаты бойынша аурушаңдықтың стандарттал</w:t>
      </w:r>
      <w:r w:rsidR="004F76F6">
        <w:rPr>
          <w:sz w:val="28"/>
          <w:szCs w:val="28"/>
          <w:lang w:val="kk-KZ"/>
        </w:rPr>
        <w:t xml:space="preserve">ған </w:t>
      </w:r>
      <w:r w:rsidR="00FF7278" w:rsidRPr="00AD7505">
        <w:rPr>
          <w:sz w:val="28"/>
          <w:szCs w:val="28"/>
          <w:lang w:val="kk-KZ"/>
        </w:rPr>
        <w:t xml:space="preserve">коэффициенттері есептелді: </w:t>
      </w:r>
      <w:r w:rsidRPr="00AD7505">
        <w:rPr>
          <w:sz w:val="28"/>
          <w:szCs w:val="28"/>
          <w:lang w:val="kk-KZ"/>
        </w:rPr>
        <w:t>&lt;18 жас, 18</w:t>
      </w:r>
      <w:r w:rsidR="004F76F6">
        <w:rPr>
          <w:sz w:val="28"/>
          <w:szCs w:val="28"/>
          <w:lang w:val="kk-KZ"/>
        </w:rPr>
        <w:t>-</w:t>
      </w:r>
      <w:r w:rsidRPr="00AD7505">
        <w:rPr>
          <w:sz w:val="28"/>
          <w:szCs w:val="28"/>
          <w:lang w:val="kk-KZ"/>
        </w:rPr>
        <w:t>34 жас, 35</w:t>
      </w:r>
      <w:r w:rsidR="000B2616">
        <w:rPr>
          <w:sz w:val="28"/>
          <w:szCs w:val="28"/>
          <w:lang w:val="kk-KZ"/>
        </w:rPr>
        <w:t>-</w:t>
      </w:r>
      <w:r w:rsidRPr="00AD7505">
        <w:rPr>
          <w:sz w:val="28"/>
          <w:szCs w:val="28"/>
          <w:lang w:val="kk-KZ"/>
        </w:rPr>
        <w:t>5</w:t>
      </w:r>
      <w:r w:rsidR="00FF7278" w:rsidRPr="00AD7505">
        <w:rPr>
          <w:sz w:val="28"/>
          <w:szCs w:val="28"/>
          <w:lang w:val="kk-KZ"/>
        </w:rPr>
        <w:t>0 жас, 51</w:t>
      </w:r>
      <w:r w:rsidR="000B2616">
        <w:rPr>
          <w:sz w:val="28"/>
          <w:szCs w:val="28"/>
          <w:lang w:val="kk-KZ"/>
        </w:rPr>
        <w:t>-</w:t>
      </w:r>
      <w:r w:rsidR="00FF7278" w:rsidRPr="00AD7505">
        <w:rPr>
          <w:sz w:val="28"/>
          <w:szCs w:val="28"/>
          <w:lang w:val="kk-KZ"/>
        </w:rPr>
        <w:t xml:space="preserve">70 жас, және &gt;70 жас. </w:t>
      </w:r>
      <w:r w:rsidRPr="00AD7505">
        <w:rPr>
          <w:sz w:val="28"/>
          <w:szCs w:val="28"/>
          <w:lang w:val="kk-KZ"/>
        </w:rPr>
        <w:t>Бұл тәсіл қатерлі ісік аурушаңдықтың күтілетін деңгейден қандай жас топтарында жоғары екенін анықтауға және жас факторларының жалпы эпидемиологиялық көрініске қосқан үлесін бағалауға мүмкіндік береді.</w:t>
      </w:r>
    </w:p>
    <w:p w:rsidR="00E9613D" w:rsidRPr="00AD7505" w:rsidRDefault="002C6E99" w:rsidP="00FF7278">
      <w:pPr>
        <w:ind w:firstLine="708"/>
        <w:jc w:val="both"/>
        <w:rPr>
          <w:sz w:val="28"/>
          <w:szCs w:val="28"/>
          <w:lang w:val="kk-KZ"/>
        </w:rPr>
      </w:pPr>
      <w:r w:rsidRPr="00AD7505">
        <w:rPr>
          <w:sz w:val="28"/>
          <w:szCs w:val="28"/>
          <w:lang w:val="kk-KZ"/>
        </w:rPr>
        <w:t>Есептеу нәтижелері</w:t>
      </w:r>
      <w:r w:rsidR="00FF7278" w:rsidRPr="00AD7505">
        <w:rPr>
          <w:sz w:val="28"/>
          <w:szCs w:val="28"/>
          <w:lang w:val="kk-KZ"/>
        </w:rPr>
        <w:t xml:space="preserve"> келесі заңдылықтарды көрсетті: </w:t>
      </w:r>
      <w:r w:rsidRPr="00AD7505">
        <w:rPr>
          <w:sz w:val="28"/>
          <w:szCs w:val="28"/>
          <w:lang w:val="kk-KZ"/>
        </w:rPr>
        <w:t>&lt;18 жас санаты: Негізгі топта аурушаңдықтың стандартталған коэффициенті 0,83 (95% сенімділік интервалы: 0,49</w:t>
      </w:r>
      <w:r w:rsidR="000B2616">
        <w:rPr>
          <w:sz w:val="28"/>
          <w:szCs w:val="28"/>
          <w:lang w:val="kk-KZ"/>
        </w:rPr>
        <w:t>-</w:t>
      </w:r>
      <w:r w:rsidRPr="00AD7505">
        <w:rPr>
          <w:sz w:val="28"/>
          <w:szCs w:val="28"/>
          <w:lang w:val="kk-KZ"/>
        </w:rPr>
        <w:t xml:space="preserve">1,36) болып, күтілетін деңгейден төмен екенін көрсетті. Бұған ықтимал себеп ретінде осы жас тобында тіркелген жағдайлардың салыстырмалы түрде аздығы болуы мүмкін. Бақылау тобында да АСК көрсеткіші төмен </w:t>
      </w:r>
      <w:r w:rsidR="000B2616">
        <w:rPr>
          <w:sz w:val="28"/>
          <w:szCs w:val="28"/>
          <w:lang w:val="kk-KZ"/>
        </w:rPr>
        <w:t>-</w:t>
      </w:r>
      <w:r w:rsidRPr="00AD7505">
        <w:rPr>
          <w:sz w:val="28"/>
          <w:szCs w:val="28"/>
          <w:lang w:val="kk-KZ"/>
        </w:rPr>
        <w:t>0,77 (95% СА: 0,32</w:t>
      </w:r>
      <w:r w:rsidR="000B2616">
        <w:rPr>
          <w:sz w:val="28"/>
          <w:szCs w:val="28"/>
          <w:lang w:val="kk-KZ"/>
        </w:rPr>
        <w:t>-</w:t>
      </w:r>
      <w:r w:rsidRPr="00AD7505">
        <w:rPr>
          <w:sz w:val="28"/>
          <w:szCs w:val="28"/>
          <w:lang w:val="kk-KZ"/>
        </w:rPr>
        <w:t>1,85), бұл кәмелетке толмағандар арасында ҚІ аурушаңдықтың төмендеу үрдісін растайды, мүмкін қауіп факторларының әсері аз болғандықтан</w:t>
      </w:r>
      <w:r w:rsidR="004F76F6">
        <w:rPr>
          <w:sz w:val="28"/>
          <w:szCs w:val="28"/>
          <w:lang w:val="kk-KZ"/>
        </w:rPr>
        <w:t xml:space="preserve"> (4.</w:t>
      </w:r>
      <w:r w:rsidR="006C1DAC">
        <w:rPr>
          <w:sz w:val="28"/>
          <w:szCs w:val="28"/>
          <w:lang w:val="kk-KZ"/>
        </w:rPr>
        <w:t>10</w:t>
      </w:r>
      <w:r w:rsidR="004F76F6">
        <w:rPr>
          <w:sz w:val="28"/>
          <w:szCs w:val="28"/>
          <w:lang w:val="kk-KZ"/>
        </w:rPr>
        <w:t>-кесте)</w:t>
      </w:r>
      <w:r w:rsidRPr="00AD7505">
        <w:rPr>
          <w:sz w:val="28"/>
          <w:szCs w:val="28"/>
          <w:lang w:val="kk-KZ"/>
        </w:rPr>
        <w:t>.</w:t>
      </w:r>
    </w:p>
    <w:p w:rsidR="00E172B1" w:rsidRPr="00AD7505" w:rsidRDefault="00E172B1" w:rsidP="00E172B1">
      <w:pPr>
        <w:ind w:firstLine="708"/>
        <w:jc w:val="both"/>
        <w:rPr>
          <w:sz w:val="28"/>
          <w:szCs w:val="28"/>
          <w:lang w:val="kk-KZ"/>
        </w:rPr>
      </w:pPr>
      <w:r w:rsidRPr="00AD7505">
        <w:rPr>
          <w:sz w:val="28"/>
          <w:szCs w:val="28"/>
          <w:lang w:val="kk-KZ"/>
        </w:rPr>
        <w:t>18</w:t>
      </w:r>
      <w:r w:rsidR="004F76F6">
        <w:rPr>
          <w:sz w:val="28"/>
          <w:szCs w:val="28"/>
          <w:lang w:val="kk-KZ"/>
        </w:rPr>
        <w:t>-</w:t>
      </w:r>
      <w:r w:rsidRPr="00AD7505">
        <w:rPr>
          <w:sz w:val="28"/>
          <w:szCs w:val="28"/>
          <w:lang w:val="kk-KZ"/>
        </w:rPr>
        <w:t>34 жас аралығы: Негізгі топта АСК көрсеткіші 1,34 (95% сенімділік интервалы: 1,02</w:t>
      </w:r>
      <w:r w:rsidR="000B2616">
        <w:rPr>
          <w:sz w:val="28"/>
          <w:szCs w:val="28"/>
          <w:lang w:val="kk-KZ"/>
        </w:rPr>
        <w:t>-</w:t>
      </w:r>
      <w:r w:rsidRPr="00AD7505">
        <w:rPr>
          <w:sz w:val="28"/>
          <w:szCs w:val="28"/>
          <w:lang w:val="kk-KZ"/>
        </w:rPr>
        <w:t>1,76) құрап, күтілетін деңгейден статистикалық тұрғыдан жоғары екенін көрсетеді. Бұл нәтиже жас ағзаның канцерогенді әсерлерге, соның ішінде иондаушы сәулеленуге сезімталдығының жоғары болуымен және бұрынғы жылдары жиналған мутациялардың іске асуымен байланысты болуы мүмкін.</w:t>
      </w:r>
    </w:p>
    <w:p w:rsidR="00E172B1" w:rsidRPr="00AD7505" w:rsidRDefault="00E172B1" w:rsidP="00E172B1">
      <w:pPr>
        <w:ind w:firstLine="708"/>
        <w:jc w:val="both"/>
        <w:rPr>
          <w:sz w:val="28"/>
          <w:szCs w:val="28"/>
          <w:lang w:val="kk-KZ"/>
        </w:rPr>
      </w:pPr>
      <w:r w:rsidRPr="00AD7505">
        <w:rPr>
          <w:sz w:val="28"/>
          <w:szCs w:val="28"/>
          <w:lang w:val="kk-KZ"/>
        </w:rPr>
        <w:t>35</w:t>
      </w:r>
      <w:r w:rsidR="004F76F6">
        <w:rPr>
          <w:sz w:val="28"/>
          <w:szCs w:val="28"/>
          <w:lang w:val="kk-KZ"/>
        </w:rPr>
        <w:t>-</w:t>
      </w:r>
      <w:r w:rsidRPr="00AD7505">
        <w:rPr>
          <w:sz w:val="28"/>
          <w:szCs w:val="28"/>
          <w:lang w:val="kk-KZ"/>
        </w:rPr>
        <w:t xml:space="preserve">50 жас аралығы: Бұл санатта негізгі топта ең жоғары аурушаңдықтың стандартталған коэффициенті тіркелді </w:t>
      </w:r>
      <w:r w:rsidR="004F76F6">
        <w:rPr>
          <w:sz w:val="28"/>
          <w:szCs w:val="28"/>
          <w:lang w:val="kk-KZ"/>
        </w:rPr>
        <w:t>‒</w:t>
      </w:r>
      <w:r w:rsidRPr="00AD7505">
        <w:rPr>
          <w:sz w:val="28"/>
          <w:szCs w:val="28"/>
          <w:lang w:val="kk-KZ"/>
        </w:rPr>
        <w:t xml:space="preserve"> 2,51 (95% СА: 2,21</w:t>
      </w:r>
      <w:r w:rsidR="000B2616">
        <w:rPr>
          <w:sz w:val="28"/>
          <w:szCs w:val="28"/>
          <w:lang w:val="kk-KZ"/>
        </w:rPr>
        <w:t>-</w:t>
      </w:r>
      <w:r w:rsidRPr="00AD7505">
        <w:rPr>
          <w:sz w:val="28"/>
          <w:szCs w:val="28"/>
          <w:lang w:val="kk-KZ"/>
        </w:rPr>
        <w:t>2,85), бұл онкологиялық аурушаңдықтың күтілетін деңгейден едәуір асып кеткенін білдіреді. Бақылау тобында SIR 1,16 (95% СА: 0,89</w:t>
      </w:r>
      <w:r w:rsidR="000B2616">
        <w:rPr>
          <w:sz w:val="28"/>
          <w:szCs w:val="28"/>
          <w:lang w:val="kk-KZ"/>
        </w:rPr>
        <w:t>-</w:t>
      </w:r>
      <w:r w:rsidRPr="00AD7505">
        <w:rPr>
          <w:sz w:val="28"/>
          <w:szCs w:val="28"/>
          <w:lang w:val="kk-KZ"/>
        </w:rPr>
        <w:t>1,52) құрап, өсу үрдісі байқалғанымен, ол онша айқын емес. Бұл айырмашылықтар негізгі топта өмір сүру ортасының жағымсыз экологиялық факторларының әсерін растауы мүмкін.</w:t>
      </w:r>
    </w:p>
    <w:p w:rsidR="00E172B1" w:rsidRPr="00AD7505" w:rsidRDefault="00E172B1" w:rsidP="00E172B1">
      <w:pPr>
        <w:ind w:firstLine="708"/>
        <w:jc w:val="both"/>
        <w:rPr>
          <w:sz w:val="28"/>
          <w:szCs w:val="28"/>
          <w:lang w:val="kk-KZ"/>
        </w:rPr>
      </w:pPr>
      <w:r w:rsidRPr="00AD7505">
        <w:rPr>
          <w:sz w:val="28"/>
          <w:szCs w:val="28"/>
          <w:lang w:val="kk-KZ"/>
        </w:rPr>
        <w:t>51</w:t>
      </w:r>
      <w:r w:rsidR="000B2616">
        <w:rPr>
          <w:sz w:val="28"/>
          <w:szCs w:val="28"/>
          <w:lang w:val="kk-KZ"/>
        </w:rPr>
        <w:t>-</w:t>
      </w:r>
      <w:r w:rsidRPr="00AD7505">
        <w:rPr>
          <w:sz w:val="28"/>
          <w:szCs w:val="28"/>
          <w:lang w:val="kk-KZ"/>
        </w:rPr>
        <w:t>70 жас аралығы: Негізгі топта SIR мәні 1,44 (95% СА: 1,35</w:t>
      </w:r>
      <w:r w:rsidR="000B2616">
        <w:rPr>
          <w:sz w:val="28"/>
          <w:szCs w:val="28"/>
          <w:lang w:val="kk-KZ"/>
        </w:rPr>
        <w:t>-</w:t>
      </w:r>
      <w:r w:rsidRPr="00AD7505">
        <w:rPr>
          <w:sz w:val="28"/>
          <w:szCs w:val="28"/>
          <w:lang w:val="kk-KZ"/>
        </w:rPr>
        <w:t>1,54) болып, бұл жас санатында тұрақты жоғары онкологиялық аурушаңдық деңгейін көрсетеді. Ұзақ уақыт бойы радиациялық факторлардың жинақталуы осындай нәтижеге әкелуі мүмкін. Бақылау тобында SIR 1,12 (95% СА: 0,97</w:t>
      </w:r>
      <w:r w:rsidR="000B2616">
        <w:rPr>
          <w:sz w:val="28"/>
          <w:szCs w:val="28"/>
          <w:lang w:val="kk-KZ"/>
        </w:rPr>
        <w:t>-</w:t>
      </w:r>
      <w:r w:rsidRPr="00AD7505">
        <w:rPr>
          <w:sz w:val="28"/>
          <w:szCs w:val="28"/>
          <w:lang w:val="kk-KZ"/>
        </w:rPr>
        <w:t>1,29) деңгейінде болып, эталонға жақын көрсеткішті көрсетеді.</w:t>
      </w:r>
    </w:p>
    <w:p w:rsidR="00E172B1" w:rsidRPr="00AD7505" w:rsidRDefault="00E172B1" w:rsidP="00E172B1">
      <w:pPr>
        <w:ind w:firstLine="708"/>
        <w:jc w:val="both"/>
        <w:rPr>
          <w:sz w:val="28"/>
          <w:szCs w:val="28"/>
          <w:lang w:val="kk-KZ"/>
        </w:rPr>
      </w:pPr>
      <w:r w:rsidRPr="00AD7505">
        <w:rPr>
          <w:sz w:val="28"/>
          <w:szCs w:val="28"/>
          <w:lang w:val="kk-KZ"/>
        </w:rPr>
        <w:t>&gt;70 жас: Негізгі топта SIR 1,30 (95% СА: 1,17</w:t>
      </w:r>
      <w:r w:rsidR="000B2616">
        <w:rPr>
          <w:sz w:val="28"/>
          <w:szCs w:val="28"/>
          <w:lang w:val="kk-KZ"/>
        </w:rPr>
        <w:t>-</w:t>
      </w:r>
      <w:r w:rsidRPr="00AD7505">
        <w:rPr>
          <w:sz w:val="28"/>
          <w:szCs w:val="28"/>
          <w:lang w:val="kk-KZ"/>
        </w:rPr>
        <w:t xml:space="preserve">1,45) деңгейінде, бұл көрсеткіш те күтілетін деңгейден жоғары. Бұл көрсеткіштердің жоғары болуы </w:t>
      </w:r>
      <w:r w:rsidR="004B150C" w:rsidRPr="00AD7505">
        <w:rPr>
          <w:sz w:val="28"/>
          <w:szCs w:val="28"/>
          <w:lang w:val="kk-KZ"/>
        </w:rPr>
        <w:t xml:space="preserve">осы </w:t>
      </w:r>
      <w:r w:rsidRPr="00AD7505">
        <w:rPr>
          <w:sz w:val="28"/>
          <w:szCs w:val="28"/>
          <w:lang w:val="kk-KZ"/>
        </w:rPr>
        <w:t>жастағы адамдардың ағзасында зиянды факторлардың жинақталған әсерін көрсетуі мүмкін. Бақылау тобында SIR 1,18 (95% СА: 0,97</w:t>
      </w:r>
      <w:r w:rsidR="000B2616">
        <w:rPr>
          <w:sz w:val="28"/>
          <w:szCs w:val="28"/>
          <w:lang w:val="kk-KZ"/>
        </w:rPr>
        <w:t>-</w:t>
      </w:r>
      <w:r w:rsidRPr="00AD7505">
        <w:rPr>
          <w:sz w:val="28"/>
          <w:szCs w:val="28"/>
          <w:lang w:val="kk-KZ"/>
        </w:rPr>
        <w:t>1,43), бұл салыстырмалы түрде төмен көрсеткіш, әрі мұндай айырмашылықтар өмір сүру ұзақтығы мен медициналық көмекке қолжетімділіктің ерекшеліктерімен түсіндірілуі мүмкін.</w:t>
      </w:r>
    </w:p>
    <w:p w:rsidR="00E172B1" w:rsidRPr="00AD7505" w:rsidRDefault="00E172B1" w:rsidP="00E172B1">
      <w:pPr>
        <w:ind w:firstLine="708"/>
        <w:jc w:val="both"/>
        <w:rPr>
          <w:sz w:val="28"/>
          <w:szCs w:val="28"/>
          <w:lang w:val="kk-KZ"/>
        </w:rPr>
      </w:pPr>
    </w:p>
    <w:p w:rsidR="00E172B1" w:rsidRDefault="004F76F6" w:rsidP="004F76F6">
      <w:pPr>
        <w:jc w:val="both"/>
        <w:rPr>
          <w:sz w:val="28"/>
          <w:szCs w:val="28"/>
          <w:lang w:val="kk-KZ"/>
        </w:rPr>
      </w:pPr>
      <w:r>
        <w:rPr>
          <w:sz w:val="28"/>
          <w:szCs w:val="28"/>
          <w:lang w:val="kk-KZ"/>
        </w:rPr>
        <w:t xml:space="preserve">Кесте </w:t>
      </w:r>
      <w:r w:rsidR="00E172B1" w:rsidRPr="00AD7505">
        <w:rPr>
          <w:sz w:val="28"/>
          <w:szCs w:val="28"/>
          <w:lang w:val="kk-KZ"/>
        </w:rPr>
        <w:t>4.</w:t>
      </w:r>
      <w:r w:rsidR="006C1DAC">
        <w:rPr>
          <w:sz w:val="28"/>
          <w:szCs w:val="28"/>
          <w:lang w:val="kk-KZ"/>
        </w:rPr>
        <w:t>10</w:t>
      </w:r>
      <w:r>
        <w:rPr>
          <w:sz w:val="28"/>
          <w:szCs w:val="28"/>
          <w:lang w:val="kk-KZ"/>
        </w:rPr>
        <w:t xml:space="preserve"> </w:t>
      </w:r>
      <w:r w:rsidR="000B2616">
        <w:rPr>
          <w:sz w:val="28"/>
          <w:szCs w:val="28"/>
          <w:lang w:val="kk-KZ"/>
        </w:rPr>
        <w:t>-</w:t>
      </w:r>
      <w:r w:rsidR="00E172B1" w:rsidRPr="00AD7505">
        <w:rPr>
          <w:sz w:val="28"/>
          <w:szCs w:val="28"/>
          <w:lang w:val="kk-KZ"/>
        </w:rPr>
        <w:t>Жас санаттары бойынша стандартталған аурушаңдық коэффициенттері (SIR)</w:t>
      </w:r>
    </w:p>
    <w:p w:rsidR="004F76F6" w:rsidRPr="004F76F6" w:rsidRDefault="004F76F6" w:rsidP="004F76F6">
      <w:pPr>
        <w:jc w:val="both"/>
        <w:rPr>
          <w:sz w:val="16"/>
          <w:szCs w:val="16"/>
          <w:lang w:val="kk-KZ"/>
        </w:rPr>
      </w:pPr>
    </w:p>
    <w:tbl>
      <w:tblPr>
        <w:tblStyle w:val="7"/>
        <w:tblW w:w="9613"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2242"/>
        <w:gridCol w:w="1843"/>
        <w:gridCol w:w="1843"/>
        <w:gridCol w:w="1559"/>
        <w:gridCol w:w="2126"/>
      </w:tblGrid>
      <w:tr w:rsidR="00C6014C" w:rsidRPr="004F76F6" w:rsidTr="004F76F6">
        <w:trPr>
          <w:trHeight w:val="127"/>
          <w:jc w:val="center"/>
        </w:trPr>
        <w:tc>
          <w:tcPr>
            <w:tcW w:w="2242" w:type="dxa"/>
            <w:shd w:val="clear" w:color="auto" w:fill="auto"/>
            <w:vAlign w:val="center"/>
          </w:tcPr>
          <w:p w:rsidR="00C6014C" w:rsidRPr="004F76F6" w:rsidRDefault="00C6014C" w:rsidP="004F76F6">
            <w:pPr>
              <w:jc w:val="center"/>
              <w:rPr>
                <w:color w:val="000000"/>
                <w:sz w:val="24"/>
                <w:szCs w:val="24"/>
              </w:rPr>
            </w:pPr>
            <w:r w:rsidRPr="004F76F6">
              <w:rPr>
                <w:color w:val="000000"/>
                <w:sz w:val="24"/>
                <w:szCs w:val="24"/>
              </w:rPr>
              <w:t>Жас санаты</w:t>
            </w:r>
          </w:p>
        </w:tc>
        <w:tc>
          <w:tcPr>
            <w:tcW w:w="1843" w:type="dxa"/>
            <w:shd w:val="clear" w:color="auto" w:fill="auto"/>
            <w:vAlign w:val="center"/>
          </w:tcPr>
          <w:p w:rsidR="00C6014C" w:rsidRPr="004F76F6" w:rsidRDefault="00C6014C" w:rsidP="004F76F6">
            <w:pPr>
              <w:jc w:val="center"/>
              <w:rPr>
                <w:color w:val="000000"/>
                <w:sz w:val="24"/>
                <w:szCs w:val="24"/>
              </w:rPr>
            </w:pPr>
            <w:r w:rsidRPr="004F76F6">
              <w:rPr>
                <w:color w:val="000000"/>
                <w:sz w:val="24"/>
                <w:szCs w:val="24"/>
                <w:lang w:val="kk-KZ"/>
              </w:rPr>
              <w:t>Негізгі топ</w:t>
            </w:r>
            <w:r w:rsidRPr="004F76F6">
              <w:rPr>
                <w:color w:val="000000"/>
                <w:sz w:val="24"/>
                <w:szCs w:val="24"/>
              </w:rPr>
              <w:t xml:space="preserve"> SIR</w:t>
            </w:r>
          </w:p>
        </w:tc>
        <w:tc>
          <w:tcPr>
            <w:tcW w:w="1843" w:type="dxa"/>
            <w:shd w:val="clear" w:color="auto" w:fill="auto"/>
            <w:vAlign w:val="center"/>
          </w:tcPr>
          <w:p w:rsidR="00C6014C" w:rsidRPr="004F76F6" w:rsidRDefault="00C6014C" w:rsidP="004F76F6">
            <w:pPr>
              <w:jc w:val="center"/>
              <w:rPr>
                <w:color w:val="000000"/>
                <w:sz w:val="24"/>
                <w:szCs w:val="24"/>
              </w:rPr>
            </w:pPr>
            <w:r w:rsidRPr="004F76F6">
              <w:rPr>
                <w:color w:val="000000"/>
                <w:sz w:val="24"/>
                <w:szCs w:val="24"/>
              </w:rPr>
              <w:t xml:space="preserve">95% </w:t>
            </w:r>
            <w:r w:rsidRPr="004F76F6">
              <w:rPr>
                <w:color w:val="000000"/>
                <w:sz w:val="24"/>
                <w:szCs w:val="24"/>
                <w:lang w:val="kk-KZ"/>
              </w:rPr>
              <w:t>СИ</w:t>
            </w:r>
            <w:r w:rsidRPr="004F76F6">
              <w:rPr>
                <w:color w:val="000000"/>
                <w:sz w:val="24"/>
                <w:szCs w:val="24"/>
              </w:rPr>
              <w:t xml:space="preserve"> (</w:t>
            </w:r>
            <w:r w:rsidRPr="004F76F6">
              <w:rPr>
                <w:color w:val="000000"/>
                <w:sz w:val="24"/>
                <w:szCs w:val="24"/>
                <w:lang w:val="kk-KZ"/>
              </w:rPr>
              <w:t>Негізгі</w:t>
            </w:r>
            <w:r w:rsidRPr="004F76F6">
              <w:rPr>
                <w:color w:val="000000"/>
                <w:sz w:val="24"/>
                <w:szCs w:val="24"/>
              </w:rPr>
              <w:t>)</w:t>
            </w:r>
          </w:p>
        </w:tc>
        <w:tc>
          <w:tcPr>
            <w:tcW w:w="1559" w:type="dxa"/>
            <w:shd w:val="clear" w:color="auto" w:fill="auto"/>
            <w:vAlign w:val="center"/>
          </w:tcPr>
          <w:p w:rsidR="00C6014C" w:rsidRPr="004F76F6" w:rsidRDefault="00C6014C" w:rsidP="004F76F6">
            <w:pPr>
              <w:jc w:val="center"/>
              <w:rPr>
                <w:color w:val="000000"/>
                <w:sz w:val="24"/>
                <w:szCs w:val="24"/>
              </w:rPr>
            </w:pPr>
            <w:r w:rsidRPr="004F76F6">
              <w:rPr>
                <w:color w:val="000000"/>
                <w:sz w:val="24"/>
                <w:szCs w:val="24"/>
              </w:rPr>
              <w:t>Контрольная группа SIR</w:t>
            </w:r>
          </w:p>
        </w:tc>
        <w:tc>
          <w:tcPr>
            <w:tcW w:w="2126" w:type="dxa"/>
            <w:shd w:val="clear" w:color="auto" w:fill="auto"/>
            <w:vAlign w:val="center"/>
          </w:tcPr>
          <w:p w:rsidR="00C6014C" w:rsidRPr="004F76F6" w:rsidRDefault="00C6014C" w:rsidP="004F76F6">
            <w:pPr>
              <w:jc w:val="center"/>
              <w:rPr>
                <w:color w:val="000000"/>
                <w:sz w:val="24"/>
                <w:szCs w:val="24"/>
              </w:rPr>
            </w:pPr>
            <w:r w:rsidRPr="004F76F6">
              <w:rPr>
                <w:color w:val="000000"/>
                <w:sz w:val="24"/>
                <w:szCs w:val="24"/>
              </w:rPr>
              <w:t xml:space="preserve">95% </w:t>
            </w:r>
            <w:r w:rsidRPr="004F76F6">
              <w:rPr>
                <w:color w:val="000000"/>
                <w:sz w:val="24"/>
                <w:szCs w:val="24"/>
                <w:lang w:val="kk-KZ"/>
              </w:rPr>
              <w:t>СИ</w:t>
            </w:r>
            <w:r w:rsidRPr="004F76F6">
              <w:rPr>
                <w:color w:val="000000"/>
                <w:sz w:val="24"/>
                <w:szCs w:val="24"/>
              </w:rPr>
              <w:t xml:space="preserve"> (</w:t>
            </w:r>
            <w:r w:rsidRPr="004F76F6">
              <w:rPr>
                <w:color w:val="000000"/>
                <w:sz w:val="24"/>
                <w:szCs w:val="24"/>
                <w:lang w:val="kk-KZ"/>
              </w:rPr>
              <w:t>Бақылау</w:t>
            </w:r>
            <w:r w:rsidRPr="004F76F6">
              <w:rPr>
                <w:color w:val="000000"/>
                <w:sz w:val="24"/>
                <w:szCs w:val="24"/>
              </w:rPr>
              <w:t>)</w:t>
            </w:r>
          </w:p>
        </w:tc>
      </w:tr>
      <w:tr w:rsidR="00C6014C" w:rsidRPr="004F76F6" w:rsidTr="004F76F6">
        <w:trPr>
          <w:trHeight w:val="61"/>
          <w:jc w:val="center"/>
        </w:trPr>
        <w:tc>
          <w:tcPr>
            <w:tcW w:w="2242" w:type="dxa"/>
            <w:shd w:val="clear" w:color="auto" w:fill="auto"/>
          </w:tcPr>
          <w:p w:rsidR="00C6014C" w:rsidRPr="004F76F6" w:rsidRDefault="00C6014C" w:rsidP="00392F7A">
            <w:pPr>
              <w:ind w:left="210"/>
              <w:rPr>
                <w:sz w:val="24"/>
                <w:szCs w:val="24"/>
              </w:rPr>
            </w:pPr>
            <w:r w:rsidRPr="004F76F6">
              <w:rPr>
                <w:sz w:val="24"/>
                <w:szCs w:val="24"/>
              </w:rPr>
              <w:t>&lt;18 жас</w:t>
            </w:r>
          </w:p>
        </w:tc>
        <w:tc>
          <w:tcPr>
            <w:tcW w:w="1843" w:type="dxa"/>
            <w:shd w:val="clear" w:color="auto" w:fill="auto"/>
          </w:tcPr>
          <w:p w:rsidR="00C6014C" w:rsidRPr="004F76F6" w:rsidRDefault="00C6014C" w:rsidP="00C6014C">
            <w:pPr>
              <w:jc w:val="center"/>
              <w:rPr>
                <w:color w:val="000000"/>
                <w:sz w:val="24"/>
                <w:szCs w:val="24"/>
              </w:rPr>
            </w:pPr>
            <w:r w:rsidRPr="004F76F6">
              <w:rPr>
                <w:color w:val="000000"/>
                <w:sz w:val="24"/>
                <w:szCs w:val="24"/>
              </w:rPr>
              <w:t>0,83</w:t>
            </w:r>
          </w:p>
        </w:tc>
        <w:tc>
          <w:tcPr>
            <w:tcW w:w="1843" w:type="dxa"/>
            <w:shd w:val="clear" w:color="auto" w:fill="auto"/>
          </w:tcPr>
          <w:p w:rsidR="00C6014C" w:rsidRPr="004F76F6" w:rsidRDefault="00C6014C" w:rsidP="00C6014C">
            <w:pPr>
              <w:jc w:val="center"/>
              <w:rPr>
                <w:color w:val="000000"/>
                <w:sz w:val="24"/>
                <w:szCs w:val="24"/>
              </w:rPr>
            </w:pPr>
            <w:r w:rsidRPr="004F76F6">
              <w:rPr>
                <w:color w:val="000000"/>
                <w:sz w:val="24"/>
                <w:szCs w:val="24"/>
              </w:rPr>
              <w:t>0,49</w:t>
            </w:r>
            <w:r w:rsidR="000B2616">
              <w:rPr>
                <w:color w:val="000000"/>
                <w:sz w:val="24"/>
                <w:szCs w:val="24"/>
              </w:rPr>
              <w:t>-</w:t>
            </w:r>
            <w:r w:rsidRPr="004F76F6">
              <w:rPr>
                <w:color w:val="000000"/>
                <w:sz w:val="24"/>
                <w:szCs w:val="24"/>
              </w:rPr>
              <w:t>1,36</w:t>
            </w:r>
          </w:p>
        </w:tc>
        <w:tc>
          <w:tcPr>
            <w:tcW w:w="1559" w:type="dxa"/>
            <w:shd w:val="clear" w:color="auto" w:fill="auto"/>
          </w:tcPr>
          <w:p w:rsidR="00C6014C" w:rsidRPr="004F76F6" w:rsidRDefault="00C6014C" w:rsidP="00C6014C">
            <w:pPr>
              <w:jc w:val="center"/>
              <w:rPr>
                <w:color w:val="000000"/>
                <w:sz w:val="24"/>
                <w:szCs w:val="24"/>
              </w:rPr>
            </w:pPr>
            <w:r w:rsidRPr="004F76F6">
              <w:rPr>
                <w:color w:val="000000"/>
                <w:sz w:val="24"/>
                <w:szCs w:val="24"/>
              </w:rPr>
              <w:t>0,77</w:t>
            </w:r>
          </w:p>
        </w:tc>
        <w:tc>
          <w:tcPr>
            <w:tcW w:w="2126" w:type="dxa"/>
            <w:shd w:val="clear" w:color="auto" w:fill="auto"/>
          </w:tcPr>
          <w:p w:rsidR="00C6014C" w:rsidRPr="004F76F6" w:rsidRDefault="00C6014C" w:rsidP="00C6014C">
            <w:pPr>
              <w:jc w:val="center"/>
              <w:rPr>
                <w:color w:val="000000"/>
                <w:sz w:val="24"/>
                <w:szCs w:val="24"/>
              </w:rPr>
            </w:pPr>
            <w:r w:rsidRPr="004F76F6">
              <w:rPr>
                <w:color w:val="000000"/>
                <w:sz w:val="24"/>
                <w:szCs w:val="24"/>
              </w:rPr>
              <w:t>0,32</w:t>
            </w:r>
            <w:r w:rsidR="000B2616">
              <w:rPr>
                <w:color w:val="000000"/>
                <w:sz w:val="24"/>
                <w:szCs w:val="24"/>
              </w:rPr>
              <w:t>-</w:t>
            </w:r>
            <w:r w:rsidRPr="004F76F6">
              <w:rPr>
                <w:color w:val="000000"/>
                <w:sz w:val="24"/>
                <w:szCs w:val="24"/>
              </w:rPr>
              <w:t>1,85</w:t>
            </w:r>
          </w:p>
        </w:tc>
      </w:tr>
      <w:tr w:rsidR="00C6014C" w:rsidRPr="004F76F6" w:rsidTr="004F76F6">
        <w:trPr>
          <w:trHeight w:val="61"/>
          <w:jc w:val="center"/>
        </w:trPr>
        <w:tc>
          <w:tcPr>
            <w:tcW w:w="2242" w:type="dxa"/>
            <w:shd w:val="clear" w:color="auto" w:fill="auto"/>
          </w:tcPr>
          <w:p w:rsidR="00C6014C" w:rsidRPr="004F76F6" w:rsidRDefault="00C6014C" w:rsidP="00392F7A">
            <w:pPr>
              <w:ind w:left="210"/>
              <w:rPr>
                <w:sz w:val="24"/>
                <w:szCs w:val="24"/>
              </w:rPr>
            </w:pPr>
            <w:r w:rsidRPr="004F76F6">
              <w:rPr>
                <w:sz w:val="24"/>
                <w:szCs w:val="24"/>
              </w:rPr>
              <w:t>18</w:t>
            </w:r>
            <w:r w:rsidR="000B2616">
              <w:rPr>
                <w:sz w:val="24"/>
                <w:szCs w:val="24"/>
              </w:rPr>
              <w:t>-</w:t>
            </w:r>
            <w:r w:rsidRPr="004F76F6">
              <w:rPr>
                <w:sz w:val="24"/>
                <w:szCs w:val="24"/>
              </w:rPr>
              <w:t>34 жас</w:t>
            </w:r>
          </w:p>
        </w:tc>
        <w:tc>
          <w:tcPr>
            <w:tcW w:w="1843" w:type="dxa"/>
            <w:shd w:val="clear" w:color="auto" w:fill="auto"/>
          </w:tcPr>
          <w:p w:rsidR="00C6014C" w:rsidRPr="004F76F6" w:rsidRDefault="00C6014C" w:rsidP="00C6014C">
            <w:pPr>
              <w:jc w:val="center"/>
              <w:rPr>
                <w:color w:val="000000"/>
                <w:sz w:val="24"/>
                <w:szCs w:val="24"/>
              </w:rPr>
            </w:pPr>
            <w:r w:rsidRPr="004F76F6">
              <w:rPr>
                <w:color w:val="000000"/>
                <w:sz w:val="24"/>
                <w:szCs w:val="24"/>
              </w:rPr>
              <w:t>1,34</w:t>
            </w:r>
          </w:p>
        </w:tc>
        <w:tc>
          <w:tcPr>
            <w:tcW w:w="1843" w:type="dxa"/>
            <w:shd w:val="clear" w:color="auto" w:fill="auto"/>
          </w:tcPr>
          <w:p w:rsidR="00C6014C" w:rsidRPr="004F76F6" w:rsidRDefault="00C6014C" w:rsidP="00C6014C">
            <w:pPr>
              <w:jc w:val="center"/>
              <w:rPr>
                <w:color w:val="000000"/>
                <w:sz w:val="24"/>
                <w:szCs w:val="24"/>
              </w:rPr>
            </w:pPr>
            <w:r w:rsidRPr="004F76F6">
              <w:rPr>
                <w:color w:val="000000"/>
                <w:sz w:val="24"/>
                <w:szCs w:val="24"/>
              </w:rPr>
              <w:t>1,02</w:t>
            </w:r>
            <w:r w:rsidR="000B2616">
              <w:rPr>
                <w:color w:val="000000"/>
                <w:sz w:val="24"/>
                <w:szCs w:val="24"/>
              </w:rPr>
              <w:t>-</w:t>
            </w:r>
            <w:r w:rsidRPr="004F76F6">
              <w:rPr>
                <w:color w:val="000000"/>
                <w:sz w:val="24"/>
                <w:szCs w:val="24"/>
              </w:rPr>
              <w:t>1,76</w:t>
            </w:r>
          </w:p>
        </w:tc>
        <w:tc>
          <w:tcPr>
            <w:tcW w:w="1559" w:type="dxa"/>
            <w:shd w:val="clear" w:color="auto" w:fill="auto"/>
          </w:tcPr>
          <w:p w:rsidR="00C6014C" w:rsidRPr="004F76F6" w:rsidRDefault="00C6014C" w:rsidP="00C6014C">
            <w:pPr>
              <w:jc w:val="center"/>
              <w:rPr>
                <w:color w:val="000000"/>
                <w:sz w:val="24"/>
                <w:szCs w:val="24"/>
              </w:rPr>
            </w:pPr>
            <w:r w:rsidRPr="004F76F6">
              <w:rPr>
                <w:color w:val="000000"/>
                <w:sz w:val="24"/>
                <w:szCs w:val="24"/>
              </w:rPr>
              <w:t>0,78</w:t>
            </w:r>
          </w:p>
        </w:tc>
        <w:tc>
          <w:tcPr>
            <w:tcW w:w="2126" w:type="dxa"/>
            <w:shd w:val="clear" w:color="auto" w:fill="auto"/>
          </w:tcPr>
          <w:p w:rsidR="00C6014C" w:rsidRPr="004F76F6" w:rsidRDefault="00C6014C" w:rsidP="00C6014C">
            <w:pPr>
              <w:jc w:val="center"/>
              <w:rPr>
                <w:color w:val="000000"/>
                <w:sz w:val="24"/>
                <w:szCs w:val="24"/>
              </w:rPr>
            </w:pPr>
            <w:r w:rsidRPr="004F76F6">
              <w:rPr>
                <w:color w:val="000000"/>
                <w:sz w:val="24"/>
                <w:szCs w:val="24"/>
              </w:rPr>
              <w:t>0,43</w:t>
            </w:r>
            <w:r w:rsidR="000B2616">
              <w:rPr>
                <w:color w:val="000000"/>
                <w:sz w:val="24"/>
                <w:szCs w:val="24"/>
              </w:rPr>
              <w:t>-</w:t>
            </w:r>
            <w:r w:rsidRPr="004F76F6">
              <w:rPr>
                <w:color w:val="000000"/>
                <w:sz w:val="24"/>
                <w:szCs w:val="24"/>
              </w:rPr>
              <w:t>1,37</w:t>
            </w:r>
          </w:p>
        </w:tc>
      </w:tr>
      <w:tr w:rsidR="00C6014C" w:rsidRPr="004F76F6" w:rsidTr="00392F7A">
        <w:trPr>
          <w:trHeight w:val="61"/>
          <w:jc w:val="center"/>
        </w:trPr>
        <w:tc>
          <w:tcPr>
            <w:tcW w:w="2242" w:type="dxa"/>
            <w:shd w:val="clear" w:color="auto" w:fill="auto"/>
          </w:tcPr>
          <w:p w:rsidR="00C6014C" w:rsidRPr="004F76F6" w:rsidRDefault="00C6014C" w:rsidP="00392F7A">
            <w:pPr>
              <w:ind w:left="210"/>
              <w:rPr>
                <w:sz w:val="24"/>
                <w:szCs w:val="24"/>
              </w:rPr>
            </w:pPr>
            <w:r w:rsidRPr="004F76F6">
              <w:rPr>
                <w:sz w:val="24"/>
                <w:szCs w:val="24"/>
              </w:rPr>
              <w:t>35</w:t>
            </w:r>
            <w:r w:rsidR="000B2616">
              <w:rPr>
                <w:sz w:val="24"/>
                <w:szCs w:val="24"/>
              </w:rPr>
              <w:t>-</w:t>
            </w:r>
            <w:r w:rsidRPr="004F76F6">
              <w:rPr>
                <w:sz w:val="24"/>
                <w:szCs w:val="24"/>
              </w:rPr>
              <w:t>50 жас</w:t>
            </w:r>
          </w:p>
        </w:tc>
        <w:tc>
          <w:tcPr>
            <w:tcW w:w="1843" w:type="dxa"/>
            <w:shd w:val="clear" w:color="auto" w:fill="auto"/>
          </w:tcPr>
          <w:p w:rsidR="00C6014C" w:rsidRPr="004F76F6" w:rsidRDefault="00C6014C" w:rsidP="00C6014C">
            <w:pPr>
              <w:jc w:val="center"/>
              <w:rPr>
                <w:color w:val="000000"/>
                <w:sz w:val="24"/>
                <w:szCs w:val="24"/>
              </w:rPr>
            </w:pPr>
            <w:r w:rsidRPr="004F76F6">
              <w:rPr>
                <w:color w:val="000000"/>
                <w:sz w:val="24"/>
                <w:szCs w:val="24"/>
              </w:rPr>
              <w:t>2,51</w:t>
            </w:r>
          </w:p>
        </w:tc>
        <w:tc>
          <w:tcPr>
            <w:tcW w:w="1843" w:type="dxa"/>
            <w:shd w:val="clear" w:color="auto" w:fill="auto"/>
          </w:tcPr>
          <w:p w:rsidR="00C6014C" w:rsidRPr="004F76F6" w:rsidRDefault="00C6014C" w:rsidP="00C6014C">
            <w:pPr>
              <w:jc w:val="center"/>
              <w:rPr>
                <w:color w:val="000000"/>
                <w:sz w:val="24"/>
                <w:szCs w:val="24"/>
              </w:rPr>
            </w:pPr>
            <w:r w:rsidRPr="004F76F6">
              <w:rPr>
                <w:color w:val="000000"/>
                <w:sz w:val="24"/>
                <w:szCs w:val="24"/>
              </w:rPr>
              <w:t>2,21</w:t>
            </w:r>
            <w:r w:rsidR="000B2616">
              <w:rPr>
                <w:color w:val="000000"/>
                <w:sz w:val="24"/>
                <w:szCs w:val="24"/>
              </w:rPr>
              <w:t>-</w:t>
            </w:r>
            <w:r w:rsidRPr="004F76F6">
              <w:rPr>
                <w:color w:val="000000"/>
                <w:sz w:val="24"/>
                <w:szCs w:val="24"/>
              </w:rPr>
              <w:t>2,85</w:t>
            </w:r>
          </w:p>
        </w:tc>
        <w:tc>
          <w:tcPr>
            <w:tcW w:w="1559" w:type="dxa"/>
            <w:shd w:val="clear" w:color="auto" w:fill="auto"/>
          </w:tcPr>
          <w:p w:rsidR="00C6014C" w:rsidRPr="004F76F6" w:rsidRDefault="00C6014C" w:rsidP="00C6014C">
            <w:pPr>
              <w:jc w:val="center"/>
              <w:rPr>
                <w:color w:val="000000"/>
                <w:sz w:val="24"/>
                <w:szCs w:val="24"/>
              </w:rPr>
            </w:pPr>
            <w:r w:rsidRPr="004F76F6">
              <w:rPr>
                <w:color w:val="000000"/>
                <w:sz w:val="24"/>
                <w:szCs w:val="24"/>
              </w:rPr>
              <w:t>1,16</w:t>
            </w:r>
          </w:p>
        </w:tc>
        <w:tc>
          <w:tcPr>
            <w:tcW w:w="2126" w:type="dxa"/>
            <w:shd w:val="clear" w:color="auto" w:fill="auto"/>
          </w:tcPr>
          <w:p w:rsidR="00C6014C" w:rsidRPr="004F76F6" w:rsidRDefault="00C6014C" w:rsidP="00C6014C">
            <w:pPr>
              <w:jc w:val="center"/>
              <w:rPr>
                <w:color w:val="000000"/>
                <w:sz w:val="24"/>
                <w:szCs w:val="24"/>
              </w:rPr>
            </w:pPr>
            <w:r w:rsidRPr="004F76F6">
              <w:rPr>
                <w:color w:val="000000"/>
                <w:sz w:val="24"/>
                <w:szCs w:val="24"/>
              </w:rPr>
              <w:t>0,89</w:t>
            </w:r>
            <w:r w:rsidR="000B2616">
              <w:rPr>
                <w:color w:val="000000"/>
                <w:sz w:val="24"/>
                <w:szCs w:val="24"/>
              </w:rPr>
              <w:t>-</w:t>
            </w:r>
            <w:r w:rsidRPr="004F76F6">
              <w:rPr>
                <w:color w:val="000000"/>
                <w:sz w:val="24"/>
                <w:szCs w:val="24"/>
              </w:rPr>
              <w:t>1,52</w:t>
            </w:r>
          </w:p>
        </w:tc>
      </w:tr>
      <w:tr w:rsidR="00C6014C" w:rsidRPr="004F76F6" w:rsidTr="00392F7A">
        <w:trPr>
          <w:trHeight w:val="61"/>
          <w:jc w:val="center"/>
        </w:trPr>
        <w:tc>
          <w:tcPr>
            <w:tcW w:w="2242" w:type="dxa"/>
            <w:shd w:val="clear" w:color="auto" w:fill="auto"/>
          </w:tcPr>
          <w:p w:rsidR="00C6014C" w:rsidRPr="004F76F6" w:rsidRDefault="00C6014C" w:rsidP="00392F7A">
            <w:pPr>
              <w:ind w:left="210"/>
              <w:rPr>
                <w:sz w:val="24"/>
                <w:szCs w:val="24"/>
              </w:rPr>
            </w:pPr>
            <w:r w:rsidRPr="004F76F6">
              <w:rPr>
                <w:sz w:val="24"/>
                <w:szCs w:val="24"/>
              </w:rPr>
              <w:t>51</w:t>
            </w:r>
            <w:r w:rsidR="000B2616">
              <w:rPr>
                <w:sz w:val="24"/>
                <w:szCs w:val="24"/>
              </w:rPr>
              <w:t>-</w:t>
            </w:r>
            <w:r w:rsidRPr="004F76F6">
              <w:rPr>
                <w:sz w:val="24"/>
                <w:szCs w:val="24"/>
              </w:rPr>
              <w:t>70 жас</w:t>
            </w:r>
          </w:p>
        </w:tc>
        <w:tc>
          <w:tcPr>
            <w:tcW w:w="1843" w:type="dxa"/>
            <w:shd w:val="clear" w:color="auto" w:fill="auto"/>
          </w:tcPr>
          <w:p w:rsidR="00C6014C" w:rsidRPr="004F76F6" w:rsidRDefault="00C6014C" w:rsidP="00C6014C">
            <w:pPr>
              <w:jc w:val="center"/>
              <w:rPr>
                <w:color w:val="000000"/>
                <w:sz w:val="24"/>
                <w:szCs w:val="24"/>
              </w:rPr>
            </w:pPr>
            <w:r w:rsidRPr="004F76F6">
              <w:rPr>
                <w:color w:val="000000"/>
                <w:sz w:val="24"/>
                <w:szCs w:val="24"/>
              </w:rPr>
              <w:t>1,44</w:t>
            </w:r>
          </w:p>
        </w:tc>
        <w:tc>
          <w:tcPr>
            <w:tcW w:w="1843" w:type="dxa"/>
            <w:shd w:val="clear" w:color="auto" w:fill="auto"/>
          </w:tcPr>
          <w:p w:rsidR="00C6014C" w:rsidRPr="004F76F6" w:rsidRDefault="00C6014C" w:rsidP="00C6014C">
            <w:pPr>
              <w:jc w:val="center"/>
              <w:rPr>
                <w:color w:val="000000"/>
                <w:sz w:val="24"/>
                <w:szCs w:val="24"/>
              </w:rPr>
            </w:pPr>
            <w:r w:rsidRPr="004F76F6">
              <w:rPr>
                <w:color w:val="000000"/>
                <w:sz w:val="24"/>
                <w:szCs w:val="24"/>
              </w:rPr>
              <w:t>1,35</w:t>
            </w:r>
            <w:r w:rsidR="000B2616">
              <w:rPr>
                <w:color w:val="000000"/>
                <w:sz w:val="24"/>
                <w:szCs w:val="24"/>
              </w:rPr>
              <w:t>-</w:t>
            </w:r>
            <w:r w:rsidRPr="004F76F6">
              <w:rPr>
                <w:color w:val="000000"/>
                <w:sz w:val="24"/>
                <w:szCs w:val="24"/>
              </w:rPr>
              <w:t>1,54</w:t>
            </w:r>
          </w:p>
        </w:tc>
        <w:tc>
          <w:tcPr>
            <w:tcW w:w="1559" w:type="dxa"/>
            <w:shd w:val="clear" w:color="auto" w:fill="auto"/>
          </w:tcPr>
          <w:p w:rsidR="00C6014C" w:rsidRPr="004F76F6" w:rsidRDefault="00C6014C" w:rsidP="00C6014C">
            <w:pPr>
              <w:jc w:val="center"/>
              <w:rPr>
                <w:color w:val="000000"/>
                <w:sz w:val="24"/>
                <w:szCs w:val="24"/>
              </w:rPr>
            </w:pPr>
            <w:r w:rsidRPr="004F76F6">
              <w:rPr>
                <w:color w:val="000000"/>
                <w:sz w:val="24"/>
                <w:szCs w:val="24"/>
              </w:rPr>
              <w:t>1,12</w:t>
            </w:r>
          </w:p>
        </w:tc>
        <w:tc>
          <w:tcPr>
            <w:tcW w:w="2126" w:type="dxa"/>
            <w:shd w:val="clear" w:color="auto" w:fill="auto"/>
          </w:tcPr>
          <w:p w:rsidR="00C6014C" w:rsidRPr="004F76F6" w:rsidRDefault="00C6014C" w:rsidP="00C6014C">
            <w:pPr>
              <w:jc w:val="center"/>
              <w:rPr>
                <w:color w:val="000000"/>
                <w:sz w:val="24"/>
                <w:szCs w:val="24"/>
              </w:rPr>
            </w:pPr>
            <w:r w:rsidRPr="004F76F6">
              <w:rPr>
                <w:color w:val="000000"/>
                <w:sz w:val="24"/>
                <w:szCs w:val="24"/>
              </w:rPr>
              <w:t>0,97</w:t>
            </w:r>
            <w:r w:rsidR="000B2616">
              <w:rPr>
                <w:color w:val="000000"/>
                <w:sz w:val="24"/>
                <w:szCs w:val="24"/>
              </w:rPr>
              <w:t>-</w:t>
            </w:r>
            <w:r w:rsidRPr="004F76F6">
              <w:rPr>
                <w:color w:val="000000"/>
                <w:sz w:val="24"/>
                <w:szCs w:val="24"/>
              </w:rPr>
              <w:t>1,29</w:t>
            </w:r>
          </w:p>
        </w:tc>
      </w:tr>
      <w:tr w:rsidR="00C6014C" w:rsidRPr="004F76F6" w:rsidTr="00392F7A">
        <w:trPr>
          <w:trHeight w:val="61"/>
          <w:jc w:val="center"/>
        </w:trPr>
        <w:tc>
          <w:tcPr>
            <w:tcW w:w="2242" w:type="dxa"/>
            <w:shd w:val="clear" w:color="auto" w:fill="auto"/>
          </w:tcPr>
          <w:p w:rsidR="00C6014C" w:rsidRPr="004F76F6" w:rsidRDefault="00C6014C" w:rsidP="00392F7A">
            <w:pPr>
              <w:ind w:left="210"/>
              <w:rPr>
                <w:sz w:val="24"/>
                <w:szCs w:val="24"/>
              </w:rPr>
            </w:pPr>
            <w:r w:rsidRPr="004F76F6">
              <w:rPr>
                <w:sz w:val="24"/>
                <w:szCs w:val="24"/>
              </w:rPr>
              <w:t>&gt;70 жас</w:t>
            </w:r>
          </w:p>
        </w:tc>
        <w:tc>
          <w:tcPr>
            <w:tcW w:w="1843" w:type="dxa"/>
            <w:shd w:val="clear" w:color="auto" w:fill="auto"/>
          </w:tcPr>
          <w:p w:rsidR="00C6014C" w:rsidRPr="004F76F6" w:rsidRDefault="00C6014C" w:rsidP="00C6014C">
            <w:pPr>
              <w:jc w:val="center"/>
              <w:rPr>
                <w:color w:val="000000"/>
                <w:sz w:val="24"/>
                <w:szCs w:val="24"/>
              </w:rPr>
            </w:pPr>
            <w:r w:rsidRPr="004F76F6">
              <w:rPr>
                <w:color w:val="000000"/>
                <w:sz w:val="24"/>
                <w:szCs w:val="24"/>
              </w:rPr>
              <w:t>1,3</w:t>
            </w:r>
          </w:p>
        </w:tc>
        <w:tc>
          <w:tcPr>
            <w:tcW w:w="1843" w:type="dxa"/>
            <w:shd w:val="clear" w:color="auto" w:fill="auto"/>
          </w:tcPr>
          <w:p w:rsidR="00C6014C" w:rsidRPr="004F76F6" w:rsidRDefault="00C6014C" w:rsidP="00C6014C">
            <w:pPr>
              <w:jc w:val="center"/>
              <w:rPr>
                <w:color w:val="000000"/>
                <w:sz w:val="24"/>
                <w:szCs w:val="24"/>
              </w:rPr>
            </w:pPr>
            <w:r w:rsidRPr="004F76F6">
              <w:rPr>
                <w:color w:val="000000"/>
                <w:sz w:val="24"/>
                <w:szCs w:val="24"/>
              </w:rPr>
              <w:t>1,17</w:t>
            </w:r>
            <w:r w:rsidR="000B2616">
              <w:rPr>
                <w:color w:val="000000"/>
                <w:sz w:val="24"/>
                <w:szCs w:val="24"/>
              </w:rPr>
              <w:t>-</w:t>
            </w:r>
            <w:r w:rsidRPr="004F76F6">
              <w:rPr>
                <w:color w:val="000000"/>
                <w:sz w:val="24"/>
                <w:szCs w:val="24"/>
              </w:rPr>
              <w:t>1,45</w:t>
            </w:r>
          </w:p>
        </w:tc>
        <w:tc>
          <w:tcPr>
            <w:tcW w:w="1559" w:type="dxa"/>
            <w:shd w:val="clear" w:color="auto" w:fill="auto"/>
          </w:tcPr>
          <w:p w:rsidR="00C6014C" w:rsidRPr="004F76F6" w:rsidRDefault="00C6014C" w:rsidP="00C6014C">
            <w:pPr>
              <w:jc w:val="center"/>
              <w:rPr>
                <w:color w:val="000000"/>
                <w:sz w:val="24"/>
                <w:szCs w:val="24"/>
              </w:rPr>
            </w:pPr>
            <w:r w:rsidRPr="004F76F6">
              <w:rPr>
                <w:color w:val="000000"/>
                <w:sz w:val="24"/>
                <w:szCs w:val="24"/>
              </w:rPr>
              <w:t>1,18</w:t>
            </w:r>
          </w:p>
        </w:tc>
        <w:tc>
          <w:tcPr>
            <w:tcW w:w="2126" w:type="dxa"/>
            <w:shd w:val="clear" w:color="auto" w:fill="auto"/>
          </w:tcPr>
          <w:p w:rsidR="00C6014C" w:rsidRPr="004F76F6" w:rsidRDefault="00C6014C" w:rsidP="00C6014C">
            <w:pPr>
              <w:jc w:val="center"/>
              <w:rPr>
                <w:color w:val="000000"/>
                <w:sz w:val="24"/>
                <w:szCs w:val="24"/>
              </w:rPr>
            </w:pPr>
            <w:r w:rsidRPr="004F76F6">
              <w:rPr>
                <w:color w:val="000000"/>
                <w:sz w:val="24"/>
                <w:szCs w:val="24"/>
              </w:rPr>
              <w:t>0,97</w:t>
            </w:r>
            <w:r w:rsidR="000B2616">
              <w:rPr>
                <w:color w:val="000000"/>
                <w:sz w:val="24"/>
                <w:szCs w:val="24"/>
              </w:rPr>
              <w:t>-</w:t>
            </w:r>
            <w:r w:rsidRPr="004F76F6">
              <w:rPr>
                <w:color w:val="000000"/>
                <w:sz w:val="24"/>
                <w:szCs w:val="24"/>
              </w:rPr>
              <w:t>1,43</w:t>
            </w:r>
          </w:p>
        </w:tc>
      </w:tr>
    </w:tbl>
    <w:p w:rsidR="00E172B1" w:rsidRPr="00AD7505" w:rsidRDefault="00E172B1" w:rsidP="00E172B1">
      <w:pPr>
        <w:ind w:firstLine="708"/>
        <w:jc w:val="both"/>
        <w:rPr>
          <w:sz w:val="28"/>
          <w:szCs w:val="28"/>
          <w:lang w:val="kk-KZ"/>
        </w:rPr>
      </w:pPr>
    </w:p>
    <w:p w:rsidR="00E172B1" w:rsidRPr="00AD7505" w:rsidRDefault="00E172B1" w:rsidP="00392F7A">
      <w:pPr>
        <w:ind w:firstLine="709"/>
        <w:jc w:val="both"/>
        <w:rPr>
          <w:sz w:val="28"/>
          <w:szCs w:val="28"/>
          <w:lang w:val="kk-KZ"/>
        </w:rPr>
      </w:pPr>
      <w:r w:rsidRPr="00AD7505">
        <w:rPr>
          <w:sz w:val="28"/>
          <w:szCs w:val="28"/>
          <w:lang w:val="kk-KZ"/>
        </w:rPr>
        <w:t>Жас санаттары бойынша аурушаңдықтың стандартталған коэффициенттерінің (SIR) талдауы олардың бөлінуіндегі негізгі ерекшеліктерді анықтады. 18 жасқа дейінгі топты қоспағанда, барлық жас санаттарында негізгі топтағы SIR көрсеткіштері эталондық деңгейден жоғары болды. Ең айқын айырмашылықтар 18</w:t>
      </w:r>
      <w:r w:rsidR="000B2616">
        <w:rPr>
          <w:sz w:val="28"/>
          <w:szCs w:val="28"/>
          <w:lang w:val="kk-KZ"/>
        </w:rPr>
        <w:t>-</w:t>
      </w:r>
      <w:r w:rsidRPr="00AD7505">
        <w:rPr>
          <w:sz w:val="28"/>
          <w:szCs w:val="28"/>
          <w:lang w:val="kk-KZ"/>
        </w:rPr>
        <w:t>34, 35</w:t>
      </w:r>
      <w:r w:rsidR="000B2616">
        <w:rPr>
          <w:sz w:val="28"/>
          <w:szCs w:val="28"/>
          <w:lang w:val="kk-KZ"/>
        </w:rPr>
        <w:t>-</w:t>
      </w:r>
      <w:r w:rsidRPr="00AD7505">
        <w:rPr>
          <w:sz w:val="28"/>
          <w:szCs w:val="28"/>
          <w:lang w:val="kk-KZ"/>
        </w:rPr>
        <w:t>50 және 51</w:t>
      </w:r>
      <w:r w:rsidR="000B2616">
        <w:rPr>
          <w:sz w:val="28"/>
          <w:szCs w:val="28"/>
          <w:lang w:val="kk-KZ"/>
        </w:rPr>
        <w:t>-</w:t>
      </w:r>
      <w:r w:rsidRPr="00AD7505">
        <w:rPr>
          <w:sz w:val="28"/>
          <w:szCs w:val="28"/>
          <w:lang w:val="kk-KZ"/>
        </w:rPr>
        <w:t>70 жас аралығындағы адамдарда байқалды. Бұл экологиялық қолайсыз факторлардың, соның ішінде радиациялық әсерлердің онкологиялық аурушаңдыққа ықпалын көрсетеді.</w:t>
      </w:r>
    </w:p>
    <w:p w:rsidR="00E172B1" w:rsidRPr="00AD7505" w:rsidRDefault="00E172B1" w:rsidP="00392F7A">
      <w:pPr>
        <w:ind w:firstLine="709"/>
        <w:jc w:val="both"/>
        <w:rPr>
          <w:sz w:val="28"/>
          <w:szCs w:val="28"/>
          <w:lang w:val="kk-KZ"/>
        </w:rPr>
      </w:pPr>
      <w:r w:rsidRPr="00AD7505">
        <w:rPr>
          <w:sz w:val="28"/>
          <w:szCs w:val="28"/>
          <w:lang w:val="kk-KZ"/>
        </w:rPr>
        <w:t>Әсіресе, 18</w:t>
      </w:r>
      <w:r w:rsidR="000B2616">
        <w:rPr>
          <w:sz w:val="28"/>
          <w:szCs w:val="28"/>
          <w:lang w:val="kk-KZ"/>
        </w:rPr>
        <w:t>-</w:t>
      </w:r>
      <w:r w:rsidRPr="00AD7505">
        <w:rPr>
          <w:sz w:val="28"/>
          <w:szCs w:val="28"/>
          <w:lang w:val="kk-KZ"/>
        </w:rPr>
        <w:t>34 жас аралығы назар аударарлық: бұл топта SIR көрсеткішінің жоғары болуы жас ағзаның канцерогендік әсерлерге жоғары сезімталдығымен байланысты, бұл өз кезегінде мутациялардың жинақталуына және қатерлі ісіктердің дамуына ықпал етуі мүмкін.</w:t>
      </w:r>
    </w:p>
    <w:p w:rsidR="00E172B1" w:rsidRPr="00AD7505" w:rsidRDefault="00E172B1" w:rsidP="00392F7A">
      <w:pPr>
        <w:ind w:firstLine="709"/>
        <w:jc w:val="both"/>
        <w:rPr>
          <w:sz w:val="28"/>
          <w:szCs w:val="28"/>
          <w:lang w:val="kk-KZ"/>
        </w:rPr>
      </w:pPr>
      <w:r w:rsidRPr="00AD7505">
        <w:rPr>
          <w:sz w:val="28"/>
          <w:szCs w:val="28"/>
          <w:lang w:val="kk-KZ"/>
        </w:rPr>
        <w:t>4.</w:t>
      </w:r>
      <w:r w:rsidR="00777C2D" w:rsidRPr="00777C2D">
        <w:rPr>
          <w:sz w:val="28"/>
          <w:szCs w:val="28"/>
          <w:lang w:val="kk-KZ"/>
        </w:rPr>
        <w:t>7</w:t>
      </w:r>
      <w:r w:rsidRPr="00AD7505">
        <w:rPr>
          <w:sz w:val="28"/>
          <w:szCs w:val="28"/>
          <w:lang w:val="kk-KZ"/>
        </w:rPr>
        <w:t>-суретте әртүрлі жас санаттарында негізгі және бақылау топтары арасындағы аурушаңдықтың стандартталған коэфициенттері деңгейлерінің графикалық салыстырмасы берілген. Бұл визуализация негізгі топтағы SIR көрсеткіштерінің тұрақты түрде жоғары екенін анық көрсетіп, радиациялық факторлардың халық денсаулығына ықпалын одан әрі зерттеу қажеттігін дәлелдейді</w:t>
      </w:r>
      <w:r w:rsidR="00392F7A">
        <w:rPr>
          <w:sz w:val="28"/>
          <w:szCs w:val="28"/>
          <w:lang w:val="kk-KZ"/>
        </w:rPr>
        <w:t>.</w:t>
      </w:r>
    </w:p>
    <w:p w:rsidR="00392F7A" w:rsidRPr="00AD7505" w:rsidRDefault="00392F7A" w:rsidP="00392F7A">
      <w:pPr>
        <w:ind w:firstLine="708"/>
        <w:jc w:val="both"/>
        <w:rPr>
          <w:sz w:val="28"/>
          <w:szCs w:val="28"/>
          <w:lang w:val="kk-KZ"/>
        </w:rPr>
      </w:pPr>
      <w:r w:rsidRPr="00AD7505">
        <w:rPr>
          <w:sz w:val="28"/>
          <w:szCs w:val="28"/>
          <w:lang w:val="kk-KZ"/>
        </w:rPr>
        <w:t>4.</w:t>
      </w:r>
      <w:r w:rsidR="00777C2D" w:rsidRPr="00777C2D">
        <w:rPr>
          <w:sz w:val="28"/>
          <w:szCs w:val="28"/>
          <w:lang w:val="kk-KZ"/>
        </w:rPr>
        <w:t>7</w:t>
      </w:r>
      <w:r w:rsidRPr="00AD7505">
        <w:rPr>
          <w:sz w:val="28"/>
          <w:szCs w:val="28"/>
          <w:lang w:val="kk-KZ"/>
        </w:rPr>
        <w:t>-суретте көрсетілгендей, негізгі және бақылау топтары арасындағы онкологиялық аурушаңдықтың стандартталған деңгейлерінде көпшілік жас санаттарында айқын айырмашылық байқалады. Әсіресе, 18 бен 70 жас аралығындағы ересек халық арасында айырмашылықтар ерекше көзге түседі, бұл жастағы топтарда негізгі топтағы SIR көрсеткіштері бақылау тобынан тұрақты түрде жоғары. Мұндай үрдіс ұзақ мерзімді перспективада сыртқы ортаның онкопатологияның қалыптасуына жағымсыз әсер етуі мүмкін екенін айғақтайды. Ең үлкен айырмашылық 35</w:t>
      </w:r>
      <w:r w:rsidR="000B2616">
        <w:rPr>
          <w:sz w:val="28"/>
          <w:szCs w:val="28"/>
          <w:lang w:val="kk-KZ"/>
        </w:rPr>
        <w:t>-</w:t>
      </w:r>
      <w:r w:rsidRPr="00AD7505">
        <w:rPr>
          <w:sz w:val="28"/>
          <w:szCs w:val="28"/>
          <w:lang w:val="kk-KZ"/>
        </w:rPr>
        <w:t>50 жас аралығындағы санатта байқалады, бұл жаста негізгі топтағы SIR көрсеткіші бақылау тобына қарағанда екі еседен артық. Мұндай динамика ерекше назар аударуға тұрарлық, өйткені дәл осы еңбекке қабілетті жаста онкологиялық аурулардың салдары науқастың өзі үшін де, жалпы денсаулық сақтау жүйесі үшін де айтарлықтай маңызды.</w:t>
      </w:r>
    </w:p>
    <w:p w:rsidR="00C6014C" w:rsidRPr="00AD7505" w:rsidRDefault="00C6014C" w:rsidP="00392F7A">
      <w:pPr>
        <w:ind w:firstLine="709"/>
        <w:jc w:val="both"/>
        <w:rPr>
          <w:sz w:val="28"/>
          <w:szCs w:val="28"/>
          <w:lang w:val="kk-KZ"/>
        </w:rPr>
      </w:pPr>
    </w:p>
    <w:p w:rsidR="00FF7278" w:rsidRPr="00AD7505" w:rsidRDefault="00C6014C" w:rsidP="00392F7A">
      <w:pPr>
        <w:jc w:val="center"/>
        <w:rPr>
          <w:sz w:val="28"/>
          <w:szCs w:val="28"/>
          <w:lang w:val="kk-KZ"/>
        </w:rPr>
      </w:pPr>
      <w:r w:rsidRPr="00AD7505">
        <w:rPr>
          <w:noProof/>
          <w:color w:val="000000"/>
          <w:sz w:val="28"/>
          <w:szCs w:val="28"/>
        </w:rPr>
        <w:drawing>
          <wp:inline distT="0" distB="0" distL="0" distR="0" wp14:anchorId="2D90597C" wp14:editId="15C5B19B">
            <wp:extent cx="5524500" cy="2371725"/>
            <wp:effectExtent l="0" t="0" r="0" b="0"/>
            <wp:docPr id="77" name="Диаграмма 77"/>
            <wp:cNvGraphicFramePr/>
            <a:graphic xmlns:a="http://schemas.openxmlformats.org/drawingml/2006/main">
              <a:graphicData uri="http://schemas.openxmlformats.org/drawingml/2006/chart">
                <c:chart xmlns:c="http://schemas.openxmlformats.org/drawingml/2006/chart" xmlns:r="http://schemas.openxmlformats.org/officeDocument/2006/relationships" r:id="rId38"/>
              </a:graphicData>
            </a:graphic>
          </wp:inline>
        </w:drawing>
      </w:r>
    </w:p>
    <w:p w:rsidR="00392F7A" w:rsidRPr="00392F7A" w:rsidRDefault="00392F7A" w:rsidP="00C6014C">
      <w:pPr>
        <w:ind w:firstLine="708"/>
        <w:jc w:val="both"/>
        <w:rPr>
          <w:sz w:val="16"/>
          <w:szCs w:val="16"/>
          <w:lang w:val="kk-KZ"/>
        </w:rPr>
      </w:pPr>
    </w:p>
    <w:p w:rsidR="00C6014C" w:rsidRPr="00AD7505" w:rsidRDefault="00392F7A" w:rsidP="00392F7A">
      <w:pPr>
        <w:jc w:val="center"/>
        <w:rPr>
          <w:sz w:val="28"/>
          <w:szCs w:val="28"/>
          <w:lang w:val="kk-KZ"/>
        </w:rPr>
      </w:pPr>
      <w:r>
        <w:rPr>
          <w:sz w:val="28"/>
          <w:szCs w:val="28"/>
          <w:lang w:val="kk-KZ"/>
        </w:rPr>
        <w:t xml:space="preserve">Сурет </w:t>
      </w:r>
      <w:r w:rsidR="00C6014C" w:rsidRPr="00AD7505">
        <w:rPr>
          <w:sz w:val="28"/>
          <w:szCs w:val="28"/>
          <w:lang w:val="kk-KZ"/>
        </w:rPr>
        <w:t>4.</w:t>
      </w:r>
      <w:r w:rsidR="00777C2D" w:rsidRPr="00777C2D">
        <w:rPr>
          <w:sz w:val="28"/>
          <w:szCs w:val="28"/>
          <w:lang w:val="kk-KZ"/>
        </w:rPr>
        <w:t>7</w:t>
      </w:r>
      <w:r w:rsidR="00C6014C" w:rsidRPr="00AD7505">
        <w:rPr>
          <w:sz w:val="28"/>
          <w:szCs w:val="28"/>
          <w:lang w:val="kk-KZ"/>
        </w:rPr>
        <w:t xml:space="preserve"> </w:t>
      </w:r>
      <w:r w:rsidR="000B2616">
        <w:rPr>
          <w:sz w:val="28"/>
          <w:szCs w:val="28"/>
          <w:lang w:val="kk-KZ"/>
        </w:rPr>
        <w:t>-</w:t>
      </w:r>
      <w:r w:rsidR="00C6014C" w:rsidRPr="00AD7505">
        <w:rPr>
          <w:sz w:val="28"/>
          <w:szCs w:val="28"/>
          <w:lang w:val="kk-KZ"/>
        </w:rPr>
        <w:t>Негізгі және бақылау топтарындағы жас санаттары бойынша стандартталған аурушаңдық коэффициенттері (SIR)</w:t>
      </w:r>
    </w:p>
    <w:p w:rsidR="00C6014C" w:rsidRPr="00AD7505" w:rsidRDefault="00C6014C" w:rsidP="00C6014C">
      <w:pPr>
        <w:ind w:firstLine="708"/>
        <w:jc w:val="both"/>
        <w:rPr>
          <w:sz w:val="28"/>
          <w:szCs w:val="28"/>
          <w:lang w:val="kk-KZ"/>
        </w:rPr>
      </w:pPr>
    </w:p>
    <w:p w:rsidR="00FF7278" w:rsidRPr="00AD7505" w:rsidRDefault="00C6014C" w:rsidP="00487F1C">
      <w:pPr>
        <w:ind w:firstLine="708"/>
        <w:jc w:val="both"/>
        <w:rPr>
          <w:sz w:val="28"/>
          <w:szCs w:val="28"/>
          <w:lang w:val="kk-KZ"/>
        </w:rPr>
      </w:pPr>
      <w:r w:rsidRPr="00AD7505">
        <w:rPr>
          <w:sz w:val="28"/>
          <w:szCs w:val="28"/>
          <w:lang w:val="kk-KZ"/>
        </w:rPr>
        <w:t>Алынған нәтижелер потенциалды радиациялық әсері бар аймақтарда мақсатты эпидемиологиялық қадағалаудың қажеттілігін және халықтың онкологиялық қауіптерін азайтуға бағытталған арнайы бағдарламалар әзірлеудің орынды екенін дәлелдейді.</w:t>
      </w:r>
    </w:p>
    <w:bookmarkEnd w:id="4"/>
    <w:bookmarkEnd w:id="5"/>
    <w:p w:rsidR="00E41BCB" w:rsidRDefault="00E41BCB" w:rsidP="004925A0">
      <w:pPr>
        <w:ind w:firstLine="708"/>
        <w:jc w:val="both"/>
        <w:rPr>
          <w:b/>
          <w:sz w:val="28"/>
          <w:szCs w:val="28"/>
          <w:lang w:val="kk-KZ"/>
        </w:rPr>
      </w:pPr>
    </w:p>
    <w:p w:rsidR="004925A0" w:rsidRPr="00AD7505" w:rsidRDefault="00487F1C" w:rsidP="004925A0">
      <w:pPr>
        <w:ind w:firstLine="708"/>
        <w:jc w:val="both"/>
        <w:rPr>
          <w:b/>
          <w:sz w:val="28"/>
          <w:szCs w:val="28"/>
          <w:lang w:val="kk-KZ"/>
        </w:rPr>
      </w:pPr>
      <w:r w:rsidRPr="00AD7505">
        <w:rPr>
          <w:b/>
          <w:sz w:val="28"/>
          <w:szCs w:val="28"/>
          <w:lang w:val="kk-KZ"/>
        </w:rPr>
        <w:t xml:space="preserve">4.5 </w:t>
      </w:r>
      <w:r w:rsidR="004341C7" w:rsidRPr="004341C7">
        <w:rPr>
          <w:b/>
          <w:sz w:val="28"/>
          <w:szCs w:val="28"/>
          <w:lang w:val="kk-KZ"/>
        </w:rPr>
        <w:t>Өміршеңдік деңгейінің талдауы</w:t>
      </w:r>
    </w:p>
    <w:p w:rsidR="00487F1C" w:rsidRPr="00AD7505" w:rsidRDefault="00487F1C" w:rsidP="004925A0">
      <w:pPr>
        <w:ind w:firstLine="708"/>
        <w:jc w:val="both"/>
        <w:rPr>
          <w:b/>
          <w:sz w:val="28"/>
          <w:szCs w:val="28"/>
          <w:lang w:val="kk-KZ"/>
        </w:rPr>
      </w:pPr>
      <w:r w:rsidRPr="00AD7505">
        <w:rPr>
          <w:sz w:val="28"/>
          <w:szCs w:val="28"/>
          <w:lang w:val="kk-KZ"/>
        </w:rPr>
        <w:t xml:space="preserve">Онкологиялық аурулары бар халықтың өміршеңдігін талдау </w:t>
      </w:r>
      <w:r w:rsidR="000B2616">
        <w:rPr>
          <w:sz w:val="28"/>
          <w:szCs w:val="28"/>
          <w:lang w:val="kk-KZ"/>
        </w:rPr>
        <w:t>-</w:t>
      </w:r>
      <w:r w:rsidRPr="00AD7505">
        <w:rPr>
          <w:sz w:val="28"/>
          <w:szCs w:val="28"/>
          <w:lang w:val="kk-KZ"/>
        </w:rPr>
        <w:t>өмір сүру ұзақтығына әсер ететін факторларды анықтауға және диспансерлік бақылау тиімділігін арттыруға бағытталған ұсынымдарды әзірлеуге мүмкіндік беретін зерттеудің маңызды құрамдас бөлігі болып табылады. Осы бөлімде өміршеңдіктің негізгі аспектілері қарастырылады, атап айтқанда: жыныс, жас, ісік локализациясы бойынша айырмашылықтар, сондай-ақ радиоактивті қалдықтар қоймаларына дейінгі қашықтық пен әсер ету аймағында тұру ұзақтығы сияқты экологиялық факторлар.</w:t>
      </w:r>
    </w:p>
    <w:p w:rsidR="00487F1C" w:rsidRPr="00AD7505" w:rsidRDefault="00487F1C" w:rsidP="00487F1C">
      <w:pPr>
        <w:ind w:firstLine="708"/>
        <w:jc w:val="both"/>
        <w:rPr>
          <w:sz w:val="28"/>
          <w:szCs w:val="28"/>
          <w:lang w:val="kk-KZ"/>
        </w:rPr>
      </w:pPr>
      <w:r w:rsidRPr="00AD7505">
        <w:rPr>
          <w:sz w:val="28"/>
          <w:szCs w:val="28"/>
          <w:lang w:val="kk-KZ"/>
        </w:rPr>
        <w:t>Талдау үшін келесі статистикалық әдістер қолданылды: жалпы және топтық өміршеңдікті графикалық бағалау үшін Каплан</w:t>
      </w:r>
      <w:r w:rsidR="000B2616">
        <w:rPr>
          <w:sz w:val="28"/>
          <w:szCs w:val="28"/>
          <w:lang w:val="kk-KZ"/>
        </w:rPr>
        <w:t>-</w:t>
      </w:r>
      <w:r w:rsidRPr="00AD7505">
        <w:rPr>
          <w:sz w:val="28"/>
          <w:szCs w:val="28"/>
          <w:lang w:val="kk-KZ"/>
        </w:rPr>
        <w:t>Майер қисықтары, жыныс, жас, ісік орналасуы, тұрғылықты аймақ және онда тұру ұзақтығының әсерін ескеріп, өлімнің салыстырмалы қауіпін (Hazard Ratio, HR) сандық бағалау үшін Кокс регрессия моделі, диагноз қойылған кездегі қатерлі ісіктің сатысына әсер ететін факторларды бағалау үшін реттік логистикалық регрессия, сондай-ақ топтар арасындағы айырмашылықтардың статистикалық маңыздылығын бағалау үшін Log-rank тесті мен χ² критерийі. Талдау 2014</w:t>
      </w:r>
      <w:r w:rsidR="000B2616">
        <w:rPr>
          <w:sz w:val="28"/>
          <w:szCs w:val="28"/>
          <w:lang w:val="kk-KZ"/>
        </w:rPr>
        <w:t>-</w:t>
      </w:r>
      <w:r w:rsidRPr="00AD7505">
        <w:rPr>
          <w:sz w:val="28"/>
          <w:szCs w:val="28"/>
          <w:lang w:val="kk-KZ"/>
        </w:rPr>
        <w:t>2023 жылдар аралығында негізгі және бақылау топтарында тіркелген қатерлі ісіктері бар тұрғындардың деректері негізінде жүргізілді.</w:t>
      </w:r>
    </w:p>
    <w:p w:rsidR="00FF7278" w:rsidRPr="00AD7505" w:rsidRDefault="00487F1C" w:rsidP="00487F1C">
      <w:pPr>
        <w:ind w:firstLine="708"/>
        <w:jc w:val="both"/>
        <w:rPr>
          <w:sz w:val="28"/>
          <w:szCs w:val="28"/>
          <w:lang w:val="kk-KZ"/>
        </w:rPr>
      </w:pPr>
      <w:r w:rsidRPr="00AD7505">
        <w:rPr>
          <w:sz w:val="28"/>
          <w:szCs w:val="28"/>
          <w:lang w:val="kk-KZ"/>
        </w:rPr>
        <w:t>Қатерлі ісігі бар науқастардың жалпы өміршеңдігін бағалау үшін Каплан</w:t>
      </w:r>
      <w:r w:rsidR="000B2616">
        <w:rPr>
          <w:sz w:val="28"/>
          <w:szCs w:val="28"/>
          <w:lang w:val="kk-KZ"/>
        </w:rPr>
        <w:t>-</w:t>
      </w:r>
      <w:r w:rsidRPr="00AD7505">
        <w:rPr>
          <w:sz w:val="28"/>
          <w:szCs w:val="28"/>
          <w:lang w:val="kk-KZ"/>
        </w:rPr>
        <w:t>Майер қисығы тұрғызылды (4.</w:t>
      </w:r>
      <w:r w:rsidR="00777C2D" w:rsidRPr="00777C2D">
        <w:rPr>
          <w:sz w:val="28"/>
          <w:szCs w:val="28"/>
          <w:lang w:val="kk-KZ"/>
        </w:rPr>
        <w:t>8</w:t>
      </w:r>
      <w:r w:rsidRPr="00AD7505">
        <w:rPr>
          <w:sz w:val="28"/>
          <w:szCs w:val="28"/>
          <w:lang w:val="kk-KZ"/>
        </w:rPr>
        <w:t>-сурет).</w:t>
      </w:r>
    </w:p>
    <w:p w:rsidR="00E9613D" w:rsidRPr="00AD7505" w:rsidRDefault="00E9613D" w:rsidP="00955C58">
      <w:pPr>
        <w:ind w:firstLine="708"/>
        <w:jc w:val="both"/>
        <w:rPr>
          <w:sz w:val="28"/>
          <w:szCs w:val="28"/>
          <w:lang w:val="kk-KZ"/>
        </w:rPr>
      </w:pPr>
    </w:p>
    <w:p w:rsidR="008A6050" w:rsidRPr="00AD7505" w:rsidRDefault="00487F1C" w:rsidP="00392F7A">
      <w:pPr>
        <w:jc w:val="center"/>
        <w:rPr>
          <w:sz w:val="28"/>
          <w:szCs w:val="28"/>
          <w:lang w:val="kk-KZ"/>
        </w:rPr>
      </w:pPr>
      <w:r w:rsidRPr="00AD7505">
        <w:rPr>
          <w:noProof/>
          <w:sz w:val="28"/>
          <w:szCs w:val="28"/>
        </w:rPr>
        <w:drawing>
          <wp:inline distT="0" distB="0" distL="0" distR="0" wp14:anchorId="1C0005F5" wp14:editId="47F15AE0">
            <wp:extent cx="4630519" cy="3087014"/>
            <wp:effectExtent l="0" t="0" r="0" b="0"/>
            <wp:docPr id="78" name="image11.png" descr="Image"/>
            <wp:cNvGraphicFramePr/>
            <a:graphic xmlns:a="http://schemas.openxmlformats.org/drawingml/2006/main">
              <a:graphicData uri="http://schemas.openxmlformats.org/drawingml/2006/picture">
                <pic:pic xmlns:pic="http://schemas.openxmlformats.org/drawingml/2006/picture">
                  <pic:nvPicPr>
                    <pic:cNvPr id="0" name="image11.png" descr="Image"/>
                    <pic:cNvPicPr preferRelativeResize="0"/>
                  </pic:nvPicPr>
                  <pic:blipFill rotWithShape="1">
                    <a:blip r:embed="rId39"/>
                    <a:srcRect l="3565" t="11547" r="6163" b="1443"/>
                    <a:stretch/>
                  </pic:blipFill>
                  <pic:spPr bwMode="auto">
                    <a:xfrm>
                      <a:off x="0" y="0"/>
                      <a:ext cx="4634916" cy="3089945"/>
                    </a:xfrm>
                    <a:prstGeom prst="rect">
                      <a:avLst/>
                    </a:prstGeom>
                    <a:ln>
                      <a:noFill/>
                    </a:ln>
                    <a:extLst>
                      <a:ext uri="{53640926-AAD7-44D8-BBD7-CCE9431645EC}">
                        <a14:shadowObscured xmlns:a14="http://schemas.microsoft.com/office/drawing/2010/main"/>
                      </a:ext>
                    </a:extLst>
                  </pic:spPr>
                </pic:pic>
              </a:graphicData>
            </a:graphic>
          </wp:inline>
        </w:drawing>
      </w:r>
    </w:p>
    <w:p w:rsidR="008A6050" w:rsidRPr="00392F7A" w:rsidRDefault="008A6050" w:rsidP="008A6050">
      <w:pPr>
        <w:rPr>
          <w:sz w:val="16"/>
          <w:szCs w:val="16"/>
          <w:lang w:val="kk-KZ"/>
        </w:rPr>
      </w:pPr>
    </w:p>
    <w:p w:rsidR="008A6050" w:rsidRPr="00AD7505" w:rsidRDefault="00392F7A" w:rsidP="00392F7A">
      <w:pPr>
        <w:tabs>
          <w:tab w:val="left" w:pos="1365"/>
        </w:tabs>
        <w:jc w:val="center"/>
        <w:rPr>
          <w:sz w:val="28"/>
          <w:szCs w:val="28"/>
          <w:lang w:val="kk-KZ"/>
        </w:rPr>
      </w:pPr>
      <w:r>
        <w:rPr>
          <w:sz w:val="28"/>
          <w:szCs w:val="28"/>
          <w:lang w:val="kk-KZ"/>
        </w:rPr>
        <w:t xml:space="preserve">Сурет </w:t>
      </w:r>
      <w:r w:rsidR="004C634D" w:rsidRPr="00AD7505">
        <w:rPr>
          <w:sz w:val="28"/>
          <w:szCs w:val="28"/>
          <w:lang w:val="kk-KZ"/>
        </w:rPr>
        <w:t>4.</w:t>
      </w:r>
      <w:r w:rsidR="00777C2D" w:rsidRPr="00777C2D">
        <w:rPr>
          <w:sz w:val="28"/>
          <w:szCs w:val="28"/>
          <w:lang w:val="kk-KZ"/>
        </w:rPr>
        <w:t>8</w:t>
      </w:r>
      <w:r w:rsidR="000B2616">
        <w:rPr>
          <w:sz w:val="28"/>
          <w:szCs w:val="28"/>
          <w:lang w:val="kk-KZ"/>
        </w:rPr>
        <w:t>-</w:t>
      </w:r>
      <w:r w:rsidR="004C634D" w:rsidRPr="00AD7505">
        <w:rPr>
          <w:sz w:val="28"/>
          <w:szCs w:val="28"/>
          <w:lang w:val="kk-KZ"/>
        </w:rPr>
        <w:t>Негізгі топ тұрғындарының жалпы өміршеңдік қисы</w:t>
      </w:r>
      <w:r>
        <w:rPr>
          <w:sz w:val="28"/>
          <w:szCs w:val="28"/>
          <w:lang w:val="kk-KZ"/>
        </w:rPr>
        <w:t>ғы (Каплан</w:t>
      </w:r>
      <w:r w:rsidR="000B2616">
        <w:rPr>
          <w:sz w:val="28"/>
          <w:szCs w:val="28"/>
          <w:lang w:val="kk-KZ"/>
        </w:rPr>
        <w:t>-</w:t>
      </w:r>
      <w:r>
        <w:rPr>
          <w:sz w:val="28"/>
          <w:szCs w:val="28"/>
          <w:lang w:val="kk-KZ"/>
        </w:rPr>
        <w:t>Мейер әдісі бойынша)</w:t>
      </w:r>
    </w:p>
    <w:p w:rsidR="00392F7A" w:rsidRDefault="00392F7A" w:rsidP="004C634D">
      <w:pPr>
        <w:tabs>
          <w:tab w:val="left" w:pos="851"/>
        </w:tabs>
        <w:jc w:val="both"/>
        <w:rPr>
          <w:sz w:val="28"/>
          <w:szCs w:val="28"/>
          <w:lang w:val="kk-KZ"/>
        </w:rPr>
      </w:pPr>
    </w:p>
    <w:p w:rsidR="008A6050" w:rsidRPr="00AD7505" w:rsidRDefault="004C634D" w:rsidP="00392F7A">
      <w:pPr>
        <w:tabs>
          <w:tab w:val="left" w:pos="851"/>
        </w:tabs>
        <w:ind w:firstLine="709"/>
        <w:jc w:val="both"/>
        <w:rPr>
          <w:sz w:val="28"/>
          <w:szCs w:val="28"/>
          <w:lang w:val="kk-KZ"/>
        </w:rPr>
      </w:pPr>
      <w:r w:rsidRPr="00AD7505">
        <w:rPr>
          <w:sz w:val="28"/>
          <w:szCs w:val="28"/>
          <w:lang w:val="kk-KZ"/>
        </w:rPr>
        <w:t>4.</w:t>
      </w:r>
      <w:r w:rsidR="00777C2D" w:rsidRPr="00777C2D">
        <w:rPr>
          <w:sz w:val="28"/>
          <w:szCs w:val="28"/>
          <w:lang w:val="kk-KZ"/>
        </w:rPr>
        <w:t xml:space="preserve">8 </w:t>
      </w:r>
      <w:r w:rsidRPr="00AD7505">
        <w:rPr>
          <w:sz w:val="28"/>
          <w:szCs w:val="28"/>
          <w:lang w:val="kk-KZ"/>
        </w:rPr>
        <w:t>-суретте Каплан</w:t>
      </w:r>
      <w:r w:rsidR="000B2616">
        <w:rPr>
          <w:sz w:val="28"/>
          <w:szCs w:val="28"/>
          <w:lang w:val="kk-KZ"/>
        </w:rPr>
        <w:t>-</w:t>
      </w:r>
      <w:r w:rsidRPr="00AD7505">
        <w:rPr>
          <w:sz w:val="28"/>
          <w:szCs w:val="28"/>
          <w:lang w:val="kk-KZ"/>
        </w:rPr>
        <w:t>Мейер әдісімен есептелген өміршеңдік қисығы көрсетілген. Талдау нәтижесі ауру анықталғаннан кейінгі алғашқы екі</w:t>
      </w:r>
      <w:r w:rsidR="000B2616">
        <w:rPr>
          <w:sz w:val="28"/>
          <w:szCs w:val="28"/>
          <w:lang w:val="kk-KZ"/>
        </w:rPr>
        <w:t>-</w:t>
      </w:r>
      <w:r w:rsidRPr="00AD7505">
        <w:rPr>
          <w:sz w:val="28"/>
          <w:szCs w:val="28"/>
          <w:lang w:val="kk-KZ"/>
        </w:rPr>
        <w:t>үш жыл ішінде қисықтың ең күрт төмендегенін көрсетеді, бұл жағдайлардың елеулі бөлігінің кеш сатыда анықталуымен байланысты болуы мүмкін. Бес жылдық кезеңге жеткендеөміршеңдік қисығы біршама тұрақтанады, бұл ем қабылдаған және диспансерлік бақылауда болған науқастар арасындағы өлім-жітімнің баяулағанын көрсетеді. Жалпы когортада бес жылдық өміршеңдік деңгейі шамамен 43% құрады, бұл қатерлі ісіктер кезінде жиі байқалатын үрдіске сәйкес келеді: өлім қаупінің негізгі бөлігі диагноз қойылғаннан кейінгі алғашқы жылдары байқалады.</w:t>
      </w:r>
    </w:p>
    <w:p w:rsidR="00487F1C" w:rsidRPr="00AD7505" w:rsidRDefault="008A6050" w:rsidP="00392F7A">
      <w:pPr>
        <w:tabs>
          <w:tab w:val="left" w:pos="851"/>
        </w:tabs>
        <w:ind w:firstLine="709"/>
        <w:jc w:val="both"/>
        <w:rPr>
          <w:sz w:val="28"/>
          <w:szCs w:val="28"/>
          <w:lang w:val="kk-KZ"/>
        </w:rPr>
      </w:pPr>
      <w:r w:rsidRPr="00AD7505">
        <w:rPr>
          <w:sz w:val="28"/>
          <w:szCs w:val="28"/>
          <w:lang w:val="kk-KZ"/>
        </w:rPr>
        <w:t>Жыныс бойынша өміршеңдік айырмашылықтары 4.</w:t>
      </w:r>
      <w:r w:rsidR="00777C2D" w:rsidRPr="00777C2D">
        <w:rPr>
          <w:sz w:val="28"/>
          <w:szCs w:val="28"/>
          <w:lang w:val="kk-KZ"/>
        </w:rPr>
        <w:t>8</w:t>
      </w:r>
      <w:r w:rsidRPr="00AD7505">
        <w:rPr>
          <w:sz w:val="28"/>
          <w:szCs w:val="28"/>
          <w:lang w:val="kk-KZ"/>
        </w:rPr>
        <w:t>-кестеде көрсетілген, онда диагноз қойылған кездегі медиандық жас, өлім-жітім деңгейі және басқа да көрсеткіштер келтірілген. Ерлер мен әйелдер арасындағы өміршеңдік айырмашылықтары Каплан</w:t>
      </w:r>
      <w:r w:rsidR="000B2616">
        <w:rPr>
          <w:sz w:val="28"/>
          <w:szCs w:val="28"/>
          <w:lang w:val="kk-KZ"/>
        </w:rPr>
        <w:t>-</w:t>
      </w:r>
      <w:r w:rsidRPr="00AD7505">
        <w:rPr>
          <w:sz w:val="28"/>
          <w:szCs w:val="28"/>
          <w:lang w:val="kk-KZ"/>
        </w:rPr>
        <w:t>Мейер қисықтарында бейнеленген (4.</w:t>
      </w:r>
      <w:r w:rsidR="00777C2D" w:rsidRPr="00777C2D">
        <w:rPr>
          <w:sz w:val="28"/>
          <w:szCs w:val="28"/>
          <w:lang w:val="kk-KZ"/>
        </w:rPr>
        <w:t>9</w:t>
      </w:r>
      <w:r w:rsidRPr="00AD7505">
        <w:rPr>
          <w:sz w:val="28"/>
          <w:szCs w:val="28"/>
          <w:lang w:val="kk-KZ"/>
        </w:rPr>
        <w:t>-сурет).</w:t>
      </w:r>
    </w:p>
    <w:p w:rsidR="008A6050" w:rsidRPr="00AD7505" w:rsidRDefault="008A6050" w:rsidP="008A6050">
      <w:pPr>
        <w:tabs>
          <w:tab w:val="left" w:pos="1365"/>
        </w:tabs>
        <w:jc w:val="both"/>
        <w:rPr>
          <w:sz w:val="28"/>
          <w:szCs w:val="28"/>
          <w:lang w:val="kk-KZ"/>
        </w:rPr>
      </w:pPr>
    </w:p>
    <w:p w:rsidR="008A6050" w:rsidRDefault="00392F7A" w:rsidP="008A6050">
      <w:pPr>
        <w:tabs>
          <w:tab w:val="left" w:pos="1365"/>
        </w:tabs>
        <w:jc w:val="both"/>
        <w:rPr>
          <w:sz w:val="28"/>
          <w:szCs w:val="28"/>
          <w:lang w:val="kk-KZ"/>
        </w:rPr>
      </w:pPr>
      <w:r>
        <w:rPr>
          <w:sz w:val="28"/>
          <w:szCs w:val="28"/>
          <w:lang w:val="kk-KZ"/>
        </w:rPr>
        <w:t xml:space="preserve">Кесте </w:t>
      </w:r>
      <w:r w:rsidR="006C1DAC">
        <w:rPr>
          <w:sz w:val="28"/>
          <w:szCs w:val="28"/>
          <w:lang w:val="kk-KZ"/>
        </w:rPr>
        <w:t>4.11</w:t>
      </w:r>
      <w:r>
        <w:rPr>
          <w:sz w:val="28"/>
          <w:szCs w:val="28"/>
          <w:lang w:val="kk-KZ"/>
        </w:rPr>
        <w:t xml:space="preserve"> </w:t>
      </w:r>
      <w:r w:rsidR="000B2616">
        <w:rPr>
          <w:sz w:val="28"/>
          <w:szCs w:val="28"/>
          <w:lang w:val="kk-KZ"/>
        </w:rPr>
        <w:t>-</w:t>
      </w:r>
      <w:r w:rsidR="008A6050" w:rsidRPr="00AD7505">
        <w:rPr>
          <w:sz w:val="28"/>
          <w:szCs w:val="28"/>
          <w:lang w:val="kk-KZ"/>
        </w:rPr>
        <w:t>Жынысы бойынша тұрғындардың жас ерекшеліктері мен өлім-жітім көрсеткіштері</w:t>
      </w:r>
    </w:p>
    <w:p w:rsidR="00392F7A" w:rsidRPr="00392F7A" w:rsidRDefault="00392F7A" w:rsidP="008A6050">
      <w:pPr>
        <w:tabs>
          <w:tab w:val="left" w:pos="1365"/>
        </w:tabs>
        <w:jc w:val="both"/>
        <w:rPr>
          <w:sz w:val="16"/>
          <w:szCs w:val="16"/>
          <w:lang w:val="kk-KZ"/>
        </w:rPr>
      </w:pPr>
    </w:p>
    <w:tbl>
      <w:tblPr>
        <w:tblStyle w:val="6"/>
        <w:tblW w:w="9637" w:type="dxa"/>
        <w:jc w:val="center"/>
        <w:tblLayout w:type="fixed"/>
        <w:tblLook w:val="0400" w:firstRow="0" w:lastRow="0" w:firstColumn="0" w:lastColumn="0" w:noHBand="0" w:noVBand="1"/>
      </w:tblPr>
      <w:tblGrid>
        <w:gridCol w:w="1696"/>
        <w:gridCol w:w="1417"/>
        <w:gridCol w:w="2718"/>
        <w:gridCol w:w="2603"/>
        <w:gridCol w:w="1203"/>
      </w:tblGrid>
      <w:tr w:rsidR="008A6050" w:rsidRPr="00392F7A" w:rsidTr="00392F7A">
        <w:trPr>
          <w:trHeight w:val="1180"/>
          <w:jc w:val="center"/>
        </w:trPr>
        <w:tc>
          <w:tcPr>
            <w:tcW w:w="1696" w:type="dxa"/>
            <w:tcBorders>
              <w:top w:val="single" w:sz="4" w:space="0" w:color="000000"/>
              <w:left w:val="single" w:sz="4" w:space="0" w:color="000000"/>
              <w:bottom w:val="single" w:sz="4" w:space="0" w:color="000000"/>
              <w:right w:val="single" w:sz="4" w:space="0" w:color="000000"/>
            </w:tcBorders>
            <w:shd w:val="clear" w:color="auto" w:fill="auto"/>
            <w:vAlign w:val="center"/>
          </w:tcPr>
          <w:p w:rsidR="008A6050" w:rsidRPr="00392F7A" w:rsidRDefault="008A6050" w:rsidP="00392F7A">
            <w:pPr>
              <w:jc w:val="center"/>
              <w:rPr>
                <w:color w:val="000000"/>
                <w:sz w:val="24"/>
                <w:szCs w:val="24"/>
                <w:lang w:val="kk-KZ"/>
              </w:rPr>
            </w:pPr>
            <w:r w:rsidRPr="00392F7A">
              <w:rPr>
                <w:color w:val="000000"/>
                <w:sz w:val="24"/>
                <w:szCs w:val="24"/>
                <w:lang w:val="kk-KZ"/>
              </w:rPr>
              <w:t>Жынысы</w:t>
            </w:r>
          </w:p>
        </w:tc>
        <w:tc>
          <w:tcPr>
            <w:tcW w:w="1417" w:type="dxa"/>
            <w:tcBorders>
              <w:top w:val="single" w:sz="4" w:space="0" w:color="000000"/>
              <w:left w:val="nil"/>
              <w:bottom w:val="single" w:sz="4" w:space="0" w:color="000000"/>
              <w:right w:val="single" w:sz="4" w:space="0" w:color="000000"/>
            </w:tcBorders>
            <w:shd w:val="clear" w:color="auto" w:fill="auto"/>
            <w:vAlign w:val="center"/>
          </w:tcPr>
          <w:p w:rsidR="008A6050" w:rsidRPr="00392F7A" w:rsidRDefault="008A6050" w:rsidP="00392F7A">
            <w:pPr>
              <w:jc w:val="center"/>
              <w:rPr>
                <w:color w:val="000000"/>
                <w:sz w:val="24"/>
                <w:szCs w:val="24"/>
                <w:lang w:val="kk-KZ"/>
              </w:rPr>
            </w:pPr>
            <w:r w:rsidRPr="00392F7A">
              <w:rPr>
                <w:color w:val="000000"/>
                <w:sz w:val="24"/>
                <w:szCs w:val="24"/>
              </w:rPr>
              <w:t>Абсолю</w:t>
            </w:r>
            <w:r w:rsidRPr="00392F7A">
              <w:rPr>
                <w:color w:val="000000"/>
                <w:sz w:val="24"/>
                <w:szCs w:val="24"/>
                <w:lang w:val="kk-KZ"/>
              </w:rPr>
              <w:t>ттік саны</w:t>
            </w:r>
          </w:p>
        </w:tc>
        <w:tc>
          <w:tcPr>
            <w:tcW w:w="2718" w:type="dxa"/>
            <w:tcBorders>
              <w:top w:val="single" w:sz="4" w:space="0" w:color="000000"/>
              <w:left w:val="nil"/>
              <w:bottom w:val="single" w:sz="4" w:space="0" w:color="000000"/>
              <w:right w:val="single" w:sz="4" w:space="0" w:color="000000"/>
            </w:tcBorders>
            <w:shd w:val="clear" w:color="auto" w:fill="auto"/>
            <w:vAlign w:val="center"/>
          </w:tcPr>
          <w:p w:rsidR="008A6050" w:rsidRPr="00392F7A" w:rsidRDefault="008A6050" w:rsidP="00392F7A">
            <w:pPr>
              <w:jc w:val="center"/>
              <w:rPr>
                <w:color w:val="000000"/>
                <w:sz w:val="24"/>
                <w:szCs w:val="24"/>
                <w:lang w:val="kk-KZ"/>
              </w:rPr>
            </w:pPr>
            <w:r w:rsidRPr="00392F7A">
              <w:rPr>
                <w:color w:val="000000"/>
                <w:sz w:val="24"/>
                <w:szCs w:val="24"/>
                <w:lang w:val="kk-KZ"/>
              </w:rPr>
              <w:t>Диагноз қойылған кездегі жасы, медиана (IQR, квартильаралық ауқым)</w:t>
            </w:r>
          </w:p>
        </w:tc>
        <w:tc>
          <w:tcPr>
            <w:tcW w:w="2603" w:type="dxa"/>
            <w:tcBorders>
              <w:top w:val="single" w:sz="4" w:space="0" w:color="000000"/>
              <w:left w:val="nil"/>
              <w:bottom w:val="single" w:sz="4" w:space="0" w:color="000000"/>
              <w:right w:val="single" w:sz="4" w:space="0" w:color="000000"/>
            </w:tcBorders>
            <w:shd w:val="clear" w:color="auto" w:fill="auto"/>
            <w:vAlign w:val="center"/>
          </w:tcPr>
          <w:p w:rsidR="008A6050" w:rsidRPr="00392F7A" w:rsidRDefault="008A6050" w:rsidP="00392F7A">
            <w:pPr>
              <w:jc w:val="center"/>
              <w:rPr>
                <w:color w:val="000000"/>
                <w:sz w:val="24"/>
                <w:szCs w:val="24"/>
                <w:lang w:val="kk-KZ"/>
              </w:rPr>
            </w:pPr>
            <w:r w:rsidRPr="00392F7A">
              <w:rPr>
                <w:color w:val="000000"/>
                <w:sz w:val="24"/>
                <w:szCs w:val="24"/>
                <w:lang w:val="kk-KZ"/>
              </w:rPr>
              <w:t>Қайтыс болған кездегі жасы, медиана (IQR, квартильаралық ауқым)</w:t>
            </w:r>
          </w:p>
        </w:tc>
        <w:tc>
          <w:tcPr>
            <w:tcW w:w="1203" w:type="dxa"/>
            <w:tcBorders>
              <w:top w:val="single" w:sz="4" w:space="0" w:color="000000"/>
              <w:left w:val="nil"/>
              <w:bottom w:val="single" w:sz="4" w:space="0" w:color="000000"/>
              <w:right w:val="single" w:sz="4" w:space="0" w:color="000000"/>
            </w:tcBorders>
            <w:shd w:val="clear" w:color="auto" w:fill="auto"/>
            <w:vAlign w:val="center"/>
          </w:tcPr>
          <w:p w:rsidR="008A6050" w:rsidRPr="00392F7A" w:rsidRDefault="008A6050" w:rsidP="00392F7A">
            <w:pPr>
              <w:jc w:val="center"/>
              <w:rPr>
                <w:color w:val="000000"/>
                <w:sz w:val="24"/>
                <w:szCs w:val="24"/>
              </w:rPr>
            </w:pPr>
            <w:r w:rsidRPr="00392F7A">
              <w:rPr>
                <w:color w:val="000000"/>
                <w:sz w:val="24"/>
                <w:szCs w:val="24"/>
              </w:rPr>
              <w:t>Өлім-жітім (%)</w:t>
            </w:r>
          </w:p>
        </w:tc>
      </w:tr>
      <w:tr w:rsidR="008A6050" w:rsidRPr="00392F7A" w:rsidTr="00392F7A">
        <w:trPr>
          <w:trHeight w:val="56"/>
          <w:jc w:val="center"/>
        </w:trPr>
        <w:tc>
          <w:tcPr>
            <w:tcW w:w="1696" w:type="dxa"/>
            <w:tcBorders>
              <w:top w:val="single" w:sz="4" w:space="0" w:color="000000"/>
              <w:left w:val="single" w:sz="4" w:space="0" w:color="000000"/>
              <w:bottom w:val="single" w:sz="4" w:space="0" w:color="000000"/>
              <w:right w:val="single" w:sz="4" w:space="0" w:color="000000"/>
            </w:tcBorders>
            <w:shd w:val="clear" w:color="auto" w:fill="auto"/>
            <w:vAlign w:val="center"/>
          </w:tcPr>
          <w:p w:rsidR="008A6050" w:rsidRPr="00392F7A" w:rsidRDefault="008A6050" w:rsidP="00075CEA">
            <w:pPr>
              <w:jc w:val="both"/>
              <w:rPr>
                <w:color w:val="000000"/>
                <w:sz w:val="24"/>
                <w:szCs w:val="24"/>
                <w:lang w:val="kk-KZ"/>
              </w:rPr>
            </w:pPr>
            <w:r w:rsidRPr="00392F7A">
              <w:rPr>
                <w:color w:val="000000"/>
                <w:sz w:val="24"/>
                <w:szCs w:val="24"/>
                <w:lang w:val="kk-KZ"/>
              </w:rPr>
              <w:t>Әйілдер</w:t>
            </w:r>
          </w:p>
        </w:tc>
        <w:tc>
          <w:tcPr>
            <w:tcW w:w="1417" w:type="dxa"/>
            <w:tcBorders>
              <w:top w:val="single" w:sz="4" w:space="0" w:color="000000"/>
              <w:left w:val="nil"/>
              <w:bottom w:val="single" w:sz="4" w:space="0" w:color="000000"/>
              <w:right w:val="single" w:sz="4" w:space="0" w:color="000000"/>
            </w:tcBorders>
            <w:shd w:val="clear" w:color="auto" w:fill="auto"/>
            <w:vAlign w:val="center"/>
          </w:tcPr>
          <w:p w:rsidR="008A6050" w:rsidRPr="00392F7A" w:rsidRDefault="008A6050" w:rsidP="00075CEA">
            <w:pPr>
              <w:jc w:val="both"/>
              <w:rPr>
                <w:color w:val="000000"/>
                <w:sz w:val="24"/>
                <w:szCs w:val="24"/>
              </w:rPr>
            </w:pPr>
            <w:r w:rsidRPr="00392F7A">
              <w:rPr>
                <w:color w:val="000000"/>
                <w:sz w:val="24"/>
                <w:szCs w:val="24"/>
              </w:rPr>
              <w:t>1123</w:t>
            </w:r>
          </w:p>
        </w:tc>
        <w:tc>
          <w:tcPr>
            <w:tcW w:w="2718" w:type="dxa"/>
            <w:tcBorders>
              <w:top w:val="single" w:sz="4" w:space="0" w:color="000000"/>
              <w:left w:val="nil"/>
              <w:bottom w:val="single" w:sz="4" w:space="0" w:color="000000"/>
              <w:right w:val="single" w:sz="4" w:space="0" w:color="000000"/>
            </w:tcBorders>
            <w:shd w:val="clear" w:color="auto" w:fill="auto"/>
            <w:vAlign w:val="center"/>
          </w:tcPr>
          <w:p w:rsidR="008A6050" w:rsidRPr="00392F7A" w:rsidRDefault="008A6050" w:rsidP="00075CEA">
            <w:pPr>
              <w:jc w:val="both"/>
              <w:rPr>
                <w:color w:val="000000"/>
                <w:sz w:val="24"/>
                <w:szCs w:val="24"/>
              </w:rPr>
            </w:pPr>
            <w:r w:rsidRPr="00392F7A">
              <w:rPr>
                <w:color w:val="000000"/>
                <w:sz w:val="24"/>
                <w:szCs w:val="24"/>
              </w:rPr>
              <w:t>63,2 (53,5</w:t>
            </w:r>
            <w:r w:rsidR="000B2616">
              <w:rPr>
                <w:color w:val="000000"/>
                <w:sz w:val="24"/>
                <w:szCs w:val="24"/>
              </w:rPr>
              <w:t>-</w:t>
            </w:r>
            <w:r w:rsidRPr="00392F7A">
              <w:rPr>
                <w:color w:val="000000"/>
                <w:sz w:val="24"/>
                <w:szCs w:val="24"/>
              </w:rPr>
              <w:t>71,5)</w:t>
            </w:r>
          </w:p>
        </w:tc>
        <w:tc>
          <w:tcPr>
            <w:tcW w:w="2603" w:type="dxa"/>
            <w:tcBorders>
              <w:top w:val="single" w:sz="4" w:space="0" w:color="000000"/>
              <w:left w:val="nil"/>
              <w:bottom w:val="single" w:sz="4" w:space="0" w:color="000000"/>
              <w:right w:val="single" w:sz="4" w:space="0" w:color="000000"/>
            </w:tcBorders>
            <w:shd w:val="clear" w:color="auto" w:fill="auto"/>
            <w:vAlign w:val="center"/>
          </w:tcPr>
          <w:p w:rsidR="008A6050" w:rsidRPr="00392F7A" w:rsidRDefault="008A6050" w:rsidP="00075CEA">
            <w:pPr>
              <w:jc w:val="both"/>
              <w:rPr>
                <w:color w:val="000000"/>
                <w:sz w:val="24"/>
                <w:szCs w:val="24"/>
              </w:rPr>
            </w:pPr>
            <w:r w:rsidRPr="00392F7A">
              <w:rPr>
                <w:color w:val="000000"/>
                <w:sz w:val="24"/>
                <w:szCs w:val="24"/>
              </w:rPr>
              <w:t>68,0 (58,8</w:t>
            </w:r>
            <w:r w:rsidR="000B2616">
              <w:rPr>
                <w:color w:val="000000"/>
                <w:sz w:val="24"/>
                <w:szCs w:val="24"/>
              </w:rPr>
              <w:t>-</w:t>
            </w:r>
            <w:r w:rsidRPr="00392F7A">
              <w:rPr>
                <w:color w:val="000000"/>
                <w:sz w:val="24"/>
                <w:szCs w:val="24"/>
              </w:rPr>
              <w:t>76,1)</w:t>
            </w:r>
          </w:p>
        </w:tc>
        <w:tc>
          <w:tcPr>
            <w:tcW w:w="1203" w:type="dxa"/>
            <w:tcBorders>
              <w:top w:val="single" w:sz="4" w:space="0" w:color="000000"/>
              <w:left w:val="nil"/>
              <w:bottom w:val="single" w:sz="4" w:space="0" w:color="000000"/>
              <w:right w:val="single" w:sz="4" w:space="0" w:color="000000"/>
            </w:tcBorders>
            <w:shd w:val="clear" w:color="auto" w:fill="auto"/>
            <w:vAlign w:val="center"/>
          </w:tcPr>
          <w:p w:rsidR="008A6050" w:rsidRPr="00392F7A" w:rsidRDefault="008A6050" w:rsidP="00075CEA">
            <w:pPr>
              <w:jc w:val="both"/>
              <w:rPr>
                <w:color w:val="000000"/>
                <w:sz w:val="24"/>
                <w:szCs w:val="24"/>
              </w:rPr>
            </w:pPr>
            <w:r w:rsidRPr="00392F7A">
              <w:rPr>
                <w:color w:val="000000"/>
                <w:sz w:val="24"/>
                <w:szCs w:val="24"/>
              </w:rPr>
              <w:t>47,9</w:t>
            </w:r>
          </w:p>
        </w:tc>
      </w:tr>
      <w:tr w:rsidR="008A6050" w:rsidRPr="00392F7A" w:rsidTr="00392F7A">
        <w:trPr>
          <w:trHeight w:val="56"/>
          <w:jc w:val="center"/>
        </w:trPr>
        <w:tc>
          <w:tcPr>
            <w:tcW w:w="1696" w:type="dxa"/>
            <w:tcBorders>
              <w:top w:val="single" w:sz="4" w:space="0" w:color="000000"/>
              <w:left w:val="single" w:sz="4" w:space="0" w:color="000000"/>
              <w:bottom w:val="single" w:sz="4" w:space="0" w:color="000000"/>
              <w:right w:val="single" w:sz="4" w:space="0" w:color="000000"/>
            </w:tcBorders>
            <w:shd w:val="clear" w:color="auto" w:fill="auto"/>
            <w:vAlign w:val="center"/>
          </w:tcPr>
          <w:p w:rsidR="008A6050" w:rsidRPr="00392F7A" w:rsidRDefault="008A6050" w:rsidP="00075CEA">
            <w:pPr>
              <w:jc w:val="both"/>
              <w:rPr>
                <w:color w:val="000000"/>
                <w:sz w:val="24"/>
                <w:szCs w:val="24"/>
                <w:lang w:val="kk-KZ"/>
              </w:rPr>
            </w:pPr>
            <w:r w:rsidRPr="00392F7A">
              <w:rPr>
                <w:color w:val="000000"/>
                <w:sz w:val="24"/>
                <w:szCs w:val="24"/>
                <w:lang w:val="kk-KZ"/>
              </w:rPr>
              <w:t>Ерлер</w:t>
            </w:r>
          </w:p>
        </w:tc>
        <w:tc>
          <w:tcPr>
            <w:tcW w:w="1417" w:type="dxa"/>
            <w:tcBorders>
              <w:top w:val="single" w:sz="4" w:space="0" w:color="000000"/>
              <w:left w:val="nil"/>
              <w:bottom w:val="single" w:sz="4" w:space="0" w:color="000000"/>
              <w:right w:val="single" w:sz="4" w:space="0" w:color="000000"/>
            </w:tcBorders>
            <w:shd w:val="clear" w:color="auto" w:fill="auto"/>
            <w:vAlign w:val="center"/>
          </w:tcPr>
          <w:p w:rsidR="008A6050" w:rsidRPr="00392F7A" w:rsidRDefault="008A6050" w:rsidP="00075CEA">
            <w:pPr>
              <w:jc w:val="both"/>
              <w:rPr>
                <w:color w:val="000000"/>
                <w:sz w:val="24"/>
                <w:szCs w:val="24"/>
              </w:rPr>
            </w:pPr>
            <w:r w:rsidRPr="00392F7A">
              <w:rPr>
                <w:color w:val="000000"/>
                <w:sz w:val="24"/>
                <w:szCs w:val="24"/>
              </w:rPr>
              <w:t>976</w:t>
            </w:r>
          </w:p>
        </w:tc>
        <w:tc>
          <w:tcPr>
            <w:tcW w:w="2718" w:type="dxa"/>
            <w:tcBorders>
              <w:top w:val="single" w:sz="4" w:space="0" w:color="000000"/>
              <w:left w:val="nil"/>
              <w:bottom w:val="single" w:sz="4" w:space="0" w:color="000000"/>
              <w:right w:val="single" w:sz="4" w:space="0" w:color="000000"/>
            </w:tcBorders>
            <w:shd w:val="clear" w:color="auto" w:fill="auto"/>
            <w:vAlign w:val="center"/>
          </w:tcPr>
          <w:p w:rsidR="008A6050" w:rsidRPr="00392F7A" w:rsidRDefault="008A6050" w:rsidP="00075CEA">
            <w:pPr>
              <w:jc w:val="both"/>
              <w:rPr>
                <w:color w:val="000000"/>
                <w:sz w:val="24"/>
                <w:szCs w:val="24"/>
              </w:rPr>
            </w:pPr>
            <w:r w:rsidRPr="00392F7A">
              <w:rPr>
                <w:color w:val="000000"/>
                <w:sz w:val="24"/>
                <w:szCs w:val="24"/>
              </w:rPr>
              <w:t>64,8 (56,4</w:t>
            </w:r>
            <w:r w:rsidR="000B2616">
              <w:rPr>
                <w:color w:val="000000"/>
                <w:sz w:val="24"/>
                <w:szCs w:val="24"/>
              </w:rPr>
              <w:t>-</w:t>
            </w:r>
            <w:r w:rsidRPr="00392F7A">
              <w:rPr>
                <w:color w:val="000000"/>
                <w:sz w:val="24"/>
                <w:szCs w:val="24"/>
              </w:rPr>
              <w:t>71,2)</w:t>
            </w:r>
          </w:p>
        </w:tc>
        <w:tc>
          <w:tcPr>
            <w:tcW w:w="2603" w:type="dxa"/>
            <w:tcBorders>
              <w:top w:val="single" w:sz="4" w:space="0" w:color="000000"/>
              <w:left w:val="nil"/>
              <w:bottom w:val="single" w:sz="4" w:space="0" w:color="000000"/>
              <w:right w:val="single" w:sz="4" w:space="0" w:color="000000"/>
            </w:tcBorders>
            <w:shd w:val="clear" w:color="auto" w:fill="auto"/>
            <w:vAlign w:val="center"/>
          </w:tcPr>
          <w:p w:rsidR="008A6050" w:rsidRPr="00392F7A" w:rsidRDefault="008A6050" w:rsidP="00075CEA">
            <w:pPr>
              <w:jc w:val="both"/>
              <w:rPr>
                <w:color w:val="000000"/>
                <w:sz w:val="24"/>
                <w:szCs w:val="24"/>
              </w:rPr>
            </w:pPr>
            <w:r w:rsidRPr="00392F7A">
              <w:rPr>
                <w:color w:val="000000"/>
                <w:sz w:val="24"/>
                <w:szCs w:val="24"/>
              </w:rPr>
              <w:t>66,0 (58,0</w:t>
            </w:r>
            <w:r w:rsidR="000B2616">
              <w:rPr>
                <w:color w:val="000000"/>
                <w:sz w:val="24"/>
                <w:szCs w:val="24"/>
              </w:rPr>
              <w:t>-</w:t>
            </w:r>
            <w:r w:rsidRPr="00392F7A">
              <w:rPr>
                <w:color w:val="000000"/>
                <w:sz w:val="24"/>
                <w:szCs w:val="24"/>
              </w:rPr>
              <w:t>72,9)</w:t>
            </w:r>
          </w:p>
        </w:tc>
        <w:tc>
          <w:tcPr>
            <w:tcW w:w="1203" w:type="dxa"/>
            <w:tcBorders>
              <w:top w:val="single" w:sz="4" w:space="0" w:color="000000"/>
              <w:left w:val="nil"/>
              <w:bottom w:val="single" w:sz="4" w:space="0" w:color="000000"/>
              <w:right w:val="single" w:sz="4" w:space="0" w:color="000000"/>
            </w:tcBorders>
            <w:shd w:val="clear" w:color="auto" w:fill="auto"/>
            <w:vAlign w:val="center"/>
          </w:tcPr>
          <w:p w:rsidR="008A6050" w:rsidRPr="00392F7A" w:rsidRDefault="008A6050" w:rsidP="00075CEA">
            <w:pPr>
              <w:jc w:val="both"/>
              <w:rPr>
                <w:color w:val="000000"/>
                <w:sz w:val="24"/>
                <w:szCs w:val="24"/>
              </w:rPr>
            </w:pPr>
            <w:r w:rsidRPr="00392F7A">
              <w:rPr>
                <w:color w:val="000000"/>
                <w:sz w:val="24"/>
                <w:szCs w:val="24"/>
              </w:rPr>
              <w:t>68,2</w:t>
            </w:r>
          </w:p>
        </w:tc>
      </w:tr>
    </w:tbl>
    <w:p w:rsidR="008A6050" w:rsidRPr="00AD7505" w:rsidRDefault="008A6050" w:rsidP="008A6050">
      <w:pPr>
        <w:tabs>
          <w:tab w:val="left" w:pos="1365"/>
        </w:tabs>
        <w:jc w:val="both"/>
        <w:rPr>
          <w:sz w:val="28"/>
          <w:szCs w:val="28"/>
          <w:lang w:val="kk-KZ"/>
        </w:rPr>
      </w:pPr>
    </w:p>
    <w:p w:rsidR="008A6050" w:rsidRPr="00AD7505" w:rsidRDefault="006C1DAC" w:rsidP="00392F7A">
      <w:pPr>
        <w:tabs>
          <w:tab w:val="left" w:pos="851"/>
        </w:tabs>
        <w:ind w:firstLine="709"/>
        <w:jc w:val="both"/>
        <w:rPr>
          <w:sz w:val="28"/>
          <w:szCs w:val="28"/>
          <w:lang w:val="kk-KZ"/>
        </w:rPr>
      </w:pPr>
      <w:r>
        <w:rPr>
          <w:sz w:val="28"/>
          <w:szCs w:val="28"/>
          <w:lang w:val="kk-KZ"/>
        </w:rPr>
        <w:t>4.11</w:t>
      </w:r>
      <w:r w:rsidR="008A6050" w:rsidRPr="00AD7505">
        <w:rPr>
          <w:sz w:val="28"/>
          <w:szCs w:val="28"/>
          <w:lang w:val="kk-KZ"/>
        </w:rPr>
        <w:t xml:space="preserve">-кестенің мәліметтері көрсеткендей, ер адамдар арасындағы өлім-жітім деңгейі айтарлықтай жоғары </w:t>
      </w:r>
      <w:r w:rsidR="00392F7A">
        <w:rPr>
          <w:sz w:val="28"/>
          <w:szCs w:val="28"/>
          <w:lang w:val="kk-KZ"/>
        </w:rPr>
        <w:t>‒</w:t>
      </w:r>
      <w:r w:rsidR="008A6050" w:rsidRPr="00AD7505">
        <w:rPr>
          <w:sz w:val="28"/>
          <w:szCs w:val="28"/>
          <w:lang w:val="kk-KZ"/>
        </w:rPr>
        <w:t xml:space="preserve"> 68,2%, ал әйелдер арасында бұл көрсеткіш 47,9% болды. Диагноз қойылған кездегі жастың медианалық мәні ерлерде сәл жоғары </w:t>
      </w:r>
      <w:r w:rsidR="000B2616">
        <w:rPr>
          <w:sz w:val="28"/>
          <w:szCs w:val="28"/>
          <w:lang w:val="kk-KZ"/>
        </w:rPr>
        <w:t>-</w:t>
      </w:r>
      <w:r w:rsidR="008A6050" w:rsidRPr="00AD7505">
        <w:rPr>
          <w:sz w:val="28"/>
          <w:szCs w:val="28"/>
          <w:lang w:val="kk-KZ"/>
        </w:rPr>
        <w:t>64,8 жас (квартильаралық ауқым, IQR: 56,4</w:t>
      </w:r>
      <w:r w:rsidR="000B2616">
        <w:rPr>
          <w:sz w:val="28"/>
          <w:szCs w:val="28"/>
          <w:lang w:val="kk-KZ"/>
        </w:rPr>
        <w:t>-</w:t>
      </w:r>
      <w:r w:rsidR="008A6050" w:rsidRPr="00AD7505">
        <w:rPr>
          <w:sz w:val="28"/>
          <w:szCs w:val="28"/>
          <w:lang w:val="kk-KZ"/>
        </w:rPr>
        <w:t xml:space="preserve">71,2), ал әйелдерде </w:t>
      </w:r>
      <w:r w:rsidR="000B2616">
        <w:rPr>
          <w:sz w:val="28"/>
          <w:szCs w:val="28"/>
          <w:lang w:val="kk-KZ"/>
        </w:rPr>
        <w:t>-</w:t>
      </w:r>
      <w:r w:rsidR="008A6050" w:rsidRPr="00AD7505">
        <w:rPr>
          <w:sz w:val="28"/>
          <w:szCs w:val="28"/>
          <w:lang w:val="kk-KZ"/>
        </w:rPr>
        <w:t>63,2</w:t>
      </w:r>
      <w:r w:rsidR="00392F7A">
        <w:rPr>
          <w:sz w:val="28"/>
          <w:szCs w:val="28"/>
          <w:lang w:val="kk-KZ"/>
        </w:rPr>
        <w:t> </w:t>
      </w:r>
      <w:r w:rsidR="008A6050" w:rsidRPr="00AD7505">
        <w:rPr>
          <w:sz w:val="28"/>
          <w:szCs w:val="28"/>
          <w:lang w:val="kk-KZ"/>
        </w:rPr>
        <w:t>жас (IQR: 53,5</w:t>
      </w:r>
      <w:r w:rsidR="000B2616">
        <w:rPr>
          <w:sz w:val="28"/>
          <w:szCs w:val="28"/>
          <w:lang w:val="kk-KZ"/>
        </w:rPr>
        <w:t>-</w:t>
      </w:r>
      <w:r w:rsidR="008A6050" w:rsidRPr="00AD7505">
        <w:rPr>
          <w:sz w:val="28"/>
          <w:szCs w:val="28"/>
          <w:lang w:val="kk-KZ"/>
        </w:rPr>
        <w:t>71,5). Қайтыс болған кездегі жаста да айырмашылық байқалады: ерлерде медиана 66,0 жас (IQR: 58,0</w:t>
      </w:r>
      <w:r w:rsidR="000B2616">
        <w:rPr>
          <w:sz w:val="28"/>
          <w:szCs w:val="28"/>
          <w:lang w:val="kk-KZ"/>
        </w:rPr>
        <w:t>-</w:t>
      </w:r>
      <w:r w:rsidR="008A6050" w:rsidRPr="00AD7505">
        <w:rPr>
          <w:sz w:val="28"/>
          <w:szCs w:val="28"/>
          <w:lang w:val="kk-KZ"/>
        </w:rPr>
        <w:t xml:space="preserve">72,9), ал әйелдерде </w:t>
      </w:r>
      <w:r w:rsidR="000B2616">
        <w:rPr>
          <w:sz w:val="28"/>
          <w:szCs w:val="28"/>
          <w:lang w:val="kk-KZ"/>
        </w:rPr>
        <w:t>-</w:t>
      </w:r>
      <w:r w:rsidR="008A6050" w:rsidRPr="00AD7505">
        <w:rPr>
          <w:sz w:val="28"/>
          <w:szCs w:val="28"/>
          <w:lang w:val="kk-KZ"/>
        </w:rPr>
        <w:t>68,0 жас (IQR: 58,8</w:t>
      </w:r>
      <w:r w:rsidR="000B2616">
        <w:rPr>
          <w:sz w:val="28"/>
          <w:szCs w:val="28"/>
          <w:lang w:val="kk-KZ"/>
        </w:rPr>
        <w:t>-</w:t>
      </w:r>
      <w:r w:rsidR="008A6050" w:rsidRPr="00AD7505">
        <w:rPr>
          <w:sz w:val="28"/>
          <w:szCs w:val="28"/>
          <w:lang w:val="kk-KZ"/>
        </w:rPr>
        <w:t>76,1).</w:t>
      </w:r>
    </w:p>
    <w:p w:rsidR="008A6050" w:rsidRPr="00AD7505" w:rsidRDefault="008A6050" w:rsidP="008A6050">
      <w:pPr>
        <w:tabs>
          <w:tab w:val="left" w:pos="851"/>
        </w:tabs>
        <w:jc w:val="both"/>
        <w:rPr>
          <w:sz w:val="28"/>
          <w:szCs w:val="28"/>
          <w:lang w:val="kk-KZ"/>
        </w:rPr>
      </w:pPr>
    </w:p>
    <w:p w:rsidR="008A6050" w:rsidRPr="00AD7505" w:rsidRDefault="008A6050" w:rsidP="008A6050">
      <w:pPr>
        <w:tabs>
          <w:tab w:val="left" w:pos="851"/>
        </w:tabs>
        <w:jc w:val="center"/>
        <w:rPr>
          <w:sz w:val="28"/>
          <w:szCs w:val="28"/>
          <w:lang w:val="kk-KZ"/>
        </w:rPr>
      </w:pPr>
      <w:r w:rsidRPr="00AD7505">
        <w:rPr>
          <w:noProof/>
          <w:sz w:val="28"/>
          <w:szCs w:val="28"/>
        </w:rPr>
        <w:drawing>
          <wp:inline distT="0" distB="0" distL="0" distR="0" wp14:anchorId="77BB89F5" wp14:editId="70A8741C">
            <wp:extent cx="5201107" cy="3130905"/>
            <wp:effectExtent l="0" t="0" r="0" b="0"/>
            <wp:docPr id="79" name="image37.png" descr="Image"/>
            <wp:cNvGraphicFramePr/>
            <a:graphic xmlns:a="http://schemas.openxmlformats.org/drawingml/2006/main">
              <a:graphicData uri="http://schemas.openxmlformats.org/drawingml/2006/picture">
                <pic:pic xmlns:pic="http://schemas.openxmlformats.org/drawingml/2006/picture">
                  <pic:nvPicPr>
                    <pic:cNvPr id="0" name="image37.png" descr="Image"/>
                    <pic:cNvPicPr preferRelativeResize="0"/>
                  </pic:nvPicPr>
                  <pic:blipFill rotWithShape="1">
                    <a:blip r:embed="rId40"/>
                    <a:srcRect l="2785" t="11387" r="7177"/>
                    <a:stretch/>
                  </pic:blipFill>
                  <pic:spPr bwMode="auto">
                    <a:xfrm>
                      <a:off x="0" y="0"/>
                      <a:ext cx="5206406" cy="3134095"/>
                    </a:xfrm>
                    <a:prstGeom prst="rect">
                      <a:avLst/>
                    </a:prstGeom>
                    <a:ln>
                      <a:noFill/>
                    </a:ln>
                    <a:extLst>
                      <a:ext uri="{53640926-AAD7-44D8-BBD7-CCE9431645EC}">
                        <a14:shadowObscured xmlns:a14="http://schemas.microsoft.com/office/drawing/2010/main"/>
                      </a:ext>
                    </a:extLst>
                  </pic:spPr>
                </pic:pic>
              </a:graphicData>
            </a:graphic>
          </wp:inline>
        </w:drawing>
      </w:r>
    </w:p>
    <w:p w:rsidR="008A6050" w:rsidRPr="00392F7A" w:rsidRDefault="008A6050" w:rsidP="008A6050">
      <w:pPr>
        <w:rPr>
          <w:sz w:val="16"/>
          <w:szCs w:val="16"/>
          <w:lang w:val="kk-KZ"/>
        </w:rPr>
      </w:pPr>
    </w:p>
    <w:p w:rsidR="008A6050" w:rsidRPr="00AD7505" w:rsidRDefault="00392F7A" w:rsidP="00392F7A">
      <w:pPr>
        <w:tabs>
          <w:tab w:val="left" w:pos="1200"/>
        </w:tabs>
        <w:jc w:val="center"/>
        <w:rPr>
          <w:sz w:val="28"/>
          <w:szCs w:val="28"/>
          <w:lang w:val="kk-KZ"/>
        </w:rPr>
      </w:pPr>
      <w:r>
        <w:rPr>
          <w:sz w:val="28"/>
          <w:szCs w:val="28"/>
          <w:lang w:val="kk-KZ"/>
        </w:rPr>
        <w:t xml:space="preserve">Сурет </w:t>
      </w:r>
      <w:r w:rsidR="008A6050" w:rsidRPr="00AD7505">
        <w:rPr>
          <w:sz w:val="28"/>
          <w:szCs w:val="28"/>
          <w:lang w:val="kk-KZ"/>
        </w:rPr>
        <w:t>4.</w:t>
      </w:r>
      <w:r w:rsidR="00777C2D" w:rsidRPr="00777C2D">
        <w:rPr>
          <w:sz w:val="28"/>
          <w:szCs w:val="28"/>
          <w:lang w:val="kk-KZ"/>
        </w:rPr>
        <w:t>9</w:t>
      </w:r>
      <w:r w:rsidR="008A6050" w:rsidRPr="00AD7505">
        <w:rPr>
          <w:sz w:val="28"/>
          <w:szCs w:val="28"/>
          <w:lang w:val="kk-KZ"/>
        </w:rPr>
        <w:t xml:space="preserve"> </w:t>
      </w:r>
      <w:r w:rsidR="000B2616">
        <w:rPr>
          <w:sz w:val="28"/>
          <w:szCs w:val="28"/>
          <w:lang w:val="kk-KZ"/>
        </w:rPr>
        <w:t>-</w:t>
      </w:r>
      <w:r w:rsidR="008A6050" w:rsidRPr="00AD7505">
        <w:rPr>
          <w:sz w:val="28"/>
          <w:szCs w:val="28"/>
          <w:lang w:val="kk-KZ"/>
        </w:rPr>
        <w:t>Каплан</w:t>
      </w:r>
      <w:r w:rsidR="000B2616">
        <w:rPr>
          <w:sz w:val="28"/>
          <w:szCs w:val="28"/>
          <w:lang w:val="kk-KZ"/>
        </w:rPr>
        <w:t>-</w:t>
      </w:r>
      <w:r w:rsidR="008A6050" w:rsidRPr="00AD7505">
        <w:rPr>
          <w:sz w:val="28"/>
          <w:szCs w:val="28"/>
          <w:lang w:val="kk-KZ"/>
        </w:rPr>
        <w:t>Мейердің жыныс бойынша өмір сүру қисығы</w:t>
      </w:r>
    </w:p>
    <w:p w:rsidR="008A6050" w:rsidRPr="00AD7505" w:rsidRDefault="008A6050" w:rsidP="008A6050">
      <w:pPr>
        <w:tabs>
          <w:tab w:val="left" w:pos="1200"/>
        </w:tabs>
        <w:rPr>
          <w:sz w:val="28"/>
          <w:szCs w:val="28"/>
          <w:lang w:val="kk-KZ"/>
        </w:rPr>
      </w:pPr>
    </w:p>
    <w:p w:rsidR="008A6050" w:rsidRPr="00AD7505" w:rsidRDefault="008A6050" w:rsidP="00392F7A">
      <w:pPr>
        <w:tabs>
          <w:tab w:val="left" w:pos="1200"/>
        </w:tabs>
        <w:ind w:firstLine="709"/>
        <w:jc w:val="both"/>
        <w:rPr>
          <w:sz w:val="28"/>
          <w:szCs w:val="28"/>
          <w:lang w:val="kk-KZ"/>
        </w:rPr>
      </w:pPr>
      <w:r w:rsidRPr="00AD7505">
        <w:rPr>
          <w:sz w:val="28"/>
          <w:szCs w:val="28"/>
          <w:lang w:val="kk-KZ"/>
        </w:rPr>
        <w:t>4.</w:t>
      </w:r>
      <w:r w:rsidR="00777C2D" w:rsidRPr="00777C2D">
        <w:rPr>
          <w:sz w:val="28"/>
          <w:szCs w:val="28"/>
          <w:lang w:val="kk-KZ"/>
        </w:rPr>
        <w:t>9</w:t>
      </w:r>
      <w:r w:rsidRPr="00AD7505">
        <w:rPr>
          <w:sz w:val="28"/>
          <w:szCs w:val="28"/>
          <w:lang w:val="kk-KZ"/>
        </w:rPr>
        <w:t>-суреттен онкологиялық диагноз қойылғаннан кейінгі алғашқы 500 күн ішінде ерлер мен әйелдер арасындағы өмір сүру ықтималдығының айырмашылығы қалыптаса бастайтыны және бұл айырмашылық бүкіл бақылау кезеңі бойы сақталатыны айқын көрінеді. Ер адамдардағы өмір сүру қисығы әйелдермен салыстырғанда жылдамырақ төмендейді, бұл онкологиялық науқастар үшін қолайсыздау болжамды көрсетеді. Екі жылдық кезеңнен кейін қисықтар арасындағы алшақтық айқынырақ байқалады.</w:t>
      </w:r>
    </w:p>
    <w:p w:rsidR="008A6050" w:rsidRPr="00AD7505" w:rsidRDefault="008A6050" w:rsidP="00392F7A">
      <w:pPr>
        <w:tabs>
          <w:tab w:val="left" w:pos="1200"/>
        </w:tabs>
        <w:ind w:firstLine="709"/>
        <w:jc w:val="both"/>
        <w:rPr>
          <w:sz w:val="28"/>
          <w:szCs w:val="28"/>
          <w:lang w:val="kk-KZ"/>
        </w:rPr>
      </w:pPr>
      <w:r w:rsidRPr="00AD7505">
        <w:rPr>
          <w:sz w:val="28"/>
          <w:szCs w:val="28"/>
          <w:lang w:val="kk-KZ"/>
        </w:rPr>
        <w:t>Визуалды түрде байқалған бұл айырмашылықтарға қарамастан, көпфакторлы талдау нәтижесінде статистикалық тұрғыдан мәнді айырмашылық анықталған жоқ: ер адамдарда өлім қаупінің салыстырмалы деңгейі HR=1,21 (сенімділік интервалы 95% CI: 0,99</w:t>
      </w:r>
      <w:r w:rsidR="000B2616">
        <w:rPr>
          <w:sz w:val="28"/>
          <w:szCs w:val="28"/>
          <w:lang w:val="kk-KZ"/>
        </w:rPr>
        <w:t>-</w:t>
      </w:r>
      <w:r w:rsidRPr="00AD7505">
        <w:rPr>
          <w:sz w:val="28"/>
          <w:szCs w:val="28"/>
          <w:lang w:val="kk-KZ"/>
        </w:rPr>
        <w:t>1,48; p=0,066) болды.</w:t>
      </w:r>
    </w:p>
    <w:p w:rsidR="008A6050" w:rsidRDefault="006D511D" w:rsidP="00392F7A">
      <w:pPr>
        <w:tabs>
          <w:tab w:val="left" w:pos="567"/>
        </w:tabs>
        <w:ind w:firstLine="709"/>
        <w:jc w:val="both"/>
        <w:rPr>
          <w:sz w:val="28"/>
          <w:szCs w:val="28"/>
          <w:lang w:val="kk-KZ"/>
        </w:rPr>
      </w:pPr>
      <w:r w:rsidRPr="00AD7505">
        <w:rPr>
          <w:sz w:val="28"/>
          <w:szCs w:val="28"/>
          <w:lang w:val="kk-KZ"/>
        </w:rPr>
        <w:t>Халықтың өмір сүру ұзақтығы қатерлі ісіктердің орналасу аймағына да байланысты. Талдау үшін ДДҰ-ның АХЖ-10 жіктемесіне сәйкес келесі негізгі локализациялар қарастырылды: тыныс алу мүшелері, асқорыту жүйесі, сүт безі, сондай-ақ ерлер мен әйелдердің жыныстық органдары. Негізгі деректер 4.1</w:t>
      </w:r>
      <w:r w:rsidR="006C1DAC">
        <w:rPr>
          <w:sz w:val="28"/>
          <w:szCs w:val="28"/>
          <w:lang w:val="kk-KZ"/>
        </w:rPr>
        <w:t>2</w:t>
      </w:r>
      <w:r w:rsidRPr="00AD7505">
        <w:rPr>
          <w:sz w:val="28"/>
          <w:szCs w:val="28"/>
          <w:lang w:val="kk-KZ"/>
        </w:rPr>
        <w:t>-кестеде көрсетілген.</w:t>
      </w:r>
    </w:p>
    <w:p w:rsidR="00E41BCB" w:rsidRDefault="00E41BCB" w:rsidP="00407187">
      <w:pPr>
        <w:tabs>
          <w:tab w:val="left" w:pos="567"/>
        </w:tabs>
        <w:jc w:val="both"/>
        <w:rPr>
          <w:sz w:val="28"/>
          <w:szCs w:val="28"/>
          <w:lang w:val="kk-KZ"/>
        </w:rPr>
      </w:pPr>
    </w:p>
    <w:p w:rsidR="00392F7A" w:rsidRPr="00AD7505" w:rsidRDefault="00392F7A" w:rsidP="00407187">
      <w:pPr>
        <w:tabs>
          <w:tab w:val="left" w:pos="567"/>
        </w:tabs>
        <w:jc w:val="both"/>
        <w:rPr>
          <w:sz w:val="28"/>
          <w:szCs w:val="28"/>
          <w:lang w:val="kk-KZ"/>
        </w:rPr>
      </w:pPr>
    </w:p>
    <w:p w:rsidR="006D511D" w:rsidRDefault="00392F7A" w:rsidP="006D511D">
      <w:pPr>
        <w:tabs>
          <w:tab w:val="left" w:pos="975"/>
        </w:tabs>
        <w:jc w:val="both"/>
        <w:rPr>
          <w:sz w:val="28"/>
          <w:szCs w:val="28"/>
          <w:lang w:val="kk-KZ"/>
        </w:rPr>
      </w:pPr>
      <w:r>
        <w:rPr>
          <w:sz w:val="28"/>
          <w:szCs w:val="28"/>
          <w:lang w:val="kk-KZ"/>
        </w:rPr>
        <w:t xml:space="preserve">Кесте </w:t>
      </w:r>
      <w:r w:rsidR="006D511D" w:rsidRPr="00AD7505">
        <w:rPr>
          <w:sz w:val="28"/>
          <w:szCs w:val="28"/>
          <w:lang w:val="kk-KZ"/>
        </w:rPr>
        <w:t>4.1</w:t>
      </w:r>
      <w:r w:rsidR="006C1DAC">
        <w:rPr>
          <w:sz w:val="28"/>
          <w:szCs w:val="28"/>
          <w:lang w:val="kk-KZ"/>
        </w:rPr>
        <w:t>2</w:t>
      </w:r>
      <w:r>
        <w:rPr>
          <w:sz w:val="28"/>
          <w:szCs w:val="28"/>
          <w:lang w:val="kk-KZ"/>
        </w:rPr>
        <w:t xml:space="preserve"> </w:t>
      </w:r>
      <w:r w:rsidR="000B2616">
        <w:rPr>
          <w:sz w:val="28"/>
          <w:szCs w:val="28"/>
          <w:lang w:val="kk-KZ"/>
        </w:rPr>
        <w:t>-</w:t>
      </w:r>
      <w:r w:rsidR="006D511D" w:rsidRPr="00AD7505">
        <w:rPr>
          <w:sz w:val="28"/>
          <w:szCs w:val="28"/>
          <w:lang w:val="kk-KZ"/>
        </w:rPr>
        <w:t>Ісіктердің негізгі локализациялары бойынша өміршеңдік көрсеткіштері</w:t>
      </w:r>
    </w:p>
    <w:p w:rsidR="00392F7A" w:rsidRPr="00392F7A" w:rsidRDefault="00392F7A" w:rsidP="006D511D">
      <w:pPr>
        <w:tabs>
          <w:tab w:val="left" w:pos="975"/>
        </w:tabs>
        <w:jc w:val="both"/>
        <w:rPr>
          <w:sz w:val="16"/>
          <w:szCs w:val="16"/>
          <w:lang w:val="kk-KZ"/>
        </w:rPr>
      </w:pPr>
    </w:p>
    <w:tbl>
      <w:tblPr>
        <w:tblStyle w:val="5"/>
        <w:tblW w:w="9517" w:type="dxa"/>
        <w:jc w:val="center"/>
        <w:tblLayout w:type="fixed"/>
        <w:tblLook w:val="0400" w:firstRow="0" w:lastRow="0" w:firstColumn="0" w:lastColumn="0" w:noHBand="0" w:noVBand="1"/>
      </w:tblPr>
      <w:tblGrid>
        <w:gridCol w:w="3484"/>
        <w:gridCol w:w="2126"/>
        <w:gridCol w:w="1939"/>
        <w:gridCol w:w="1968"/>
      </w:tblGrid>
      <w:tr w:rsidR="006D511D" w:rsidRPr="00392F7A" w:rsidTr="00392F7A">
        <w:trPr>
          <w:trHeight w:val="680"/>
          <w:jc w:val="center"/>
        </w:trPr>
        <w:tc>
          <w:tcPr>
            <w:tcW w:w="3484" w:type="dxa"/>
            <w:tcBorders>
              <w:top w:val="single" w:sz="4" w:space="0" w:color="000000"/>
              <w:left w:val="single" w:sz="4" w:space="0" w:color="000000"/>
              <w:bottom w:val="single" w:sz="4" w:space="0" w:color="000000"/>
              <w:right w:val="single" w:sz="4" w:space="0" w:color="000000"/>
            </w:tcBorders>
            <w:shd w:val="clear" w:color="auto" w:fill="auto"/>
            <w:vAlign w:val="center"/>
          </w:tcPr>
          <w:p w:rsidR="006D511D" w:rsidRPr="00392F7A" w:rsidRDefault="00075CEA" w:rsidP="00392F7A">
            <w:pPr>
              <w:jc w:val="center"/>
              <w:rPr>
                <w:color w:val="000000"/>
                <w:sz w:val="24"/>
                <w:szCs w:val="24"/>
              </w:rPr>
            </w:pPr>
            <w:r w:rsidRPr="00392F7A">
              <w:rPr>
                <w:sz w:val="24"/>
                <w:szCs w:val="24"/>
              </w:rPr>
              <w:t>Ісік локализациясы</w:t>
            </w:r>
          </w:p>
        </w:tc>
        <w:tc>
          <w:tcPr>
            <w:tcW w:w="2126" w:type="dxa"/>
            <w:tcBorders>
              <w:top w:val="single" w:sz="4" w:space="0" w:color="000000"/>
              <w:left w:val="nil"/>
              <w:bottom w:val="single" w:sz="4" w:space="0" w:color="000000"/>
              <w:right w:val="single" w:sz="4" w:space="0" w:color="000000"/>
            </w:tcBorders>
            <w:shd w:val="clear" w:color="auto" w:fill="auto"/>
            <w:vAlign w:val="center"/>
          </w:tcPr>
          <w:p w:rsidR="006D511D" w:rsidRPr="00392F7A" w:rsidRDefault="00075CEA" w:rsidP="00392F7A">
            <w:pPr>
              <w:jc w:val="center"/>
              <w:rPr>
                <w:sz w:val="24"/>
                <w:szCs w:val="24"/>
              </w:rPr>
            </w:pPr>
            <w:r w:rsidRPr="00392F7A">
              <w:rPr>
                <w:sz w:val="24"/>
                <w:szCs w:val="24"/>
              </w:rPr>
              <w:t>Түзетілген қауіп қатынасы (HR)</w:t>
            </w:r>
          </w:p>
        </w:tc>
        <w:tc>
          <w:tcPr>
            <w:tcW w:w="1939" w:type="dxa"/>
            <w:tcBorders>
              <w:top w:val="single" w:sz="4" w:space="0" w:color="000000"/>
              <w:left w:val="nil"/>
              <w:bottom w:val="single" w:sz="4" w:space="0" w:color="000000"/>
              <w:right w:val="single" w:sz="4" w:space="0" w:color="000000"/>
            </w:tcBorders>
            <w:shd w:val="clear" w:color="auto" w:fill="auto"/>
            <w:vAlign w:val="center"/>
          </w:tcPr>
          <w:p w:rsidR="006D511D" w:rsidRPr="00392F7A" w:rsidRDefault="006D511D" w:rsidP="00392F7A">
            <w:pPr>
              <w:jc w:val="center"/>
              <w:rPr>
                <w:color w:val="000000"/>
                <w:sz w:val="24"/>
                <w:szCs w:val="24"/>
                <w:lang w:val="kk-KZ"/>
              </w:rPr>
            </w:pPr>
            <w:r w:rsidRPr="00392F7A">
              <w:rPr>
                <w:sz w:val="24"/>
                <w:szCs w:val="24"/>
              </w:rPr>
              <w:t xml:space="preserve">95% </w:t>
            </w:r>
            <w:r w:rsidR="00075CEA" w:rsidRPr="00392F7A">
              <w:rPr>
                <w:sz w:val="24"/>
                <w:szCs w:val="24"/>
              </w:rPr>
              <w:t xml:space="preserve">сенімділік </w:t>
            </w:r>
            <w:r w:rsidRPr="00392F7A">
              <w:rPr>
                <w:sz w:val="24"/>
                <w:szCs w:val="24"/>
              </w:rPr>
              <w:t>интервал</w:t>
            </w:r>
            <w:r w:rsidR="00075CEA" w:rsidRPr="00392F7A">
              <w:rPr>
                <w:sz w:val="24"/>
                <w:szCs w:val="24"/>
                <w:lang w:val="kk-KZ"/>
              </w:rPr>
              <w:t>ы</w:t>
            </w:r>
          </w:p>
        </w:tc>
        <w:tc>
          <w:tcPr>
            <w:tcW w:w="1968" w:type="dxa"/>
            <w:tcBorders>
              <w:top w:val="single" w:sz="4" w:space="0" w:color="000000"/>
              <w:left w:val="nil"/>
              <w:bottom w:val="single" w:sz="4" w:space="0" w:color="000000"/>
              <w:right w:val="single" w:sz="4" w:space="0" w:color="000000"/>
            </w:tcBorders>
            <w:shd w:val="clear" w:color="auto" w:fill="auto"/>
            <w:vAlign w:val="center"/>
          </w:tcPr>
          <w:p w:rsidR="006D511D" w:rsidRPr="00392F7A" w:rsidRDefault="00075CEA" w:rsidP="00392F7A">
            <w:pPr>
              <w:jc w:val="center"/>
              <w:rPr>
                <w:color w:val="000000"/>
                <w:sz w:val="24"/>
                <w:szCs w:val="24"/>
              </w:rPr>
            </w:pPr>
            <w:r w:rsidRPr="00392F7A">
              <w:rPr>
                <w:sz w:val="24"/>
                <w:szCs w:val="24"/>
              </w:rPr>
              <w:t>Маңыздылығы</w:t>
            </w:r>
          </w:p>
        </w:tc>
      </w:tr>
      <w:tr w:rsidR="006D511D" w:rsidRPr="00392F7A" w:rsidTr="00392F7A">
        <w:trPr>
          <w:trHeight w:val="444"/>
          <w:jc w:val="center"/>
        </w:trPr>
        <w:tc>
          <w:tcPr>
            <w:tcW w:w="3484" w:type="dxa"/>
            <w:tcBorders>
              <w:top w:val="single" w:sz="4" w:space="0" w:color="000000"/>
              <w:left w:val="single" w:sz="4" w:space="0" w:color="000000"/>
              <w:bottom w:val="single" w:sz="4" w:space="0" w:color="000000"/>
              <w:right w:val="single" w:sz="4" w:space="0" w:color="000000"/>
            </w:tcBorders>
            <w:shd w:val="clear" w:color="auto" w:fill="auto"/>
          </w:tcPr>
          <w:p w:rsidR="006D511D" w:rsidRPr="00392F7A" w:rsidRDefault="00075CEA" w:rsidP="00075CEA">
            <w:pPr>
              <w:rPr>
                <w:color w:val="000000"/>
                <w:sz w:val="24"/>
                <w:szCs w:val="24"/>
              </w:rPr>
            </w:pPr>
            <w:r w:rsidRPr="00392F7A">
              <w:rPr>
                <w:sz w:val="24"/>
                <w:szCs w:val="24"/>
              </w:rPr>
              <w:t xml:space="preserve">Асқорыту жүйесі ағзалары </w:t>
            </w:r>
            <w:r w:rsidR="006D511D" w:rsidRPr="00392F7A">
              <w:rPr>
                <w:sz w:val="24"/>
                <w:szCs w:val="24"/>
              </w:rPr>
              <w:t>(C15</w:t>
            </w:r>
            <w:r w:rsidR="000B2616">
              <w:rPr>
                <w:sz w:val="24"/>
                <w:szCs w:val="24"/>
              </w:rPr>
              <w:t>-</w:t>
            </w:r>
            <w:r w:rsidR="006D511D" w:rsidRPr="00392F7A">
              <w:rPr>
                <w:sz w:val="24"/>
                <w:szCs w:val="24"/>
              </w:rPr>
              <w:t>C26)</w:t>
            </w:r>
          </w:p>
        </w:tc>
        <w:tc>
          <w:tcPr>
            <w:tcW w:w="2126" w:type="dxa"/>
            <w:tcBorders>
              <w:top w:val="single" w:sz="4" w:space="0" w:color="000000"/>
              <w:left w:val="nil"/>
              <w:bottom w:val="single" w:sz="4" w:space="0" w:color="000000"/>
              <w:right w:val="single" w:sz="4" w:space="0" w:color="000000"/>
            </w:tcBorders>
            <w:shd w:val="clear" w:color="auto" w:fill="auto"/>
            <w:vAlign w:val="center"/>
          </w:tcPr>
          <w:p w:rsidR="006D511D" w:rsidRPr="00392F7A" w:rsidRDefault="006D511D" w:rsidP="00392F7A">
            <w:pPr>
              <w:jc w:val="center"/>
              <w:rPr>
                <w:sz w:val="24"/>
                <w:szCs w:val="24"/>
              </w:rPr>
            </w:pPr>
            <w:r w:rsidRPr="00392F7A">
              <w:rPr>
                <w:sz w:val="24"/>
                <w:szCs w:val="24"/>
              </w:rPr>
              <w:t>1 (референс)</w:t>
            </w:r>
          </w:p>
        </w:tc>
        <w:tc>
          <w:tcPr>
            <w:tcW w:w="1939" w:type="dxa"/>
            <w:tcBorders>
              <w:top w:val="single" w:sz="4" w:space="0" w:color="000000"/>
              <w:left w:val="nil"/>
              <w:bottom w:val="single" w:sz="4" w:space="0" w:color="000000"/>
              <w:right w:val="single" w:sz="4" w:space="0" w:color="000000"/>
            </w:tcBorders>
            <w:shd w:val="clear" w:color="auto" w:fill="auto"/>
            <w:vAlign w:val="center"/>
          </w:tcPr>
          <w:p w:rsidR="006D511D" w:rsidRPr="00392F7A" w:rsidRDefault="00392F7A" w:rsidP="00392F7A">
            <w:pPr>
              <w:jc w:val="center"/>
              <w:rPr>
                <w:color w:val="000000"/>
                <w:sz w:val="24"/>
                <w:szCs w:val="24"/>
              </w:rPr>
            </w:pPr>
            <w:r>
              <w:rPr>
                <w:sz w:val="24"/>
                <w:szCs w:val="24"/>
              </w:rPr>
              <w:t>‒</w:t>
            </w:r>
          </w:p>
        </w:tc>
        <w:tc>
          <w:tcPr>
            <w:tcW w:w="1968" w:type="dxa"/>
            <w:tcBorders>
              <w:top w:val="single" w:sz="4" w:space="0" w:color="000000"/>
              <w:left w:val="nil"/>
              <w:bottom w:val="single" w:sz="4" w:space="0" w:color="000000"/>
              <w:right w:val="single" w:sz="4" w:space="0" w:color="000000"/>
            </w:tcBorders>
            <w:shd w:val="clear" w:color="auto" w:fill="auto"/>
            <w:vAlign w:val="center"/>
          </w:tcPr>
          <w:p w:rsidR="006D511D" w:rsidRPr="00392F7A" w:rsidRDefault="00392F7A" w:rsidP="00392F7A">
            <w:pPr>
              <w:jc w:val="center"/>
              <w:rPr>
                <w:color w:val="000000"/>
                <w:sz w:val="24"/>
                <w:szCs w:val="24"/>
              </w:rPr>
            </w:pPr>
            <w:r>
              <w:rPr>
                <w:sz w:val="24"/>
                <w:szCs w:val="24"/>
              </w:rPr>
              <w:t>‒</w:t>
            </w:r>
          </w:p>
        </w:tc>
      </w:tr>
      <w:tr w:rsidR="006D511D" w:rsidRPr="00392F7A" w:rsidTr="00392F7A">
        <w:trPr>
          <w:trHeight w:val="56"/>
          <w:jc w:val="center"/>
        </w:trPr>
        <w:tc>
          <w:tcPr>
            <w:tcW w:w="3484" w:type="dxa"/>
            <w:tcBorders>
              <w:top w:val="single" w:sz="4" w:space="0" w:color="000000"/>
              <w:left w:val="single" w:sz="4" w:space="0" w:color="000000"/>
              <w:bottom w:val="single" w:sz="4" w:space="0" w:color="000000"/>
              <w:right w:val="single" w:sz="4" w:space="0" w:color="000000"/>
            </w:tcBorders>
            <w:shd w:val="clear" w:color="auto" w:fill="auto"/>
          </w:tcPr>
          <w:p w:rsidR="006D511D" w:rsidRPr="00392F7A" w:rsidRDefault="00075CEA" w:rsidP="00075CEA">
            <w:pPr>
              <w:rPr>
                <w:color w:val="000000"/>
                <w:sz w:val="24"/>
                <w:szCs w:val="24"/>
              </w:rPr>
            </w:pPr>
            <w:r w:rsidRPr="00392F7A">
              <w:rPr>
                <w:sz w:val="24"/>
                <w:szCs w:val="24"/>
              </w:rPr>
              <w:t xml:space="preserve">Тыныс алу ағзалары </w:t>
            </w:r>
            <w:r w:rsidR="006D511D" w:rsidRPr="00392F7A">
              <w:rPr>
                <w:sz w:val="24"/>
                <w:szCs w:val="24"/>
              </w:rPr>
              <w:t>(C30</w:t>
            </w:r>
            <w:r w:rsidR="000B2616">
              <w:rPr>
                <w:sz w:val="24"/>
                <w:szCs w:val="24"/>
              </w:rPr>
              <w:t>-</w:t>
            </w:r>
            <w:r w:rsidR="006D511D" w:rsidRPr="00392F7A">
              <w:rPr>
                <w:sz w:val="24"/>
                <w:szCs w:val="24"/>
              </w:rPr>
              <w:t>C39)</w:t>
            </w:r>
          </w:p>
        </w:tc>
        <w:tc>
          <w:tcPr>
            <w:tcW w:w="2126" w:type="dxa"/>
            <w:tcBorders>
              <w:top w:val="single" w:sz="4" w:space="0" w:color="000000"/>
              <w:left w:val="nil"/>
              <w:bottom w:val="single" w:sz="4" w:space="0" w:color="000000"/>
              <w:right w:val="single" w:sz="4" w:space="0" w:color="000000"/>
            </w:tcBorders>
            <w:shd w:val="clear" w:color="auto" w:fill="auto"/>
            <w:vAlign w:val="center"/>
          </w:tcPr>
          <w:p w:rsidR="006D511D" w:rsidRPr="00392F7A" w:rsidRDefault="006D511D" w:rsidP="00392F7A">
            <w:pPr>
              <w:jc w:val="center"/>
              <w:rPr>
                <w:sz w:val="24"/>
                <w:szCs w:val="24"/>
              </w:rPr>
            </w:pPr>
            <w:r w:rsidRPr="00392F7A">
              <w:rPr>
                <w:sz w:val="24"/>
                <w:szCs w:val="24"/>
              </w:rPr>
              <w:t>1,34</w:t>
            </w:r>
          </w:p>
        </w:tc>
        <w:tc>
          <w:tcPr>
            <w:tcW w:w="1939" w:type="dxa"/>
            <w:tcBorders>
              <w:top w:val="single" w:sz="4" w:space="0" w:color="000000"/>
              <w:left w:val="nil"/>
              <w:bottom w:val="single" w:sz="4" w:space="0" w:color="000000"/>
              <w:right w:val="single" w:sz="4" w:space="0" w:color="000000"/>
            </w:tcBorders>
            <w:shd w:val="clear" w:color="auto" w:fill="auto"/>
            <w:vAlign w:val="center"/>
          </w:tcPr>
          <w:p w:rsidR="006D511D" w:rsidRPr="00392F7A" w:rsidRDefault="006D511D" w:rsidP="00392F7A">
            <w:pPr>
              <w:jc w:val="center"/>
              <w:rPr>
                <w:color w:val="000000"/>
                <w:sz w:val="24"/>
                <w:szCs w:val="24"/>
              </w:rPr>
            </w:pPr>
            <w:r w:rsidRPr="00392F7A">
              <w:rPr>
                <w:sz w:val="24"/>
                <w:szCs w:val="24"/>
              </w:rPr>
              <w:t>1,10</w:t>
            </w:r>
            <w:r w:rsidR="000B2616">
              <w:rPr>
                <w:sz w:val="24"/>
                <w:szCs w:val="24"/>
              </w:rPr>
              <w:t>-</w:t>
            </w:r>
            <w:r w:rsidRPr="00392F7A">
              <w:rPr>
                <w:sz w:val="24"/>
                <w:szCs w:val="24"/>
              </w:rPr>
              <w:t>1,63</w:t>
            </w:r>
          </w:p>
        </w:tc>
        <w:tc>
          <w:tcPr>
            <w:tcW w:w="1968" w:type="dxa"/>
            <w:tcBorders>
              <w:top w:val="single" w:sz="4" w:space="0" w:color="000000"/>
              <w:left w:val="nil"/>
              <w:bottom w:val="single" w:sz="4" w:space="0" w:color="000000"/>
              <w:right w:val="single" w:sz="4" w:space="0" w:color="000000"/>
            </w:tcBorders>
            <w:shd w:val="clear" w:color="auto" w:fill="auto"/>
            <w:vAlign w:val="center"/>
          </w:tcPr>
          <w:p w:rsidR="006D511D" w:rsidRPr="00392F7A" w:rsidRDefault="006D511D" w:rsidP="00392F7A">
            <w:pPr>
              <w:jc w:val="center"/>
              <w:rPr>
                <w:color w:val="000000"/>
                <w:sz w:val="24"/>
                <w:szCs w:val="24"/>
              </w:rPr>
            </w:pPr>
            <w:r w:rsidRPr="00392F7A">
              <w:rPr>
                <w:sz w:val="24"/>
                <w:szCs w:val="24"/>
              </w:rPr>
              <w:t>p &lt; 0,01</w:t>
            </w:r>
          </w:p>
        </w:tc>
      </w:tr>
      <w:tr w:rsidR="006D511D" w:rsidRPr="00392F7A" w:rsidTr="00392F7A">
        <w:trPr>
          <w:trHeight w:val="56"/>
          <w:jc w:val="center"/>
        </w:trPr>
        <w:tc>
          <w:tcPr>
            <w:tcW w:w="3484" w:type="dxa"/>
            <w:tcBorders>
              <w:top w:val="single" w:sz="4" w:space="0" w:color="000000"/>
              <w:left w:val="single" w:sz="4" w:space="0" w:color="000000"/>
              <w:bottom w:val="single" w:sz="4" w:space="0" w:color="000000"/>
              <w:right w:val="single" w:sz="4" w:space="0" w:color="000000"/>
            </w:tcBorders>
            <w:shd w:val="clear" w:color="auto" w:fill="auto"/>
          </w:tcPr>
          <w:p w:rsidR="006D511D" w:rsidRPr="00392F7A" w:rsidRDefault="00075CEA" w:rsidP="00075CEA">
            <w:pPr>
              <w:rPr>
                <w:color w:val="000000"/>
                <w:sz w:val="24"/>
                <w:szCs w:val="24"/>
              </w:rPr>
            </w:pPr>
            <w:r w:rsidRPr="00392F7A">
              <w:rPr>
                <w:sz w:val="24"/>
                <w:szCs w:val="24"/>
              </w:rPr>
              <w:t>Тері</w:t>
            </w:r>
            <w:r w:rsidR="006D511D" w:rsidRPr="00392F7A">
              <w:rPr>
                <w:sz w:val="24"/>
                <w:szCs w:val="24"/>
              </w:rPr>
              <w:t xml:space="preserve"> (C43</w:t>
            </w:r>
            <w:r w:rsidR="000B2616">
              <w:rPr>
                <w:sz w:val="24"/>
                <w:szCs w:val="24"/>
              </w:rPr>
              <w:t>-</w:t>
            </w:r>
            <w:r w:rsidR="006D511D" w:rsidRPr="00392F7A">
              <w:rPr>
                <w:sz w:val="24"/>
                <w:szCs w:val="24"/>
              </w:rPr>
              <w:t>C44)</w:t>
            </w:r>
          </w:p>
        </w:tc>
        <w:tc>
          <w:tcPr>
            <w:tcW w:w="2126" w:type="dxa"/>
            <w:tcBorders>
              <w:top w:val="single" w:sz="4" w:space="0" w:color="000000"/>
              <w:left w:val="nil"/>
              <w:bottom w:val="single" w:sz="4" w:space="0" w:color="000000"/>
              <w:right w:val="single" w:sz="4" w:space="0" w:color="000000"/>
            </w:tcBorders>
            <w:shd w:val="clear" w:color="auto" w:fill="auto"/>
            <w:vAlign w:val="center"/>
          </w:tcPr>
          <w:p w:rsidR="006D511D" w:rsidRPr="00392F7A" w:rsidRDefault="006D511D" w:rsidP="00392F7A">
            <w:pPr>
              <w:jc w:val="center"/>
              <w:rPr>
                <w:sz w:val="24"/>
                <w:szCs w:val="24"/>
              </w:rPr>
            </w:pPr>
            <w:r w:rsidRPr="00392F7A">
              <w:rPr>
                <w:sz w:val="24"/>
                <w:szCs w:val="24"/>
              </w:rPr>
              <w:t>0,61</w:t>
            </w:r>
          </w:p>
        </w:tc>
        <w:tc>
          <w:tcPr>
            <w:tcW w:w="1939" w:type="dxa"/>
            <w:tcBorders>
              <w:top w:val="single" w:sz="4" w:space="0" w:color="000000"/>
              <w:left w:val="nil"/>
              <w:bottom w:val="single" w:sz="4" w:space="0" w:color="000000"/>
              <w:right w:val="single" w:sz="4" w:space="0" w:color="000000"/>
            </w:tcBorders>
            <w:shd w:val="clear" w:color="auto" w:fill="auto"/>
            <w:vAlign w:val="center"/>
          </w:tcPr>
          <w:p w:rsidR="006D511D" w:rsidRPr="00392F7A" w:rsidRDefault="006D511D" w:rsidP="00392F7A">
            <w:pPr>
              <w:jc w:val="center"/>
              <w:rPr>
                <w:color w:val="000000"/>
                <w:sz w:val="24"/>
                <w:szCs w:val="24"/>
              </w:rPr>
            </w:pPr>
            <w:r w:rsidRPr="00392F7A">
              <w:rPr>
                <w:sz w:val="24"/>
                <w:szCs w:val="24"/>
              </w:rPr>
              <w:t>0,47</w:t>
            </w:r>
            <w:r w:rsidR="000B2616">
              <w:rPr>
                <w:sz w:val="24"/>
                <w:szCs w:val="24"/>
              </w:rPr>
              <w:t>-</w:t>
            </w:r>
            <w:r w:rsidRPr="00392F7A">
              <w:rPr>
                <w:sz w:val="24"/>
                <w:szCs w:val="24"/>
              </w:rPr>
              <w:t>0,79</w:t>
            </w:r>
          </w:p>
        </w:tc>
        <w:tc>
          <w:tcPr>
            <w:tcW w:w="1968" w:type="dxa"/>
            <w:tcBorders>
              <w:top w:val="single" w:sz="4" w:space="0" w:color="000000"/>
              <w:left w:val="nil"/>
              <w:bottom w:val="single" w:sz="4" w:space="0" w:color="000000"/>
              <w:right w:val="single" w:sz="4" w:space="0" w:color="000000"/>
            </w:tcBorders>
            <w:shd w:val="clear" w:color="auto" w:fill="auto"/>
            <w:vAlign w:val="center"/>
          </w:tcPr>
          <w:p w:rsidR="006D511D" w:rsidRPr="00392F7A" w:rsidRDefault="006D511D" w:rsidP="00392F7A">
            <w:pPr>
              <w:jc w:val="center"/>
              <w:rPr>
                <w:color w:val="000000"/>
                <w:sz w:val="24"/>
                <w:szCs w:val="24"/>
              </w:rPr>
            </w:pPr>
            <w:r w:rsidRPr="00392F7A">
              <w:rPr>
                <w:sz w:val="24"/>
                <w:szCs w:val="24"/>
              </w:rPr>
              <w:t>p &lt; 0,001</w:t>
            </w:r>
          </w:p>
        </w:tc>
      </w:tr>
      <w:tr w:rsidR="006D511D" w:rsidRPr="00392F7A" w:rsidTr="00392F7A">
        <w:trPr>
          <w:trHeight w:val="56"/>
          <w:jc w:val="center"/>
        </w:trPr>
        <w:tc>
          <w:tcPr>
            <w:tcW w:w="3484" w:type="dxa"/>
            <w:tcBorders>
              <w:top w:val="single" w:sz="4" w:space="0" w:color="000000"/>
              <w:left w:val="single" w:sz="4" w:space="0" w:color="000000"/>
              <w:bottom w:val="single" w:sz="4" w:space="0" w:color="000000"/>
              <w:right w:val="single" w:sz="4" w:space="0" w:color="000000"/>
            </w:tcBorders>
            <w:shd w:val="clear" w:color="auto" w:fill="auto"/>
          </w:tcPr>
          <w:p w:rsidR="006D511D" w:rsidRPr="00392F7A" w:rsidRDefault="00075CEA" w:rsidP="00075CEA">
            <w:pPr>
              <w:rPr>
                <w:color w:val="000000"/>
                <w:sz w:val="24"/>
                <w:szCs w:val="24"/>
              </w:rPr>
            </w:pPr>
            <w:r w:rsidRPr="00392F7A">
              <w:rPr>
                <w:sz w:val="24"/>
                <w:szCs w:val="24"/>
              </w:rPr>
              <w:t xml:space="preserve">Сүт безі </w:t>
            </w:r>
            <w:r w:rsidR="006D511D" w:rsidRPr="00392F7A">
              <w:rPr>
                <w:sz w:val="24"/>
                <w:szCs w:val="24"/>
              </w:rPr>
              <w:t>(C50)</w:t>
            </w:r>
          </w:p>
        </w:tc>
        <w:tc>
          <w:tcPr>
            <w:tcW w:w="2126" w:type="dxa"/>
            <w:tcBorders>
              <w:top w:val="single" w:sz="4" w:space="0" w:color="000000"/>
              <w:left w:val="nil"/>
              <w:bottom w:val="single" w:sz="4" w:space="0" w:color="000000"/>
              <w:right w:val="single" w:sz="4" w:space="0" w:color="000000"/>
            </w:tcBorders>
            <w:shd w:val="clear" w:color="auto" w:fill="auto"/>
            <w:vAlign w:val="center"/>
          </w:tcPr>
          <w:p w:rsidR="006D511D" w:rsidRPr="00392F7A" w:rsidRDefault="006D511D" w:rsidP="00392F7A">
            <w:pPr>
              <w:jc w:val="center"/>
              <w:rPr>
                <w:sz w:val="24"/>
                <w:szCs w:val="24"/>
              </w:rPr>
            </w:pPr>
            <w:r w:rsidRPr="00392F7A">
              <w:rPr>
                <w:sz w:val="24"/>
                <w:szCs w:val="24"/>
              </w:rPr>
              <w:t>0,78</w:t>
            </w:r>
          </w:p>
        </w:tc>
        <w:tc>
          <w:tcPr>
            <w:tcW w:w="1939" w:type="dxa"/>
            <w:tcBorders>
              <w:top w:val="single" w:sz="4" w:space="0" w:color="000000"/>
              <w:left w:val="nil"/>
              <w:bottom w:val="single" w:sz="4" w:space="0" w:color="000000"/>
              <w:right w:val="single" w:sz="4" w:space="0" w:color="000000"/>
            </w:tcBorders>
            <w:shd w:val="clear" w:color="auto" w:fill="auto"/>
            <w:vAlign w:val="center"/>
          </w:tcPr>
          <w:p w:rsidR="006D511D" w:rsidRPr="00392F7A" w:rsidRDefault="006D511D" w:rsidP="00392F7A">
            <w:pPr>
              <w:jc w:val="center"/>
              <w:rPr>
                <w:color w:val="000000"/>
                <w:sz w:val="24"/>
                <w:szCs w:val="24"/>
              </w:rPr>
            </w:pPr>
            <w:r w:rsidRPr="00392F7A">
              <w:rPr>
                <w:sz w:val="24"/>
                <w:szCs w:val="24"/>
              </w:rPr>
              <w:t>0,63</w:t>
            </w:r>
            <w:r w:rsidR="000B2616">
              <w:rPr>
                <w:sz w:val="24"/>
                <w:szCs w:val="24"/>
              </w:rPr>
              <w:t>-</w:t>
            </w:r>
            <w:r w:rsidRPr="00392F7A">
              <w:rPr>
                <w:sz w:val="24"/>
                <w:szCs w:val="24"/>
              </w:rPr>
              <w:t>0,98</w:t>
            </w:r>
          </w:p>
        </w:tc>
        <w:tc>
          <w:tcPr>
            <w:tcW w:w="1968" w:type="dxa"/>
            <w:tcBorders>
              <w:top w:val="single" w:sz="4" w:space="0" w:color="000000"/>
              <w:left w:val="nil"/>
              <w:bottom w:val="single" w:sz="4" w:space="0" w:color="000000"/>
              <w:right w:val="single" w:sz="4" w:space="0" w:color="000000"/>
            </w:tcBorders>
            <w:shd w:val="clear" w:color="auto" w:fill="auto"/>
            <w:vAlign w:val="center"/>
          </w:tcPr>
          <w:p w:rsidR="006D511D" w:rsidRPr="00392F7A" w:rsidRDefault="006D511D" w:rsidP="00392F7A">
            <w:pPr>
              <w:jc w:val="center"/>
              <w:rPr>
                <w:color w:val="000000"/>
                <w:sz w:val="24"/>
                <w:szCs w:val="24"/>
              </w:rPr>
            </w:pPr>
            <w:r w:rsidRPr="00392F7A">
              <w:rPr>
                <w:sz w:val="24"/>
                <w:szCs w:val="24"/>
              </w:rPr>
              <w:t>p &lt; 0,05</w:t>
            </w:r>
          </w:p>
        </w:tc>
      </w:tr>
      <w:tr w:rsidR="006D511D" w:rsidRPr="00392F7A" w:rsidTr="00392F7A">
        <w:trPr>
          <w:trHeight w:val="512"/>
          <w:jc w:val="center"/>
        </w:trPr>
        <w:tc>
          <w:tcPr>
            <w:tcW w:w="3484" w:type="dxa"/>
            <w:tcBorders>
              <w:top w:val="single" w:sz="4" w:space="0" w:color="000000"/>
              <w:left w:val="single" w:sz="4" w:space="0" w:color="000000"/>
              <w:bottom w:val="single" w:sz="4" w:space="0" w:color="000000"/>
              <w:right w:val="single" w:sz="4" w:space="0" w:color="000000"/>
            </w:tcBorders>
            <w:shd w:val="clear" w:color="auto" w:fill="auto"/>
          </w:tcPr>
          <w:p w:rsidR="006D511D" w:rsidRPr="00392F7A" w:rsidRDefault="00075CEA" w:rsidP="00075CEA">
            <w:pPr>
              <w:rPr>
                <w:color w:val="000000"/>
                <w:sz w:val="24"/>
                <w:szCs w:val="24"/>
              </w:rPr>
            </w:pPr>
            <w:r w:rsidRPr="00392F7A">
              <w:rPr>
                <w:sz w:val="24"/>
                <w:szCs w:val="24"/>
              </w:rPr>
              <w:t xml:space="preserve">Әйел жыныс ағзалары </w:t>
            </w:r>
            <w:r w:rsidRPr="00392F7A">
              <w:rPr>
                <w:sz w:val="24"/>
                <w:szCs w:val="24"/>
                <w:lang w:val="kk-KZ"/>
              </w:rPr>
              <w:t xml:space="preserve"> </w:t>
            </w:r>
            <w:r w:rsidR="006D511D" w:rsidRPr="00392F7A">
              <w:rPr>
                <w:sz w:val="24"/>
                <w:szCs w:val="24"/>
              </w:rPr>
              <w:t>(C51</w:t>
            </w:r>
            <w:r w:rsidR="000B2616">
              <w:rPr>
                <w:sz w:val="24"/>
                <w:szCs w:val="24"/>
              </w:rPr>
              <w:t>-</w:t>
            </w:r>
            <w:r w:rsidR="006D511D" w:rsidRPr="00392F7A">
              <w:rPr>
                <w:sz w:val="24"/>
                <w:szCs w:val="24"/>
              </w:rPr>
              <w:t>C58)</w:t>
            </w:r>
          </w:p>
        </w:tc>
        <w:tc>
          <w:tcPr>
            <w:tcW w:w="2126" w:type="dxa"/>
            <w:tcBorders>
              <w:top w:val="single" w:sz="4" w:space="0" w:color="000000"/>
              <w:left w:val="nil"/>
              <w:bottom w:val="single" w:sz="4" w:space="0" w:color="000000"/>
              <w:right w:val="single" w:sz="4" w:space="0" w:color="000000"/>
            </w:tcBorders>
            <w:shd w:val="clear" w:color="auto" w:fill="auto"/>
            <w:vAlign w:val="center"/>
          </w:tcPr>
          <w:p w:rsidR="006D511D" w:rsidRPr="00392F7A" w:rsidRDefault="006D511D" w:rsidP="00392F7A">
            <w:pPr>
              <w:jc w:val="center"/>
              <w:rPr>
                <w:sz w:val="24"/>
                <w:szCs w:val="24"/>
              </w:rPr>
            </w:pPr>
            <w:r w:rsidRPr="00392F7A">
              <w:rPr>
                <w:sz w:val="24"/>
                <w:szCs w:val="24"/>
              </w:rPr>
              <w:t>1,09</w:t>
            </w:r>
          </w:p>
        </w:tc>
        <w:tc>
          <w:tcPr>
            <w:tcW w:w="1939" w:type="dxa"/>
            <w:tcBorders>
              <w:top w:val="single" w:sz="4" w:space="0" w:color="000000"/>
              <w:left w:val="nil"/>
              <w:bottom w:val="single" w:sz="4" w:space="0" w:color="000000"/>
              <w:right w:val="single" w:sz="4" w:space="0" w:color="000000"/>
            </w:tcBorders>
            <w:shd w:val="clear" w:color="auto" w:fill="auto"/>
            <w:vAlign w:val="center"/>
          </w:tcPr>
          <w:p w:rsidR="006D511D" w:rsidRPr="00392F7A" w:rsidRDefault="006D511D" w:rsidP="00392F7A">
            <w:pPr>
              <w:jc w:val="center"/>
              <w:rPr>
                <w:color w:val="000000"/>
                <w:sz w:val="24"/>
                <w:szCs w:val="24"/>
              </w:rPr>
            </w:pPr>
            <w:r w:rsidRPr="00392F7A">
              <w:rPr>
                <w:sz w:val="24"/>
                <w:szCs w:val="24"/>
              </w:rPr>
              <w:t>0,86</w:t>
            </w:r>
            <w:r w:rsidR="000B2616">
              <w:rPr>
                <w:sz w:val="24"/>
                <w:szCs w:val="24"/>
              </w:rPr>
              <w:t>-</w:t>
            </w:r>
            <w:r w:rsidRPr="00392F7A">
              <w:rPr>
                <w:sz w:val="24"/>
                <w:szCs w:val="24"/>
              </w:rPr>
              <w:t>1,37</w:t>
            </w:r>
          </w:p>
        </w:tc>
        <w:tc>
          <w:tcPr>
            <w:tcW w:w="1968" w:type="dxa"/>
            <w:tcBorders>
              <w:top w:val="single" w:sz="4" w:space="0" w:color="000000"/>
              <w:left w:val="nil"/>
              <w:bottom w:val="single" w:sz="4" w:space="0" w:color="000000"/>
              <w:right w:val="single" w:sz="4" w:space="0" w:color="000000"/>
            </w:tcBorders>
            <w:shd w:val="clear" w:color="auto" w:fill="auto"/>
            <w:vAlign w:val="center"/>
          </w:tcPr>
          <w:p w:rsidR="006D511D" w:rsidRPr="00392F7A" w:rsidRDefault="006D511D" w:rsidP="00392F7A">
            <w:pPr>
              <w:jc w:val="center"/>
              <w:rPr>
                <w:color w:val="000000"/>
                <w:sz w:val="24"/>
                <w:szCs w:val="24"/>
              </w:rPr>
            </w:pPr>
            <w:r w:rsidRPr="00392F7A">
              <w:rPr>
                <w:sz w:val="24"/>
                <w:szCs w:val="24"/>
              </w:rPr>
              <w:t>p ≥ 0,05</w:t>
            </w:r>
          </w:p>
        </w:tc>
      </w:tr>
      <w:tr w:rsidR="006D511D" w:rsidRPr="00392F7A" w:rsidTr="00392F7A">
        <w:trPr>
          <w:trHeight w:val="56"/>
          <w:jc w:val="center"/>
        </w:trPr>
        <w:tc>
          <w:tcPr>
            <w:tcW w:w="3484" w:type="dxa"/>
            <w:tcBorders>
              <w:top w:val="single" w:sz="4" w:space="0" w:color="000000"/>
              <w:left w:val="single" w:sz="4" w:space="0" w:color="000000"/>
              <w:bottom w:val="single" w:sz="4" w:space="0" w:color="000000"/>
              <w:right w:val="single" w:sz="4" w:space="0" w:color="000000"/>
            </w:tcBorders>
            <w:shd w:val="clear" w:color="auto" w:fill="auto"/>
          </w:tcPr>
          <w:p w:rsidR="006D511D" w:rsidRPr="00392F7A" w:rsidRDefault="00075CEA" w:rsidP="00075CEA">
            <w:pPr>
              <w:rPr>
                <w:color w:val="000000"/>
                <w:sz w:val="24"/>
                <w:szCs w:val="24"/>
              </w:rPr>
            </w:pPr>
            <w:r w:rsidRPr="00392F7A">
              <w:rPr>
                <w:sz w:val="24"/>
                <w:szCs w:val="24"/>
              </w:rPr>
              <w:t xml:space="preserve">Ер жыныс ағзалары </w:t>
            </w:r>
            <w:r w:rsidRPr="00392F7A">
              <w:rPr>
                <w:sz w:val="24"/>
                <w:szCs w:val="24"/>
                <w:lang w:val="kk-KZ"/>
              </w:rPr>
              <w:t xml:space="preserve"> </w:t>
            </w:r>
            <w:r w:rsidR="006D511D" w:rsidRPr="00392F7A">
              <w:rPr>
                <w:sz w:val="24"/>
                <w:szCs w:val="24"/>
              </w:rPr>
              <w:t>(C60</w:t>
            </w:r>
            <w:r w:rsidR="000B2616">
              <w:rPr>
                <w:sz w:val="24"/>
                <w:szCs w:val="24"/>
              </w:rPr>
              <w:t>-</w:t>
            </w:r>
            <w:r w:rsidR="006D511D" w:rsidRPr="00392F7A">
              <w:rPr>
                <w:sz w:val="24"/>
                <w:szCs w:val="24"/>
              </w:rPr>
              <w:t>C63)</w:t>
            </w:r>
          </w:p>
        </w:tc>
        <w:tc>
          <w:tcPr>
            <w:tcW w:w="2126" w:type="dxa"/>
            <w:tcBorders>
              <w:top w:val="single" w:sz="4" w:space="0" w:color="000000"/>
              <w:left w:val="nil"/>
              <w:bottom w:val="single" w:sz="4" w:space="0" w:color="000000"/>
              <w:right w:val="single" w:sz="4" w:space="0" w:color="000000"/>
            </w:tcBorders>
            <w:shd w:val="clear" w:color="auto" w:fill="auto"/>
            <w:vAlign w:val="center"/>
          </w:tcPr>
          <w:p w:rsidR="006D511D" w:rsidRPr="00392F7A" w:rsidRDefault="006D511D" w:rsidP="00392F7A">
            <w:pPr>
              <w:jc w:val="center"/>
              <w:rPr>
                <w:sz w:val="24"/>
                <w:szCs w:val="24"/>
              </w:rPr>
            </w:pPr>
            <w:r w:rsidRPr="00392F7A">
              <w:rPr>
                <w:sz w:val="24"/>
                <w:szCs w:val="24"/>
              </w:rPr>
              <w:t>0,60</w:t>
            </w:r>
          </w:p>
        </w:tc>
        <w:tc>
          <w:tcPr>
            <w:tcW w:w="1939" w:type="dxa"/>
            <w:tcBorders>
              <w:top w:val="single" w:sz="4" w:space="0" w:color="000000"/>
              <w:left w:val="nil"/>
              <w:bottom w:val="single" w:sz="4" w:space="0" w:color="000000"/>
              <w:right w:val="single" w:sz="4" w:space="0" w:color="000000"/>
            </w:tcBorders>
            <w:shd w:val="clear" w:color="auto" w:fill="auto"/>
            <w:vAlign w:val="center"/>
          </w:tcPr>
          <w:p w:rsidR="006D511D" w:rsidRPr="00392F7A" w:rsidRDefault="006D511D" w:rsidP="00392F7A">
            <w:pPr>
              <w:jc w:val="center"/>
              <w:rPr>
                <w:color w:val="000000"/>
                <w:sz w:val="24"/>
                <w:szCs w:val="24"/>
              </w:rPr>
            </w:pPr>
            <w:r w:rsidRPr="00392F7A">
              <w:rPr>
                <w:sz w:val="24"/>
                <w:szCs w:val="24"/>
              </w:rPr>
              <w:t>0,44</w:t>
            </w:r>
            <w:r w:rsidR="000B2616">
              <w:rPr>
                <w:sz w:val="24"/>
                <w:szCs w:val="24"/>
              </w:rPr>
              <w:t>-</w:t>
            </w:r>
            <w:r w:rsidRPr="00392F7A">
              <w:rPr>
                <w:sz w:val="24"/>
                <w:szCs w:val="24"/>
              </w:rPr>
              <w:t>0,82</w:t>
            </w:r>
          </w:p>
        </w:tc>
        <w:tc>
          <w:tcPr>
            <w:tcW w:w="1968" w:type="dxa"/>
            <w:tcBorders>
              <w:top w:val="single" w:sz="4" w:space="0" w:color="000000"/>
              <w:left w:val="nil"/>
              <w:bottom w:val="single" w:sz="4" w:space="0" w:color="000000"/>
              <w:right w:val="single" w:sz="4" w:space="0" w:color="000000"/>
            </w:tcBorders>
            <w:shd w:val="clear" w:color="auto" w:fill="auto"/>
            <w:vAlign w:val="center"/>
          </w:tcPr>
          <w:p w:rsidR="006D511D" w:rsidRPr="00392F7A" w:rsidRDefault="006D511D" w:rsidP="00392F7A">
            <w:pPr>
              <w:jc w:val="center"/>
              <w:rPr>
                <w:color w:val="000000"/>
                <w:sz w:val="24"/>
                <w:szCs w:val="24"/>
              </w:rPr>
            </w:pPr>
            <w:r w:rsidRPr="00392F7A">
              <w:rPr>
                <w:sz w:val="24"/>
                <w:szCs w:val="24"/>
              </w:rPr>
              <w:t>p &lt; 0,01</w:t>
            </w:r>
          </w:p>
        </w:tc>
      </w:tr>
    </w:tbl>
    <w:p w:rsidR="006D511D" w:rsidRPr="00AD7505" w:rsidRDefault="006D511D" w:rsidP="006D511D">
      <w:pPr>
        <w:tabs>
          <w:tab w:val="left" w:pos="975"/>
        </w:tabs>
        <w:jc w:val="both"/>
        <w:rPr>
          <w:sz w:val="28"/>
          <w:szCs w:val="28"/>
          <w:lang w:val="kk-KZ"/>
        </w:rPr>
      </w:pPr>
    </w:p>
    <w:p w:rsidR="00075CEA" w:rsidRPr="00AD7505" w:rsidRDefault="00075CEA" w:rsidP="00392F7A">
      <w:pPr>
        <w:tabs>
          <w:tab w:val="left" w:pos="975"/>
        </w:tabs>
        <w:ind w:firstLine="709"/>
        <w:jc w:val="both"/>
        <w:rPr>
          <w:sz w:val="28"/>
          <w:szCs w:val="28"/>
          <w:lang w:val="kk-KZ"/>
        </w:rPr>
      </w:pPr>
      <w:r w:rsidRPr="00AD7505">
        <w:rPr>
          <w:sz w:val="28"/>
          <w:szCs w:val="28"/>
          <w:lang w:val="kk-KZ"/>
        </w:rPr>
        <w:t>4.1</w:t>
      </w:r>
      <w:r w:rsidR="006C1DAC">
        <w:rPr>
          <w:sz w:val="28"/>
          <w:szCs w:val="28"/>
          <w:lang w:val="kk-KZ"/>
        </w:rPr>
        <w:t>2</w:t>
      </w:r>
      <w:r w:rsidRPr="00AD7505">
        <w:rPr>
          <w:sz w:val="28"/>
          <w:szCs w:val="28"/>
          <w:lang w:val="kk-KZ"/>
        </w:rPr>
        <w:t>-кесте келтірілген деректер қатерлі ісіктің локализациясына байланысты өмір сүру деңгейінің айырмашылықтарын көрсетеді. Асқорыту жүйесінің ағзаларында (C15</w:t>
      </w:r>
      <w:r w:rsidR="000B2616">
        <w:rPr>
          <w:sz w:val="28"/>
          <w:szCs w:val="28"/>
          <w:lang w:val="kk-KZ"/>
        </w:rPr>
        <w:t>-</w:t>
      </w:r>
      <w:r w:rsidRPr="00AD7505">
        <w:rPr>
          <w:sz w:val="28"/>
          <w:szCs w:val="28"/>
          <w:lang w:val="kk-KZ"/>
        </w:rPr>
        <w:t>C26) орналасқан ісіктері бар пациенттер тобы референстік ретінде алынған, себебі бұл локализация жоғары таралу жиілігімен және болжамдық маңыздылығымен сипатталады. Кокс көпфакторлы регрессиясының нәтижелері бойынша, басқа локализациялар үшін түзетілген қауіп қатынасы (HR) әртүрлі болды. Ең жоғары өлім қаупі тыныс алу ағзаларының ісіктерінде анықталды (HR=1,34; 95% CI: 1,10</w:t>
      </w:r>
      <w:r w:rsidR="000B2616">
        <w:rPr>
          <w:sz w:val="28"/>
          <w:szCs w:val="28"/>
          <w:lang w:val="kk-KZ"/>
        </w:rPr>
        <w:t>-</w:t>
      </w:r>
      <w:r w:rsidRPr="00AD7505">
        <w:rPr>
          <w:sz w:val="28"/>
          <w:szCs w:val="28"/>
          <w:lang w:val="kk-KZ"/>
        </w:rPr>
        <w:t>1,63; p&lt;0,01), бұл аурудың агрессивті ағымымен және ерте анықтаудың қиындығымен байланысты болуы мүмкін. Ал тері (HR=0,61; p&lt;0,001), сүт безі (HR=0,78; p&lt;0,05) және ер жыныс ағзаларының (HR=0,60; p&lt;0,01) ісіктері бар науқастарда өмір сүру ұзақтығы жоғарырақ болды. Мұндай нәтижелер ерте диагностикалау мүмкіндігінің жоғары болуымен және емдеудің тиімділігімен түсіндірілуі мүмкін. Әйел жыныс ағзаларының ісіктері үшін өмір сүру деңгейі айтарлықтай ерекшеленген жоқ (HR=1,09; p≥0,05), бұл топтың гетерогендігімен және диагноз қойылған сатының әртүрлілігімен байланысты болуы мүмкін.</w:t>
      </w:r>
    </w:p>
    <w:p w:rsidR="00075CEA" w:rsidRPr="00AD7505" w:rsidRDefault="00075CEA" w:rsidP="00392F7A">
      <w:pPr>
        <w:tabs>
          <w:tab w:val="left" w:pos="567"/>
        </w:tabs>
        <w:ind w:firstLine="709"/>
        <w:jc w:val="both"/>
        <w:rPr>
          <w:sz w:val="28"/>
          <w:szCs w:val="28"/>
          <w:lang w:val="kk-KZ"/>
        </w:rPr>
      </w:pPr>
      <w:r w:rsidRPr="00AD7505">
        <w:rPr>
          <w:sz w:val="28"/>
          <w:szCs w:val="28"/>
          <w:lang w:val="kk-KZ"/>
        </w:rPr>
        <w:t>Тұрғындардың өмір сүру ұзақтығына клиникалық-демографиялық және экологиялық факторлардың әсерін тереңірек бағалау үшін пропорционалды қауіптер моделі негізінде екіфакторлы және көпфакторлы талдаулар жүргізілді. Жасы, жынысы, өмір сүру ұзақтығы, радиоактивті қалдықтардың қоймасына дейінгі қашықтығы және ісік локализациясы сияқты айнымалылардың өмір сүруге тәуелсіз әсері 4.1</w:t>
      </w:r>
      <w:r w:rsidR="006C1DAC">
        <w:rPr>
          <w:sz w:val="28"/>
          <w:szCs w:val="28"/>
          <w:lang w:val="kk-KZ"/>
        </w:rPr>
        <w:t>2</w:t>
      </w:r>
      <w:r w:rsidRPr="00AD7505">
        <w:rPr>
          <w:sz w:val="28"/>
          <w:szCs w:val="28"/>
          <w:lang w:val="kk-KZ"/>
        </w:rPr>
        <w:t>-кестеде, ал барлық айнымалыларды ескеретін көпфакторлы талдау нәтижелері 4.1</w:t>
      </w:r>
      <w:r w:rsidR="00392F7A">
        <w:rPr>
          <w:sz w:val="28"/>
          <w:szCs w:val="28"/>
          <w:lang w:val="kk-KZ"/>
        </w:rPr>
        <w:t>3</w:t>
      </w:r>
      <w:r w:rsidRPr="00AD7505">
        <w:rPr>
          <w:sz w:val="28"/>
          <w:szCs w:val="28"/>
          <w:lang w:val="kk-KZ"/>
        </w:rPr>
        <w:t>-кестеде келтірілген.</w:t>
      </w:r>
    </w:p>
    <w:p w:rsidR="00075CEA" w:rsidRPr="00AD7505" w:rsidRDefault="00075CEA" w:rsidP="006D511D">
      <w:pPr>
        <w:tabs>
          <w:tab w:val="left" w:pos="975"/>
        </w:tabs>
        <w:jc w:val="both"/>
        <w:rPr>
          <w:sz w:val="28"/>
          <w:szCs w:val="28"/>
          <w:lang w:val="kk-KZ"/>
        </w:rPr>
      </w:pPr>
    </w:p>
    <w:p w:rsidR="00075CEA" w:rsidRDefault="00392F7A" w:rsidP="006D511D">
      <w:pPr>
        <w:tabs>
          <w:tab w:val="left" w:pos="975"/>
        </w:tabs>
        <w:jc w:val="both"/>
        <w:rPr>
          <w:sz w:val="28"/>
          <w:szCs w:val="28"/>
          <w:lang w:val="kk-KZ"/>
        </w:rPr>
      </w:pPr>
      <w:r>
        <w:rPr>
          <w:sz w:val="28"/>
          <w:szCs w:val="28"/>
          <w:lang w:val="kk-KZ"/>
        </w:rPr>
        <w:t xml:space="preserve">Кесте </w:t>
      </w:r>
      <w:r w:rsidR="000970A6" w:rsidRPr="00AD7505">
        <w:rPr>
          <w:sz w:val="28"/>
          <w:szCs w:val="28"/>
          <w:lang w:val="kk-KZ"/>
        </w:rPr>
        <w:t>4.1</w:t>
      </w:r>
      <w:r w:rsidR="006C1DAC">
        <w:rPr>
          <w:sz w:val="28"/>
          <w:szCs w:val="28"/>
          <w:lang w:val="kk-KZ"/>
        </w:rPr>
        <w:t>3</w:t>
      </w:r>
      <w:r w:rsidR="000970A6" w:rsidRPr="00AD7505">
        <w:rPr>
          <w:sz w:val="28"/>
          <w:szCs w:val="28"/>
          <w:lang w:val="kk-KZ"/>
        </w:rPr>
        <w:t xml:space="preserve"> </w:t>
      </w:r>
      <w:r w:rsidR="000B2616">
        <w:rPr>
          <w:sz w:val="28"/>
          <w:szCs w:val="28"/>
          <w:lang w:val="kk-KZ"/>
        </w:rPr>
        <w:t>-</w:t>
      </w:r>
      <w:r w:rsidR="000970A6" w:rsidRPr="00AD7505">
        <w:rPr>
          <w:sz w:val="28"/>
          <w:szCs w:val="28"/>
          <w:lang w:val="kk-KZ"/>
        </w:rPr>
        <w:t>Жас шамасына, қашықтыққа және тұру ұзақтығына байланысты өлім қаупі</w:t>
      </w:r>
    </w:p>
    <w:p w:rsidR="00392F7A" w:rsidRPr="00392F7A" w:rsidRDefault="00392F7A" w:rsidP="006D511D">
      <w:pPr>
        <w:tabs>
          <w:tab w:val="left" w:pos="975"/>
        </w:tabs>
        <w:jc w:val="both"/>
        <w:rPr>
          <w:sz w:val="16"/>
          <w:szCs w:val="16"/>
          <w:lang w:val="kk-KZ"/>
        </w:rPr>
      </w:pPr>
    </w:p>
    <w:tbl>
      <w:tblPr>
        <w:tblStyle w:val="41"/>
        <w:tblW w:w="9638" w:type="dxa"/>
        <w:jc w:val="center"/>
        <w:tblLayout w:type="fixed"/>
        <w:tblLook w:val="0400" w:firstRow="0" w:lastRow="0" w:firstColumn="0" w:lastColumn="0" w:noHBand="0" w:noVBand="1"/>
      </w:tblPr>
      <w:tblGrid>
        <w:gridCol w:w="2268"/>
        <w:gridCol w:w="3119"/>
        <w:gridCol w:w="1559"/>
        <w:gridCol w:w="2692"/>
      </w:tblGrid>
      <w:tr w:rsidR="00075CEA" w:rsidRPr="00AD7505" w:rsidTr="008913E0">
        <w:trPr>
          <w:trHeight w:val="557"/>
          <w:jc w:val="center"/>
        </w:trPr>
        <w:tc>
          <w:tcPr>
            <w:tcW w:w="22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075CEA" w:rsidRPr="00392F7A" w:rsidRDefault="00075CEA" w:rsidP="008913E0">
            <w:pPr>
              <w:jc w:val="center"/>
              <w:rPr>
                <w:color w:val="000000"/>
                <w:sz w:val="24"/>
                <w:szCs w:val="24"/>
              </w:rPr>
            </w:pPr>
            <w:r w:rsidRPr="00392F7A">
              <w:rPr>
                <w:color w:val="000000"/>
                <w:sz w:val="24"/>
                <w:szCs w:val="24"/>
              </w:rPr>
              <w:t>Фактор</w:t>
            </w:r>
          </w:p>
        </w:tc>
        <w:tc>
          <w:tcPr>
            <w:tcW w:w="3119" w:type="dxa"/>
            <w:tcBorders>
              <w:top w:val="single" w:sz="4" w:space="0" w:color="000000"/>
              <w:left w:val="nil"/>
              <w:bottom w:val="single" w:sz="4" w:space="0" w:color="000000"/>
              <w:right w:val="single" w:sz="4" w:space="0" w:color="000000"/>
            </w:tcBorders>
            <w:shd w:val="clear" w:color="auto" w:fill="auto"/>
            <w:vAlign w:val="center"/>
          </w:tcPr>
          <w:p w:rsidR="00075CEA" w:rsidRPr="00392F7A" w:rsidRDefault="000970A6" w:rsidP="008913E0">
            <w:pPr>
              <w:jc w:val="center"/>
              <w:rPr>
                <w:color w:val="000000"/>
                <w:sz w:val="24"/>
                <w:szCs w:val="24"/>
              </w:rPr>
            </w:pPr>
            <w:r w:rsidRPr="00392F7A">
              <w:rPr>
                <w:color w:val="000000"/>
                <w:sz w:val="24"/>
                <w:szCs w:val="24"/>
              </w:rPr>
              <w:t xml:space="preserve">Салыстырмалы қауіп </w:t>
            </w:r>
            <w:r w:rsidR="00075CEA" w:rsidRPr="00392F7A">
              <w:rPr>
                <w:color w:val="000000"/>
                <w:sz w:val="24"/>
                <w:szCs w:val="24"/>
              </w:rPr>
              <w:t>(HR)</w:t>
            </w:r>
          </w:p>
        </w:tc>
        <w:tc>
          <w:tcPr>
            <w:tcW w:w="1559" w:type="dxa"/>
            <w:tcBorders>
              <w:top w:val="single" w:sz="4" w:space="0" w:color="000000"/>
              <w:left w:val="nil"/>
              <w:bottom w:val="single" w:sz="4" w:space="0" w:color="000000"/>
              <w:right w:val="single" w:sz="4" w:space="0" w:color="000000"/>
            </w:tcBorders>
            <w:shd w:val="clear" w:color="auto" w:fill="auto"/>
            <w:vAlign w:val="center"/>
          </w:tcPr>
          <w:p w:rsidR="00075CEA" w:rsidRPr="00392F7A" w:rsidRDefault="00075CEA" w:rsidP="008913E0">
            <w:pPr>
              <w:jc w:val="center"/>
              <w:rPr>
                <w:color w:val="000000"/>
                <w:sz w:val="24"/>
                <w:szCs w:val="24"/>
              </w:rPr>
            </w:pPr>
            <w:r w:rsidRPr="00392F7A">
              <w:rPr>
                <w:color w:val="000000"/>
                <w:sz w:val="24"/>
                <w:szCs w:val="24"/>
              </w:rPr>
              <w:t>p-</w:t>
            </w:r>
            <w:r w:rsidR="000970A6" w:rsidRPr="00392F7A">
              <w:t xml:space="preserve"> </w:t>
            </w:r>
            <w:r w:rsidR="000970A6" w:rsidRPr="00392F7A">
              <w:rPr>
                <w:color w:val="000000"/>
                <w:sz w:val="24"/>
                <w:szCs w:val="24"/>
              </w:rPr>
              <w:t>мәні</w:t>
            </w:r>
          </w:p>
        </w:tc>
        <w:tc>
          <w:tcPr>
            <w:tcW w:w="2692" w:type="dxa"/>
            <w:tcBorders>
              <w:top w:val="single" w:sz="4" w:space="0" w:color="000000"/>
              <w:left w:val="nil"/>
              <w:bottom w:val="single" w:sz="4" w:space="0" w:color="000000"/>
              <w:right w:val="single" w:sz="4" w:space="0" w:color="000000"/>
            </w:tcBorders>
            <w:shd w:val="clear" w:color="auto" w:fill="auto"/>
            <w:vAlign w:val="center"/>
          </w:tcPr>
          <w:p w:rsidR="00075CEA" w:rsidRPr="00392F7A" w:rsidRDefault="000970A6" w:rsidP="008913E0">
            <w:pPr>
              <w:jc w:val="center"/>
              <w:rPr>
                <w:color w:val="000000"/>
                <w:sz w:val="24"/>
                <w:szCs w:val="24"/>
              </w:rPr>
            </w:pPr>
            <w:r w:rsidRPr="00392F7A">
              <w:rPr>
                <w:color w:val="000000"/>
                <w:sz w:val="24"/>
                <w:szCs w:val="24"/>
              </w:rPr>
              <w:t>95%сенімділік интервалы</w:t>
            </w:r>
          </w:p>
        </w:tc>
      </w:tr>
      <w:tr w:rsidR="008913E0" w:rsidRPr="00AD7505" w:rsidTr="008913E0">
        <w:trPr>
          <w:trHeight w:val="56"/>
          <w:jc w:val="center"/>
        </w:trPr>
        <w:tc>
          <w:tcPr>
            <w:tcW w:w="22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8913E0" w:rsidRPr="008913E0" w:rsidRDefault="008913E0" w:rsidP="008913E0">
            <w:pPr>
              <w:jc w:val="center"/>
              <w:rPr>
                <w:color w:val="000000"/>
                <w:sz w:val="24"/>
                <w:szCs w:val="24"/>
                <w:lang w:val="kk-KZ"/>
              </w:rPr>
            </w:pPr>
            <w:r>
              <w:rPr>
                <w:color w:val="000000"/>
                <w:sz w:val="24"/>
                <w:szCs w:val="24"/>
                <w:lang w:val="kk-KZ"/>
              </w:rPr>
              <w:t>1</w:t>
            </w:r>
          </w:p>
        </w:tc>
        <w:tc>
          <w:tcPr>
            <w:tcW w:w="3119" w:type="dxa"/>
            <w:tcBorders>
              <w:top w:val="single" w:sz="4" w:space="0" w:color="000000"/>
              <w:left w:val="nil"/>
              <w:bottom w:val="single" w:sz="4" w:space="0" w:color="000000"/>
              <w:right w:val="single" w:sz="4" w:space="0" w:color="000000"/>
            </w:tcBorders>
            <w:shd w:val="clear" w:color="auto" w:fill="auto"/>
            <w:vAlign w:val="center"/>
          </w:tcPr>
          <w:p w:rsidR="008913E0" w:rsidRPr="008913E0" w:rsidRDefault="008913E0" w:rsidP="008913E0">
            <w:pPr>
              <w:jc w:val="center"/>
              <w:rPr>
                <w:color w:val="000000"/>
                <w:sz w:val="24"/>
                <w:szCs w:val="24"/>
                <w:lang w:val="kk-KZ"/>
              </w:rPr>
            </w:pPr>
            <w:r>
              <w:rPr>
                <w:color w:val="000000"/>
                <w:sz w:val="24"/>
                <w:szCs w:val="24"/>
                <w:lang w:val="kk-KZ"/>
              </w:rPr>
              <w:t>2</w:t>
            </w:r>
          </w:p>
        </w:tc>
        <w:tc>
          <w:tcPr>
            <w:tcW w:w="1559" w:type="dxa"/>
            <w:tcBorders>
              <w:top w:val="single" w:sz="4" w:space="0" w:color="000000"/>
              <w:left w:val="nil"/>
              <w:bottom w:val="single" w:sz="4" w:space="0" w:color="000000"/>
              <w:right w:val="single" w:sz="4" w:space="0" w:color="000000"/>
            </w:tcBorders>
            <w:shd w:val="clear" w:color="auto" w:fill="auto"/>
            <w:vAlign w:val="center"/>
          </w:tcPr>
          <w:p w:rsidR="008913E0" w:rsidRPr="008913E0" w:rsidRDefault="008913E0" w:rsidP="008913E0">
            <w:pPr>
              <w:jc w:val="center"/>
              <w:rPr>
                <w:color w:val="000000"/>
                <w:sz w:val="24"/>
                <w:szCs w:val="24"/>
                <w:lang w:val="kk-KZ"/>
              </w:rPr>
            </w:pPr>
            <w:r>
              <w:rPr>
                <w:color w:val="000000"/>
                <w:sz w:val="24"/>
                <w:szCs w:val="24"/>
                <w:lang w:val="kk-KZ"/>
              </w:rPr>
              <w:t>3</w:t>
            </w:r>
          </w:p>
        </w:tc>
        <w:tc>
          <w:tcPr>
            <w:tcW w:w="2692" w:type="dxa"/>
            <w:tcBorders>
              <w:top w:val="single" w:sz="4" w:space="0" w:color="000000"/>
              <w:left w:val="nil"/>
              <w:bottom w:val="single" w:sz="4" w:space="0" w:color="000000"/>
              <w:right w:val="single" w:sz="4" w:space="0" w:color="000000"/>
            </w:tcBorders>
            <w:shd w:val="clear" w:color="auto" w:fill="auto"/>
            <w:vAlign w:val="center"/>
          </w:tcPr>
          <w:p w:rsidR="008913E0" w:rsidRPr="008913E0" w:rsidRDefault="008913E0" w:rsidP="008913E0">
            <w:pPr>
              <w:jc w:val="center"/>
              <w:rPr>
                <w:color w:val="000000"/>
                <w:sz w:val="24"/>
                <w:szCs w:val="24"/>
                <w:lang w:val="kk-KZ"/>
              </w:rPr>
            </w:pPr>
            <w:r>
              <w:rPr>
                <w:color w:val="000000"/>
                <w:sz w:val="24"/>
                <w:szCs w:val="24"/>
                <w:lang w:val="kk-KZ"/>
              </w:rPr>
              <w:t>4</w:t>
            </w:r>
          </w:p>
        </w:tc>
      </w:tr>
      <w:tr w:rsidR="00392F7A" w:rsidRPr="00AD7505" w:rsidTr="00392F7A">
        <w:trPr>
          <w:trHeight w:val="320"/>
          <w:jc w:val="center"/>
        </w:trPr>
        <w:tc>
          <w:tcPr>
            <w:tcW w:w="9638" w:type="dxa"/>
            <w:gridSpan w:val="4"/>
            <w:tcBorders>
              <w:top w:val="nil"/>
              <w:left w:val="single" w:sz="4" w:space="0" w:color="000000"/>
              <w:bottom w:val="single" w:sz="4" w:space="0" w:color="000000"/>
              <w:right w:val="single" w:sz="4" w:space="0" w:color="000000"/>
            </w:tcBorders>
            <w:shd w:val="clear" w:color="auto" w:fill="auto"/>
            <w:vAlign w:val="center"/>
          </w:tcPr>
          <w:p w:rsidR="00392F7A" w:rsidRPr="00392F7A" w:rsidRDefault="00392F7A" w:rsidP="00392F7A">
            <w:pPr>
              <w:jc w:val="both"/>
              <w:rPr>
                <w:color w:val="000000"/>
                <w:sz w:val="24"/>
                <w:szCs w:val="24"/>
              </w:rPr>
            </w:pPr>
            <w:r w:rsidRPr="00392F7A">
              <w:rPr>
                <w:color w:val="000000"/>
                <w:sz w:val="24"/>
                <w:szCs w:val="24"/>
                <w:lang w:val="kk-KZ"/>
              </w:rPr>
              <w:t>Жас</w:t>
            </w:r>
            <w:r w:rsidRPr="00392F7A">
              <w:rPr>
                <w:color w:val="000000"/>
                <w:sz w:val="24"/>
                <w:szCs w:val="24"/>
              </w:rPr>
              <w:t> </w:t>
            </w:r>
          </w:p>
        </w:tc>
      </w:tr>
      <w:tr w:rsidR="00075CEA" w:rsidRPr="00AD7505" w:rsidTr="008913E0">
        <w:trPr>
          <w:trHeight w:val="320"/>
          <w:jc w:val="center"/>
        </w:trPr>
        <w:tc>
          <w:tcPr>
            <w:tcW w:w="2268" w:type="dxa"/>
            <w:tcBorders>
              <w:top w:val="nil"/>
              <w:left w:val="single" w:sz="4" w:space="0" w:color="000000"/>
              <w:right w:val="single" w:sz="4" w:space="0" w:color="000000"/>
            </w:tcBorders>
            <w:shd w:val="clear" w:color="auto" w:fill="auto"/>
            <w:vAlign w:val="center"/>
          </w:tcPr>
          <w:p w:rsidR="00075CEA" w:rsidRPr="00AD7505" w:rsidRDefault="00075CEA" w:rsidP="000970A6">
            <w:pPr>
              <w:jc w:val="both"/>
              <w:rPr>
                <w:color w:val="000000"/>
                <w:sz w:val="24"/>
                <w:szCs w:val="24"/>
                <w:lang w:val="kk-KZ"/>
              </w:rPr>
            </w:pPr>
            <w:r w:rsidRPr="00AD7505">
              <w:rPr>
                <w:color w:val="000000"/>
                <w:sz w:val="24"/>
                <w:szCs w:val="24"/>
              </w:rPr>
              <w:t xml:space="preserve">&lt; 18 </w:t>
            </w:r>
            <w:r w:rsidR="000970A6" w:rsidRPr="00AD7505">
              <w:rPr>
                <w:color w:val="000000"/>
                <w:sz w:val="24"/>
                <w:szCs w:val="24"/>
                <w:lang w:val="kk-KZ"/>
              </w:rPr>
              <w:t>жас</w:t>
            </w:r>
          </w:p>
        </w:tc>
        <w:tc>
          <w:tcPr>
            <w:tcW w:w="3119" w:type="dxa"/>
            <w:tcBorders>
              <w:top w:val="nil"/>
              <w:left w:val="nil"/>
              <w:right w:val="single" w:sz="4" w:space="0" w:color="000000"/>
            </w:tcBorders>
            <w:shd w:val="clear" w:color="auto" w:fill="auto"/>
            <w:vAlign w:val="bottom"/>
          </w:tcPr>
          <w:p w:rsidR="00075CEA" w:rsidRPr="00AD7505" w:rsidRDefault="00075CEA" w:rsidP="008913E0">
            <w:pPr>
              <w:jc w:val="center"/>
              <w:rPr>
                <w:color w:val="000000"/>
                <w:sz w:val="24"/>
                <w:szCs w:val="24"/>
              </w:rPr>
            </w:pPr>
            <w:r w:rsidRPr="00AD7505">
              <w:rPr>
                <w:color w:val="000000"/>
                <w:sz w:val="24"/>
                <w:szCs w:val="24"/>
              </w:rPr>
              <w:t>0,98</w:t>
            </w:r>
          </w:p>
        </w:tc>
        <w:tc>
          <w:tcPr>
            <w:tcW w:w="1559" w:type="dxa"/>
            <w:tcBorders>
              <w:top w:val="nil"/>
              <w:left w:val="nil"/>
              <w:right w:val="single" w:sz="4" w:space="0" w:color="000000"/>
            </w:tcBorders>
            <w:shd w:val="clear" w:color="auto" w:fill="auto"/>
            <w:vAlign w:val="bottom"/>
          </w:tcPr>
          <w:p w:rsidR="00075CEA" w:rsidRPr="00AD7505" w:rsidRDefault="00075CEA" w:rsidP="008913E0">
            <w:pPr>
              <w:jc w:val="center"/>
              <w:rPr>
                <w:color w:val="000000"/>
                <w:sz w:val="24"/>
                <w:szCs w:val="24"/>
              </w:rPr>
            </w:pPr>
            <w:r w:rsidRPr="00AD7505">
              <w:rPr>
                <w:color w:val="000000"/>
                <w:sz w:val="24"/>
                <w:szCs w:val="24"/>
              </w:rPr>
              <w:t>0,57</w:t>
            </w:r>
            <w:r w:rsidR="000B2616">
              <w:rPr>
                <w:color w:val="000000"/>
                <w:sz w:val="24"/>
                <w:szCs w:val="24"/>
              </w:rPr>
              <w:t>-</w:t>
            </w:r>
            <w:r w:rsidRPr="00AD7505">
              <w:rPr>
                <w:color w:val="000000"/>
                <w:sz w:val="24"/>
                <w:szCs w:val="24"/>
              </w:rPr>
              <w:t>1,70</w:t>
            </w:r>
          </w:p>
        </w:tc>
        <w:tc>
          <w:tcPr>
            <w:tcW w:w="2692" w:type="dxa"/>
            <w:tcBorders>
              <w:top w:val="nil"/>
              <w:left w:val="nil"/>
              <w:right w:val="single" w:sz="4" w:space="0" w:color="000000"/>
            </w:tcBorders>
            <w:shd w:val="clear" w:color="auto" w:fill="auto"/>
            <w:vAlign w:val="bottom"/>
          </w:tcPr>
          <w:p w:rsidR="00075CEA" w:rsidRPr="00AD7505" w:rsidRDefault="00075CEA" w:rsidP="008913E0">
            <w:pPr>
              <w:jc w:val="center"/>
              <w:rPr>
                <w:color w:val="000000"/>
                <w:sz w:val="24"/>
                <w:szCs w:val="24"/>
              </w:rPr>
            </w:pPr>
            <w:r w:rsidRPr="00AD7505">
              <w:rPr>
                <w:color w:val="000000"/>
                <w:sz w:val="24"/>
                <w:szCs w:val="24"/>
              </w:rPr>
              <w:t>p ≥ 0,05</w:t>
            </w:r>
          </w:p>
        </w:tc>
      </w:tr>
      <w:tr w:rsidR="00075CEA" w:rsidRPr="00AD7505" w:rsidTr="008913E0">
        <w:trPr>
          <w:trHeight w:val="400"/>
          <w:jc w:val="center"/>
        </w:trPr>
        <w:tc>
          <w:tcPr>
            <w:tcW w:w="2268" w:type="dxa"/>
            <w:tcBorders>
              <w:top w:val="nil"/>
              <w:left w:val="single" w:sz="4" w:space="0" w:color="000000"/>
              <w:bottom w:val="single" w:sz="4" w:space="0" w:color="000000"/>
              <w:right w:val="single" w:sz="4" w:space="0" w:color="000000"/>
            </w:tcBorders>
            <w:shd w:val="clear" w:color="auto" w:fill="auto"/>
            <w:vAlign w:val="center"/>
          </w:tcPr>
          <w:p w:rsidR="00075CEA" w:rsidRPr="00AD7505" w:rsidRDefault="00075CEA" w:rsidP="000970A6">
            <w:pPr>
              <w:jc w:val="both"/>
              <w:rPr>
                <w:color w:val="000000"/>
                <w:sz w:val="24"/>
                <w:szCs w:val="24"/>
                <w:lang w:val="kk-KZ"/>
              </w:rPr>
            </w:pPr>
            <w:r w:rsidRPr="00AD7505">
              <w:rPr>
                <w:color w:val="000000"/>
                <w:sz w:val="24"/>
                <w:szCs w:val="24"/>
              </w:rPr>
              <w:t>18</w:t>
            </w:r>
            <w:r w:rsidR="000B2616">
              <w:rPr>
                <w:color w:val="000000"/>
                <w:sz w:val="24"/>
                <w:szCs w:val="24"/>
              </w:rPr>
              <w:t>-</w:t>
            </w:r>
            <w:r w:rsidRPr="00AD7505">
              <w:rPr>
                <w:color w:val="000000"/>
                <w:sz w:val="24"/>
                <w:szCs w:val="24"/>
              </w:rPr>
              <w:t xml:space="preserve">34 </w:t>
            </w:r>
            <w:r w:rsidR="000970A6" w:rsidRPr="00AD7505">
              <w:rPr>
                <w:color w:val="000000"/>
                <w:sz w:val="24"/>
                <w:szCs w:val="24"/>
                <w:lang w:val="kk-KZ"/>
              </w:rPr>
              <w:t>жас</w:t>
            </w:r>
          </w:p>
        </w:tc>
        <w:tc>
          <w:tcPr>
            <w:tcW w:w="3119" w:type="dxa"/>
            <w:tcBorders>
              <w:top w:val="nil"/>
              <w:left w:val="nil"/>
              <w:bottom w:val="single" w:sz="4" w:space="0" w:color="000000"/>
              <w:right w:val="single" w:sz="4" w:space="0" w:color="000000"/>
            </w:tcBorders>
            <w:shd w:val="clear" w:color="auto" w:fill="auto"/>
            <w:vAlign w:val="bottom"/>
          </w:tcPr>
          <w:p w:rsidR="00075CEA" w:rsidRPr="00AD7505" w:rsidRDefault="00075CEA" w:rsidP="008913E0">
            <w:pPr>
              <w:jc w:val="center"/>
              <w:rPr>
                <w:color w:val="000000"/>
                <w:sz w:val="24"/>
                <w:szCs w:val="24"/>
              </w:rPr>
            </w:pPr>
            <w:r w:rsidRPr="00AD7505">
              <w:rPr>
                <w:color w:val="000000"/>
                <w:sz w:val="24"/>
                <w:szCs w:val="24"/>
              </w:rPr>
              <w:t>0,48</w:t>
            </w:r>
          </w:p>
        </w:tc>
        <w:tc>
          <w:tcPr>
            <w:tcW w:w="1559" w:type="dxa"/>
            <w:tcBorders>
              <w:top w:val="nil"/>
              <w:left w:val="nil"/>
              <w:bottom w:val="single" w:sz="4" w:space="0" w:color="000000"/>
              <w:right w:val="single" w:sz="4" w:space="0" w:color="000000"/>
            </w:tcBorders>
            <w:shd w:val="clear" w:color="auto" w:fill="auto"/>
            <w:vAlign w:val="bottom"/>
          </w:tcPr>
          <w:p w:rsidR="00075CEA" w:rsidRPr="00AD7505" w:rsidRDefault="00075CEA" w:rsidP="008913E0">
            <w:pPr>
              <w:jc w:val="center"/>
              <w:rPr>
                <w:color w:val="000000"/>
                <w:sz w:val="24"/>
                <w:szCs w:val="24"/>
              </w:rPr>
            </w:pPr>
            <w:r w:rsidRPr="00AD7505">
              <w:rPr>
                <w:color w:val="000000"/>
                <w:sz w:val="24"/>
                <w:szCs w:val="24"/>
              </w:rPr>
              <w:t>0,32</w:t>
            </w:r>
            <w:r w:rsidR="000B2616">
              <w:rPr>
                <w:color w:val="000000"/>
                <w:sz w:val="24"/>
                <w:szCs w:val="24"/>
              </w:rPr>
              <w:t>-</w:t>
            </w:r>
            <w:r w:rsidRPr="00AD7505">
              <w:rPr>
                <w:color w:val="000000"/>
                <w:sz w:val="24"/>
                <w:szCs w:val="24"/>
              </w:rPr>
              <w:t>0,70</w:t>
            </w:r>
          </w:p>
        </w:tc>
        <w:tc>
          <w:tcPr>
            <w:tcW w:w="2692" w:type="dxa"/>
            <w:tcBorders>
              <w:top w:val="nil"/>
              <w:left w:val="nil"/>
              <w:bottom w:val="single" w:sz="4" w:space="0" w:color="000000"/>
              <w:right w:val="single" w:sz="4" w:space="0" w:color="000000"/>
            </w:tcBorders>
            <w:shd w:val="clear" w:color="auto" w:fill="auto"/>
            <w:vAlign w:val="bottom"/>
          </w:tcPr>
          <w:p w:rsidR="00075CEA" w:rsidRPr="00AD7505" w:rsidRDefault="00075CEA" w:rsidP="008913E0">
            <w:pPr>
              <w:jc w:val="center"/>
              <w:rPr>
                <w:color w:val="000000"/>
                <w:sz w:val="24"/>
                <w:szCs w:val="24"/>
              </w:rPr>
            </w:pPr>
            <w:r w:rsidRPr="00AD7505">
              <w:rPr>
                <w:color w:val="000000"/>
                <w:sz w:val="24"/>
                <w:szCs w:val="24"/>
              </w:rPr>
              <w:t>p &lt; 0,001</w:t>
            </w:r>
          </w:p>
        </w:tc>
      </w:tr>
      <w:tr w:rsidR="00777C2D" w:rsidRPr="00AD7505" w:rsidTr="00777C2D">
        <w:trPr>
          <w:trHeight w:val="400"/>
          <w:jc w:val="center"/>
        </w:trPr>
        <w:tc>
          <w:tcPr>
            <w:tcW w:w="2268" w:type="dxa"/>
            <w:tcBorders>
              <w:top w:val="nil"/>
              <w:left w:val="single" w:sz="4" w:space="0" w:color="000000"/>
              <w:right w:val="single" w:sz="4" w:space="0" w:color="000000"/>
            </w:tcBorders>
            <w:shd w:val="clear" w:color="auto" w:fill="auto"/>
            <w:vAlign w:val="center"/>
          </w:tcPr>
          <w:p w:rsidR="00777C2D" w:rsidRPr="00AD7505" w:rsidRDefault="00777C2D" w:rsidP="00777C2D">
            <w:pPr>
              <w:jc w:val="both"/>
              <w:rPr>
                <w:color w:val="000000"/>
                <w:sz w:val="24"/>
                <w:szCs w:val="24"/>
              </w:rPr>
            </w:pPr>
            <w:r w:rsidRPr="00AD7505">
              <w:rPr>
                <w:color w:val="000000"/>
                <w:sz w:val="24"/>
                <w:szCs w:val="24"/>
              </w:rPr>
              <w:t>35</w:t>
            </w:r>
            <w:r w:rsidR="000B2616">
              <w:rPr>
                <w:color w:val="000000"/>
                <w:sz w:val="24"/>
                <w:szCs w:val="24"/>
              </w:rPr>
              <w:t>-</w:t>
            </w:r>
            <w:r w:rsidRPr="00AD7505">
              <w:rPr>
                <w:color w:val="000000"/>
                <w:sz w:val="24"/>
                <w:szCs w:val="24"/>
              </w:rPr>
              <w:t>50 жас</w:t>
            </w:r>
          </w:p>
        </w:tc>
        <w:tc>
          <w:tcPr>
            <w:tcW w:w="3119" w:type="dxa"/>
            <w:tcBorders>
              <w:top w:val="nil"/>
              <w:left w:val="nil"/>
              <w:right w:val="single" w:sz="4" w:space="0" w:color="000000"/>
            </w:tcBorders>
            <w:shd w:val="clear" w:color="auto" w:fill="auto"/>
            <w:vAlign w:val="bottom"/>
          </w:tcPr>
          <w:p w:rsidR="00777C2D" w:rsidRPr="00AD7505" w:rsidRDefault="00777C2D" w:rsidP="00777C2D">
            <w:pPr>
              <w:jc w:val="center"/>
              <w:rPr>
                <w:color w:val="000000"/>
                <w:sz w:val="24"/>
                <w:szCs w:val="24"/>
              </w:rPr>
            </w:pPr>
            <w:r w:rsidRPr="00AD7505">
              <w:rPr>
                <w:color w:val="000000"/>
                <w:sz w:val="24"/>
                <w:szCs w:val="24"/>
              </w:rPr>
              <w:t>0,72</w:t>
            </w:r>
          </w:p>
        </w:tc>
        <w:tc>
          <w:tcPr>
            <w:tcW w:w="1559" w:type="dxa"/>
            <w:tcBorders>
              <w:top w:val="nil"/>
              <w:left w:val="nil"/>
              <w:right w:val="single" w:sz="4" w:space="0" w:color="000000"/>
            </w:tcBorders>
            <w:shd w:val="clear" w:color="auto" w:fill="auto"/>
            <w:vAlign w:val="bottom"/>
          </w:tcPr>
          <w:p w:rsidR="00777C2D" w:rsidRPr="00AD7505" w:rsidRDefault="00777C2D" w:rsidP="00777C2D">
            <w:pPr>
              <w:jc w:val="center"/>
              <w:rPr>
                <w:color w:val="000000"/>
                <w:sz w:val="24"/>
                <w:szCs w:val="24"/>
              </w:rPr>
            </w:pPr>
            <w:r w:rsidRPr="00AD7505">
              <w:rPr>
                <w:color w:val="000000"/>
                <w:sz w:val="24"/>
                <w:szCs w:val="24"/>
              </w:rPr>
              <w:t>0,58</w:t>
            </w:r>
            <w:r w:rsidR="000B2616">
              <w:rPr>
                <w:color w:val="000000"/>
                <w:sz w:val="24"/>
                <w:szCs w:val="24"/>
              </w:rPr>
              <w:t>-</w:t>
            </w:r>
            <w:r w:rsidRPr="00AD7505">
              <w:rPr>
                <w:color w:val="000000"/>
                <w:sz w:val="24"/>
                <w:szCs w:val="24"/>
              </w:rPr>
              <w:t>0,91</w:t>
            </w:r>
          </w:p>
        </w:tc>
        <w:tc>
          <w:tcPr>
            <w:tcW w:w="2692" w:type="dxa"/>
            <w:tcBorders>
              <w:top w:val="nil"/>
              <w:left w:val="nil"/>
              <w:right w:val="single" w:sz="4" w:space="0" w:color="000000"/>
            </w:tcBorders>
            <w:shd w:val="clear" w:color="auto" w:fill="auto"/>
            <w:vAlign w:val="bottom"/>
          </w:tcPr>
          <w:p w:rsidR="00777C2D" w:rsidRPr="00AD7505" w:rsidRDefault="00777C2D" w:rsidP="00777C2D">
            <w:pPr>
              <w:jc w:val="center"/>
              <w:rPr>
                <w:color w:val="000000"/>
                <w:sz w:val="24"/>
                <w:szCs w:val="24"/>
              </w:rPr>
            </w:pPr>
            <w:r w:rsidRPr="00AD7505">
              <w:rPr>
                <w:color w:val="000000"/>
                <w:sz w:val="24"/>
                <w:szCs w:val="24"/>
              </w:rPr>
              <w:t>p &lt; 0,01</w:t>
            </w:r>
          </w:p>
        </w:tc>
      </w:tr>
      <w:tr w:rsidR="00777C2D" w:rsidRPr="00AD7505" w:rsidTr="00777C2D">
        <w:trPr>
          <w:trHeight w:val="400"/>
          <w:jc w:val="center"/>
        </w:trPr>
        <w:tc>
          <w:tcPr>
            <w:tcW w:w="9638" w:type="dxa"/>
            <w:gridSpan w:val="4"/>
            <w:tcBorders>
              <w:top w:val="nil"/>
              <w:bottom w:val="single" w:sz="4" w:space="0" w:color="auto"/>
            </w:tcBorders>
            <w:shd w:val="clear" w:color="auto" w:fill="auto"/>
            <w:vAlign w:val="center"/>
          </w:tcPr>
          <w:p w:rsidR="00777C2D" w:rsidRDefault="00777C2D" w:rsidP="00777C2D">
            <w:pPr>
              <w:jc w:val="both"/>
              <w:rPr>
                <w:color w:val="000000"/>
                <w:sz w:val="24"/>
                <w:szCs w:val="24"/>
              </w:rPr>
            </w:pPr>
          </w:p>
          <w:p w:rsidR="00777C2D" w:rsidRPr="00777C2D" w:rsidRDefault="00777C2D" w:rsidP="00777C2D">
            <w:pPr>
              <w:ind w:hanging="115"/>
              <w:jc w:val="both"/>
              <w:rPr>
                <w:color w:val="000000"/>
                <w:sz w:val="28"/>
                <w:szCs w:val="28"/>
                <w:lang w:val="kk-KZ"/>
              </w:rPr>
            </w:pPr>
            <w:r w:rsidRPr="008913E0">
              <w:rPr>
                <w:color w:val="000000"/>
                <w:sz w:val="28"/>
                <w:szCs w:val="28"/>
                <w:lang w:val="kk-KZ"/>
              </w:rPr>
              <w:t>4.1</w:t>
            </w:r>
            <w:r>
              <w:rPr>
                <w:color w:val="000000"/>
                <w:sz w:val="28"/>
                <w:szCs w:val="28"/>
                <w:lang w:val="kk-KZ"/>
              </w:rPr>
              <w:t>3</w:t>
            </w:r>
            <w:r w:rsidRPr="008913E0">
              <w:rPr>
                <w:color w:val="000000"/>
                <w:sz w:val="28"/>
                <w:szCs w:val="28"/>
                <w:lang w:val="kk-KZ"/>
              </w:rPr>
              <w:t>-кестені</w:t>
            </w:r>
            <w:r>
              <w:rPr>
                <w:color w:val="000000"/>
                <w:sz w:val="28"/>
                <w:szCs w:val="28"/>
                <w:lang w:val="kk-KZ"/>
              </w:rPr>
              <w:t>ң</w:t>
            </w:r>
            <w:r w:rsidRPr="008913E0">
              <w:rPr>
                <w:color w:val="000000"/>
                <w:sz w:val="28"/>
                <w:szCs w:val="28"/>
                <w:lang w:val="kk-KZ"/>
              </w:rPr>
              <w:t xml:space="preserve"> жалғасы</w:t>
            </w:r>
          </w:p>
        </w:tc>
      </w:tr>
      <w:tr w:rsidR="00777C2D" w:rsidRPr="00AD7505" w:rsidTr="00415E77">
        <w:trPr>
          <w:trHeight w:val="340"/>
          <w:jc w:val="center"/>
        </w:trPr>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rsidR="00777C2D" w:rsidRPr="008913E0" w:rsidRDefault="00777C2D" w:rsidP="00777C2D">
            <w:pPr>
              <w:jc w:val="center"/>
              <w:rPr>
                <w:color w:val="000000"/>
                <w:sz w:val="24"/>
                <w:szCs w:val="24"/>
                <w:lang w:val="kk-KZ"/>
              </w:rPr>
            </w:pPr>
            <w:r>
              <w:rPr>
                <w:color w:val="000000"/>
                <w:sz w:val="24"/>
                <w:szCs w:val="24"/>
                <w:lang w:val="kk-KZ"/>
              </w:rPr>
              <w:t>1</w:t>
            </w: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tcPr>
          <w:p w:rsidR="00777C2D" w:rsidRPr="008913E0" w:rsidRDefault="00777C2D" w:rsidP="00777C2D">
            <w:pPr>
              <w:jc w:val="center"/>
              <w:rPr>
                <w:color w:val="000000"/>
                <w:sz w:val="24"/>
                <w:szCs w:val="24"/>
                <w:lang w:val="kk-KZ"/>
              </w:rPr>
            </w:pPr>
            <w:r>
              <w:rPr>
                <w:color w:val="000000"/>
                <w:sz w:val="24"/>
                <w:szCs w:val="24"/>
                <w:lang w:val="kk-KZ"/>
              </w:rPr>
              <w:t>2</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777C2D" w:rsidRPr="008913E0" w:rsidRDefault="00777C2D" w:rsidP="00777C2D">
            <w:pPr>
              <w:jc w:val="center"/>
              <w:rPr>
                <w:color w:val="000000"/>
                <w:sz w:val="24"/>
                <w:szCs w:val="24"/>
                <w:lang w:val="kk-KZ"/>
              </w:rPr>
            </w:pPr>
            <w:r>
              <w:rPr>
                <w:color w:val="000000"/>
                <w:sz w:val="24"/>
                <w:szCs w:val="24"/>
                <w:lang w:val="kk-KZ"/>
              </w:rPr>
              <w:t>3</w:t>
            </w:r>
          </w:p>
        </w:tc>
        <w:tc>
          <w:tcPr>
            <w:tcW w:w="2692" w:type="dxa"/>
            <w:tcBorders>
              <w:top w:val="single" w:sz="4" w:space="0" w:color="auto"/>
              <w:left w:val="single" w:sz="4" w:space="0" w:color="auto"/>
              <w:bottom w:val="single" w:sz="4" w:space="0" w:color="auto"/>
              <w:right w:val="single" w:sz="4" w:space="0" w:color="auto"/>
            </w:tcBorders>
            <w:shd w:val="clear" w:color="auto" w:fill="auto"/>
            <w:vAlign w:val="center"/>
          </w:tcPr>
          <w:p w:rsidR="00777C2D" w:rsidRPr="008913E0" w:rsidRDefault="00777C2D" w:rsidP="00777C2D">
            <w:pPr>
              <w:jc w:val="center"/>
              <w:rPr>
                <w:color w:val="000000"/>
                <w:sz w:val="24"/>
                <w:szCs w:val="24"/>
                <w:lang w:val="kk-KZ"/>
              </w:rPr>
            </w:pPr>
            <w:r>
              <w:rPr>
                <w:color w:val="000000"/>
                <w:sz w:val="24"/>
                <w:szCs w:val="24"/>
                <w:lang w:val="kk-KZ"/>
              </w:rPr>
              <w:t>4</w:t>
            </w:r>
          </w:p>
        </w:tc>
      </w:tr>
      <w:tr w:rsidR="00777C2D" w:rsidRPr="00AD7505" w:rsidTr="00777C2D">
        <w:trPr>
          <w:trHeight w:val="308"/>
          <w:jc w:val="center"/>
        </w:trPr>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rsidR="00777C2D" w:rsidRPr="008913E0" w:rsidRDefault="00777C2D" w:rsidP="00777C2D">
            <w:pPr>
              <w:jc w:val="both"/>
              <w:rPr>
                <w:color w:val="000000"/>
                <w:sz w:val="24"/>
                <w:szCs w:val="24"/>
                <w:lang w:val="kk-KZ"/>
              </w:rPr>
            </w:pPr>
            <w:r w:rsidRPr="00AD7505">
              <w:rPr>
                <w:color w:val="000000"/>
                <w:sz w:val="24"/>
                <w:szCs w:val="24"/>
              </w:rPr>
              <w:t>51</w:t>
            </w:r>
            <w:r w:rsidR="000B2616">
              <w:rPr>
                <w:color w:val="000000"/>
                <w:sz w:val="24"/>
                <w:szCs w:val="24"/>
              </w:rPr>
              <w:t>-</w:t>
            </w:r>
            <w:r w:rsidRPr="00AD7505">
              <w:rPr>
                <w:color w:val="000000"/>
                <w:sz w:val="24"/>
                <w:szCs w:val="24"/>
              </w:rPr>
              <w:t>70 жас</w:t>
            </w:r>
          </w:p>
        </w:tc>
        <w:tc>
          <w:tcPr>
            <w:tcW w:w="3119" w:type="dxa"/>
            <w:tcBorders>
              <w:top w:val="single" w:sz="4" w:space="0" w:color="auto"/>
              <w:left w:val="single" w:sz="4" w:space="0" w:color="auto"/>
              <w:bottom w:val="single" w:sz="4" w:space="0" w:color="auto"/>
              <w:right w:val="single" w:sz="4" w:space="0" w:color="auto"/>
            </w:tcBorders>
            <w:shd w:val="clear" w:color="auto" w:fill="auto"/>
            <w:vAlign w:val="bottom"/>
          </w:tcPr>
          <w:p w:rsidR="00777C2D" w:rsidRPr="00AD7505" w:rsidRDefault="00777C2D" w:rsidP="00777C2D">
            <w:pPr>
              <w:jc w:val="center"/>
              <w:rPr>
                <w:color w:val="000000"/>
                <w:sz w:val="24"/>
                <w:szCs w:val="24"/>
              </w:rPr>
            </w:pPr>
            <w:r w:rsidRPr="00AD7505">
              <w:rPr>
                <w:color w:val="000000"/>
                <w:sz w:val="24"/>
                <w:szCs w:val="24"/>
              </w:rPr>
              <w:t>1</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bottom"/>
          </w:tcPr>
          <w:p w:rsidR="00777C2D" w:rsidRPr="00AD7505" w:rsidRDefault="00777C2D" w:rsidP="00777C2D">
            <w:pPr>
              <w:jc w:val="center"/>
              <w:rPr>
                <w:color w:val="000000"/>
                <w:sz w:val="24"/>
                <w:szCs w:val="24"/>
              </w:rPr>
            </w:pPr>
            <w:r>
              <w:rPr>
                <w:color w:val="000000"/>
                <w:sz w:val="24"/>
                <w:szCs w:val="24"/>
              </w:rPr>
              <w:t>‒</w:t>
            </w:r>
          </w:p>
        </w:tc>
        <w:tc>
          <w:tcPr>
            <w:tcW w:w="2692" w:type="dxa"/>
            <w:tcBorders>
              <w:top w:val="single" w:sz="4" w:space="0" w:color="auto"/>
              <w:left w:val="single" w:sz="4" w:space="0" w:color="auto"/>
              <w:bottom w:val="single" w:sz="4" w:space="0" w:color="auto"/>
              <w:right w:val="single" w:sz="4" w:space="0" w:color="auto"/>
            </w:tcBorders>
            <w:shd w:val="clear" w:color="auto" w:fill="auto"/>
            <w:vAlign w:val="bottom"/>
          </w:tcPr>
          <w:p w:rsidR="00777C2D" w:rsidRPr="00AD7505" w:rsidRDefault="00777C2D" w:rsidP="00777C2D">
            <w:pPr>
              <w:jc w:val="center"/>
              <w:rPr>
                <w:color w:val="000000"/>
                <w:sz w:val="24"/>
                <w:szCs w:val="24"/>
              </w:rPr>
            </w:pPr>
            <w:r>
              <w:rPr>
                <w:color w:val="000000"/>
                <w:sz w:val="24"/>
                <w:szCs w:val="24"/>
              </w:rPr>
              <w:t>‒</w:t>
            </w:r>
          </w:p>
        </w:tc>
      </w:tr>
      <w:tr w:rsidR="00777C2D" w:rsidRPr="00AD7505" w:rsidTr="00777C2D">
        <w:trPr>
          <w:trHeight w:val="308"/>
          <w:jc w:val="center"/>
        </w:trPr>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rsidR="00777C2D" w:rsidRPr="00AD7505" w:rsidRDefault="00777C2D" w:rsidP="00777C2D">
            <w:pPr>
              <w:jc w:val="both"/>
              <w:rPr>
                <w:color w:val="000000"/>
                <w:sz w:val="24"/>
                <w:szCs w:val="24"/>
                <w:lang w:val="kk-KZ"/>
              </w:rPr>
            </w:pPr>
            <w:r w:rsidRPr="00AD7505">
              <w:rPr>
                <w:color w:val="000000"/>
                <w:sz w:val="24"/>
                <w:szCs w:val="24"/>
              </w:rPr>
              <w:t>&gt; 70</w:t>
            </w:r>
            <w:r w:rsidRPr="00AD7505">
              <w:rPr>
                <w:color w:val="000000"/>
                <w:sz w:val="24"/>
                <w:szCs w:val="24"/>
                <w:lang w:val="kk-KZ"/>
              </w:rPr>
              <w:t xml:space="preserve"> жас</w:t>
            </w:r>
          </w:p>
        </w:tc>
        <w:tc>
          <w:tcPr>
            <w:tcW w:w="3119" w:type="dxa"/>
            <w:tcBorders>
              <w:top w:val="single" w:sz="4" w:space="0" w:color="auto"/>
              <w:left w:val="single" w:sz="4" w:space="0" w:color="auto"/>
              <w:bottom w:val="single" w:sz="4" w:space="0" w:color="auto"/>
              <w:right w:val="single" w:sz="4" w:space="0" w:color="auto"/>
            </w:tcBorders>
            <w:shd w:val="clear" w:color="auto" w:fill="auto"/>
            <w:vAlign w:val="bottom"/>
          </w:tcPr>
          <w:p w:rsidR="00777C2D" w:rsidRPr="00AD7505" w:rsidRDefault="00777C2D" w:rsidP="00777C2D">
            <w:pPr>
              <w:jc w:val="center"/>
              <w:rPr>
                <w:color w:val="000000"/>
                <w:sz w:val="24"/>
                <w:szCs w:val="24"/>
              </w:rPr>
            </w:pPr>
            <w:r w:rsidRPr="00AD7505">
              <w:rPr>
                <w:color w:val="000000"/>
                <w:sz w:val="24"/>
                <w:szCs w:val="24"/>
              </w:rPr>
              <w:t>1,4</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bottom"/>
          </w:tcPr>
          <w:p w:rsidR="00777C2D" w:rsidRPr="00AD7505" w:rsidRDefault="00777C2D" w:rsidP="00777C2D">
            <w:pPr>
              <w:jc w:val="center"/>
              <w:rPr>
                <w:color w:val="000000"/>
                <w:sz w:val="24"/>
                <w:szCs w:val="24"/>
              </w:rPr>
            </w:pPr>
            <w:r w:rsidRPr="00AD7505">
              <w:rPr>
                <w:color w:val="000000"/>
                <w:sz w:val="24"/>
                <w:szCs w:val="24"/>
              </w:rPr>
              <w:t>1,15</w:t>
            </w:r>
            <w:r w:rsidR="000B2616">
              <w:rPr>
                <w:color w:val="000000"/>
                <w:sz w:val="24"/>
                <w:szCs w:val="24"/>
              </w:rPr>
              <w:t>-</w:t>
            </w:r>
            <w:r w:rsidRPr="00AD7505">
              <w:rPr>
                <w:color w:val="000000"/>
                <w:sz w:val="24"/>
                <w:szCs w:val="24"/>
              </w:rPr>
              <w:t>1,70</w:t>
            </w:r>
          </w:p>
        </w:tc>
        <w:tc>
          <w:tcPr>
            <w:tcW w:w="2692" w:type="dxa"/>
            <w:tcBorders>
              <w:top w:val="single" w:sz="4" w:space="0" w:color="auto"/>
              <w:left w:val="single" w:sz="4" w:space="0" w:color="auto"/>
              <w:bottom w:val="single" w:sz="4" w:space="0" w:color="auto"/>
              <w:right w:val="single" w:sz="4" w:space="0" w:color="auto"/>
            </w:tcBorders>
            <w:shd w:val="clear" w:color="auto" w:fill="auto"/>
            <w:vAlign w:val="bottom"/>
          </w:tcPr>
          <w:p w:rsidR="00777C2D" w:rsidRPr="00AD7505" w:rsidRDefault="00777C2D" w:rsidP="00777C2D">
            <w:pPr>
              <w:jc w:val="center"/>
              <w:rPr>
                <w:color w:val="000000"/>
                <w:sz w:val="24"/>
                <w:szCs w:val="24"/>
              </w:rPr>
            </w:pPr>
            <w:r w:rsidRPr="00AD7505">
              <w:rPr>
                <w:color w:val="000000"/>
                <w:sz w:val="24"/>
                <w:szCs w:val="24"/>
              </w:rPr>
              <w:t>p &lt; 0,001</w:t>
            </w:r>
          </w:p>
        </w:tc>
      </w:tr>
      <w:tr w:rsidR="00392F7A" w:rsidRPr="00AD7505" w:rsidTr="00777C2D">
        <w:trPr>
          <w:trHeight w:val="308"/>
          <w:jc w:val="center"/>
        </w:trPr>
        <w:tc>
          <w:tcPr>
            <w:tcW w:w="9638" w:type="dxa"/>
            <w:gridSpan w:val="4"/>
            <w:tcBorders>
              <w:top w:val="single" w:sz="4" w:space="0" w:color="auto"/>
              <w:left w:val="single" w:sz="4" w:space="0" w:color="000000"/>
              <w:bottom w:val="single" w:sz="4" w:space="0" w:color="000000"/>
              <w:right w:val="single" w:sz="4" w:space="0" w:color="000000"/>
            </w:tcBorders>
            <w:shd w:val="clear" w:color="auto" w:fill="auto"/>
            <w:vAlign w:val="center"/>
          </w:tcPr>
          <w:p w:rsidR="00392F7A" w:rsidRPr="00392F7A" w:rsidRDefault="00392F7A" w:rsidP="00075CEA">
            <w:pPr>
              <w:jc w:val="both"/>
              <w:rPr>
                <w:i/>
                <w:color w:val="000000"/>
                <w:sz w:val="24"/>
                <w:szCs w:val="24"/>
              </w:rPr>
            </w:pPr>
            <w:r w:rsidRPr="00392F7A">
              <w:rPr>
                <w:i/>
                <w:color w:val="000000"/>
                <w:sz w:val="24"/>
                <w:szCs w:val="24"/>
                <w:lang w:val="kk-KZ"/>
              </w:rPr>
              <w:t>Жынысы</w:t>
            </w:r>
          </w:p>
        </w:tc>
      </w:tr>
      <w:tr w:rsidR="00075CEA" w:rsidRPr="00AD7505" w:rsidTr="008913E0">
        <w:trPr>
          <w:trHeight w:val="308"/>
          <w:jc w:val="center"/>
        </w:trPr>
        <w:tc>
          <w:tcPr>
            <w:tcW w:w="2268" w:type="dxa"/>
            <w:tcBorders>
              <w:top w:val="nil"/>
              <w:left w:val="single" w:sz="4" w:space="0" w:color="000000"/>
              <w:bottom w:val="single" w:sz="4" w:space="0" w:color="000000"/>
              <w:right w:val="single" w:sz="4" w:space="0" w:color="000000"/>
            </w:tcBorders>
            <w:shd w:val="clear" w:color="auto" w:fill="auto"/>
            <w:vAlign w:val="bottom"/>
          </w:tcPr>
          <w:p w:rsidR="00075CEA" w:rsidRPr="008913E0" w:rsidRDefault="000970A6" w:rsidP="00075CEA">
            <w:pPr>
              <w:jc w:val="both"/>
              <w:rPr>
                <w:color w:val="000000"/>
                <w:sz w:val="24"/>
                <w:szCs w:val="24"/>
                <w:lang w:val="kk-KZ"/>
              </w:rPr>
            </w:pPr>
            <w:r w:rsidRPr="00AD7505">
              <w:rPr>
                <w:color w:val="000000"/>
                <w:sz w:val="24"/>
                <w:szCs w:val="24"/>
                <w:lang w:val="kk-KZ"/>
              </w:rPr>
              <w:t>Әйел</w:t>
            </w:r>
          </w:p>
        </w:tc>
        <w:tc>
          <w:tcPr>
            <w:tcW w:w="3119" w:type="dxa"/>
            <w:tcBorders>
              <w:top w:val="nil"/>
              <w:left w:val="nil"/>
              <w:bottom w:val="single" w:sz="4" w:space="0" w:color="000000"/>
              <w:right w:val="single" w:sz="4" w:space="0" w:color="000000"/>
            </w:tcBorders>
            <w:shd w:val="clear" w:color="auto" w:fill="auto"/>
            <w:vAlign w:val="bottom"/>
          </w:tcPr>
          <w:p w:rsidR="00075CEA" w:rsidRPr="00AD7505" w:rsidRDefault="00075CEA" w:rsidP="008913E0">
            <w:pPr>
              <w:jc w:val="center"/>
              <w:rPr>
                <w:color w:val="000000"/>
                <w:sz w:val="24"/>
                <w:szCs w:val="24"/>
              </w:rPr>
            </w:pPr>
            <w:r w:rsidRPr="00AD7505">
              <w:rPr>
                <w:color w:val="000000"/>
                <w:sz w:val="24"/>
                <w:szCs w:val="24"/>
              </w:rPr>
              <w:t>1</w:t>
            </w:r>
          </w:p>
        </w:tc>
        <w:tc>
          <w:tcPr>
            <w:tcW w:w="1559" w:type="dxa"/>
            <w:tcBorders>
              <w:top w:val="nil"/>
              <w:left w:val="nil"/>
              <w:bottom w:val="single" w:sz="4" w:space="0" w:color="000000"/>
              <w:right w:val="single" w:sz="4" w:space="0" w:color="000000"/>
            </w:tcBorders>
            <w:shd w:val="clear" w:color="auto" w:fill="auto"/>
            <w:vAlign w:val="bottom"/>
          </w:tcPr>
          <w:p w:rsidR="00075CEA" w:rsidRPr="00AD7505" w:rsidRDefault="008913E0" w:rsidP="008913E0">
            <w:pPr>
              <w:jc w:val="center"/>
              <w:rPr>
                <w:color w:val="000000"/>
                <w:sz w:val="24"/>
                <w:szCs w:val="24"/>
              </w:rPr>
            </w:pPr>
            <w:r>
              <w:rPr>
                <w:color w:val="000000"/>
                <w:sz w:val="24"/>
                <w:szCs w:val="24"/>
              </w:rPr>
              <w:t>‒</w:t>
            </w:r>
          </w:p>
        </w:tc>
        <w:tc>
          <w:tcPr>
            <w:tcW w:w="2692" w:type="dxa"/>
            <w:tcBorders>
              <w:top w:val="nil"/>
              <w:left w:val="nil"/>
              <w:bottom w:val="single" w:sz="4" w:space="0" w:color="000000"/>
              <w:right w:val="single" w:sz="4" w:space="0" w:color="000000"/>
            </w:tcBorders>
            <w:shd w:val="clear" w:color="auto" w:fill="auto"/>
            <w:vAlign w:val="bottom"/>
          </w:tcPr>
          <w:p w:rsidR="00075CEA" w:rsidRPr="00AD7505" w:rsidRDefault="008913E0" w:rsidP="008913E0">
            <w:pPr>
              <w:jc w:val="center"/>
              <w:rPr>
                <w:color w:val="000000"/>
                <w:sz w:val="24"/>
                <w:szCs w:val="24"/>
              </w:rPr>
            </w:pPr>
            <w:r>
              <w:rPr>
                <w:color w:val="000000"/>
                <w:sz w:val="24"/>
                <w:szCs w:val="24"/>
              </w:rPr>
              <w:t>‒</w:t>
            </w:r>
          </w:p>
        </w:tc>
      </w:tr>
      <w:tr w:rsidR="00075CEA" w:rsidRPr="00AD7505" w:rsidTr="008913E0">
        <w:trPr>
          <w:trHeight w:val="308"/>
          <w:jc w:val="center"/>
        </w:trPr>
        <w:tc>
          <w:tcPr>
            <w:tcW w:w="2268" w:type="dxa"/>
            <w:tcBorders>
              <w:top w:val="nil"/>
              <w:left w:val="single" w:sz="4" w:space="0" w:color="000000"/>
              <w:bottom w:val="single" w:sz="4" w:space="0" w:color="000000"/>
              <w:right w:val="single" w:sz="4" w:space="0" w:color="000000"/>
            </w:tcBorders>
            <w:shd w:val="clear" w:color="auto" w:fill="auto"/>
            <w:vAlign w:val="bottom"/>
          </w:tcPr>
          <w:p w:rsidR="00075CEA" w:rsidRPr="00AD7505" w:rsidRDefault="000970A6" w:rsidP="00075CEA">
            <w:pPr>
              <w:jc w:val="both"/>
              <w:rPr>
                <w:color w:val="000000"/>
                <w:sz w:val="24"/>
                <w:szCs w:val="24"/>
                <w:lang w:val="kk-KZ"/>
              </w:rPr>
            </w:pPr>
            <w:r w:rsidRPr="00AD7505">
              <w:rPr>
                <w:color w:val="000000"/>
                <w:sz w:val="24"/>
                <w:szCs w:val="24"/>
                <w:lang w:val="kk-KZ"/>
              </w:rPr>
              <w:t>Ер</w:t>
            </w:r>
          </w:p>
        </w:tc>
        <w:tc>
          <w:tcPr>
            <w:tcW w:w="3119" w:type="dxa"/>
            <w:tcBorders>
              <w:top w:val="nil"/>
              <w:left w:val="nil"/>
              <w:bottom w:val="single" w:sz="4" w:space="0" w:color="000000"/>
              <w:right w:val="single" w:sz="4" w:space="0" w:color="000000"/>
            </w:tcBorders>
            <w:shd w:val="clear" w:color="auto" w:fill="auto"/>
            <w:vAlign w:val="bottom"/>
          </w:tcPr>
          <w:p w:rsidR="00075CEA" w:rsidRPr="00AD7505" w:rsidRDefault="00075CEA" w:rsidP="008913E0">
            <w:pPr>
              <w:jc w:val="center"/>
              <w:rPr>
                <w:color w:val="000000"/>
                <w:sz w:val="24"/>
                <w:szCs w:val="24"/>
              </w:rPr>
            </w:pPr>
            <w:r w:rsidRPr="00AD7505">
              <w:rPr>
                <w:color w:val="000000"/>
                <w:sz w:val="24"/>
                <w:szCs w:val="24"/>
              </w:rPr>
              <w:t>1,34</w:t>
            </w:r>
          </w:p>
        </w:tc>
        <w:tc>
          <w:tcPr>
            <w:tcW w:w="1559" w:type="dxa"/>
            <w:tcBorders>
              <w:top w:val="nil"/>
              <w:left w:val="nil"/>
              <w:bottom w:val="single" w:sz="4" w:space="0" w:color="000000"/>
              <w:right w:val="single" w:sz="4" w:space="0" w:color="000000"/>
            </w:tcBorders>
            <w:shd w:val="clear" w:color="auto" w:fill="auto"/>
            <w:vAlign w:val="bottom"/>
          </w:tcPr>
          <w:p w:rsidR="00075CEA" w:rsidRPr="00AD7505" w:rsidRDefault="00075CEA" w:rsidP="008913E0">
            <w:pPr>
              <w:jc w:val="center"/>
              <w:rPr>
                <w:color w:val="000000"/>
                <w:sz w:val="24"/>
                <w:szCs w:val="24"/>
              </w:rPr>
            </w:pPr>
            <w:r w:rsidRPr="00AD7505">
              <w:rPr>
                <w:color w:val="000000"/>
                <w:sz w:val="24"/>
                <w:szCs w:val="24"/>
              </w:rPr>
              <w:t>1,10</w:t>
            </w:r>
            <w:r w:rsidR="000B2616">
              <w:rPr>
                <w:color w:val="000000"/>
                <w:sz w:val="24"/>
                <w:szCs w:val="24"/>
              </w:rPr>
              <w:t>-</w:t>
            </w:r>
            <w:r w:rsidRPr="00AD7505">
              <w:rPr>
                <w:color w:val="000000"/>
                <w:sz w:val="24"/>
                <w:szCs w:val="24"/>
              </w:rPr>
              <w:t>1,64</w:t>
            </w:r>
          </w:p>
        </w:tc>
        <w:tc>
          <w:tcPr>
            <w:tcW w:w="2692" w:type="dxa"/>
            <w:tcBorders>
              <w:top w:val="nil"/>
              <w:left w:val="nil"/>
              <w:bottom w:val="single" w:sz="4" w:space="0" w:color="000000"/>
              <w:right w:val="single" w:sz="4" w:space="0" w:color="000000"/>
            </w:tcBorders>
            <w:shd w:val="clear" w:color="auto" w:fill="auto"/>
            <w:vAlign w:val="bottom"/>
          </w:tcPr>
          <w:p w:rsidR="00075CEA" w:rsidRPr="00AD7505" w:rsidRDefault="00075CEA" w:rsidP="008913E0">
            <w:pPr>
              <w:jc w:val="center"/>
              <w:rPr>
                <w:color w:val="000000"/>
                <w:sz w:val="24"/>
                <w:szCs w:val="24"/>
              </w:rPr>
            </w:pPr>
            <w:r w:rsidRPr="00AD7505">
              <w:rPr>
                <w:color w:val="000000"/>
                <w:sz w:val="24"/>
                <w:szCs w:val="24"/>
              </w:rPr>
              <w:t>p &lt; 0,01</w:t>
            </w:r>
          </w:p>
        </w:tc>
      </w:tr>
      <w:tr w:rsidR="008913E0" w:rsidRPr="00AD7505" w:rsidTr="006062A7">
        <w:trPr>
          <w:trHeight w:val="129"/>
          <w:jc w:val="center"/>
        </w:trPr>
        <w:tc>
          <w:tcPr>
            <w:tcW w:w="9638" w:type="dxa"/>
            <w:gridSpan w:val="4"/>
            <w:tcBorders>
              <w:top w:val="nil"/>
              <w:left w:val="single" w:sz="4" w:space="0" w:color="000000"/>
              <w:bottom w:val="single" w:sz="4" w:space="0" w:color="000000"/>
              <w:right w:val="single" w:sz="4" w:space="0" w:color="000000"/>
            </w:tcBorders>
            <w:shd w:val="clear" w:color="auto" w:fill="auto"/>
            <w:vAlign w:val="center"/>
          </w:tcPr>
          <w:p w:rsidR="008913E0" w:rsidRPr="00AD7505" w:rsidRDefault="008913E0" w:rsidP="008913E0">
            <w:pPr>
              <w:jc w:val="both"/>
              <w:rPr>
                <w:color w:val="000000"/>
                <w:sz w:val="24"/>
                <w:szCs w:val="24"/>
              </w:rPr>
            </w:pPr>
            <w:r w:rsidRPr="00392F7A">
              <w:rPr>
                <w:i/>
                <w:color w:val="000000"/>
                <w:sz w:val="24"/>
                <w:szCs w:val="24"/>
                <w:lang w:val="kk-KZ"/>
              </w:rPr>
              <w:t>Қашықтық</w:t>
            </w:r>
            <w:r w:rsidRPr="00AD7505">
              <w:rPr>
                <w:color w:val="000000"/>
                <w:sz w:val="24"/>
                <w:szCs w:val="24"/>
              </w:rPr>
              <w:t> </w:t>
            </w:r>
          </w:p>
        </w:tc>
      </w:tr>
      <w:tr w:rsidR="00075CEA" w:rsidRPr="00AD7505" w:rsidTr="008913E0">
        <w:trPr>
          <w:trHeight w:val="340"/>
          <w:jc w:val="center"/>
        </w:trPr>
        <w:tc>
          <w:tcPr>
            <w:tcW w:w="2268" w:type="dxa"/>
            <w:tcBorders>
              <w:top w:val="nil"/>
              <w:left w:val="single" w:sz="4" w:space="0" w:color="000000"/>
              <w:bottom w:val="single" w:sz="4" w:space="0" w:color="000000"/>
              <w:right w:val="single" w:sz="4" w:space="0" w:color="000000"/>
            </w:tcBorders>
            <w:shd w:val="clear" w:color="auto" w:fill="auto"/>
            <w:vAlign w:val="center"/>
          </w:tcPr>
          <w:p w:rsidR="00075CEA" w:rsidRPr="008913E0" w:rsidRDefault="00075CEA" w:rsidP="00075CEA">
            <w:pPr>
              <w:jc w:val="both"/>
              <w:rPr>
                <w:color w:val="000000"/>
                <w:sz w:val="24"/>
                <w:szCs w:val="24"/>
                <w:lang w:val="kk-KZ"/>
              </w:rPr>
            </w:pPr>
            <w:r w:rsidRPr="00AD7505">
              <w:rPr>
                <w:color w:val="000000"/>
                <w:sz w:val="24"/>
                <w:szCs w:val="24"/>
              </w:rPr>
              <w:t>3 км (Заводской)</w:t>
            </w:r>
            <w:r w:rsidR="008913E0">
              <w:rPr>
                <w:sz w:val="24"/>
                <w:szCs w:val="24"/>
              </w:rPr>
              <w:t xml:space="preserve"> </w:t>
            </w:r>
          </w:p>
        </w:tc>
        <w:tc>
          <w:tcPr>
            <w:tcW w:w="3119" w:type="dxa"/>
            <w:tcBorders>
              <w:top w:val="nil"/>
              <w:left w:val="nil"/>
              <w:bottom w:val="single" w:sz="4" w:space="0" w:color="000000"/>
              <w:right w:val="single" w:sz="4" w:space="0" w:color="000000"/>
            </w:tcBorders>
            <w:shd w:val="clear" w:color="auto" w:fill="auto"/>
            <w:vAlign w:val="bottom"/>
          </w:tcPr>
          <w:p w:rsidR="00075CEA" w:rsidRPr="00AD7505" w:rsidRDefault="00075CEA" w:rsidP="008913E0">
            <w:pPr>
              <w:jc w:val="center"/>
              <w:rPr>
                <w:color w:val="000000"/>
                <w:sz w:val="24"/>
                <w:szCs w:val="24"/>
              </w:rPr>
            </w:pPr>
            <w:r w:rsidRPr="00AD7505">
              <w:rPr>
                <w:color w:val="000000"/>
                <w:sz w:val="24"/>
                <w:szCs w:val="24"/>
              </w:rPr>
              <w:t>1</w:t>
            </w:r>
          </w:p>
        </w:tc>
        <w:tc>
          <w:tcPr>
            <w:tcW w:w="1559" w:type="dxa"/>
            <w:tcBorders>
              <w:top w:val="nil"/>
              <w:left w:val="nil"/>
              <w:bottom w:val="single" w:sz="4" w:space="0" w:color="000000"/>
              <w:right w:val="single" w:sz="4" w:space="0" w:color="000000"/>
            </w:tcBorders>
            <w:shd w:val="clear" w:color="auto" w:fill="auto"/>
            <w:vAlign w:val="bottom"/>
          </w:tcPr>
          <w:p w:rsidR="00075CEA" w:rsidRPr="00AD7505" w:rsidRDefault="008913E0" w:rsidP="008913E0">
            <w:pPr>
              <w:jc w:val="center"/>
              <w:rPr>
                <w:color w:val="000000"/>
                <w:sz w:val="24"/>
                <w:szCs w:val="24"/>
              </w:rPr>
            </w:pPr>
            <w:r>
              <w:rPr>
                <w:color w:val="000000"/>
                <w:sz w:val="24"/>
                <w:szCs w:val="24"/>
              </w:rPr>
              <w:t>‒</w:t>
            </w:r>
          </w:p>
        </w:tc>
        <w:tc>
          <w:tcPr>
            <w:tcW w:w="2692" w:type="dxa"/>
            <w:tcBorders>
              <w:top w:val="nil"/>
              <w:left w:val="nil"/>
              <w:bottom w:val="single" w:sz="4" w:space="0" w:color="000000"/>
              <w:right w:val="single" w:sz="4" w:space="0" w:color="000000"/>
            </w:tcBorders>
            <w:shd w:val="clear" w:color="auto" w:fill="auto"/>
            <w:vAlign w:val="bottom"/>
          </w:tcPr>
          <w:p w:rsidR="00075CEA" w:rsidRPr="00AD7505" w:rsidRDefault="008913E0" w:rsidP="008913E0">
            <w:pPr>
              <w:jc w:val="center"/>
              <w:rPr>
                <w:color w:val="000000"/>
                <w:sz w:val="24"/>
                <w:szCs w:val="24"/>
              </w:rPr>
            </w:pPr>
            <w:r>
              <w:rPr>
                <w:color w:val="000000"/>
                <w:sz w:val="24"/>
                <w:szCs w:val="24"/>
              </w:rPr>
              <w:t>‒</w:t>
            </w:r>
          </w:p>
        </w:tc>
      </w:tr>
      <w:tr w:rsidR="00075CEA" w:rsidRPr="00AD7505" w:rsidTr="008913E0">
        <w:trPr>
          <w:trHeight w:val="440"/>
          <w:jc w:val="center"/>
        </w:trPr>
        <w:tc>
          <w:tcPr>
            <w:tcW w:w="2268" w:type="dxa"/>
            <w:tcBorders>
              <w:top w:val="nil"/>
              <w:left w:val="single" w:sz="4" w:space="0" w:color="000000"/>
              <w:bottom w:val="single" w:sz="4" w:space="0" w:color="000000"/>
              <w:right w:val="single" w:sz="4" w:space="0" w:color="000000"/>
            </w:tcBorders>
            <w:shd w:val="clear" w:color="auto" w:fill="auto"/>
            <w:vAlign w:val="center"/>
          </w:tcPr>
          <w:p w:rsidR="00075CEA" w:rsidRPr="00AD7505" w:rsidRDefault="000970A6" w:rsidP="00075CEA">
            <w:pPr>
              <w:jc w:val="both"/>
              <w:rPr>
                <w:color w:val="000000"/>
                <w:sz w:val="24"/>
                <w:szCs w:val="24"/>
              </w:rPr>
            </w:pPr>
            <w:r w:rsidRPr="00AD7505">
              <w:rPr>
                <w:color w:val="000000"/>
                <w:sz w:val="24"/>
                <w:szCs w:val="24"/>
              </w:rPr>
              <w:t>4 км (Ақсу,</w:t>
            </w:r>
            <w:r w:rsidR="008913E0">
              <w:rPr>
                <w:color w:val="000000"/>
                <w:sz w:val="24"/>
                <w:szCs w:val="24"/>
                <w:lang w:val="kk-KZ"/>
              </w:rPr>
              <w:t xml:space="preserve"> </w:t>
            </w:r>
            <w:r w:rsidR="00075CEA" w:rsidRPr="00AD7505">
              <w:rPr>
                <w:color w:val="000000"/>
                <w:sz w:val="24"/>
                <w:szCs w:val="24"/>
              </w:rPr>
              <w:t>Кварцитка)</w:t>
            </w:r>
          </w:p>
        </w:tc>
        <w:tc>
          <w:tcPr>
            <w:tcW w:w="3119" w:type="dxa"/>
            <w:tcBorders>
              <w:top w:val="nil"/>
              <w:left w:val="nil"/>
              <w:bottom w:val="single" w:sz="4" w:space="0" w:color="000000"/>
              <w:right w:val="single" w:sz="4" w:space="0" w:color="000000"/>
            </w:tcBorders>
            <w:shd w:val="clear" w:color="auto" w:fill="auto"/>
            <w:vAlign w:val="bottom"/>
          </w:tcPr>
          <w:p w:rsidR="00075CEA" w:rsidRPr="00AD7505" w:rsidRDefault="00075CEA" w:rsidP="008913E0">
            <w:pPr>
              <w:jc w:val="center"/>
              <w:rPr>
                <w:color w:val="000000"/>
                <w:sz w:val="24"/>
                <w:szCs w:val="24"/>
              </w:rPr>
            </w:pPr>
            <w:r w:rsidRPr="00AD7505">
              <w:rPr>
                <w:color w:val="000000"/>
                <w:sz w:val="24"/>
                <w:szCs w:val="24"/>
              </w:rPr>
              <w:t>1,17</w:t>
            </w:r>
          </w:p>
        </w:tc>
        <w:tc>
          <w:tcPr>
            <w:tcW w:w="1559" w:type="dxa"/>
            <w:tcBorders>
              <w:top w:val="nil"/>
              <w:left w:val="nil"/>
              <w:bottom w:val="single" w:sz="4" w:space="0" w:color="000000"/>
              <w:right w:val="single" w:sz="4" w:space="0" w:color="000000"/>
            </w:tcBorders>
            <w:shd w:val="clear" w:color="auto" w:fill="auto"/>
            <w:vAlign w:val="bottom"/>
          </w:tcPr>
          <w:p w:rsidR="00075CEA" w:rsidRPr="00AD7505" w:rsidRDefault="00075CEA" w:rsidP="008913E0">
            <w:pPr>
              <w:jc w:val="center"/>
              <w:rPr>
                <w:color w:val="000000"/>
                <w:sz w:val="24"/>
                <w:szCs w:val="24"/>
              </w:rPr>
            </w:pPr>
            <w:r w:rsidRPr="00AD7505">
              <w:rPr>
                <w:color w:val="000000"/>
                <w:sz w:val="24"/>
                <w:szCs w:val="24"/>
              </w:rPr>
              <w:t>0,84</w:t>
            </w:r>
            <w:r w:rsidR="000B2616">
              <w:rPr>
                <w:color w:val="000000"/>
                <w:sz w:val="24"/>
                <w:szCs w:val="24"/>
              </w:rPr>
              <w:t>-</w:t>
            </w:r>
            <w:r w:rsidRPr="00AD7505">
              <w:rPr>
                <w:color w:val="000000"/>
                <w:sz w:val="24"/>
                <w:szCs w:val="24"/>
              </w:rPr>
              <w:t>1,62</w:t>
            </w:r>
          </w:p>
        </w:tc>
        <w:tc>
          <w:tcPr>
            <w:tcW w:w="2692" w:type="dxa"/>
            <w:tcBorders>
              <w:top w:val="nil"/>
              <w:left w:val="nil"/>
              <w:bottom w:val="single" w:sz="4" w:space="0" w:color="000000"/>
              <w:right w:val="single" w:sz="4" w:space="0" w:color="000000"/>
            </w:tcBorders>
            <w:shd w:val="clear" w:color="auto" w:fill="auto"/>
            <w:vAlign w:val="bottom"/>
          </w:tcPr>
          <w:p w:rsidR="00075CEA" w:rsidRPr="00AD7505" w:rsidRDefault="00075CEA" w:rsidP="008913E0">
            <w:pPr>
              <w:jc w:val="center"/>
              <w:rPr>
                <w:color w:val="000000"/>
                <w:sz w:val="24"/>
                <w:szCs w:val="24"/>
              </w:rPr>
            </w:pPr>
            <w:r w:rsidRPr="00AD7505">
              <w:rPr>
                <w:color w:val="000000"/>
                <w:sz w:val="24"/>
                <w:szCs w:val="24"/>
              </w:rPr>
              <w:t>p ≥ 0,05</w:t>
            </w:r>
          </w:p>
        </w:tc>
      </w:tr>
      <w:tr w:rsidR="00075CEA" w:rsidRPr="00AD7505" w:rsidTr="008913E0">
        <w:trPr>
          <w:trHeight w:val="427"/>
          <w:jc w:val="center"/>
        </w:trPr>
        <w:tc>
          <w:tcPr>
            <w:tcW w:w="2268" w:type="dxa"/>
            <w:tcBorders>
              <w:top w:val="nil"/>
              <w:left w:val="single" w:sz="4" w:space="0" w:color="000000"/>
              <w:bottom w:val="single" w:sz="4" w:space="0" w:color="000000"/>
              <w:right w:val="single" w:sz="4" w:space="0" w:color="000000"/>
            </w:tcBorders>
            <w:shd w:val="clear" w:color="auto" w:fill="auto"/>
            <w:vAlign w:val="center"/>
          </w:tcPr>
          <w:p w:rsidR="00075CEA" w:rsidRPr="00AD7505" w:rsidRDefault="00075CEA" w:rsidP="00075CEA">
            <w:pPr>
              <w:jc w:val="both"/>
              <w:rPr>
                <w:color w:val="000000"/>
                <w:sz w:val="24"/>
                <w:szCs w:val="24"/>
              </w:rPr>
            </w:pPr>
            <w:r w:rsidRPr="00AD7505">
              <w:rPr>
                <w:color w:val="000000"/>
                <w:sz w:val="24"/>
                <w:szCs w:val="24"/>
              </w:rPr>
              <w:t>10</w:t>
            </w:r>
            <w:r w:rsidR="000B2616">
              <w:rPr>
                <w:color w:val="000000"/>
                <w:sz w:val="24"/>
                <w:szCs w:val="24"/>
              </w:rPr>
              <w:t>-</w:t>
            </w:r>
            <w:r w:rsidRPr="00AD7505">
              <w:rPr>
                <w:color w:val="000000"/>
                <w:sz w:val="24"/>
                <w:szCs w:val="24"/>
              </w:rPr>
              <w:t>15 км (Степногорск)</w:t>
            </w:r>
          </w:p>
        </w:tc>
        <w:tc>
          <w:tcPr>
            <w:tcW w:w="3119" w:type="dxa"/>
            <w:tcBorders>
              <w:top w:val="nil"/>
              <w:left w:val="nil"/>
              <w:bottom w:val="single" w:sz="4" w:space="0" w:color="000000"/>
              <w:right w:val="single" w:sz="4" w:space="0" w:color="000000"/>
            </w:tcBorders>
            <w:shd w:val="clear" w:color="auto" w:fill="auto"/>
            <w:vAlign w:val="bottom"/>
          </w:tcPr>
          <w:p w:rsidR="00075CEA" w:rsidRPr="00AD7505" w:rsidRDefault="00075CEA" w:rsidP="008913E0">
            <w:pPr>
              <w:jc w:val="center"/>
              <w:rPr>
                <w:color w:val="000000"/>
                <w:sz w:val="24"/>
                <w:szCs w:val="24"/>
              </w:rPr>
            </w:pPr>
            <w:r w:rsidRPr="00AD7505">
              <w:rPr>
                <w:color w:val="000000"/>
                <w:sz w:val="24"/>
                <w:szCs w:val="24"/>
              </w:rPr>
              <w:t>0,91</w:t>
            </w:r>
          </w:p>
        </w:tc>
        <w:tc>
          <w:tcPr>
            <w:tcW w:w="1559" w:type="dxa"/>
            <w:tcBorders>
              <w:top w:val="nil"/>
              <w:left w:val="nil"/>
              <w:bottom w:val="single" w:sz="4" w:space="0" w:color="000000"/>
              <w:right w:val="single" w:sz="4" w:space="0" w:color="000000"/>
            </w:tcBorders>
            <w:shd w:val="clear" w:color="auto" w:fill="auto"/>
            <w:vAlign w:val="bottom"/>
          </w:tcPr>
          <w:p w:rsidR="00075CEA" w:rsidRPr="00AD7505" w:rsidRDefault="00075CEA" w:rsidP="008913E0">
            <w:pPr>
              <w:jc w:val="center"/>
              <w:rPr>
                <w:color w:val="000000"/>
                <w:sz w:val="24"/>
                <w:szCs w:val="24"/>
              </w:rPr>
            </w:pPr>
            <w:r w:rsidRPr="00AD7505">
              <w:rPr>
                <w:color w:val="000000"/>
                <w:sz w:val="24"/>
                <w:szCs w:val="24"/>
              </w:rPr>
              <w:t>0,73</w:t>
            </w:r>
            <w:r w:rsidR="000B2616">
              <w:rPr>
                <w:color w:val="000000"/>
                <w:sz w:val="24"/>
                <w:szCs w:val="24"/>
              </w:rPr>
              <w:t>-</w:t>
            </w:r>
            <w:r w:rsidRPr="00AD7505">
              <w:rPr>
                <w:color w:val="000000"/>
                <w:sz w:val="24"/>
                <w:szCs w:val="24"/>
              </w:rPr>
              <w:t>1,12</w:t>
            </w:r>
          </w:p>
        </w:tc>
        <w:tc>
          <w:tcPr>
            <w:tcW w:w="2692" w:type="dxa"/>
            <w:tcBorders>
              <w:top w:val="nil"/>
              <w:left w:val="nil"/>
              <w:bottom w:val="single" w:sz="4" w:space="0" w:color="000000"/>
              <w:right w:val="single" w:sz="4" w:space="0" w:color="000000"/>
            </w:tcBorders>
            <w:shd w:val="clear" w:color="auto" w:fill="auto"/>
            <w:vAlign w:val="bottom"/>
          </w:tcPr>
          <w:p w:rsidR="00075CEA" w:rsidRPr="00AD7505" w:rsidRDefault="00075CEA" w:rsidP="008913E0">
            <w:pPr>
              <w:jc w:val="center"/>
              <w:rPr>
                <w:color w:val="000000"/>
                <w:sz w:val="24"/>
                <w:szCs w:val="24"/>
              </w:rPr>
            </w:pPr>
            <w:r w:rsidRPr="00AD7505">
              <w:rPr>
                <w:color w:val="000000"/>
                <w:sz w:val="24"/>
                <w:szCs w:val="24"/>
              </w:rPr>
              <w:t>p ≥ 0,05</w:t>
            </w:r>
          </w:p>
        </w:tc>
      </w:tr>
      <w:tr w:rsidR="00075CEA" w:rsidRPr="00AD7505" w:rsidTr="008913E0">
        <w:trPr>
          <w:trHeight w:val="404"/>
          <w:jc w:val="center"/>
        </w:trPr>
        <w:tc>
          <w:tcPr>
            <w:tcW w:w="2268" w:type="dxa"/>
            <w:tcBorders>
              <w:top w:val="nil"/>
              <w:left w:val="single" w:sz="4" w:space="0" w:color="000000"/>
              <w:bottom w:val="single" w:sz="4" w:space="0" w:color="000000"/>
              <w:right w:val="single" w:sz="4" w:space="0" w:color="000000"/>
            </w:tcBorders>
            <w:shd w:val="clear" w:color="auto" w:fill="auto"/>
            <w:vAlign w:val="center"/>
          </w:tcPr>
          <w:p w:rsidR="00075CEA" w:rsidRPr="00AD7505" w:rsidRDefault="00075CEA" w:rsidP="000970A6">
            <w:pPr>
              <w:jc w:val="both"/>
              <w:rPr>
                <w:color w:val="000000"/>
                <w:sz w:val="24"/>
                <w:szCs w:val="24"/>
              </w:rPr>
            </w:pPr>
            <w:r w:rsidRPr="00AD7505">
              <w:rPr>
                <w:color w:val="000000"/>
                <w:sz w:val="24"/>
                <w:szCs w:val="24"/>
              </w:rPr>
              <w:t>90 км (А</w:t>
            </w:r>
            <w:r w:rsidR="000970A6" w:rsidRPr="00AD7505">
              <w:rPr>
                <w:color w:val="000000"/>
                <w:sz w:val="24"/>
                <w:szCs w:val="24"/>
                <w:lang w:val="kk-KZ"/>
              </w:rPr>
              <w:t>қкөл</w:t>
            </w:r>
            <w:r w:rsidRPr="00AD7505">
              <w:rPr>
                <w:color w:val="000000"/>
                <w:sz w:val="24"/>
                <w:szCs w:val="24"/>
              </w:rPr>
              <w:t>)</w:t>
            </w:r>
          </w:p>
        </w:tc>
        <w:tc>
          <w:tcPr>
            <w:tcW w:w="3119" w:type="dxa"/>
            <w:tcBorders>
              <w:top w:val="nil"/>
              <w:left w:val="nil"/>
              <w:bottom w:val="single" w:sz="4" w:space="0" w:color="000000"/>
              <w:right w:val="single" w:sz="4" w:space="0" w:color="000000"/>
            </w:tcBorders>
            <w:shd w:val="clear" w:color="auto" w:fill="auto"/>
            <w:vAlign w:val="bottom"/>
          </w:tcPr>
          <w:p w:rsidR="00075CEA" w:rsidRPr="00AD7505" w:rsidRDefault="00075CEA" w:rsidP="008913E0">
            <w:pPr>
              <w:jc w:val="center"/>
              <w:rPr>
                <w:color w:val="000000"/>
                <w:sz w:val="24"/>
                <w:szCs w:val="24"/>
              </w:rPr>
            </w:pPr>
            <w:r w:rsidRPr="00AD7505">
              <w:rPr>
                <w:color w:val="000000"/>
                <w:sz w:val="24"/>
                <w:szCs w:val="24"/>
              </w:rPr>
              <w:t>1,04</w:t>
            </w:r>
          </w:p>
        </w:tc>
        <w:tc>
          <w:tcPr>
            <w:tcW w:w="1559" w:type="dxa"/>
            <w:tcBorders>
              <w:top w:val="nil"/>
              <w:left w:val="nil"/>
              <w:bottom w:val="single" w:sz="4" w:space="0" w:color="000000"/>
              <w:right w:val="single" w:sz="4" w:space="0" w:color="000000"/>
            </w:tcBorders>
            <w:shd w:val="clear" w:color="auto" w:fill="auto"/>
            <w:vAlign w:val="bottom"/>
          </w:tcPr>
          <w:p w:rsidR="00075CEA" w:rsidRPr="00AD7505" w:rsidRDefault="00075CEA" w:rsidP="008913E0">
            <w:pPr>
              <w:jc w:val="center"/>
              <w:rPr>
                <w:color w:val="000000"/>
                <w:sz w:val="24"/>
                <w:szCs w:val="24"/>
              </w:rPr>
            </w:pPr>
            <w:r w:rsidRPr="00AD7505">
              <w:rPr>
                <w:color w:val="000000"/>
                <w:sz w:val="24"/>
                <w:szCs w:val="24"/>
              </w:rPr>
              <w:t>0,83</w:t>
            </w:r>
            <w:r w:rsidR="000B2616">
              <w:rPr>
                <w:color w:val="000000"/>
                <w:sz w:val="24"/>
                <w:szCs w:val="24"/>
              </w:rPr>
              <w:t>-</w:t>
            </w:r>
            <w:r w:rsidRPr="00AD7505">
              <w:rPr>
                <w:color w:val="000000"/>
                <w:sz w:val="24"/>
                <w:szCs w:val="24"/>
              </w:rPr>
              <w:t>1,30</w:t>
            </w:r>
          </w:p>
        </w:tc>
        <w:tc>
          <w:tcPr>
            <w:tcW w:w="2692" w:type="dxa"/>
            <w:tcBorders>
              <w:top w:val="nil"/>
              <w:left w:val="nil"/>
              <w:bottom w:val="single" w:sz="4" w:space="0" w:color="000000"/>
              <w:right w:val="single" w:sz="4" w:space="0" w:color="000000"/>
            </w:tcBorders>
            <w:shd w:val="clear" w:color="auto" w:fill="auto"/>
            <w:vAlign w:val="bottom"/>
          </w:tcPr>
          <w:p w:rsidR="00075CEA" w:rsidRPr="00AD7505" w:rsidRDefault="00075CEA" w:rsidP="008913E0">
            <w:pPr>
              <w:jc w:val="center"/>
              <w:rPr>
                <w:color w:val="000000"/>
                <w:sz w:val="24"/>
                <w:szCs w:val="24"/>
              </w:rPr>
            </w:pPr>
            <w:r w:rsidRPr="00AD7505">
              <w:rPr>
                <w:color w:val="000000"/>
                <w:sz w:val="24"/>
                <w:szCs w:val="24"/>
              </w:rPr>
              <w:t>p ≥ 0,05</w:t>
            </w:r>
          </w:p>
        </w:tc>
      </w:tr>
      <w:tr w:rsidR="00392F7A" w:rsidRPr="00AD7505" w:rsidTr="00392F7A">
        <w:trPr>
          <w:trHeight w:val="56"/>
          <w:jc w:val="center"/>
        </w:trPr>
        <w:tc>
          <w:tcPr>
            <w:tcW w:w="9638" w:type="dxa"/>
            <w:gridSpan w:val="4"/>
            <w:tcBorders>
              <w:top w:val="nil"/>
              <w:left w:val="single" w:sz="4" w:space="0" w:color="000000"/>
              <w:bottom w:val="single" w:sz="4" w:space="0" w:color="000000"/>
              <w:right w:val="single" w:sz="4" w:space="0" w:color="000000"/>
            </w:tcBorders>
            <w:shd w:val="clear" w:color="auto" w:fill="auto"/>
            <w:vAlign w:val="center"/>
          </w:tcPr>
          <w:p w:rsidR="00392F7A" w:rsidRPr="00AD7505" w:rsidRDefault="00392F7A" w:rsidP="00392F7A">
            <w:pPr>
              <w:jc w:val="both"/>
              <w:rPr>
                <w:color w:val="000000"/>
                <w:sz w:val="24"/>
                <w:szCs w:val="24"/>
              </w:rPr>
            </w:pPr>
            <w:r w:rsidRPr="00392F7A">
              <w:rPr>
                <w:i/>
                <w:color w:val="000000"/>
                <w:sz w:val="24"/>
                <w:szCs w:val="24"/>
                <w:lang w:val="kk-KZ"/>
              </w:rPr>
              <w:t>Тұру ұзақтылығы</w:t>
            </w:r>
            <w:r w:rsidRPr="00AD7505">
              <w:rPr>
                <w:color w:val="000000"/>
                <w:sz w:val="24"/>
                <w:szCs w:val="24"/>
              </w:rPr>
              <w:t> </w:t>
            </w:r>
          </w:p>
        </w:tc>
      </w:tr>
      <w:tr w:rsidR="00075CEA" w:rsidRPr="00AD7505" w:rsidTr="008913E0">
        <w:trPr>
          <w:trHeight w:val="277"/>
          <w:jc w:val="center"/>
        </w:trPr>
        <w:tc>
          <w:tcPr>
            <w:tcW w:w="2268" w:type="dxa"/>
            <w:tcBorders>
              <w:top w:val="nil"/>
              <w:left w:val="single" w:sz="4" w:space="0" w:color="000000"/>
              <w:bottom w:val="single" w:sz="4" w:space="0" w:color="000000"/>
              <w:right w:val="single" w:sz="4" w:space="0" w:color="000000"/>
            </w:tcBorders>
            <w:shd w:val="clear" w:color="auto" w:fill="auto"/>
            <w:vAlign w:val="center"/>
          </w:tcPr>
          <w:p w:rsidR="00075CEA" w:rsidRPr="008913E0" w:rsidRDefault="00075CEA" w:rsidP="000970A6">
            <w:pPr>
              <w:jc w:val="both"/>
              <w:rPr>
                <w:color w:val="000000"/>
                <w:sz w:val="24"/>
                <w:szCs w:val="24"/>
                <w:lang w:val="kk-KZ"/>
              </w:rPr>
            </w:pPr>
            <w:r w:rsidRPr="00AD7505">
              <w:rPr>
                <w:color w:val="000000"/>
                <w:sz w:val="24"/>
                <w:szCs w:val="24"/>
              </w:rPr>
              <w:t>&lt; 5</w:t>
            </w:r>
            <w:r w:rsidR="000970A6" w:rsidRPr="00AD7505">
              <w:rPr>
                <w:color w:val="000000"/>
                <w:sz w:val="24"/>
                <w:szCs w:val="24"/>
                <w:lang w:val="kk-KZ"/>
              </w:rPr>
              <w:t xml:space="preserve"> жыл</w:t>
            </w:r>
          </w:p>
        </w:tc>
        <w:tc>
          <w:tcPr>
            <w:tcW w:w="3119" w:type="dxa"/>
            <w:tcBorders>
              <w:top w:val="nil"/>
              <w:left w:val="nil"/>
              <w:bottom w:val="single" w:sz="4" w:space="0" w:color="000000"/>
              <w:right w:val="single" w:sz="4" w:space="0" w:color="000000"/>
            </w:tcBorders>
            <w:shd w:val="clear" w:color="auto" w:fill="auto"/>
            <w:vAlign w:val="bottom"/>
          </w:tcPr>
          <w:p w:rsidR="00075CEA" w:rsidRPr="00AD7505" w:rsidRDefault="00075CEA" w:rsidP="008913E0">
            <w:pPr>
              <w:jc w:val="center"/>
              <w:rPr>
                <w:color w:val="000000"/>
                <w:sz w:val="24"/>
                <w:szCs w:val="24"/>
              </w:rPr>
            </w:pPr>
            <w:r w:rsidRPr="00AD7505">
              <w:rPr>
                <w:color w:val="000000"/>
                <w:sz w:val="24"/>
                <w:szCs w:val="24"/>
              </w:rPr>
              <w:t>1</w:t>
            </w:r>
          </w:p>
        </w:tc>
        <w:tc>
          <w:tcPr>
            <w:tcW w:w="1559" w:type="dxa"/>
            <w:tcBorders>
              <w:top w:val="nil"/>
              <w:left w:val="nil"/>
              <w:bottom w:val="single" w:sz="4" w:space="0" w:color="000000"/>
              <w:right w:val="single" w:sz="4" w:space="0" w:color="000000"/>
            </w:tcBorders>
            <w:shd w:val="clear" w:color="auto" w:fill="auto"/>
            <w:vAlign w:val="bottom"/>
          </w:tcPr>
          <w:p w:rsidR="00075CEA" w:rsidRPr="00AD7505" w:rsidRDefault="008913E0" w:rsidP="008913E0">
            <w:pPr>
              <w:jc w:val="center"/>
              <w:rPr>
                <w:color w:val="000000"/>
                <w:sz w:val="24"/>
                <w:szCs w:val="24"/>
              </w:rPr>
            </w:pPr>
            <w:r>
              <w:rPr>
                <w:color w:val="000000"/>
                <w:sz w:val="24"/>
                <w:szCs w:val="24"/>
              </w:rPr>
              <w:t>‒</w:t>
            </w:r>
          </w:p>
        </w:tc>
        <w:tc>
          <w:tcPr>
            <w:tcW w:w="2692" w:type="dxa"/>
            <w:tcBorders>
              <w:top w:val="nil"/>
              <w:left w:val="nil"/>
              <w:bottom w:val="single" w:sz="4" w:space="0" w:color="000000"/>
              <w:right w:val="single" w:sz="4" w:space="0" w:color="000000"/>
            </w:tcBorders>
            <w:shd w:val="clear" w:color="auto" w:fill="auto"/>
            <w:vAlign w:val="bottom"/>
          </w:tcPr>
          <w:p w:rsidR="00075CEA" w:rsidRPr="00AD7505" w:rsidRDefault="008913E0" w:rsidP="008913E0">
            <w:pPr>
              <w:jc w:val="center"/>
              <w:rPr>
                <w:color w:val="000000"/>
                <w:sz w:val="24"/>
                <w:szCs w:val="24"/>
              </w:rPr>
            </w:pPr>
            <w:r>
              <w:rPr>
                <w:color w:val="000000"/>
                <w:sz w:val="24"/>
                <w:szCs w:val="24"/>
              </w:rPr>
              <w:t>‒</w:t>
            </w:r>
          </w:p>
        </w:tc>
      </w:tr>
      <w:tr w:rsidR="00075CEA" w:rsidRPr="00AD7505" w:rsidTr="008913E0">
        <w:trPr>
          <w:trHeight w:val="130"/>
          <w:jc w:val="center"/>
        </w:trPr>
        <w:tc>
          <w:tcPr>
            <w:tcW w:w="2268" w:type="dxa"/>
            <w:tcBorders>
              <w:top w:val="nil"/>
              <w:left w:val="single" w:sz="4" w:space="0" w:color="000000"/>
              <w:bottom w:val="single" w:sz="4" w:space="0" w:color="000000"/>
              <w:right w:val="single" w:sz="4" w:space="0" w:color="000000"/>
            </w:tcBorders>
            <w:shd w:val="clear" w:color="auto" w:fill="auto"/>
            <w:vAlign w:val="center"/>
          </w:tcPr>
          <w:p w:rsidR="00075CEA" w:rsidRPr="00AD7505" w:rsidRDefault="00075CEA" w:rsidP="000970A6">
            <w:pPr>
              <w:jc w:val="both"/>
              <w:rPr>
                <w:color w:val="000000"/>
                <w:sz w:val="24"/>
                <w:szCs w:val="24"/>
                <w:lang w:val="kk-KZ"/>
              </w:rPr>
            </w:pPr>
            <w:r w:rsidRPr="00AD7505">
              <w:rPr>
                <w:color w:val="000000"/>
                <w:sz w:val="24"/>
                <w:szCs w:val="24"/>
              </w:rPr>
              <w:t>5</w:t>
            </w:r>
            <w:r w:rsidR="000B2616">
              <w:rPr>
                <w:color w:val="000000"/>
                <w:sz w:val="24"/>
                <w:szCs w:val="24"/>
              </w:rPr>
              <w:t>-</w:t>
            </w:r>
            <w:r w:rsidRPr="00AD7505">
              <w:rPr>
                <w:color w:val="000000"/>
                <w:sz w:val="24"/>
                <w:szCs w:val="24"/>
              </w:rPr>
              <w:t xml:space="preserve">10 </w:t>
            </w:r>
            <w:r w:rsidR="000970A6" w:rsidRPr="00AD7505">
              <w:rPr>
                <w:color w:val="000000"/>
                <w:sz w:val="24"/>
                <w:szCs w:val="24"/>
                <w:lang w:val="kk-KZ"/>
              </w:rPr>
              <w:t>жыл</w:t>
            </w:r>
          </w:p>
        </w:tc>
        <w:tc>
          <w:tcPr>
            <w:tcW w:w="3119" w:type="dxa"/>
            <w:tcBorders>
              <w:top w:val="nil"/>
              <w:left w:val="nil"/>
              <w:bottom w:val="single" w:sz="4" w:space="0" w:color="000000"/>
              <w:right w:val="single" w:sz="4" w:space="0" w:color="000000"/>
            </w:tcBorders>
            <w:shd w:val="clear" w:color="auto" w:fill="auto"/>
            <w:vAlign w:val="bottom"/>
          </w:tcPr>
          <w:p w:rsidR="00075CEA" w:rsidRPr="00AD7505" w:rsidRDefault="00075CEA" w:rsidP="008913E0">
            <w:pPr>
              <w:jc w:val="center"/>
              <w:rPr>
                <w:color w:val="000000"/>
                <w:sz w:val="24"/>
                <w:szCs w:val="24"/>
              </w:rPr>
            </w:pPr>
            <w:r w:rsidRPr="00AD7505">
              <w:rPr>
                <w:color w:val="000000"/>
                <w:sz w:val="24"/>
                <w:szCs w:val="24"/>
              </w:rPr>
              <w:t>1,72</w:t>
            </w:r>
          </w:p>
        </w:tc>
        <w:tc>
          <w:tcPr>
            <w:tcW w:w="1559" w:type="dxa"/>
            <w:tcBorders>
              <w:top w:val="nil"/>
              <w:left w:val="nil"/>
              <w:bottom w:val="single" w:sz="4" w:space="0" w:color="000000"/>
              <w:right w:val="single" w:sz="4" w:space="0" w:color="000000"/>
            </w:tcBorders>
            <w:shd w:val="clear" w:color="auto" w:fill="auto"/>
            <w:vAlign w:val="bottom"/>
          </w:tcPr>
          <w:p w:rsidR="00075CEA" w:rsidRPr="00AD7505" w:rsidRDefault="00075CEA" w:rsidP="008913E0">
            <w:pPr>
              <w:jc w:val="center"/>
              <w:rPr>
                <w:color w:val="000000"/>
                <w:sz w:val="24"/>
                <w:szCs w:val="24"/>
              </w:rPr>
            </w:pPr>
            <w:r w:rsidRPr="00AD7505">
              <w:rPr>
                <w:color w:val="000000"/>
                <w:sz w:val="24"/>
                <w:szCs w:val="24"/>
              </w:rPr>
              <w:t>1,22</w:t>
            </w:r>
            <w:r w:rsidR="000B2616">
              <w:rPr>
                <w:color w:val="000000"/>
                <w:sz w:val="24"/>
                <w:szCs w:val="24"/>
              </w:rPr>
              <w:t>-</w:t>
            </w:r>
            <w:r w:rsidRPr="00AD7505">
              <w:rPr>
                <w:color w:val="000000"/>
                <w:sz w:val="24"/>
                <w:szCs w:val="24"/>
              </w:rPr>
              <w:t>2,42</w:t>
            </w:r>
          </w:p>
        </w:tc>
        <w:tc>
          <w:tcPr>
            <w:tcW w:w="2692" w:type="dxa"/>
            <w:tcBorders>
              <w:top w:val="nil"/>
              <w:left w:val="nil"/>
              <w:bottom w:val="single" w:sz="4" w:space="0" w:color="000000"/>
              <w:right w:val="single" w:sz="4" w:space="0" w:color="000000"/>
            </w:tcBorders>
            <w:shd w:val="clear" w:color="auto" w:fill="auto"/>
            <w:vAlign w:val="bottom"/>
          </w:tcPr>
          <w:p w:rsidR="00075CEA" w:rsidRPr="00AD7505" w:rsidRDefault="00075CEA" w:rsidP="008913E0">
            <w:pPr>
              <w:jc w:val="center"/>
              <w:rPr>
                <w:color w:val="000000"/>
                <w:sz w:val="24"/>
                <w:szCs w:val="24"/>
              </w:rPr>
            </w:pPr>
            <w:r w:rsidRPr="00AD7505">
              <w:rPr>
                <w:color w:val="000000"/>
                <w:sz w:val="24"/>
                <w:szCs w:val="24"/>
              </w:rPr>
              <w:t>p &lt; 0,01</w:t>
            </w:r>
          </w:p>
        </w:tc>
      </w:tr>
      <w:tr w:rsidR="00075CEA" w:rsidRPr="00AD7505" w:rsidTr="008913E0">
        <w:trPr>
          <w:trHeight w:val="271"/>
          <w:jc w:val="center"/>
        </w:trPr>
        <w:tc>
          <w:tcPr>
            <w:tcW w:w="2268" w:type="dxa"/>
            <w:tcBorders>
              <w:top w:val="nil"/>
              <w:left w:val="single" w:sz="4" w:space="0" w:color="000000"/>
              <w:bottom w:val="single" w:sz="4" w:space="0" w:color="000000"/>
              <w:right w:val="single" w:sz="4" w:space="0" w:color="000000"/>
            </w:tcBorders>
            <w:shd w:val="clear" w:color="auto" w:fill="auto"/>
            <w:vAlign w:val="center"/>
          </w:tcPr>
          <w:p w:rsidR="00075CEA" w:rsidRPr="00AD7505" w:rsidRDefault="00075CEA" w:rsidP="000970A6">
            <w:pPr>
              <w:jc w:val="both"/>
              <w:rPr>
                <w:color w:val="000000"/>
                <w:sz w:val="24"/>
                <w:szCs w:val="24"/>
                <w:lang w:val="kk-KZ"/>
              </w:rPr>
            </w:pPr>
            <w:r w:rsidRPr="00AD7505">
              <w:rPr>
                <w:color w:val="000000"/>
                <w:sz w:val="24"/>
                <w:szCs w:val="24"/>
              </w:rPr>
              <w:t>10</w:t>
            </w:r>
            <w:r w:rsidR="000B2616">
              <w:rPr>
                <w:color w:val="000000"/>
                <w:sz w:val="24"/>
                <w:szCs w:val="24"/>
              </w:rPr>
              <w:t>-</w:t>
            </w:r>
            <w:r w:rsidRPr="00AD7505">
              <w:rPr>
                <w:color w:val="000000"/>
                <w:sz w:val="24"/>
                <w:szCs w:val="24"/>
              </w:rPr>
              <w:t xml:space="preserve">20 </w:t>
            </w:r>
            <w:r w:rsidR="000970A6" w:rsidRPr="00AD7505">
              <w:rPr>
                <w:color w:val="000000"/>
                <w:sz w:val="24"/>
                <w:szCs w:val="24"/>
                <w:lang w:val="kk-KZ"/>
              </w:rPr>
              <w:t>жыл</w:t>
            </w:r>
          </w:p>
        </w:tc>
        <w:tc>
          <w:tcPr>
            <w:tcW w:w="3119" w:type="dxa"/>
            <w:tcBorders>
              <w:top w:val="nil"/>
              <w:left w:val="nil"/>
              <w:bottom w:val="single" w:sz="4" w:space="0" w:color="000000"/>
              <w:right w:val="single" w:sz="4" w:space="0" w:color="000000"/>
            </w:tcBorders>
            <w:shd w:val="clear" w:color="auto" w:fill="auto"/>
            <w:vAlign w:val="bottom"/>
          </w:tcPr>
          <w:p w:rsidR="00075CEA" w:rsidRPr="00AD7505" w:rsidRDefault="00075CEA" w:rsidP="008913E0">
            <w:pPr>
              <w:jc w:val="center"/>
              <w:rPr>
                <w:color w:val="000000"/>
                <w:sz w:val="24"/>
                <w:szCs w:val="24"/>
              </w:rPr>
            </w:pPr>
            <w:r w:rsidRPr="00AD7505">
              <w:rPr>
                <w:color w:val="000000"/>
                <w:sz w:val="24"/>
                <w:szCs w:val="24"/>
              </w:rPr>
              <w:t>1,7</w:t>
            </w:r>
          </w:p>
        </w:tc>
        <w:tc>
          <w:tcPr>
            <w:tcW w:w="1559" w:type="dxa"/>
            <w:tcBorders>
              <w:top w:val="nil"/>
              <w:left w:val="nil"/>
              <w:bottom w:val="single" w:sz="4" w:space="0" w:color="000000"/>
              <w:right w:val="single" w:sz="4" w:space="0" w:color="000000"/>
            </w:tcBorders>
            <w:shd w:val="clear" w:color="auto" w:fill="auto"/>
            <w:vAlign w:val="bottom"/>
          </w:tcPr>
          <w:p w:rsidR="00075CEA" w:rsidRPr="00AD7505" w:rsidRDefault="00075CEA" w:rsidP="008913E0">
            <w:pPr>
              <w:jc w:val="center"/>
              <w:rPr>
                <w:color w:val="000000"/>
                <w:sz w:val="24"/>
                <w:szCs w:val="24"/>
              </w:rPr>
            </w:pPr>
            <w:r w:rsidRPr="00AD7505">
              <w:rPr>
                <w:color w:val="000000"/>
                <w:sz w:val="24"/>
                <w:szCs w:val="24"/>
              </w:rPr>
              <w:t>1,25</w:t>
            </w:r>
            <w:r w:rsidR="000B2616">
              <w:rPr>
                <w:color w:val="000000"/>
                <w:sz w:val="24"/>
                <w:szCs w:val="24"/>
              </w:rPr>
              <w:t>-</w:t>
            </w:r>
            <w:r w:rsidRPr="00AD7505">
              <w:rPr>
                <w:color w:val="000000"/>
                <w:sz w:val="24"/>
                <w:szCs w:val="24"/>
              </w:rPr>
              <w:t>2,30</w:t>
            </w:r>
          </w:p>
        </w:tc>
        <w:tc>
          <w:tcPr>
            <w:tcW w:w="2692" w:type="dxa"/>
            <w:tcBorders>
              <w:top w:val="nil"/>
              <w:left w:val="nil"/>
              <w:bottom w:val="single" w:sz="4" w:space="0" w:color="000000"/>
              <w:right w:val="single" w:sz="4" w:space="0" w:color="000000"/>
            </w:tcBorders>
            <w:shd w:val="clear" w:color="auto" w:fill="auto"/>
            <w:vAlign w:val="bottom"/>
          </w:tcPr>
          <w:p w:rsidR="00075CEA" w:rsidRPr="00AD7505" w:rsidRDefault="00075CEA" w:rsidP="008913E0">
            <w:pPr>
              <w:jc w:val="center"/>
              <w:rPr>
                <w:color w:val="000000"/>
                <w:sz w:val="24"/>
                <w:szCs w:val="24"/>
              </w:rPr>
            </w:pPr>
            <w:r w:rsidRPr="00AD7505">
              <w:rPr>
                <w:color w:val="000000"/>
                <w:sz w:val="24"/>
                <w:szCs w:val="24"/>
              </w:rPr>
              <w:t>p &lt; 0,001</w:t>
            </w:r>
          </w:p>
        </w:tc>
      </w:tr>
      <w:tr w:rsidR="00075CEA" w:rsidRPr="00AD7505" w:rsidTr="008913E0">
        <w:trPr>
          <w:trHeight w:val="133"/>
          <w:jc w:val="center"/>
        </w:trPr>
        <w:tc>
          <w:tcPr>
            <w:tcW w:w="2268" w:type="dxa"/>
            <w:tcBorders>
              <w:top w:val="nil"/>
              <w:left w:val="single" w:sz="4" w:space="0" w:color="000000"/>
              <w:bottom w:val="single" w:sz="4" w:space="0" w:color="000000"/>
              <w:right w:val="single" w:sz="4" w:space="0" w:color="000000"/>
            </w:tcBorders>
            <w:shd w:val="clear" w:color="auto" w:fill="auto"/>
            <w:vAlign w:val="center"/>
          </w:tcPr>
          <w:p w:rsidR="00075CEA" w:rsidRPr="00AD7505" w:rsidRDefault="00075CEA" w:rsidP="000970A6">
            <w:pPr>
              <w:jc w:val="both"/>
              <w:rPr>
                <w:color w:val="000000"/>
                <w:sz w:val="24"/>
                <w:szCs w:val="24"/>
                <w:lang w:val="kk-KZ"/>
              </w:rPr>
            </w:pPr>
            <w:r w:rsidRPr="00AD7505">
              <w:rPr>
                <w:color w:val="000000"/>
                <w:sz w:val="24"/>
                <w:szCs w:val="24"/>
              </w:rPr>
              <w:t>20</w:t>
            </w:r>
            <w:r w:rsidR="000B2616">
              <w:rPr>
                <w:color w:val="000000"/>
                <w:sz w:val="24"/>
                <w:szCs w:val="24"/>
              </w:rPr>
              <w:t>-</w:t>
            </w:r>
            <w:r w:rsidRPr="00AD7505">
              <w:rPr>
                <w:color w:val="000000"/>
                <w:sz w:val="24"/>
                <w:szCs w:val="24"/>
              </w:rPr>
              <w:t xml:space="preserve">30 </w:t>
            </w:r>
            <w:r w:rsidR="000970A6" w:rsidRPr="00AD7505">
              <w:rPr>
                <w:color w:val="000000"/>
                <w:sz w:val="24"/>
                <w:szCs w:val="24"/>
                <w:lang w:val="kk-KZ"/>
              </w:rPr>
              <w:t>жыл</w:t>
            </w:r>
          </w:p>
        </w:tc>
        <w:tc>
          <w:tcPr>
            <w:tcW w:w="3119" w:type="dxa"/>
            <w:tcBorders>
              <w:top w:val="nil"/>
              <w:left w:val="nil"/>
              <w:bottom w:val="single" w:sz="4" w:space="0" w:color="000000"/>
              <w:right w:val="single" w:sz="4" w:space="0" w:color="000000"/>
            </w:tcBorders>
            <w:shd w:val="clear" w:color="auto" w:fill="auto"/>
            <w:vAlign w:val="bottom"/>
          </w:tcPr>
          <w:p w:rsidR="00075CEA" w:rsidRPr="00AD7505" w:rsidRDefault="00075CEA" w:rsidP="008913E0">
            <w:pPr>
              <w:jc w:val="center"/>
              <w:rPr>
                <w:color w:val="000000"/>
                <w:sz w:val="24"/>
                <w:szCs w:val="24"/>
              </w:rPr>
            </w:pPr>
            <w:r w:rsidRPr="00AD7505">
              <w:rPr>
                <w:color w:val="000000"/>
                <w:sz w:val="24"/>
                <w:szCs w:val="24"/>
              </w:rPr>
              <w:t>1,07</w:t>
            </w:r>
          </w:p>
        </w:tc>
        <w:tc>
          <w:tcPr>
            <w:tcW w:w="1559" w:type="dxa"/>
            <w:tcBorders>
              <w:top w:val="nil"/>
              <w:left w:val="nil"/>
              <w:bottom w:val="single" w:sz="4" w:space="0" w:color="000000"/>
              <w:right w:val="single" w:sz="4" w:space="0" w:color="000000"/>
            </w:tcBorders>
            <w:shd w:val="clear" w:color="auto" w:fill="auto"/>
            <w:vAlign w:val="bottom"/>
          </w:tcPr>
          <w:p w:rsidR="00075CEA" w:rsidRPr="00AD7505" w:rsidRDefault="00075CEA" w:rsidP="008913E0">
            <w:pPr>
              <w:jc w:val="center"/>
              <w:rPr>
                <w:color w:val="000000"/>
                <w:sz w:val="24"/>
                <w:szCs w:val="24"/>
              </w:rPr>
            </w:pPr>
            <w:r w:rsidRPr="00AD7505">
              <w:rPr>
                <w:color w:val="000000"/>
                <w:sz w:val="24"/>
                <w:szCs w:val="24"/>
              </w:rPr>
              <w:t>0,71</w:t>
            </w:r>
            <w:r w:rsidR="000B2616">
              <w:rPr>
                <w:color w:val="000000"/>
                <w:sz w:val="24"/>
                <w:szCs w:val="24"/>
              </w:rPr>
              <w:t>-</w:t>
            </w:r>
            <w:r w:rsidRPr="00AD7505">
              <w:rPr>
                <w:color w:val="000000"/>
                <w:sz w:val="24"/>
                <w:szCs w:val="24"/>
              </w:rPr>
              <w:t>1,63</w:t>
            </w:r>
          </w:p>
        </w:tc>
        <w:tc>
          <w:tcPr>
            <w:tcW w:w="2692" w:type="dxa"/>
            <w:tcBorders>
              <w:top w:val="nil"/>
              <w:left w:val="nil"/>
              <w:bottom w:val="single" w:sz="4" w:space="0" w:color="000000"/>
              <w:right w:val="single" w:sz="4" w:space="0" w:color="000000"/>
            </w:tcBorders>
            <w:shd w:val="clear" w:color="auto" w:fill="auto"/>
            <w:vAlign w:val="bottom"/>
          </w:tcPr>
          <w:p w:rsidR="00075CEA" w:rsidRPr="00AD7505" w:rsidRDefault="00075CEA" w:rsidP="008913E0">
            <w:pPr>
              <w:jc w:val="center"/>
              <w:rPr>
                <w:color w:val="000000"/>
                <w:sz w:val="24"/>
                <w:szCs w:val="24"/>
              </w:rPr>
            </w:pPr>
            <w:r w:rsidRPr="00AD7505">
              <w:rPr>
                <w:color w:val="000000"/>
                <w:sz w:val="24"/>
                <w:szCs w:val="24"/>
              </w:rPr>
              <w:t>p ≥ 0,05</w:t>
            </w:r>
          </w:p>
        </w:tc>
      </w:tr>
      <w:tr w:rsidR="00075CEA" w:rsidRPr="00AD7505" w:rsidTr="008913E0">
        <w:trPr>
          <w:trHeight w:val="137"/>
          <w:jc w:val="center"/>
        </w:trPr>
        <w:tc>
          <w:tcPr>
            <w:tcW w:w="2268" w:type="dxa"/>
            <w:tcBorders>
              <w:top w:val="nil"/>
              <w:left w:val="single" w:sz="4" w:space="0" w:color="000000"/>
              <w:bottom w:val="single" w:sz="4" w:space="0" w:color="000000"/>
              <w:right w:val="single" w:sz="4" w:space="0" w:color="000000"/>
            </w:tcBorders>
            <w:shd w:val="clear" w:color="auto" w:fill="auto"/>
            <w:vAlign w:val="center"/>
          </w:tcPr>
          <w:p w:rsidR="00075CEA" w:rsidRPr="00AD7505" w:rsidRDefault="00075CEA" w:rsidP="000970A6">
            <w:pPr>
              <w:jc w:val="both"/>
              <w:rPr>
                <w:color w:val="000000"/>
                <w:sz w:val="24"/>
                <w:szCs w:val="24"/>
                <w:lang w:val="kk-KZ"/>
              </w:rPr>
            </w:pPr>
            <w:r w:rsidRPr="00AD7505">
              <w:rPr>
                <w:color w:val="000000"/>
                <w:sz w:val="24"/>
                <w:szCs w:val="24"/>
              </w:rPr>
              <w:t xml:space="preserve">&gt; 30 </w:t>
            </w:r>
            <w:r w:rsidR="000970A6" w:rsidRPr="00AD7505">
              <w:rPr>
                <w:color w:val="000000"/>
                <w:sz w:val="24"/>
                <w:szCs w:val="24"/>
                <w:lang w:val="kk-KZ"/>
              </w:rPr>
              <w:t>жыл</w:t>
            </w:r>
          </w:p>
        </w:tc>
        <w:tc>
          <w:tcPr>
            <w:tcW w:w="3119" w:type="dxa"/>
            <w:tcBorders>
              <w:top w:val="nil"/>
              <w:left w:val="nil"/>
              <w:bottom w:val="single" w:sz="4" w:space="0" w:color="000000"/>
              <w:right w:val="single" w:sz="4" w:space="0" w:color="000000"/>
            </w:tcBorders>
            <w:shd w:val="clear" w:color="auto" w:fill="auto"/>
            <w:vAlign w:val="bottom"/>
          </w:tcPr>
          <w:p w:rsidR="00075CEA" w:rsidRPr="00AD7505" w:rsidRDefault="00075CEA" w:rsidP="008913E0">
            <w:pPr>
              <w:jc w:val="center"/>
              <w:rPr>
                <w:color w:val="000000"/>
                <w:sz w:val="24"/>
                <w:szCs w:val="24"/>
              </w:rPr>
            </w:pPr>
            <w:r w:rsidRPr="00AD7505">
              <w:rPr>
                <w:color w:val="000000"/>
                <w:sz w:val="24"/>
                <w:szCs w:val="24"/>
              </w:rPr>
              <w:t>0,86</w:t>
            </w:r>
          </w:p>
        </w:tc>
        <w:tc>
          <w:tcPr>
            <w:tcW w:w="1559" w:type="dxa"/>
            <w:tcBorders>
              <w:top w:val="nil"/>
              <w:left w:val="nil"/>
              <w:bottom w:val="single" w:sz="4" w:space="0" w:color="000000"/>
              <w:right w:val="single" w:sz="4" w:space="0" w:color="000000"/>
            </w:tcBorders>
            <w:shd w:val="clear" w:color="auto" w:fill="auto"/>
            <w:vAlign w:val="bottom"/>
          </w:tcPr>
          <w:p w:rsidR="00075CEA" w:rsidRPr="00AD7505" w:rsidRDefault="00075CEA" w:rsidP="008913E0">
            <w:pPr>
              <w:jc w:val="center"/>
              <w:rPr>
                <w:color w:val="000000"/>
                <w:sz w:val="24"/>
                <w:szCs w:val="24"/>
              </w:rPr>
            </w:pPr>
            <w:r w:rsidRPr="00AD7505">
              <w:rPr>
                <w:color w:val="000000"/>
                <w:sz w:val="24"/>
                <w:szCs w:val="24"/>
              </w:rPr>
              <w:t>0,61</w:t>
            </w:r>
            <w:r w:rsidR="000B2616">
              <w:rPr>
                <w:color w:val="000000"/>
                <w:sz w:val="24"/>
                <w:szCs w:val="24"/>
              </w:rPr>
              <w:t>-</w:t>
            </w:r>
            <w:r w:rsidRPr="00AD7505">
              <w:rPr>
                <w:color w:val="000000"/>
                <w:sz w:val="24"/>
                <w:szCs w:val="24"/>
              </w:rPr>
              <w:t>1,22</w:t>
            </w:r>
          </w:p>
        </w:tc>
        <w:tc>
          <w:tcPr>
            <w:tcW w:w="2692" w:type="dxa"/>
            <w:tcBorders>
              <w:top w:val="nil"/>
              <w:left w:val="nil"/>
              <w:bottom w:val="single" w:sz="4" w:space="0" w:color="000000"/>
              <w:right w:val="single" w:sz="4" w:space="0" w:color="000000"/>
            </w:tcBorders>
            <w:shd w:val="clear" w:color="auto" w:fill="auto"/>
            <w:vAlign w:val="bottom"/>
          </w:tcPr>
          <w:p w:rsidR="00075CEA" w:rsidRPr="00AD7505" w:rsidRDefault="00075CEA" w:rsidP="008913E0">
            <w:pPr>
              <w:jc w:val="center"/>
              <w:rPr>
                <w:color w:val="000000"/>
                <w:sz w:val="24"/>
                <w:szCs w:val="24"/>
              </w:rPr>
            </w:pPr>
            <w:r w:rsidRPr="00AD7505">
              <w:rPr>
                <w:color w:val="000000"/>
                <w:sz w:val="24"/>
                <w:szCs w:val="24"/>
              </w:rPr>
              <w:t>p ≥ 0,05</w:t>
            </w:r>
          </w:p>
        </w:tc>
      </w:tr>
    </w:tbl>
    <w:p w:rsidR="000970A6" w:rsidRPr="00AD7505" w:rsidRDefault="000970A6" w:rsidP="000970A6">
      <w:pPr>
        <w:tabs>
          <w:tab w:val="left" w:pos="975"/>
        </w:tabs>
        <w:jc w:val="both"/>
        <w:rPr>
          <w:sz w:val="28"/>
          <w:szCs w:val="28"/>
          <w:lang w:val="kk-KZ"/>
        </w:rPr>
      </w:pPr>
    </w:p>
    <w:p w:rsidR="000970A6" w:rsidRPr="00AD7505" w:rsidRDefault="000970A6" w:rsidP="008913E0">
      <w:pPr>
        <w:tabs>
          <w:tab w:val="left" w:pos="975"/>
        </w:tabs>
        <w:ind w:firstLine="709"/>
        <w:jc w:val="both"/>
        <w:rPr>
          <w:sz w:val="28"/>
          <w:szCs w:val="28"/>
          <w:lang w:val="kk-KZ"/>
        </w:rPr>
      </w:pPr>
      <w:r w:rsidRPr="00AD7505">
        <w:rPr>
          <w:sz w:val="28"/>
          <w:szCs w:val="28"/>
          <w:lang w:val="kk-KZ"/>
        </w:rPr>
        <w:t>4.1</w:t>
      </w:r>
      <w:r w:rsidR="006C1DAC">
        <w:rPr>
          <w:sz w:val="28"/>
          <w:szCs w:val="28"/>
          <w:lang w:val="kk-KZ"/>
        </w:rPr>
        <w:t>3</w:t>
      </w:r>
      <w:r w:rsidRPr="00AD7505">
        <w:rPr>
          <w:sz w:val="28"/>
          <w:szCs w:val="28"/>
          <w:lang w:val="kk-KZ"/>
        </w:rPr>
        <w:t>-кестенің деректері 2014</w:t>
      </w:r>
      <w:r w:rsidR="000B2616">
        <w:rPr>
          <w:sz w:val="28"/>
          <w:szCs w:val="28"/>
          <w:lang w:val="kk-KZ"/>
        </w:rPr>
        <w:t>-</w:t>
      </w:r>
      <w:r w:rsidRPr="00AD7505">
        <w:rPr>
          <w:sz w:val="28"/>
          <w:szCs w:val="28"/>
          <w:lang w:val="kk-KZ"/>
        </w:rPr>
        <w:t xml:space="preserve">2023 жылдар аралығында қатерлі ісіктермен ауыратын халықтың өлім қаупіне жеке-жеке әсер ететін факторларды бағалау үшін жүргізілген екі факторлы талдау нәтижелерін көрсетеді. Алынған деректерге сәйкес, жас ұлғайған сайын өлім қаупі едәуір артады. Мысалы, 70 жастан асқан адамдарда өлім қаупі референттік жас тобы </w:t>
      </w:r>
      <w:r w:rsidR="000B2616">
        <w:rPr>
          <w:sz w:val="28"/>
          <w:szCs w:val="28"/>
          <w:lang w:val="kk-KZ"/>
        </w:rPr>
        <w:t>-</w:t>
      </w:r>
      <w:r w:rsidRPr="00AD7505">
        <w:rPr>
          <w:sz w:val="28"/>
          <w:szCs w:val="28"/>
          <w:lang w:val="kk-KZ"/>
        </w:rPr>
        <w:t>51</w:t>
      </w:r>
      <w:r w:rsidR="005A07F9">
        <w:rPr>
          <w:sz w:val="28"/>
          <w:szCs w:val="28"/>
          <w:lang w:val="kk-KZ"/>
        </w:rPr>
        <w:t>-</w:t>
      </w:r>
      <w:r w:rsidRPr="00AD7505">
        <w:rPr>
          <w:sz w:val="28"/>
          <w:szCs w:val="28"/>
          <w:lang w:val="kk-KZ"/>
        </w:rPr>
        <w:t>70 жаспен салыстырғанда 40%-ға жоғары болды (HR=1,40; p&lt;0,001). Керісінше, 18</w:t>
      </w:r>
      <w:r w:rsidR="005A07F9">
        <w:rPr>
          <w:sz w:val="28"/>
          <w:szCs w:val="28"/>
          <w:lang w:val="kk-KZ"/>
        </w:rPr>
        <w:t>-</w:t>
      </w:r>
      <w:r w:rsidRPr="00AD7505">
        <w:rPr>
          <w:sz w:val="28"/>
          <w:szCs w:val="28"/>
          <w:lang w:val="kk-KZ"/>
        </w:rPr>
        <w:t>34 жас және 35</w:t>
      </w:r>
      <w:r w:rsidR="005A07F9">
        <w:rPr>
          <w:sz w:val="28"/>
          <w:szCs w:val="28"/>
          <w:lang w:val="kk-KZ"/>
        </w:rPr>
        <w:t>-</w:t>
      </w:r>
      <w:r w:rsidRPr="00AD7505">
        <w:rPr>
          <w:sz w:val="28"/>
          <w:szCs w:val="28"/>
          <w:lang w:val="kk-KZ"/>
        </w:rPr>
        <w:t xml:space="preserve">50 жас аралығындағы адамдарда бұл қауіп едәуір төмен болды </w:t>
      </w:r>
      <w:r w:rsidR="008913E0">
        <w:rPr>
          <w:sz w:val="28"/>
          <w:szCs w:val="28"/>
          <w:lang w:val="kk-KZ"/>
        </w:rPr>
        <w:t>‒</w:t>
      </w:r>
      <w:r w:rsidRPr="00AD7505">
        <w:rPr>
          <w:sz w:val="28"/>
          <w:szCs w:val="28"/>
          <w:lang w:val="kk-KZ"/>
        </w:rPr>
        <w:t xml:space="preserve"> тиісінше HR=0,48 (p&lt;0,001) және HR=0,72 (p&lt;0,01).</w:t>
      </w:r>
    </w:p>
    <w:p w:rsidR="000970A6" w:rsidRPr="00AD7505" w:rsidRDefault="000970A6" w:rsidP="008913E0">
      <w:pPr>
        <w:tabs>
          <w:tab w:val="left" w:pos="975"/>
        </w:tabs>
        <w:ind w:firstLine="709"/>
        <w:jc w:val="both"/>
        <w:rPr>
          <w:sz w:val="28"/>
          <w:szCs w:val="28"/>
          <w:lang w:val="kk-KZ"/>
        </w:rPr>
      </w:pPr>
      <w:r w:rsidRPr="00AD7505">
        <w:rPr>
          <w:sz w:val="28"/>
          <w:szCs w:val="28"/>
          <w:lang w:val="kk-KZ"/>
        </w:rPr>
        <w:t>Жынысы бойынша талдауда ер адамдардың өлім қаупі әйелдермен салыстырғанда жоғары екені анықталды (HR</w:t>
      </w:r>
      <w:r w:rsidR="008913E0">
        <w:rPr>
          <w:sz w:val="28"/>
          <w:szCs w:val="28"/>
          <w:lang w:val="kk-KZ"/>
        </w:rPr>
        <w:t>=</w:t>
      </w:r>
      <w:r w:rsidRPr="00AD7505">
        <w:rPr>
          <w:sz w:val="28"/>
          <w:szCs w:val="28"/>
          <w:lang w:val="kk-KZ"/>
        </w:rPr>
        <w:t>1,34; p&lt;0,01).</w:t>
      </w:r>
    </w:p>
    <w:p w:rsidR="000970A6" w:rsidRPr="00AD7505" w:rsidRDefault="000970A6" w:rsidP="008913E0">
      <w:pPr>
        <w:tabs>
          <w:tab w:val="left" w:pos="975"/>
        </w:tabs>
        <w:ind w:firstLine="709"/>
        <w:jc w:val="both"/>
        <w:rPr>
          <w:sz w:val="28"/>
          <w:szCs w:val="28"/>
          <w:lang w:val="kk-KZ"/>
        </w:rPr>
      </w:pPr>
      <w:r w:rsidRPr="00AD7505">
        <w:rPr>
          <w:sz w:val="28"/>
          <w:szCs w:val="28"/>
          <w:lang w:val="kk-KZ"/>
        </w:rPr>
        <w:t>Тұрғылықты жерінде болу ұзақтығы бойынша талдау көрсеткендей, радиациялық әсер аймағында 5 жылдан 20 жылға дейін тұрып жатқан адамдарда өлім қаупі сенімді жоғары болды (HR=1,72 және HR=1,70; p&lt;0,01 және p</w:t>
      </w:r>
      <w:r w:rsidR="008913E0">
        <w:rPr>
          <w:sz w:val="28"/>
          <w:szCs w:val="28"/>
          <w:lang w:val="kk-KZ"/>
        </w:rPr>
        <w:t>&lt;</w:t>
      </w:r>
      <w:r w:rsidRPr="00AD7505">
        <w:rPr>
          <w:sz w:val="28"/>
          <w:szCs w:val="28"/>
          <w:lang w:val="kk-KZ"/>
        </w:rPr>
        <w:t>0,001). Ал 30 жылдан астам уақыт тұрған адамдарда өлім қаупіндегі айырмашылық статистикалық тұрғыдан маңызды емес болды (HR=0,86; p≥0,05), бұл бейімделу механизмдерінің болуын көрсетуі мүмкін.</w:t>
      </w:r>
    </w:p>
    <w:p w:rsidR="000970A6" w:rsidRPr="00AD7505" w:rsidRDefault="000970A6" w:rsidP="008913E0">
      <w:pPr>
        <w:tabs>
          <w:tab w:val="left" w:pos="975"/>
        </w:tabs>
        <w:ind w:firstLine="709"/>
        <w:jc w:val="both"/>
        <w:rPr>
          <w:sz w:val="28"/>
          <w:szCs w:val="28"/>
          <w:lang w:val="kk-KZ"/>
        </w:rPr>
      </w:pPr>
      <w:r w:rsidRPr="00AD7505">
        <w:rPr>
          <w:sz w:val="28"/>
          <w:szCs w:val="28"/>
          <w:lang w:val="kk-KZ"/>
        </w:rPr>
        <w:t>Экологиялық фактор тұрғысынан алғанда, үлгіде эталондық аймақ ретінде радиоактивті қалдықтардың қоймасынан 3 км қашықтықтағы елді мекен (Заводской) алынды. 4 км қашықтықта орналасқан Аксу Кварцитка елді мекенінде тұру біршама жоғары қауіппен (HR=1,17) байланысқанымен, бұл айырмашылық статистикалық тұрғыдан маңызды болмады (p≥0,05). Осындай үрдіс басқа елді мекендерге де тән болды.</w:t>
      </w:r>
    </w:p>
    <w:p w:rsidR="00075CEA" w:rsidRPr="00AD7505" w:rsidRDefault="000970A6" w:rsidP="008913E0">
      <w:pPr>
        <w:tabs>
          <w:tab w:val="left" w:pos="975"/>
        </w:tabs>
        <w:ind w:firstLine="709"/>
        <w:jc w:val="both"/>
        <w:rPr>
          <w:sz w:val="28"/>
          <w:szCs w:val="28"/>
          <w:lang w:val="kk-KZ"/>
        </w:rPr>
      </w:pPr>
      <w:r w:rsidRPr="00AD7505">
        <w:rPr>
          <w:sz w:val="28"/>
          <w:szCs w:val="28"/>
          <w:lang w:val="kk-KZ"/>
        </w:rPr>
        <w:t>Осылайша, екі факторлы талдау өмір сүру ұзақтығына әсер ететін ықтимал маңызды факторларды анықтауға мүмкіндік береді, бірақ оның нәтижелерін сақтықпен түсіндіру қажет, себебі бұл әдісте айнымалылар арасындағы өзара әрекет ескерілмейді. Сондықтан неғұрлым нақты көріністі 4.1</w:t>
      </w:r>
      <w:r w:rsidR="006C1DAC">
        <w:rPr>
          <w:sz w:val="28"/>
          <w:szCs w:val="28"/>
          <w:lang w:val="kk-KZ"/>
        </w:rPr>
        <w:t>4</w:t>
      </w:r>
      <w:r w:rsidRPr="00AD7505">
        <w:rPr>
          <w:sz w:val="28"/>
          <w:szCs w:val="28"/>
          <w:lang w:val="kk-KZ"/>
        </w:rPr>
        <w:t>-кестеде берілген көпфакторлы талдау қамтамасыз етеді.</w:t>
      </w:r>
    </w:p>
    <w:p w:rsidR="00A9754C" w:rsidRPr="00AD7505" w:rsidRDefault="00A9754C" w:rsidP="000970A6">
      <w:pPr>
        <w:tabs>
          <w:tab w:val="left" w:pos="975"/>
        </w:tabs>
        <w:jc w:val="both"/>
        <w:rPr>
          <w:sz w:val="28"/>
          <w:szCs w:val="28"/>
          <w:lang w:val="kk-KZ"/>
        </w:rPr>
      </w:pPr>
    </w:p>
    <w:p w:rsidR="00A9754C" w:rsidRDefault="008913E0" w:rsidP="000970A6">
      <w:pPr>
        <w:tabs>
          <w:tab w:val="left" w:pos="975"/>
        </w:tabs>
        <w:jc w:val="both"/>
        <w:rPr>
          <w:sz w:val="28"/>
          <w:szCs w:val="28"/>
          <w:lang w:val="kk-KZ"/>
        </w:rPr>
      </w:pPr>
      <w:r>
        <w:rPr>
          <w:sz w:val="28"/>
          <w:szCs w:val="28"/>
          <w:lang w:val="kk-KZ"/>
        </w:rPr>
        <w:t xml:space="preserve">Кесте </w:t>
      </w:r>
      <w:r w:rsidR="00A9754C" w:rsidRPr="00AD7505">
        <w:rPr>
          <w:sz w:val="28"/>
          <w:szCs w:val="28"/>
          <w:lang w:val="kk-KZ"/>
        </w:rPr>
        <w:t>4.1</w:t>
      </w:r>
      <w:r w:rsidR="006C1DAC">
        <w:rPr>
          <w:sz w:val="28"/>
          <w:szCs w:val="28"/>
          <w:lang w:val="kk-KZ"/>
        </w:rPr>
        <w:t>4</w:t>
      </w:r>
      <w:r w:rsidR="00A9754C" w:rsidRPr="00AD7505">
        <w:rPr>
          <w:sz w:val="28"/>
          <w:szCs w:val="28"/>
          <w:lang w:val="kk-KZ"/>
        </w:rPr>
        <w:t xml:space="preserve"> </w:t>
      </w:r>
      <w:r w:rsidR="000B2616">
        <w:rPr>
          <w:sz w:val="28"/>
          <w:szCs w:val="28"/>
          <w:lang w:val="kk-KZ"/>
        </w:rPr>
        <w:t>-</w:t>
      </w:r>
      <w:r w:rsidR="00A9754C" w:rsidRPr="00AD7505">
        <w:rPr>
          <w:sz w:val="28"/>
          <w:szCs w:val="28"/>
          <w:lang w:val="kk-KZ"/>
        </w:rPr>
        <w:t>Жынысқа, ісік локализациясына және қатерлі ісік сатысына түзету енгізілгеннен кейін жас, радиоактивті қалдықтар қоймасына дейінгі қашықтық және тұру ұзақтығына байланысты өлім қаупі</w:t>
      </w:r>
    </w:p>
    <w:p w:rsidR="008913E0" w:rsidRPr="008913E0" w:rsidRDefault="008913E0" w:rsidP="000970A6">
      <w:pPr>
        <w:tabs>
          <w:tab w:val="left" w:pos="975"/>
        </w:tabs>
        <w:jc w:val="both"/>
        <w:rPr>
          <w:sz w:val="16"/>
          <w:szCs w:val="16"/>
          <w:lang w:val="kk-KZ"/>
        </w:rPr>
      </w:pPr>
    </w:p>
    <w:tbl>
      <w:tblPr>
        <w:tblStyle w:val="31"/>
        <w:tblW w:w="9558" w:type="dxa"/>
        <w:jc w:val="center"/>
        <w:tblLayout w:type="fixed"/>
        <w:tblLook w:val="0400" w:firstRow="0" w:lastRow="0" w:firstColumn="0" w:lastColumn="0" w:noHBand="0" w:noVBand="1"/>
      </w:tblPr>
      <w:tblGrid>
        <w:gridCol w:w="2937"/>
        <w:gridCol w:w="3544"/>
        <w:gridCol w:w="1559"/>
        <w:gridCol w:w="1518"/>
      </w:tblGrid>
      <w:tr w:rsidR="00A9754C" w:rsidRPr="00AD7505" w:rsidTr="008913E0">
        <w:trPr>
          <w:trHeight w:val="56"/>
          <w:jc w:val="center"/>
        </w:trPr>
        <w:tc>
          <w:tcPr>
            <w:tcW w:w="2937" w:type="dxa"/>
            <w:tcBorders>
              <w:top w:val="single" w:sz="4" w:space="0" w:color="000000"/>
              <w:left w:val="single" w:sz="4" w:space="0" w:color="000000"/>
              <w:bottom w:val="single" w:sz="4" w:space="0" w:color="000000"/>
              <w:right w:val="single" w:sz="4" w:space="0" w:color="000000"/>
            </w:tcBorders>
            <w:shd w:val="clear" w:color="auto" w:fill="auto"/>
            <w:vAlign w:val="center"/>
          </w:tcPr>
          <w:p w:rsidR="00A9754C" w:rsidRPr="00AD7505" w:rsidRDefault="00A9754C" w:rsidP="008913E0">
            <w:pPr>
              <w:jc w:val="center"/>
              <w:rPr>
                <w:sz w:val="24"/>
                <w:szCs w:val="24"/>
              </w:rPr>
            </w:pPr>
            <w:r w:rsidRPr="00AD7505">
              <w:rPr>
                <w:sz w:val="24"/>
                <w:szCs w:val="24"/>
              </w:rPr>
              <w:t>Фактор</w:t>
            </w:r>
          </w:p>
        </w:tc>
        <w:tc>
          <w:tcPr>
            <w:tcW w:w="3544" w:type="dxa"/>
            <w:tcBorders>
              <w:top w:val="single" w:sz="4" w:space="0" w:color="000000"/>
              <w:left w:val="nil"/>
              <w:bottom w:val="single" w:sz="4" w:space="0" w:color="000000"/>
              <w:right w:val="single" w:sz="4" w:space="0" w:color="000000"/>
            </w:tcBorders>
            <w:shd w:val="clear" w:color="auto" w:fill="auto"/>
            <w:vAlign w:val="center"/>
          </w:tcPr>
          <w:p w:rsidR="00A9754C" w:rsidRPr="008913E0" w:rsidRDefault="00A9754C" w:rsidP="008913E0">
            <w:pPr>
              <w:jc w:val="center"/>
              <w:rPr>
                <w:sz w:val="24"/>
                <w:szCs w:val="24"/>
              </w:rPr>
            </w:pPr>
            <w:r w:rsidRPr="008913E0">
              <w:rPr>
                <w:sz w:val="24"/>
                <w:szCs w:val="24"/>
              </w:rPr>
              <w:t>Түзетілген қауіп қатынасы (HR)</w:t>
            </w:r>
          </w:p>
        </w:tc>
        <w:tc>
          <w:tcPr>
            <w:tcW w:w="1559" w:type="dxa"/>
            <w:tcBorders>
              <w:top w:val="single" w:sz="4" w:space="0" w:color="000000"/>
              <w:left w:val="nil"/>
              <w:bottom w:val="single" w:sz="4" w:space="0" w:color="000000"/>
              <w:right w:val="single" w:sz="4" w:space="0" w:color="000000"/>
            </w:tcBorders>
            <w:shd w:val="clear" w:color="auto" w:fill="auto"/>
            <w:vAlign w:val="center"/>
          </w:tcPr>
          <w:p w:rsidR="00A9754C" w:rsidRPr="008913E0" w:rsidRDefault="00A9754C" w:rsidP="008913E0">
            <w:pPr>
              <w:jc w:val="center"/>
              <w:rPr>
                <w:sz w:val="24"/>
                <w:szCs w:val="24"/>
                <w:lang w:val="kk-KZ"/>
              </w:rPr>
            </w:pPr>
            <w:r w:rsidRPr="008913E0">
              <w:rPr>
                <w:sz w:val="24"/>
                <w:szCs w:val="24"/>
              </w:rPr>
              <w:t>p-</w:t>
            </w:r>
            <w:r w:rsidRPr="008913E0">
              <w:rPr>
                <w:sz w:val="24"/>
                <w:szCs w:val="24"/>
                <w:lang w:val="kk-KZ"/>
              </w:rPr>
              <w:t>мәні</w:t>
            </w:r>
          </w:p>
        </w:tc>
        <w:tc>
          <w:tcPr>
            <w:tcW w:w="1518" w:type="dxa"/>
            <w:tcBorders>
              <w:top w:val="single" w:sz="4" w:space="0" w:color="000000"/>
              <w:left w:val="nil"/>
              <w:bottom w:val="single" w:sz="4" w:space="0" w:color="000000"/>
              <w:right w:val="single" w:sz="4" w:space="0" w:color="000000"/>
            </w:tcBorders>
            <w:shd w:val="clear" w:color="auto" w:fill="auto"/>
            <w:vAlign w:val="center"/>
          </w:tcPr>
          <w:p w:rsidR="00A9754C" w:rsidRPr="008913E0" w:rsidRDefault="00A9754C" w:rsidP="008913E0">
            <w:pPr>
              <w:jc w:val="center"/>
              <w:rPr>
                <w:sz w:val="24"/>
                <w:szCs w:val="24"/>
                <w:lang w:val="kk-KZ"/>
              </w:rPr>
            </w:pPr>
            <w:r w:rsidRPr="008913E0">
              <w:rPr>
                <w:sz w:val="24"/>
                <w:szCs w:val="24"/>
              </w:rPr>
              <w:t xml:space="preserve">95% </w:t>
            </w:r>
            <w:r w:rsidRPr="008913E0">
              <w:rPr>
                <w:sz w:val="24"/>
                <w:szCs w:val="24"/>
                <w:lang w:val="kk-KZ"/>
              </w:rPr>
              <w:t>СИ</w:t>
            </w:r>
          </w:p>
        </w:tc>
      </w:tr>
      <w:tr w:rsidR="008913E0" w:rsidRPr="00AD7505" w:rsidTr="008913E0">
        <w:trPr>
          <w:trHeight w:val="293"/>
          <w:jc w:val="center"/>
        </w:trPr>
        <w:tc>
          <w:tcPr>
            <w:tcW w:w="9558" w:type="dxa"/>
            <w:gridSpan w:val="4"/>
            <w:tcBorders>
              <w:top w:val="single" w:sz="4" w:space="0" w:color="000000"/>
              <w:left w:val="single" w:sz="4" w:space="0" w:color="000000"/>
              <w:bottom w:val="single" w:sz="4" w:space="0" w:color="000000"/>
              <w:right w:val="single" w:sz="4" w:space="0" w:color="000000"/>
            </w:tcBorders>
            <w:shd w:val="clear" w:color="auto" w:fill="auto"/>
          </w:tcPr>
          <w:p w:rsidR="008913E0" w:rsidRPr="008913E0" w:rsidRDefault="008913E0" w:rsidP="008913E0">
            <w:pPr>
              <w:rPr>
                <w:sz w:val="24"/>
                <w:szCs w:val="24"/>
              </w:rPr>
            </w:pPr>
            <w:r w:rsidRPr="008913E0">
              <w:rPr>
                <w:sz w:val="24"/>
                <w:szCs w:val="24"/>
              </w:rPr>
              <w:t>Жас</w:t>
            </w:r>
          </w:p>
        </w:tc>
      </w:tr>
      <w:tr w:rsidR="00A9754C" w:rsidRPr="00AD7505" w:rsidTr="008913E0">
        <w:trPr>
          <w:trHeight w:val="269"/>
          <w:jc w:val="center"/>
        </w:trPr>
        <w:tc>
          <w:tcPr>
            <w:tcW w:w="2937" w:type="dxa"/>
            <w:tcBorders>
              <w:top w:val="single" w:sz="4" w:space="0" w:color="000000"/>
              <w:left w:val="single" w:sz="4" w:space="0" w:color="000000"/>
              <w:bottom w:val="single" w:sz="4" w:space="0" w:color="000000"/>
              <w:right w:val="single" w:sz="4" w:space="0" w:color="000000"/>
            </w:tcBorders>
            <w:shd w:val="clear" w:color="auto" w:fill="auto"/>
          </w:tcPr>
          <w:p w:rsidR="00A9754C" w:rsidRPr="008913E0" w:rsidRDefault="00A9754C" w:rsidP="00A9754C">
            <w:pPr>
              <w:rPr>
                <w:sz w:val="24"/>
                <w:szCs w:val="24"/>
              </w:rPr>
            </w:pPr>
            <w:r w:rsidRPr="008913E0">
              <w:rPr>
                <w:sz w:val="24"/>
                <w:szCs w:val="24"/>
              </w:rPr>
              <w:t>&lt; 18 жас</w:t>
            </w:r>
          </w:p>
        </w:tc>
        <w:tc>
          <w:tcPr>
            <w:tcW w:w="3544" w:type="dxa"/>
            <w:tcBorders>
              <w:top w:val="single" w:sz="4" w:space="0" w:color="000000"/>
              <w:left w:val="nil"/>
              <w:bottom w:val="single" w:sz="4" w:space="0" w:color="000000"/>
              <w:right w:val="single" w:sz="4" w:space="0" w:color="000000"/>
            </w:tcBorders>
            <w:shd w:val="clear" w:color="auto" w:fill="auto"/>
            <w:vAlign w:val="center"/>
          </w:tcPr>
          <w:p w:rsidR="00A9754C" w:rsidRPr="008913E0" w:rsidRDefault="00A9754C" w:rsidP="00A9754C">
            <w:pPr>
              <w:jc w:val="center"/>
              <w:rPr>
                <w:sz w:val="24"/>
                <w:szCs w:val="24"/>
              </w:rPr>
            </w:pPr>
            <w:r w:rsidRPr="008913E0">
              <w:rPr>
                <w:sz w:val="24"/>
                <w:szCs w:val="24"/>
              </w:rPr>
              <w:t>0,79</w:t>
            </w:r>
          </w:p>
        </w:tc>
        <w:tc>
          <w:tcPr>
            <w:tcW w:w="1559" w:type="dxa"/>
            <w:tcBorders>
              <w:top w:val="single" w:sz="4" w:space="0" w:color="000000"/>
              <w:left w:val="nil"/>
              <w:bottom w:val="single" w:sz="4" w:space="0" w:color="000000"/>
              <w:right w:val="single" w:sz="4" w:space="0" w:color="000000"/>
            </w:tcBorders>
            <w:shd w:val="clear" w:color="auto" w:fill="auto"/>
            <w:vAlign w:val="center"/>
          </w:tcPr>
          <w:p w:rsidR="00A9754C" w:rsidRPr="008913E0" w:rsidRDefault="00A9754C" w:rsidP="00A9754C">
            <w:pPr>
              <w:jc w:val="center"/>
              <w:rPr>
                <w:sz w:val="24"/>
                <w:szCs w:val="24"/>
              </w:rPr>
            </w:pPr>
            <w:r w:rsidRPr="008913E0">
              <w:rPr>
                <w:color w:val="000000"/>
                <w:sz w:val="24"/>
                <w:szCs w:val="24"/>
              </w:rPr>
              <w:t>&gt; 0,05</w:t>
            </w:r>
          </w:p>
        </w:tc>
        <w:tc>
          <w:tcPr>
            <w:tcW w:w="1518" w:type="dxa"/>
            <w:tcBorders>
              <w:top w:val="single" w:sz="4" w:space="0" w:color="000000"/>
              <w:left w:val="nil"/>
              <w:bottom w:val="single" w:sz="4" w:space="0" w:color="000000"/>
              <w:right w:val="single" w:sz="4" w:space="0" w:color="000000"/>
            </w:tcBorders>
            <w:shd w:val="clear" w:color="auto" w:fill="auto"/>
            <w:vAlign w:val="center"/>
          </w:tcPr>
          <w:p w:rsidR="00A9754C" w:rsidRPr="008913E0" w:rsidRDefault="00A9754C" w:rsidP="00A9754C">
            <w:pPr>
              <w:jc w:val="center"/>
              <w:rPr>
                <w:sz w:val="24"/>
                <w:szCs w:val="24"/>
              </w:rPr>
            </w:pPr>
            <w:r w:rsidRPr="008913E0">
              <w:rPr>
                <w:sz w:val="24"/>
                <w:szCs w:val="24"/>
              </w:rPr>
              <w:t>0.46</w:t>
            </w:r>
            <w:r w:rsidR="000B2616">
              <w:rPr>
                <w:sz w:val="24"/>
                <w:szCs w:val="24"/>
              </w:rPr>
              <w:t>-</w:t>
            </w:r>
            <w:r w:rsidRPr="008913E0">
              <w:rPr>
                <w:sz w:val="24"/>
                <w:szCs w:val="24"/>
              </w:rPr>
              <w:t>1.38</w:t>
            </w:r>
          </w:p>
        </w:tc>
      </w:tr>
      <w:tr w:rsidR="00A9754C" w:rsidRPr="00AD7505" w:rsidTr="008913E0">
        <w:trPr>
          <w:trHeight w:val="291"/>
          <w:jc w:val="center"/>
        </w:trPr>
        <w:tc>
          <w:tcPr>
            <w:tcW w:w="2937" w:type="dxa"/>
            <w:tcBorders>
              <w:top w:val="single" w:sz="4" w:space="0" w:color="000000"/>
              <w:left w:val="single" w:sz="4" w:space="0" w:color="000000"/>
              <w:bottom w:val="single" w:sz="4" w:space="0" w:color="000000"/>
              <w:right w:val="single" w:sz="4" w:space="0" w:color="000000"/>
            </w:tcBorders>
            <w:shd w:val="clear" w:color="auto" w:fill="auto"/>
          </w:tcPr>
          <w:p w:rsidR="00A9754C" w:rsidRPr="008913E0" w:rsidRDefault="00A9754C" w:rsidP="00A9754C">
            <w:pPr>
              <w:rPr>
                <w:sz w:val="24"/>
                <w:szCs w:val="24"/>
              </w:rPr>
            </w:pPr>
            <w:r w:rsidRPr="008913E0">
              <w:rPr>
                <w:sz w:val="24"/>
                <w:szCs w:val="24"/>
              </w:rPr>
              <w:t>18</w:t>
            </w:r>
            <w:r w:rsidR="000B2616">
              <w:rPr>
                <w:sz w:val="24"/>
                <w:szCs w:val="24"/>
              </w:rPr>
              <w:t>-</w:t>
            </w:r>
            <w:r w:rsidRPr="008913E0">
              <w:rPr>
                <w:sz w:val="24"/>
                <w:szCs w:val="24"/>
              </w:rPr>
              <w:t>34 жас</w:t>
            </w:r>
          </w:p>
        </w:tc>
        <w:tc>
          <w:tcPr>
            <w:tcW w:w="3544" w:type="dxa"/>
            <w:tcBorders>
              <w:top w:val="single" w:sz="4" w:space="0" w:color="000000"/>
              <w:left w:val="nil"/>
              <w:bottom w:val="single" w:sz="4" w:space="0" w:color="000000"/>
              <w:right w:val="single" w:sz="4" w:space="0" w:color="000000"/>
            </w:tcBorders>
            <w:shd w:val="clear" w:color="auto" w:fill="auto"/>
            <w:vAlign w:val="center"/>
          </w:tcPr>
          <w:p w:rsidR="00A9754C" w:rsidRPr="008913E0" w:rsidRDefault="00A9754C" w:rsidP="00A9754C">
            <w:pPr>
              <w:jc w:val="center"/>
              <w:rPr>
                <w:sz w:val="24"/>
                <w:szCs w:val="24"/>
              </w:rPr>
            </w:pPr>
            <w:r w:rsidRPr="008913E0">
              <w:rPr>
                <w:sz w:val="24"/>
                <w:szCs w:val="24"/>
              </w:rPr>
              <w:t>0,6</w:t>
            </w:r>
          </w:p>
        </w:tc>
        <w:tc>
          <w:tcPr>
            <w:tcW w:w="1559" w:type="dxa"/>
            <w:tcBorders>
              <w:top w:val="single" w:sz="4" w:space="0" w:color="000000"/>
              <w:left w:val="nil"/>
              <w:bottom w:val="single" w:sz="4" w:space="0" w:color="000000"/>
              <w:right w:val="single" w:sz="4" w:space="0" w:color="000000"/>
            </w:tcBorders>
            <w:shd w:val="clear" w:color="auto" w:fill="auto"/>
            <w:vAlign w:val="center"/>
          </w:tcPr>
          <w:p w:rsidR="00A9754C" w:rsidRPr="008913E0" w:rsidRDefault="00A9754C" w:rsidP="00A9754C">
            <w:pPr>
              <w:jc w:val="center"/>
              <w:rPr>
                <w:sz w:val="24"/>
                <w:szCs w:val="24"/>
              </w:rPr>
            </w:pPr>
            <w:r w:rsidRPr="008913E0">
              <w:rPr>
                <w:color w:val="000000"/>
                <w:sz w:val="24"/>
                <w:szCs w:val="24"/>
              </w:rPr>
              <w:t>&lt; 0,05</w:t>
            </w:r>
          </w:p>
        </w:tc>
        <w:tc>
          <w:tcPr>
            <w:tcW w:w="1518" w:type="dxa"/>
            <w:tcBorders>
              <w:top w:val="single" w:sz="4" w:space="0" w:color="000000"/>
              <w:left w:val="nil"/>
              <w:bottom w:val="single" w:sz="4" w:space="0" w:color="000000"/>
              <w:right w:val="single" w:sz="4" w:space="0" w:color="000000"/>
            </w:tcBorders>
            <w:shd w:val="clear" w:color="auto" w:fill="auto"/>
            <w:vAlign w:val="center"/>
          </w:tcPr>
          <w:p w:rsidR="00A9754C" w:rsidRPr="008913E0" w:rsidRDefault="00A9754C" w:rsidP="00A9754C">
            <w:pPr>
              <w:jc w:val="center"/>
              <w:rPr>
                <w:sz w:val="24"/>
                <w:szCs w:val="24"/>
              </w:rPr>
            </w:pPr>
            <w:r w:rsidRPr="008913E0">
              <w:rPr>
                <w:sz w:val="24"/>
                <w:szCs w:val="24"/>
              </w:rPr>
              <w:t>0.40</w:t>
            </w:r>
            <w:r w:rsidR="000B2616">
              <w:rPr>
                <w:sz w:val="24"/>
                <w:szCs w:val="24"/>
              </w:rPr>
              <w:t>-</w:t>
            </w:r>
            <w:r w:rsidRPr="008913E0">
              <w:rPr>
                <w:sz w:val="24"/>
                <w:szCs w:val="24"/>
              </w:rPr>
              <w:t>0.91</w:t>
            </w:r>
          </w:p>
        </w:tc>
      </w:tr>
      <w:tr w:rsidR="00A9754C" w:rsidRPr="00AD7505" w:rsidTr="008913E0">
        <w:trPr>
          <w:trHeight w:val="279"/>
          <w:jc w:val="center"/>
        </w:trPr>
        <w:tc>
          <w:tcPr>
            <w:tcW w:w="2937" w:type="dxa"/>
            <w:tcBorders>
              <w:top w:val="single" w:sz="4" w:space="0" w:color="000000"/>
              <w:left w:val="single" w:sz="4" w:space="0" w:color="000000"/>
              <w:bottom w:val="single" w:sz="4" w:space="0" w:color="000000"/>
              <w:right w:val="single" w:sz="4" w:space="0" w:color="000000"/>
            </w:tcBorders>
            <w:shd w:val="clear" w:color="auto" w:fill="auto"/>
          </w:tcPr>
          <w:p w:rsidR="00A9754C" w:rsidRPr="008913E0" w:rsidRDefault="00A9754C" w:rsidP="00A9754C">
            <w:pPr>
              <w:rPr>
                <w:sz w:val="24"/>
                <w:szCs w:val="24"/>
              </w:rPr>
            </w:pPr>
            <w:r w:rsidRPr="008913E0">
              <w:rPr>
                <w:sz w:val="24"/>
                <w:szCs w:val="24"/>
              </w:rPr>
              <w:t>35</w:t>
            </w:r>
            <w:r w:rsidR="000B2616">
              <w:rPr>
                <w:sz w:val="24"/>
                <w:szCs w:val="24"/>
              </w:rPr>
              <w:t>-</w:t>
            </w:r>
            <w:r w:rsidRPr="008913E0">
              <w:rPr>
                <w:sz w:val="24"/>
                <w:szCs w:val="24"/>
              </w:rPr>
              <w:t>50 жас</w:t>
            </w:r>
          </w:p>
        </w:tc>
        <w:tc>
          <w:tcPr>
            <w:tcW w:w="3544" w:type="dxa"/>
            <w:tcBorders>
              <w:top w:val="single" w:sz="4" w:space="0" w:color="000000"/>
              <w:left w:val="nil"/>
              <w:bottom w:val="single" w:sz="4" w:space="0" w:color="000000"/>
              <w:right w:val="single" w:sz="4" w:space="0" w:color="000000"/>
            </w:tcBorders>
            <w:shd w:val="clear" w:color="auto" w:fill="auto"/>
            <w:vAlign w:val="center"/>
          </w:tcPr>
          <w:p w:rsidR="00A9754C" w:rsidRPr="008913E0" w:rsidRDefault="00A9754C" w:rsidP="00A9754C">
            <w:pPr>
              <w:jc w:val="center"/>
              <w:rPr>
                <w:sz w:val="24"/>
                <w:szCs w:val="24"/>
              </w:rPr>
            </w:pPr>
            <w:r w:rsidRPr="008913E0">
              <w:rPr>
                <w:sz w:val="24"/>
                <w:szCs w:val="24"/>
              </w:rPr>
              <w:t>0,76</w:t>
            </w:r>
          </w:p>
        </w:tc>
        <w:tc>
          <w:tcPr>
            <w:tcW w:w="1559" w:type="dxa"/>
            <w:tcBorders>
              <w:top w:val="single" w:sz="4" w:space="0" w:color="000000"/>
              <w:left w:val="nil"/>
              <w:bottom w:val="single" w:sz="4" w:space="0" w:color="000000"/>
              <w:right w:val="single" w:sz="4" w:space="0" w:color="000000"/>
            </w:tcBorders>
            <w:shd w:val="clear" w:color="auto" w:fill="auto"/>
            <w:vAlign w:val="center"/>
          </w:tcPr>
          <w:p w:rsidR="00A9754C" w:rsidRPr="008913E0" w:rsidRDefault="00A9754C" w:rsidP="00A9754C">
            <w:pPr>
              <w:jc w:val="center"/>
              <w:rPr>
                <w:sz w:val="24"/>
                <w:szCs w:val="24"/>
              </w:rPr>
            </w:pPr>
            <w:r w:rsidRPr="008913E0">
              <w:rPr>
                <w:color w:val="000000"/>
                <w:sz w:val="24"/>
                <w:szCs w:val="24"/>
              </w:rPr>
              <w:t>&lt; 0,05</w:t>
            </w:r>
          </w:p>
        </w:tc>
        <w:tc>
          <w:tcPr>
            <w:tcW w:w="1518" w:type="dxa"/>
            <w:tcBorders>
              <w:top w:val="single" w:sz="4" w:space="0" w:color="000000"/>
              <w:left w:val="nil"/>
              <w:bottom w:val="single" w:sz="4" w:space="0" w:color="000000"/>
              <w:right w:val="single" w:sz="4" w:space="0" w:color="000000"/>
            </w:tcBorders>
            <w:shd w:val="clear" w:color="auto" w:fill="auto"/>
            <w:vAlign w:val="center"/>
          </w:tcPr>
          <w:p w:rsidR="00A9754C" w:rsidRPr="008913E0" w:rsidRDefault="00A9754C" w:rsidP="00A9754C">
            <w:pPr>
              <w:jc w:val="center"/>
              <w:rPr>
                <w:sz w:val="24"/>
                <w:szCs w:val="24"/>
              </w:rPr>
            </w:pPr>
            <w:r w:rsidRPr="008913E0">
              <w:rPr>
                <w:sz w:val="24"/>
                <w:szCs w:val="24"/>
              </w:rPr>
              <w:t>0.60</w:t>
            </w:r>
            <w:r w:rsidR="000B2616">
              <w:rPr>
                <w:sz w:val="24"/>
                <w:szCs w:val="24"/>
              </w:rPr>
              <w:t>-</w:t>
            </w:r>
            <w:r w:rsidRPr="008913E0">
              <w:rPr>
                <w:sz w:val="24"/>
                <w:szCs w:val="24"/>
              </w:rPr>
              <w:t>0.95</w:t>
            </w:r>
          </w:p>
        </w:tc>
      </w:tr>
      <w:tr w:rsidR="00A9754C" w:rsidRPr="00AD7505" w:rsidTr="008913E0">
        <w:trPr>
          <w:trHeight w:val="273"/>
          <w:jc w:val="center"/>
        </w:trPr>
        <w:tc>
          <w:tcPr>
            <w:tcW w:w="2937" w:type="dxa"/>
            <w:tcBorders>
              <w:top w:val="single" w:sz="4" w:space="0" w:color="000000"/>
              <w:left w:val="single" w:sz="4" w:space="0" w:color="000000"/>
              <w:bottom w:val="single" w:sz="4" w:space="0" w:color="000000"/>
              <w:right w:val="single" w:sz="4" w:space="0" w:color="000000"/>
            </w:tcBorders>
            <w:shd w:val="clear" w:color="auto" w:fill="auto"/>
          </w:tcPr>
          <w:p w:rsidR="00A9754C" w:rsidRPr="008913E0" w:rsidRDefault="008913E0" w:rsidP="00A9754C">
            <w:pPr>
              <w:rPr>
                <w:sz w:val="24"/>
                <w:szCs w:val="24"/>
                <w:lang w:val="kk-KZ"/>
              </w:rPr>
            </w:pPr>
            <w:r w:rsidRPr="008913E0">
              <w:rPr>
                <w:sz w:val="24"/>
                <w:szCs w:val="24"/>
              </w:rPr>
              <w:t>51</w:t>
            </w:r>
            <w:r w:rsidR="000B2616">
              <w:rPr>
                <w:sz w:val="24"/>
                <w:szCs w:val="24"/>
              </w:rPr>
              <w:t>-</w:t>
            </w:r>
            <w:r w:rsidRPr="008913E0">
              <w:rPr>
                <w:sz w:val="24"/>
                <w:szCs w:val="24"/>
              </w:rPr>
              <w:t>70 жас</w:t>
            </w:r>
          </w:p>
        </w:tc>
        <w:tc>
          <w:tcPr>
            <w:tcW w:w="3544" w:type="dxa"/>
            <w:tcBorders>
              <w:top w:val="single" w:sz="4" w:space="0" w:color="000000"/>
              <w:left w:val="nil"/>
              <w:bottom w:val="single" w:sz="4" w:space="0" w:color="000000"/>
              <w:right w:val="single" w:sz="4" w:space="0" w:color="000000"/>
            </w:tcBorders>
            <w:shd w:val="clear" w:color="auto" w:fill="auto"/>
            <w:vAlign w:val="center"/>
          </w:tcPr>
          <w:p w:rsidR="00A9754C" w:rsidRPr="008913E0" w:rsidRDefault="00A9754C" w:rsidP="00A9754C">
            <w:pPr>
              <w:jc w:val="center"/>
              <w:rPr>
                <w:sz w:val="24"/>
                <w:szCs w:val="24"/>
              </w:rPr>
            </w:pPr>
            <w:r w:rsidRPr="008913E0">
              <w:rPr>
                <w:sz w:val="24"/>
                <w:szCs w:val="24"/>
              </w:rPr>
              <w:t>1</w:t>
            </w:r>
          </w:p>
        </w:tc>
        <w:tc>
          <w:tcPr>
            <w:tcW w:w="1559" w:type="dxa"/>
            <w:tcBorders>
              <w:top w:val="single" w:sz="4" w:space="0" w:color="000000"/>
              <w:left w:val="nil"/>
              <w:bottom w:val="single" w:sz="4" w:space="0" w:color="000000"/>
              <w:right w:val="single" w:sz="4" w:space="0" w:color="000000"/>
            </w:tcBorders>
            <w:shd w:val="clear" w:color="auto" w:fill="auto"/>
            <w:vAlign w:val="center"/>
          </w:tcPr>
          <w:p w:rsidR="00A9754C" w:rsidRPr="008913E0" w:rsidRDefault="000B2616" w:rsidP="00A9754C">
            <w:pPr>
              <w:jc w:val="center"/>
              <w:rPr>
                <w:sz w:val="24"/>
                <w:szCs w:val="24"/>
              </w:rPr>
            </w:pPr>
            <w:r>
              <w:rPr>
                <w:color w:val="000000"/>
                <w:sz w:val="24"/>
                <w:szCs w:val="24"/>
              </w:rPr>
              <w:t>-</w:t>
            </w:r>
          </w:p>
        </w:tc>
        <w:tc>
          <w:tcPr>
            <w:tcW w:w="1518" w:type="dxa"/>
            <w:tcBorders>
              <w:top w:val="single" w:sz="4" w:space="0" w:color="000000"/>
              <w:left w:val="nil"/>
              <w:bottom w:val="single" w:sz="4" w:space="0" w:color="000000"/>
              <w:right w:val="single" w:sz="4" w:space="0" w:color="000000"/>
            </w:tcBorders>
            <w:shd w:val="clear" w:color="auto" w:fill="auto"/>
            <w:vAlign w:val="center"/>
          </w:tcPr>
          <w:p w:rsidR="00A9754C" w:rsidRPr="008913E0" w:rsidRDefault="00A9754C" w:rsidP="00A9754C">
            <w:pPr>
              <w:jc w:val="center"/>
              <w:rPr>
                <w:sz w:val="24"/>
                <w:szCs w:val="24"/>
              </w:rPr>
            </w:pPr>
            <w:r w:rsidRPr="008913E0">
              <w:rPr>
                <w:sz w:val="24"/>
                <w:szCs w:val="24"/>
              </w:rPr>
              <w:t>-</w:t>
            </w:r>
          </w:p>
        </w:tc>
      </w:tr>
      <w:tr w:rsidR="00A9754C" w:rsidRPr="00AD7505" w:rsidTr="008913E0">
        <w:trPr>
          <w:trHeight w:val="275"/>
          <w:jc w:val="center"/>
        </w:trPr>
        <w:tc>
          <w:tcPr>
            <w:tcW w:w="2937" w:type="dxa"/>
            <w:tcBorders>
              <w:top w:val="single" w:sz="4" w:space="0" w:color="000000"/>
              <w:left w:val="single" w:sz="4" w:space="0" w:color="000000"/>
              <w:bottom w:val="single" w:sz="4" w:space="0" w:color="000000"/>
              <w:right w:val="single" w:sz="4" w:space="0" w:color="000000"/>
            </w:tcBorders>
            <w:shd w:val="clear" w:color="auto" w:fill="auto"/>
          </w:tcPr>
          <w:p w:rsidR="00A9754C" w:rsidRPr="008913E0" w:rsidRDefault="00A9754C" w:rsidP="00A9754C">
            <w:pPr>
              <w:rPr>
                <w:sz w:val="24"/>
                <w:szCs w:val="24"/>
              </w:rPr>
            </w:pPr>
            <w:r w:rsidRPr="008913E0">
              <w:rPr>
                <w:sz w:val="24"/>
                <w:szCs w:val="24"/>
              </w:rPr>
              <w:t>&gt; 70 жас</w:t>
            </w:r>
          </w:p>
        </w:tc>
        <w:tc>
          <w:tcPr>
            <w:tcW w:w="3544" w:type="dxa"/>
            <w:tcBorders>
              <w:top w:val="single" w:sz="4" w:space="0" w:color="000000"/>
              <w:left w:val="nil"/>
              <w:bottom w:val="single" w:sz="4" w:space="0" w:color="000000"/>
              <w:right w:val="single" w:sz="4" w:space="0" w:color="000000"/>
            </w:tcBorders>
            <w:shd w:val="clear" w:color="auto" w:fill="auto"/>
            <w:vAlign w:val="center"/>
          </w:tcPr>
          <w:p w:rsidR="00A9754C" w:rsidRPr="008913E0" w:rsidRDefault="00A9754C" w:rsidP="00A9754C">
            <w:pPr>
              <w:jc w:val="center"/>
              <w:rPr>
                <w:sz w:val="24"/>
                <w:szCs w:val="24"/>
              </w:rPr>
            </w:pPr>
            <w:r w:rsidRPr="008913E0">
              <w:rPr>
                <w:sz w:val="24"/>
                <w:szCs w:val="24"/>
              </w:rPr>
              <w:t>1,38</w:t>
            </w:r>
          </w:p>
        </w:tc>
        <w:tc>
          <w:tcPr>
            <w:tcW w:w="1559" w:type="dxa"/>
            <w:tcBorders>
              <w:top w:val="single" w:sz="4" w:space="0" w:color="000000"/>
              <w:left w:val="nil"/>
              <w:bottom w:val="single" w:sz="4" w:space="0" w:color="000000"/>
              <w:right w:val="single" w:sz="4" w:space="0" w:color="000000"/>
            </w:tcBorders>
            <w:shd w:val="clear" w:color="auto" w:fill="auto"/>
            <w:vAlign w:val="center"/>
          </w:tcPr>
          <w:p w:rsidR="00A9754C" w:rsidRPr="008913E0" w:rsidRDefault="00A9754C" w:rsidP="00A9754C">
            <w:pPr>
              <w:jc w:val="center"/>
              <w:rPr>
                <w:sz w:val="24"/>
                <w:szCs w:val="24"/>
              </w:rPr>
            </w:pPr>
            <w:r w:rsidRPr="008913E0">
              <w:rPr>
                <w:color w:val="000000"/>
                <w:sz w:val="24"/>
                <w:szCs w:val="24"/>
              </w:rPr>
              <w:t>&lt; 0,01</w:t>
            </w:r>
          </w:p>
        </w:tc>
        <w:tc>
          <w:tcPr>
            <w:tcW w:w="1518" w:type="dxa"/>
            <w:tcBorders>
              <w:top w:val="single" w:sz="4" w:space="0" w:color="000000"/>
              <w:left w:val="nil"/>
              <w:bottom w:val="single" w:sz="4" w:space="0" w:color="000000"/>
              <w:right w:val="single" w:sz="4" w:space="0" w:color="000000"/>
            </w:tcBorders>
            <w:shd w:val="clear" w:color="auto" w:fill="auto"/>
            <w:vAlign w:val="center"/>
          </w:tcPr>
          <w:p w:rsidR="00A9754C" w:rsidRPr="008913E0" w:rsidRDefault="00A9754C" w:rsidP="00A9754C">
            <w:pPr>
              <w:jc w:val="center"/>
              <w:rPr>
                <w:sz w:val="24"/>
                <w:szCs w:val="24"/>
              </w:rPr>
            </w:pPr>
            <w:r w:rsidRPr="008913E0">
              <w:rPr>
                <w:sz w:val="24"/>
                <w:szCs w:val="24"/>
              </w:rPr>
              <w:t>1.14</w:t>
            </w:r>
            <w:r w:rsidR="000B2616">
              <w:rPr>
                <w:sz w:val="24"/>
                <w:szCs w:val="24"/>
              </w:rPr>
              <w:t>-</w:t>
            </w:r>
            <w:r w:rsidRPr="008913E0">
              <w:rPr>
                <w:sz w:val="24"/>
                <w:szCs w:val="24"/>
              </w:rPr>
              <w:t>1.68</w:t>
            </w:r>
          </w:p>
        </w:tc>
      </w:tr>
      <w:tr w:rsidR="008913E0" w:rsidRPr="00AD7505" w:rsidTr="006062A7">
        <w:trPr>
          <w:trHeight w:val="283"/>
          <w:jc w:val="center"/>
        </w:trPr>
        <w:tc>
          <w:tcPr>
            <w:tcW w:w="9558" w:type="dxa"/>
            <w:gridSpan w:val="4"/>
            <w:tcBorders>
              <w:top w:val="single" w:sz="4" w:space="0" w:color="000000"/>
              <w:left w:val="single" w:sz="4" w:space="0" w:color="000000"/>
              <w:bottom w:val="single" w:sz="4" w:space="0" w:color="000000"/>
              <w:right w:val="single" w:sz="4" w:space="0" w:color="000000"/>
            </w:tcBorders>
            <w:shd w:val="clear" w:color="auto" w:fill="auto"/>
          </w:tcPr>
          <w:p w:rsidR="008913E0" w:rsidRPr="008913E0" w:rsidRDefault="008913E0" w:rsidP="008913E0">
            <w:pPr>
              <w:rPr>
                <w:sz w:val="24"/>
                <w:szCs w:val="24"/>
              </w:rPr>
            </w:pPr>
            <w:r w:rsidRPr="008913E0">
              <w:rPr>
                <w:sz w:val="24"/>
                <w:szCs w:val="24"/>
              </w:rPr>
              <w:t>Жынысы</w:t>
            </w:r>
          </w:p>
        </w:tc>
      </w:tr>
      <w:tr w:rsidR="00A9754C" w:rsidRPr="00AD7505" w:rsidTr="008913E0">
        <w:trPr>
          <w:trHeight w:val="289"/>
          <w:jc w:val="center"/>
        </w:trPr>
        <w:tc>
          <w:tcPr>
            <w:tcW w:w="2937" w:type="dxa"/>
            <w:tcBorders>
              <w:top w:val="single" w:sz="4" w:space="0" w:color="000000"/>
              <w:left w:val="single" w:sz="4" w:space="0" w:color="000000"/>
              <w:bottom w:val="single" w:sz="4" w:space="0" w:color="000000"/>
              <w:right w:val="single" w:sz="4" w:space="0" w:color="000000"/>
            </w:tcBorders>
            <w:shd w:val="clear" w:color="auto" w:fill="auto"/>
          </w:tcPr>
          <w:p w:rsidR="00A9754C" w:rsidRPr="008913E0" w:rsidRDefault="008913E0" w:rsidP="00A9754C">
            <w:pPr>
              <w:rPr>
                <w:sz w:val="24"/>
                <w:szCs w:val="24"/>
                <w:lang w:val="kk-KZ"/>
              </w:rPr>
            </w:pPr>
            <w:r w:rsidRPr="008913E0">
              <w:rPr>
                <w:sz w:val="24"/>
                <w:szCs w:val="24"/>
              </w:rPr>
              <w:t>Әйел</w:t>
            </w:r>
          </w:p>
        </w:tc>
        <w:tc>
          <w:tcPr>
            <w:tcW w:w="3544" w:type="dxa"/>
            <w:tcBorders>
              <w:top w:val="single" w:sz="4" w:space="0" w:color="000000"/>
              <w:left w:val="nil"/>
              <w:bottom w:val="single" w:sz="4" w:space="0" w:color="000000"/>
              <w:right w:val="single" w:sz="4" w:space="0" w:color="000000"/>
            </w:tcBorders>
            <w:shd w:val="clear" w:color="auto" w:fill="auto"/>
            <w:vAlign w:val="center"/>
          </w:tcPr>
          <w:p w:rsidR="00A9754C" w:rsidRPr="008913E0" w:rsidRDefault="00A9754C" w:rsidP="00A9754C">
            <w:pPr>
              <w:jc w:val="center"/>
              <w:rPr>
                <w:sz w:val="24"/>
                <w:szCs w:val="24"/>
              </w:rPr>
            </w:pPr>
            <w:r w:rsidRPr="008913E0">
              <w:rPr>
                <w:sz w:val="24"/>
                <w:szCs w:val="24"/>
              </w:rPr>
              <w:t>1</w:t>
            </w:r>
          </w:p>
        </w:tc>
        <w:tc>
          <w:tcPr>
            <w:tcW w:w="1559" w:type="dxa"/>
            <w:tcBorders>
              <w:top w:val="single" w:sz="4" w:space="0" w:color="000000"/>
              <w:left w:val="nil"/>
              <w:bottom w:val="single" w:sz="4" w:space="0" w:color="000000"/>
              <w:right w:val="single" w:sz="4" w:space="0" w:color="000000"/>
            </w:tcBorders>
            <w:shd w:val="clear" w:color="auto" w:fill="auto"/>
            <w:vAlign w:val="center"/>
          </w:tcPr>
          <w:p w:rsidR="00A9754C" w:rsidRPr="008913E0" w:rsidRDefault="00A9754C" w:rsidP="00A9754C">
            <w:pPr>
              <w:jc w:val="center"/>
              <w:rPr>
                <w:sz w:val="24"/>
                <w:szCs w:val="24"/>
              </w:rPr>
            </w:pPr>
            <w:r w:rsidRPr="008913E0">
              <w:rPr>
                <w:sz w:val="24"/>
                <w:szCs w:val="24"/>
              </w:rPr>
              <w:t>-</w:t>
            </w:r>
          </w:p>
        </w:tc>
        <w:tc>
          <w:tcPr>
            <w:tcW w:w="1518" w:type="dxa"/>
            <w:tcBorders>
              <w:top w:val="single" w:sz="4" w:space="0" w:color="000000"/>
              <w:left w:val="nil"/>
              <w:bottom w:val="single" w:sz="4" w:space="0" w:color="000000"/>
              <w:right w:val="single" w:sz="4" w:space="0" w:color="000000"/>
            </w:tcBorders>
            <w:shd w:val="clear" w:color="auto" w:fill="auto"/>
            <w:vAlign w:val="center"/>
          </w:tcPr>
          <w:p w:rsidR="00A9754C" w:rsidRPr="008913E0" w:rsidRDefault="00A9754C" w:rsidP="00A9754C">
            <w:pPr>
              <w:jc w:val="center"/>
              <w:rPr>
                <w:sz w:val="24"/>
                <w:szCs w:val="24"/>
              </w:rPr>
            </w:pPr>
            <w:r w:rsidRPr="008913E0">
              <w:rPr>
                <w:sz w:val="24"/>
                <w:szCs w:val="24"/>
              </w:rPr>
              <w:t>-</w:t>
            </w:r>
          </w:p>
        </w:tc>
      </w:tr>
      <w:tr w:rsidR="00A9754C" w:rsidRPr="00AD7505" w:rsidTr="008913E0">
        <w:trPr>
          <w:trHeight w:val="295"/>
          <w:jc w:val="center"/>
        </w:trPr>
        <w:tc>
          <w:tcPr>
            <w:tcW w:w="2937" w:type="dxa"/>
            <w:tcBorders>
              <w:top w:val="single" w:sz="4" w:space="0" w:color="000000"/>
              <w:left w:val="single" w:sz="4" w:space="0" w:color="000000"/>
              <w:bottom w:val="single" w:sz="4" w:space="0" w:color="000000"/>
              <w:right w:val="single" w:sz="4" w:space="0" w:color="000000"/>
            </w:tcBorders>
            <w:shd w:val="clear" w:color="auto" w:fill="auto"/>
          </w:tcPr>
          <w:p w:rsidR="00A9754C" w:rsidRPr="008913E0" w:rsidRDefault="00A9754C" w:rsidP="00A9754C">
            <w:pPr>
              <w:rPr>
                <w:sz w:val="24"/>
                <w:szCs w:val="24"/>
              </w:rPr>
            </w:pPr>
            <w:r w:rsidRPr="008913E0">
              <w:rPr>
                <w:sz w:val="24"/>
                <w:szCs w:val="24"/>
              </w:rPr>
              <w:t>Ер</w:t>
            </w:r>
          </w:p>
        </w:tc>
        <w:tc>
          <w:tcPr>
            <w:tcW w:w="3544" w:type="dxa"/>
            <w:tcBorders>
              <w:top w:val="single" w:sz="4" w:space="0" w:color="000000"/>
              <w:left w:val="nil"/>
              <w:bottom w:val="single" w:sz="4" w:space="0" w:color="000000"/>
              <w:right w:val="single" w:sz="4" w:space="0" w:color="000000"/>
            </w:tcBorders>
            <w:shd w:val="clear" w:color="auto" w:fill="auto"/>
            <w:vAlign w:val="center"/>
          </w:tcPr>
          <w:p w:rsidR="00A9754C" w:rsidRPr="008913E0" w:rsidRDefault="00A9754C" w:rsidP="00A9754C">
            <w:pPr>
              <w:jc w:val="center"/>
              <w:rPr>
                <w:sz w:val="24"/>
                <w:szCs w:val="24"/>
              </w:rPr>
            </w:pPr>
            <w:r w:rsidRPr="008913E0">
              <w:rPr>
                <w:sz w:val="24"/>
                <w:szCs w:val="24"/>
              </w:rPr>
              <w:t>1,21</w:t>
            </w:r>
          </w:p>
        </w:tc>
        <w:tc>
          <w:tcPr>
            <w:tcW w:w="1559" w:type="dxa"/>
            <w:tcBorders>
              <w:top w:val="single" w:sz="4" w:space="0" w:color="000000"/>
              <w:left w:val="nil"/>
              <w:bottom w:val="single" w:sz="4" w:space="0" w:color="000000"/>
              <w:right w:val="single" w:sz="4" w:space="0" w:color="000000"/>
            </w:tcBorders>
            <w:shd w:val="clear" w:color="auto" w:fill="auto"/>
            <w:vAlign w:val="center"/>
          </w:tcPr>
          <w:p w:rsidR="00A9754C" w:rsidRPr="008913E0" w:rsidRDefault="00A9754C" w:rsidP="00A9754C">
            <w:pPr>
              <w:jc w:val="center"/>
              <w:rPr>
                <w:color w:val="000000"/>
                <w:sz w:val="24"/>
                <w:szCs w:val="24"/>
              </w:rPr>
            </w:pPr>
            <w:r w:rsidRPr="008913E0">
              <w:rPr>
                <w:color w:val="000000"/>
                <w:sz w:val="24"/>
                <w:szCs w:val="24"/>
              </w:rPr>
              <w:t>&gt; 0,05</w:t>
            </w:r>
          </w:p>
        </w:tc>
        <w:tc>
          <w:tcPr>
            <w:tcW w:w="1518" w:type="dxa"/>
            <w:tcBorders>
              <w:top w:val="single" w:sz="4" w:space="0" w:color="000000"/>
              <w:left w:val="nil"/>
              <w:bottom w:val="single" w:sz="4" w:space="0" w:color="000000"/>
              <w:right w:val="single" w:sz="4" w:space="0" w:color="000000"/>
            </w:tcBorders>
            <w:shd w:val="clear" w:color="auto" w:fill="auto"/>
            <w:vAlign w:val="center"/>
          </w:tcPr>
          <w:p w:rsidR="00A9754C" w:rsidRPr="008913E0" w:rsidRDefault="00A9754C" w:rsidP="00A9754C">
            <w:pPr>
              <w:jc w:val="center"/>
              <w:rPr>
                <w:sz w:val="24"/>
                <w:szCs w:val="24"/>
              </w:rPr>
            </w:pPr>
            <w:r w:rsidRPr="008913E0">
              <w:rPr>
                <w:sz w:val="24"/>
                <w:szCs w:val="24"/>
              </w:rPr>
              <w:t>0.99</w:t>
            </w:r>
            <w:r w:rsidR="000B2616">
              <w:rPr>
                <w:sz w:val="24"/>
                <w:szCs w:val="24"/>
              </w:rPr>
              <w:t>-</w:t>
            </w:r>
            <w:r w:rsidRPr="008913E0">
              <w:rPr>
                <w:sz w:val="24"/>
                <w:szCs w:val="24"/>
              </w:rPr>
              <w:t>1.48</w:t>
            </w:r>
          </w:p>
        </w:tc>
      </w:tr>
      <w:tr w:rsidR="008913E0" w:rsidRPr="00AD7505" w:rsidTr="008913E0">
        <w:trPr>
          <w:trHeight w:val="56"/>
          <w:jc w:val="center"/>
        </w:trPr>
        <w:tc>
          <w:tcPr>
            <w:tcW w:w="9558" w:type="dxa"/>
            <w:gridSpan w:val="4"/>
            <w:tcBorders>
              <w:top w:val="single" w:sz="4" w:space="0" w:color="000000"/>
              <w:left w:val="single" w:sz="4" w:space="0" w:color="000000"/>
              <w:bottom w:val="single" w:sz="4" w:space="0" w:color="000000"/>
              <w:right w:val="single" w:sz="4" w:space="0" w:color="000000"/>
            </w:tcBorders>
            <w:shd w:val="clear" w:color="auto" w:fill="auto"/>
          </w:tcPr>
          <w:p w:rsidR="008913E0" w:rsidRPr="008913E0" w:rsidRDefault="008913E0" w:rsidP="008913E0">
            <w:pPr>
              <w:rPr>
                <w:sz w:val="24"/>
                <w:szCs w:val="24"/>
              </w:rPr>
            </w:pPr>
            <w:r w:rsidRPr="008913E0">
              <w:rPr>
                <w:sz w:val="24"/>
                <w:szCs w:val="24"/>
              </w:rPr>
              <w:t>Қашықтық</w:t>
            </w:r>
          </w:p>
        </w:tc>
      </w:tr>
      <w:tr w:rsidR="00A9754C" w:rsidRPr="00AD7505" w:rsidTr="008913E0">
        <w:trPr>
          <w:trHeight w:val="294"/>
          <w:jc w:val="center"/>
        </w:trPr>
        <w:tc>
          <w:tcPr>
            <w:tcW w:w="2937" w:type="dxa"/>
            <w:tcBorders>
              <w:top w:val="single" w:sz="4" w:space="0" w:color="000000"/>
              <w:left w:val="single" w:sz="4" w:space="0" w:color="000000"/>
              <w:bottom w:val="single" w:sz="4" w:space="0" w:color="000000"/>
              <w:right w:val="single" w:sz="4" w:space="0" w:color="000000"/>
            </w:tcBorders>
            <w:shd w:val="clear" w:color="auto" w:fill="auto"/>
          </w:tcPr>
          <w:p w:rsidR="00A9754C" w:rsidRPr="008913E0" w:rsidRDefault="008913E0" w:rsidP="00A9754C">
            <w:pPr>
              <w:rPr>
                <w:sz w:val="24"/>
                <w:szCs w:val="24"/>
                <w:lang w:val="kk-KZ"/>
              </w:rPr>
            </w:pPr>
            <w:r w:rsidRPr="008913E0">
              <w:rPr>
                <w:sz w:val="24"/>
                <w:szCs w:val="24"/>
              </w:rPr>
              <w:t xml:space="preserve">3 км (Заводской) </w:t>
            </w:r>
          </w:p>
        </w:tc>
        <w:tc>
          <w:tcPr>
            <w:tcW w:w="3544" w:type="dxa"/>
            <w:tcBorders>
              <w:top w:val="single" w:sz="4" w:space="0" w:color="000000"/>
              <w:left w:val="nil"/>
              <w:bottom w:val="single" w:sz="4" w:space="0" w:color="000000"/>
              <w:right w:val="single" w:sz="4" w:space="0" w:color="000000"/>
            </w:tcBorders>
            <w:shd w:val="clear" w:color="auto" w:fill="auto"/>
            <w:vAlign w:val="center"/>
          </w:tcPr>
          <w:p w:rsidR="00A9754C" w:rsidRPr="008913E0" w:rsidRDefault="00A9754C" w:rsidP="00A9754C">
            <w:pPr>
              <w:jc w:val="center"/>
              <w:rPr>
                <w:sz w:val="24"/>
                <w:szCs w:val="24"/>
              </w:rPr>
            </w:pPr>
            <w:r w:rsidRPr="008913E0">
              <w:rPr>
                <w:sz w:val="24"/>
                <w:szCs w:val="24"/>
              </w:rPr>
              <w:t>1</w:t>
            </w:r>
          </w:p>
        </w:tc>
        <w:tc>
          <w:tcPr>
            <w:tcW w:w="1559" w:type="dxa"/>
            <w:tcBorders>
              <w:top w:val="single" w:sz="4" w:space="0" w:color="000000"/>
              <w:left w:val="nil"/>
              <w:bottom w:val="single" w:sz="4" w:space="0" w:color="000000"/>
              <w:right w:val="single" w:sz="4" w:space="0" w:color="000000"/>
            </w:tcBorders>
            <w:shd w:val="clear" w:color="auto" w:fill="auto"/>
            <w:vAlign w:val="center"/>
          </w:tcPr>
          <w:p w:rsidR="00A9754C" w:rsidRPr="008913E0" w:rsidRDefault="000B2616" w:rsidP="00A9754C">
            <w:pPr>
              <w:jc w:val="center"/>
              <w:rPr>
                <w:sz w:val="24"/>
                <w:szCs w:val="24"/>
              </w:rPr>
            </w:pPr>
            <w:r>
              <w:rPr>
                <w:color w:val="000000"/>
                <w:sz w:val="24"/>
                <w:szCs w:val="24"/>
              </w:rPr>
              <w:t>-</w:t>
            </w:r>
          </w:p>
        </w:tc>
        <w:tc>
          <w:tcPr>
            <w:tcW w:w="1518" w:type="dxa"/>
            <w:tcBorders>
              <w:top w:val="single" w:sz="4" w:space="0" w:color="000000"/>
              <w:left w:val="nil"/>
              <w:bottom w:val="single" w:sz="4" w:space="0" w:color="000000"/>
              <w:right w:val="single" w:sz="4" w:space="0" w:color="000000"/>
            </w:tcBorders>
            <w:shd w:val="clear" w:color="auto" w:fill="auto"/>
            <w:vAlign w:val="center"/>
          </w:tcPr>
          <w:p w:rsidR="00A9754C" w:rsidRPr="008913E0" w:rsidRDefault="00A9754C" w:rsidP="00A9754C">
            <w:pPr>
              <w:jc w:val="center"/>
              <w:rPr>
                <w:sz w:val="24"/>
                <w:szCs w:val="24"/>
              </w:rPr>
            </w:pPr>
            <w:r w:rsidRPr="008913E0">
              <w:rPr>
                <w:sz w:val="24"/>
                <w:szCs w:val="24"/>
              </w:rPr>
              <w:t>-</w:t>
            </w:r>
          </w:p>
        </w:tc>
      </w:tr>
      <w:tr w:rsidR="00A9754C" w:rsidRPr="00AD7505" w:rsidTr="008913E0">
        <w:trPr>
          <w:trHeight w:val="287"/>
          <w:jc w:val="center"/>
        </w:trPr>
        <w:tc>
          <w:tcPr>
            <w:tcW w:w="2937" w:type="dxa"/>
            <w:tcBorders>
              <w:top w:val="single" w:sz="4" w:space="0" w:color="000000"/>
              <w:left w:val="single" w:sz="4" w:space="0" w:color="000000"/>
              <w:bottom w:val="single" w:sz="4" w:space="0" w:color="000000"/>
              <w:right w:val="single" w:sz="4" w:space="0" w:color="000000"/>
            </w:tcBorders>
            <w:shd w:val="clear" w:color="auto" w:fill="auto"/>
          </w:tcPr>
          <w:p w:rsidR="00A9754C" w:rsidRPr="008913E0" w:rsidRDefault="00A9754C" w:rsidP="00A9754C">
            <w:pPr>
              <w:rPr>
                <w:sz w:val="24"/>
                <w:szCs w:val="24"/>
              </w:rPr>
            </w:pPr>
            <w:r w:rsidRPr="008913E0">
              <w:rPr>
                <w:sz w:val="24"/>
                <w:szCs w:val="24"/>
              </w:rPr>
              <w:t>4 км (Ақсу,Кварцитка)</w:t>
            </w:r>
          </w:p>
        </w:tc>
        <w:tc>
          <w:tcPr>
            <w:tcW w:w="3544" w:type="dxa"/>
            <w:tcBorders>
              <w:top w:val="single" w:sz="4" w:space="0" w:color="000000"/>
              <w:left w:val="nil"/>
              <w:bottom w:val="single" w:sz="4" w:space="0" w:color="000000"/>
              <w:right w:val="single" w:sz="4" w:space="0" w:color="000000"/>
            </w:tcBorders>
            <w:shd w:val="clear" w:color="auto" w:fill="auto"/>
            <w:vAlign w:val="center"/>
          </w:tcPr>
          <w:p w:rsidR="00A9754C" w:rsidRPr="008913E0" w:rsidRDefault="00A9754C" w:rsidP="00A9754C">
            <w:pPr>
              <w:jc w:val="center"/>
              <w:rPr>
                <w:sz w:val="24"/>
                <w:szCs w:val="24"/>
              </w:rPr>
            </w:pPr>
            <w:r w:rsidRPr="008913E0">
              <w:rPr>
                <w:sz w:val="24"/>
                <w:szCs w:val="24"/>
              </w:rPr>
              <w:t>1,32</w:t>
            </w:r>
          </w:p>
        </w:tc>
        <w:tc>
          <w:tcPr>
            <w:tcW w:w="1559" w:type="dxa"/>
            <w:tcBorders>
              <w:top w:val="single" w:sz="4" w:space="0" w:color="000000"/>
              <w:left w:val="nil"/>
              <w:bottom w:val="single" w:sz="4" w:space="0" w:color="000000"/>
              <w:right w:val="single" w:sz="4" w:space="0" w:color="000000"/>
            </w:tcBorders>
            <w:shd w:val="clear" w:color="auto" w:fill="auto"/>
            <w:vAlign w:val="center"/>
          </w:tcPr>
          <w:p w:rsidR="00A9754C" w:rsidRPr="008913E0" w:rsidRDefault="00A9754C" w:rsidP="00A9754C">
            <w:pPr>
              <w:jc w:val="center"/>
              <w:rPr>
                <w:sz w:val="24"/>
                <w:szCs w:val="24"/>
              </w:rPr>
            </w:pPr>
            <w:r w:rsidRPr="008913E0">
              <w:rPr>
                <w:color w:val="000000"/>
                <w:sz w:val="24"/>
                <w:szCs w:val="24"/>
              </w:rPr>
              <w:t>&lt; 0,05</w:t>
            </w:r>
          </w:p>
        </w:tc>
        <w:tc>
          <w:tcPr>
            <w:tcW w:w="1518" w:type="dxa"/>
            <w:tcBorders>
              <w:top w:val="single" w:sz="4" w:space="0" w:color="000000"/>
              <w:left w:val="nil"/>
              <w:bottom w:val="single" w:sz="4" w:space="0" w:color="000000"/>
              <w:right w:val="single" w:sz="4" w:space="0" w:color="000000"/>
            </w:tcBorders>
            <w:shd w:val="clear" w:color="auto" w:fill="auto"/>
            <w:vAlign w:val="center"/>
          </w:tcPr>
          <w:p w:rsidR="00A9754C" w:rsidRPr="008913E0" w:rsidRDefault="00A9754C" w:rsidP="00A9754C">
            <w:pPr>
              <w:jc w:val="center"/>
              <w:rPr>
                <w:sz w:val="24"/>
                <w:szCs w:val="24"/>
              </w:rPr>
            </w:pPr>
            <w:r w:rsidRPr="008913E0">
              <w:rPr>
                <w:sz w:val="24"/>
                <w:szCs w:val="24"/>
              </w:rPr>
              <w:t>1.07</w:t>
            </w:r>
            <w:r w:rsidR="000B2616">
              <w:rPr>
                <w:sz w:val="24"/>
                <w:szCs w:val="24"/>
              </w:rPr>
              <w:t>-</w:t>
            </w:r>
            <w:r w:rsidRPr="008913E0">
              <w:rPr>
                <w:sz w:val="24"/>
                <w:szCs w:val="24"/>
              </w:rPr>
              <w:t>1.62</w:t>
            </w:r>
          </w:p>
        </w:tc>
      </w:tr>
      <w:tr w:rsidR="00A9754C" w:rsidRPr="00AD7505" w:rsidTr="008913E0">
        <w:trPr>
          <w:trHeight w:val="293"/>
          <w:jc w:val="center"/>
        </w:trPr>
        <w:tc>
          <w:tcPr>
            <w:tcW w:w="2937" w:type="dxa"/>
            <w:tcBorders>
              <w:top w:val="single" w:sz="4" w:space="0" w:color="000000"/>
              <w:left w:val="single" w:sz="4" w:space="0" w:color="000000"/>
              <w:bottom w:val="single" w:sz="4" w:space="0" w:color="000000"/>
              <w:right w:val="single" w:sz="4" w:space="0" w:color="000000"/>
            </w:tcBorders>
            <w:shd w:val="clear" w:color="auto" w:fill="auto"/>
          </w:tcPr>
          <w:p w:rsidR="00A9754C" w:rsidRPr="008913E0" w:rsidRDefault="00A9754C" w:rsidP="00A9754C">
            <w:pPr>
              <w:rPr>
                <w:sz w:val="24"/>
                <w:szCs w:val="24"/>
              </w:rPr>
            </w:pPr>
            <w:r w:rsidRPr="008913E0">
              <w:rPr>
                <w:sz w:val="24"/>
                <w:szCs w:val="24"/>
              </w:rPr>
              <w:t>10</w:t>
            </w:r>
            <w:r w:rsidR="000B2616">
              <w:rPr>
                <w:sz w:val="24"/>
                <w:szCs w:val="24"/>
              </w:rPr>
              <w:t>-</w:t>
            </w:r>
            <w:r w:rsidRPr="008913E0">
              <w:rPr>
                <w:sz w:val="24"/>
                <w:szCs w:val="24"/>
              </w:rPr>
              <w:t>15 км (Степногорск)</w:t>
            </w:r>
          </w:p>
        </w:tc>
        <w:tc>
          <w:tcPr>
            <w:tcW w:w="3544" w:type="dxa"/>
            <w:tcBorders>
              <w:top w:val="single" w:sz="4" w:space="0" w:color="000000"/>
              <w:left w:val="nil"/>
              <w:bottom w:val="single" w:sz="4" w:space="0" w:color="000000"/>
              <w:right w:val="single" w:sz="4" w:space="0" w:color="000000"/>
            </w:tcBorders>
            <w:shd w:val="clear" w:color="auto" w:fill="auto"/>
            <w:vAlign w:val="center"/>
          </w:tcPr>
          <w:p w:rsidR="00A9754C" w:rsidRPr="008913E0" w:rsidRDefault="00A9754C" w:rsidP="00A9754C">
            <w:pPr>
              <w:jc w:val="center"/>
              <w:rPr>
                <w:sz w:val="24"/>
                <w:szCs w:val="24"/>
              </w:rPr>
            </w:pPr>
            <w:r w:rsidRPr="008913E0">
              <w:rPr>
                <w:sz w:val="24"/>
                <w:szCs w:val="24"/>
              </w:rPr>
              <w:t>1,24</w:t>
            </w:r>
          </w:p>
        </w:tc>
        <w:tc>
          <w:tcPr>
            <w:tcW w:w="1559" w:type="dxa"/>
            <w:tcBorders>
              <w:top w:val="single" w:sz="4" w:space="0" w:color="000000"/>
              <w:left w:val="nil"/>
              <w:bottom w:val="single" w:sz="4" w:space="0" w:color="000000"/>
              <w:right w:val="single" w:sz="4" w:space="0" w:color="000000"/>
            </w:tcBorders>
            <w:shd w:val="clear" w:color="auto" w:fill="auto"/>
            <w:vAlign w:val="center"/>
          </w:tcPr>
          <w:p w:rsidR="00A9754C" w:rsidRPr="008913E0" w:rsidRDefault="00A9754C" w:rsidP="00A9754C">
            <w:pPr>
              <w:jc w:val="center"/>
              <w:rPr>
                <w:sz w:val="24"/>
                <w:szCs w:val="24"/>
              </w:rPr>
            </w:pPr>
            <w:r w:rsidRPr="008913E0">
              <w:rPr>
                <w:color w:val="000000"/>
                <w:sz w:val="24"/>
                <w:szCs w:val="24"/>
              </w:rPr>
              <w:t>&lt; 0,05</w:t>
            </w:r>
          </w:p>
        </w:tc>
        <w:tc>
          <w:tcPr>
            <w:tcW w:w="1518" w:type="dxa"/>
            <w:tcBorders>
              <w:top w:val="single" w:sz="4" w:space="0" w:color="000000"/>
              <w:left w:val="nil"/>
              <w:bottom w:val="single" w:sz="4" w:space="0" w:color="000000"/>
              <w:right w:val="single" w:sz="4" w:space="0" w:color="000000"/>
            </w:tcBorders>
            <w:shd w:val="clear" w:color="auto" w:fill="auto"/>
            <w:vAlign w:val="center"/>
          </w:tcPr>
          <w:p w:rsidR="00A9754C" w:rsidRPr="008913E0" w:rsidRDefault="00A9754C" w:rsidP="00A9754C">
            <w:pPr>
              <w:jc w:val="center"/>
              <w:rPr>
                <w:sz w:val="24"/>
                <w:szCs w:val="24"/>
              </w:rPr>
            </w:pPr>
            <w:r w:rsidRPr="008913E0">
              <w:rPr>
                <w:sz w:val="24"/>
                <w:szCs w:val="24"/>
              </w:rPr>
              <w:t>1.05</w:t>
            </w:r>
            <w:r w:rsidR="000B2616">
              <w:rPr>
                <w:sz w:val="24"/>
                <w:szCs w:val="24"/>
              </w:rPr>
              <w:t>-</w:t>
            </w:r>
            <w:r w:rsidRPr="008913E0">
              <w:rPr>
                <w:sz w:val="24"/>
                <w:szCs w:val="24"/>
              </w:rPr>
              <w:t>1.46</w:t>
            </w:r>
          </w:p>
        </w:tc>
      </w:tr>
      <w:tr w:rsidR="00A9754C" w:rsidRPr="00AD7505" w:rsidTr="008913E0">
        <w:trPr>
          <w:trHeight w:val="299"/>
          <w:jc w:val="center"/>
        </w:trPr>
        <w:tc>
          <w:tcPr>
            <w:tcW w:w="2937" w:type="dxa"/>
            <w:tcBorders>
              <w:top w:val="single" w:sz="4" w:space="0" w:color="000000"/>
              <w:left w:val="single" w:sz="4" w:space="0" w:color="000000"/>
              <w:bottom w:val="single" w:sz="4" w:space="0" w:color="000000"/>
              <w:right w:val="single" w:sz="4" w:space="0" w:color="000000"/>
            </w:tcBorders>
            <w:shd w:val="clear" w:color="auto" w:fill="auto"/>
          </w:tcPr>
          <w:p w:rsidR="00A9754C" w:rsidRPr="008913E0" w:rsidRDefault="00A9754C" w:rsidP="00A9754C">
            <w:pPr>
              <w:rPr>
                <w:sz w:val="24"/>
                <w:szCs w:val="24"/>
              </w:rPr>
            </w:pPr>
            <w:r w:rsidRPr="008913E0">
              <w:rPr>
                <w:sz w:val="24"/>
                <w:szCs w:val="24"/>
              </w:rPr>
              <w:t>90 км (Ақкөл)</w:t>
            </w:r>
          </w:p>
        </w:tc>
        <w:tc>
          <w:tcPr>
            <w:tcW w:w="3544" w:type="dxa"/>
            <w:tcBorders>
              <w:top w:val="single" w:sz="4" w:space="0" w:color="000000"/>
              <w:left w:val="nil"/>
              <w:bottom w:val="single" w:sz="4" w:space="0" w:color="000000"/>
              <w:right w:val="single" w:sz="4" w:space="0" w:color="000000"/>
            </w:tcBorders>
            <w:shd w:val="clear" w:color="auto" w:fill="auto"/>
            <w:vAlign w:val="center"/>
          </w:tcPr>
          <w:p w:rsidR="00A9754C" w:rsidRPr="008913E0" w:rsidRDefault="00A9754C" w:rsidP="00A9754C">
            <w:pPr>
              <w:jc w:val="center"/>
              <w:rPr>
                <w:sz w:val="24"/>
                <w:szCs w:val="24"/>
              </w:rPr>
            </w:pPr>
            <w:r w:rsidRPr="008913E0">
              <w:rPr>
                <w:sz w:val="24"/>
                <w:szCs w:val="24"/>
              </w:rPr>
              <w:t>0,9</w:t>
            </w:r>
          </w:p>
        </w:tc>
        <w:tc>
          <w:tcPr>
            <w:tcW w:w="1559" w:type="dxa"/>
            <w:tcBorders>
              <w:top w:val="single" w:sz="4" w:space="0" w:color="000000"/>
              <w:left w:val="nil"/>
              <w:bottom w:val="single" w:sz="4" w:space="0" w:color="000000"/>
              <w:right w:val="single" w:sz="4" w:space="0" w:color="000000"/>
            </w:tcBorders>
            <w:shd w:val="clear" w:color="auto" w:fill="auto"/>
            <w:vAlign w:val="center"/>
          </w:tcPr>
          <w:p w:rsidR="00A9754C" w:rsidRPr="008913E0" w:rsidRDefault="00A9754C" w:rsidP="00A9754C">
            <w:pPr>
              <w:jc w:val="center"/>
              <w:rPr>
                <w:sz w:val="24"/>
                <w:szCs w:val="24"/>
              </w:rPr>
            </w:pPr>
            <w:r w:rsidRPr="008913E0">
              <w:rPr>
                <w:color w:val="000000"/>
                <w:sz w:val="24"/>
                <w:szCs w:val="24"/>
              </w:rPr>
              <w:t>&gt; 0,05</w:t>
            </w:r>
          </w:p>
        </w:tc>
        <w:tc>
          <w:tcPr>
            <w:tcW w:w="1518" w:type="dxa"/>
            <w:tcBorders>
              <w:top w:val="single" w:sz="4" w:space="0" w:color="000000"/>
              <w:left w:val="nil"/>
              <w:bottom w:val="single" w:sz="4" w:space="0" w:color="000000"/>
              <w:right w:val="single" w:sz="4" w:space="0" w:color="000000"/>
            </w:tcBorders>
            <w:shd w:val="clear" w:color="auto" w:fill="auto"/>
            <w:vAlign w:val="center"/>
          </w:tcPr>
          <w:p w:rsidR="00A9754C" w:rsidRPr="008913E0" w:rsidRDefault="00A9754C" w:rsidP="00A9754C">
            <w:pPr>
              <w:jc w:val="center"/>
              <w:rPr>
                <w:sz w:val="24"/>
                <w:szCs w:val="24"/>
              </w:rPr>
            </w:pPr>
            <w:r w:rsidRPr="008913E0">
              <w:rPr>
                <w:sz w:val="24"/>
                <w:szCs w:val="24"/>
              </w:rPr>
              <w:t>0.67</w:t>
            </w:r>
            <w:r w:rsidR="000B2616">
              <w:rPr>
                <w:sz w:val="24"/>
                <w:szCs w:val="24"/>
              </w:rPr>
              <w:t>-</w:t>
            </w:r>
            <w:r w:rsidRPr="008913E0">
              <w:rPr>
                <w:sz w:val="24"/>
                <w:szCs w:val="24"/>
              </w:rPr>
              <w:t>1.23</w:t>
            </w:r>
          </w:p>
        </w:tc>
      </w:tr>
      <w:tr w:rsidR="00A9754C" w:rsidRPr="00AD7505" w:rsidTr="008913E0">
        <w:trPr>
          <w:trHeight w:val="261"/>
          <w:jc w:val="center"/>
        </w:trPr>
        <w:tc>
          <w:tcPr>
            <w:tcW w:w="2937" w:type="dxa"/>
            <w:tcBorders>
              <w:top w:val="single" w:sz="4" w:space="0" w:color="000000"/>
              <w:left w:val="single" w:sz="4" w:space="0" w:color="000000"/>
              <w:bottom w:val="single" w:sz="4" w:space="0" w:color="000000"/>
              <w:right w:val="single" w:sz="4" w:space="0" w:color="000000"/>
            </w:tcBorders>
            <w:shd w:val="clear" w:color="auto" w:fill="auto"/>
          </w:tcPr>
          <w:p w:rsidR="00A9754C" w:rsidRPr="008913E0" w:rsidRDefault="00A9754C" w:rsidP="00A9754C">
            <w:pPr>
              <w:rPr>
                <w:sz w:val="24"/>
                <w:szCs w:val="24"/>
              </w:rPr>
            </w:pPr>
            <w:r w:rsidRPr="008913E0">
              <w:rPr>
                <w:sz w:val="24"/>
                <w:szCs w:val="24"/>
              </w:rPr>
              <w:t>Тұру ұзақтылығы</w:t>
            </w:r>
          </w:p>
        </w:tc>
        <w:tc>
          <w:tcPr>
            <w:tcW w:w="3544" w:type="dxa"/>
            <w:tcBorders>
              <w:top w:val="single" w:sz="4" w:space="0" w:color="000000"/>
              <w:left w:val="nil"/>
              <w:bottom w:val="single" w:sz="4" w:space="0" w:color="000000"/>
              <w:right w:val="single" w:sz="4" w:space="0" w:color="000000"/>
            </w:tcBorders>
            <w:shd w:val="clear" w:color="auto" w:fill="auto"/>
            <w:vAlign w:val="center"/>
          </w:tcPr>
          <w:p w:rsidR="00A9754C" w:rsidRPr="008913E0" w:rsidRDefault="00A9754C" w:rsidP="00A9754C">
            <w:pPr>
              <w:jc w:val="center"/>
              <w:rPr>
                <w:sz w:val="24"/>
                <w:szCs w:val="24"/>
              </w:rPr>
            </w:pPr>
            <w:r w:rsidRPr="008913E0">
              <w:rPr>
                <w:sz w:val="24"/>
                <w:szCs w:val="24"/>
              </w:rPr>
              <w:t>0,82</w:t>
            </w:r>
          </w:p>
        </w:tc>
        <w:tc>
          <w:tcPr>
            <w:tcW w:w="1559" w:type="dxa"/>
            <w:tcBorders>
              <w:top w:val="single" w:sz="4" w:space="0" w:color="000000"/>
              <w:left w:val="nil"/>
              <w:bottom w:val="single" w:sz="4" w:space="0" w:color="000000"/>
              <w:right w:val="single" w:sz="4" w:space="0" w:color="000000"/>
            </w:tcBorders>
            <w:shd w:val="clear" w:color="auto" w:fill="auto"/>
            <w:vAlign w:val="center"/>
          </w:tcPr>
          <w:p w:rsidR="00A9754C" w:rsidRPr="008913E0" w:rsidRDefault="00A9754C" w:rsidP="00A9754C">
            <w:pPr>
              <w:jc w:val="center"/>
              <w:rPr>
                <w:sz w:val="24"/>
                <w:szCs w:val="24"/>
              </w:rPr>
            </w:pPr>
            <w:r w:rsidRPr="008913E0">
              <w:rPr>
                <w:color w:val="000000"/>
                <w:sz w:val="24"/>
                <w:szCs w:val="24"/>
              </w:rPr>
              <w:t>&gt; 0,05</w:t>
            </w:r>
          </w:p>
        </w:tc>
        <w:tc>
          <w:tcPr>
            <w:tcW w:w="1518" w:type="dxa"/>
            <w:tcBorders>
              <w:top w:val="single" w:sz="4" w:space="0" w:color="000000"/>
              <w:left w:val="nil"/>
              <w:bottom w:val="single" w:sz="4" w:space="0" w:color="000000"/>
              <w:right w:val="single" w:sz="4" w:space="0" w:color="000000"/>
            </w:tcBorders>
            <w:shd w:val="clear" w:color="auto" w:fill="auto"/>
            <w:vAlign w:val="center"/>
          </w:tcPr>
          <w:p w:rsidR="00A9754C" w:rsidRPr="008913E0" w:rsidRDefault="00A9754C" w:rsidP="00A9754C">
            <w:pPr>
              <w:jc w:val="center"/>
              <w:rPr>
                <w:sz w:val="24"/>
                <w:szCs w:val="24"/>
              </w:rPr>
            </w:pPr>
            <w:r w:rsidRPr="008913E0">
              <w:rPr>
                <w:sz w:val="24"/>
                <w:szCs w:val="24"/>
              </w:rPr>
              <w:t>0.65</w:t>
            </w:r>
            <w:r w:rsidR="000B2616">
              <w:rPr>
                <w:sz w:val="24"/>
                <w:szCs w:val="24"/>
              </w:rPr>
              <w:t>-</w:t>
            </w:r>
            <w:r w:rsidRPr="008913E0">
              <w:rPr>
                <w:sz w:val="24"/>
                <w:szCs w:val="24"/>
              </w:rPr>
              <w:t>1.02</w:t>
            </w:r>
          </w:p>
        </w:tc>
      </w:tr>
      <w:tr w:rsidR="008913E0" w:rsidRPr="00AD7505" w:rsidTr="006062A7">
        <w:trPr>
          <w:trHeight w:val="283"/>
          <w:jc w:val="center"/>
        </w:trPr>
        <w:tc>
          <w:tcPr>
            <w:tcW w:w="9558" w:type="dxa"/>
            <w:gridSpan w:val="4"/>
            <w:tcBorders>
              <w:top w:val="single" w:sz="4" w:space="0" w:color="000000"/>
              <w:left w:val="single" w:sz="4" w:space="0" w:color="000000"/>
              <w:bottom w:val="single" w:sz="4" w:space="0" w:color="000000"/>
              <w:right w:val="single" w:sz="4" w:space="0" w:color="000000"/>
            </w:tcBorders>
            <w:shd w:val="clear" w:color="auto" w:fill="auto"/>
          </w:tcPr>
          <w:p w:rsidR="008913E0" w:rsidRPr="008913E0" w:rsidRDefault="008913E0" w:rsidP="008913E0">
            <w:pPr>
              <w:rPr>
                <w:sz w:val="24"/>
                <w:szCs w:val="24"/>
              </w:rPr>
            </w:pPr>
            <w:r w:rsidRPr="008913E0">
              <w:rPr>
                <w:sz w:val="24"/>
                <w:szCs w:val="24"/>
              </w:rPr>
              <w:t>&lt; 5 жыл</w:t>
            </w:r>
          </w:p>
        </w:tc>
      </w:tr>
      <w:tr w:rsidR="00A9754C" w:rsidRPr="00AD7505" w:rsidTr="008913E0">
        <w:trPr>
          <w:trHeight w:val="273"/>
          <w:jc w:val="center"/>
        </w:trPr>
        <w:tc>
          <w:tcPr>
            <w:tcW w:w="2937" w:type="dxa"/>
            <w:tcBorders>
              <w:top w:val="single" w:sz="4" w:space="0" w:color="000000"/>
              <w:left w:val="single" w:sz="4" w:space="0" w:color="000000"/>
              <w:bottom w:val="single" w:sz="4" w:space="0" w:color="000000"/>
              <w:right w:val="single" w:sz="4" w:space="0" w:color="000000"/>
            </w:tcBorders>
            <w:shd w:val="clear" w:color="auto" w:fill="auto"/>
          </w:tcPr>
          <w:p w:rsidR="00A9754C" w:rsidRPr="008913E0" w:rsidRDefault="00A9754C" w:rsidP="00A9754C">
            <w:pPr>
              <w:rPr>
                <w:sz w:val="24"/>
                <w:szCs w:val="24"/>
              </w:rPr>
            </w:pPr>
            <w:r w:rsidRPr="008913E0">
              <w:rPr>
                <w:sz w:val="24"/>
                <w:szCs w:val="24"/>
              </w:rPr>
              <w:t>5</w:t>
            </w:r>
            <w:r w:rsidR="000B2616">
              <w:rPr>
                <w:sz w:val="24"/>
                <w:szCs w:val="24"/>
              </w:rPr>
              <w:t>-</w:t>
            </w:r>
            <w:r w:rsidRPr="008913E0">
              <w:rPr>
                <w:sz w:val="24"/>
                <w:szCs w:val="24"/>
              </w:rPr>
              <w:t>10 жыл</w:t>
            </w:r>
          </w:p>
        </w:tc>
        <w:tc>
          <w:tcPr>
            <w:tcW w:w="3544" w:type="dxa"/>
            <w:tcBorders>
              <w:top w:val="single" w:sz="4" w:space="0" w:color="000000"/>
              <w:left w:val="nil"/>
              <w:bottom w:val="single" w:sz="4" w:space="0" w:color="000000"/>
              <w:right w:val="single" w:sz="4" w:space="0" w:color="000000"/>
            </w:tcBorders>
            <w:shd w:val="clear" w:color="auto" w:fill="auto"/>
            <w:vAlign w:val="center"/>
          </w:tcPr>
          <w:p w:rsidR="00A9754C" w:rsidRPr="008913E0" w:rsidRDefault="00A9754C" w:rsidP="00A9754C">
            <w:pPr>
              <w:jc w:val="center"/>
              <w:rPr>
                <w:sz w:val="24"/>
                <w:szCs w:val="24"/>
              </w:rPr>
            </w:pPr>
            <w:r w:rsidRPr="008913E0">
              <w:rPr>
                <w:sz w:val="24"/>
                <w:szCs w:val="24"/>
              </w:rPr>
              <w:t>1</w:t>
            </w:r>
          </w:p>
        </w:tc>
        <w:tc>
          <w:tcPr>
            <w:tcW w:w="1559" w:type="dxa"/>
            <w:tcBorders>
              <w:top w:val="single" w:sz="4" w:space="0" w:color="000000"/>
              <w:left w:val="nil"/>
              <w:bottom w:val="single" w:sz="4" w:space="0" w:color="000000"/>
              <w:right w:val="single" w:sz="4" w:space="0" w:color="000000"/>
            </w:tcBorders>
            <w:shd w:val="clear" w:color="auto" w:fill="auto"/>
            <w:vAlign w:val="center"/>
          </w:tcPr>
          <w:p w:rsidR="00A9754C" w:rsidRPr="008913E0" w:rsidRDefault="000B2616" w:rsidP="00A9754C">
            <w:pPr>
              <w:jc w:val="center"/>
              <w:rPr>
                <w:sz w:val="24"/>
                <w:szCs w:val="24"/>
              </w:rPr>
            </w:pPr>
            <w:r>
              <w:rPr>
                <w:color w:val="000000"/>
                <w:sz w:val="24"/>
                <w:szCs w:val="24"/>
              </w:rPr>
              <w:t>-</w:t>
            </w:r>
          </w:p>
        </w:tc>
        <w:tc>
          <w:tcPr>
            <w:tcW w:w="1518" w:type="dxa"/>
            <w:tcBorders>
              <w:top w:val="single" w:sz="4" w:space="0" w:color="000000"/>
              <w:left w:val="nil"/>
              <w:bottom w:val="single" w:sz="4" w:space="0" w:color="000000"/>
              <w:right w:val="single" w:sz="4" w:space="0" w:color="000000"/>
            </w:tcBorders>
            <w:shd w:val="clear" w:color="auto" w:fill="auto"/>
            <w:vAlign w:val="center"/>
          </w:tcPr>
          <w:p w:rsidR="00A9754C" w:rsidRPr="008913E0" w:rsidRDefault="00A9754C" w:rsidP="00A9754C">
            <w:pPr>
              <w:jc w:val="center"/>
              <w:rPr>
                <w:sz w:val="24"/>
                <w:szCs w:val="24"/>
              </w:rPr>
            </w:pPr>
            <w:r w:rsidRPr="008913E0">
              <w:rPr>
                <w:sz w:val="24"/>
                <w:szCs w:val="24"/>
              </w:rPr>
              <w:t>-</w:t>
            </w:r>
          </w:p>
        </w:tc>
      </w:tr>
      <w:tr w:rsidR="00A9754C" w:rsidRPr="00AD7505" w:rsidTr="008913E0">
        <w:trPr>
          <w:trHeight w:val="56"/>
          <w:jc w:val="center"/>
        </w:trPr>
        <w:tc>
          <w:tcPr>
            <w:tcW w:w="2937" w:type="dxa"/>
            <w:tcBorders>
              <w:top w:val="single" w:sz="4" w:space="0" w:color="000000"/>
              <w:left w:val="single" w:sz="4" w:space="0" w:color="000000"/>
              <w:bottom w:val="single" w:sz="4" w:space="0" w:color="000000"/>
              <w:right w:val="single" w:sz="4" w:space="0" w:color="000000"/>
            </w:tcBorders>
            <w:shd w:val="clear" w:color="auto" w:fill="auto"/>
          </w:tcPr>
          <w:p w:rsidR="00A9754C" w:rsidRPr="008913E0" w:rsidRDefault="00A9754C" w:rsidP="00A9754C">
            <w:pPr>
              <w:rPr>
                <w:sz w:val="24"/>
                <w:szCs w:val="24"/>
              </w:rPr>
            </w:pPr>
            <w:r w:rsidRPr="008913E0">
              <w:rPr>
                <w:sz w:val="24"/>
                <w:szCs w:val="24"/>
              </w:rPr>
              <w:t>10</w:t>
            </w:r>
            <w:r w:rsidR="000B2616">
              <w:rPr>
                <w:sz w:val="24"/>
                <w:szCs w:val="24"/>
              </w:rPr>
              <w:t>-</w:t>
            </w:r>
            <w:r w:rsidRPr="008913E0">
              <w:rPr>
                <w:sz w:val="24"/>
                <w:szCs w:val="24"/>
              </w:rPr>
              <w:t>20 жыл</w:t>
            </w:r>
          </w:p>
        </w:tc>
        <w:tc>
          <w:tcPr>
            <w:tcW w:w="3544" w:type="dxa"/>
            <w:tcBorders>
              <w:top w:val="single" w:sz="4" w:space="0" w:color="000000"/>
              <w:left w:val="nil"/>
              <w:bottom w:val="single" w:sz="4" w:space="0" w:color="000000"/>
              <w:right w:val="single" w:sz="4" w:space="0" w:color="000000"/>
            </w:tcBorders>
            <w:shd w:val="clear" w:color="auto" w:fill="auto"/>
            <w:vAlign w:val="center"/>
          </w:tcPr>
          <w:p w:rsidR="00A9754C" w:rsidRPr="008913E0" w:rsidRDefault="00A9754C" w:rsidP="00A9754C">
            <w:pPr>
              <w:jc w:val="center"/>
              <w:rPr>
                <w:sz w:val="24"/>
                <w:szCs w:val="24"/>
              </w:rPr>
            </w:pPr>
            <w:r w:rsidRPr="008913E0">
              <w:rPr>
                <w:sz w:val="24"/>
                <w:szCs w:val="24"/>
              </w:rPr>
              <w:t>1,11</w:t>
            </w:r>
          </w:p>
        </w:tc>
        <w:tc>
          <w:tcPr>
            <w:tcW w:w="1559" w:type="dxa"/>
            <w:tcBorders>
              <w:top w:val="single" w:sz="4" w:space="0" w:color="000000"/>
              <w:left w:val="nil"/>
              <w:bottom w:val="single" w:sz="4" w:space="0" w:color="000000"/>
              <w:right w:val="single" w:sz="4" w:space="0" w:color="000000"/>
            </w:tcBorders>
            <w:shd w:val="clear" w:color="auto" w:fill="auto"/>
            <w:vAlign w:val="center"/>
          </w:tcPr>
          <w:p w:rsidR="00A9754C" w:rsidRPr="008913E0" w:rsidRDefault="00A9754C" w:rsidP="00A9754C">
            <w:pPr>
              <w:jc w:val="center"/>
              <w:rPr>
                <w:sz w:val="24"/>
                <w:szCs w:val="24"/>
              </w:rPr>
            </w:pPr>
            <w:r w:rsidRPr="008913E0">
              <w:rPr>
                <w:color w:val="000000"/>
                <w:sz w:val="24"/>
                <w:szCs w:val="24"/>
              </w:rPr>
              <w:t>&gt; 0,05</w:t>
            </w:r>
          </w:p>
        </w:tc>
        <w:tc>
          <w:tcPr>
            <w:tcW w:w="1518" w:type="dxa"/>
            <w:tcBorders>
              <w:top w:val="single" w:sz="4" w:space="0" w:color="000000"/>
              <w:left w:val="nil"/>
              <w:bottom w:val="single" w:sz="4" w:space="0" w:color="000000"/>
              <w:right w:val="single" w:sz="4" w:space="0" w:color="000000"/>
            </w:tcBorders>
            <w:shd w:val="clear" w:color="auto" w:fill="auto"/>
            <w:vAlign w:val="center"/>
          </w:tcPr>
          <w:p w:rsidR="00A9754C" w:rsidRPr="008913E0" w:rsidRDefault="00A9754C" w:rsidP="00A9754C">
            <w:pPr>
              <w:jc w:val="center"/>
              <w:rPr>
                <w:sz w:val="24"/>
                <w:szCs w:val="24"/>
              </w:rPr>
            </w:pPr>
            <w:r w:rsidRPr="008913E0">
              <w:rPr>
                <w:sz w:val="24"/>
                <w:szCs w:val="24"/>
              </w:rPr>
              <w:t>0.79</w:t>
            </w:r>
            <w:r w:rsidR="000B2616">
              <w:rPr>
                <w:sz w:val="24"/>
                <w:szCs w:val="24"/>
              </w:rPr>
              <w:t>-</w:t>
            </w:r>
            <w:r w:rsidRPr="008913E0">
              <w:rPr>
                <w:sz w:val="24"/>
                <w:szCs w:val="24"/>
              </w:rPr>
              <w:t>1.57</w:t>
            </w:r>
          </w:p>
        </w:tc>
      </w:tr>
      <w:tr w:rsidR="00A9754C" w:rsidRPr="00AD7505" w:rsidTr="008913E0">
        <w:trPr>
          <w:trHeight w:val="279"/>
          <w:jc w:val="center"/>
        </w:trPr>
        <w:tc>
          <w:tcPr>
            <w:tcW w:w="2937" w:type="dxa"/>
            <w:tcBorders>
              <w:top w:val="single" w:sz="4" w:space="0" w:color="000000"/>
              <w:left w:val="single" w:sz="4" w:space="0" w:color="000000"/>
              <w:bottom w:val="single" w:sz="4" w:space="0" w:color="000000"/>
              <w:right w:val="single" w:sz="4" w:space="0" w:color="000000"/>
            </w:tcBorders>
            <w:shd w:val="clear" w:color="auto" w:fill="auto"/>
          </w:tcPr>
          <w:p w:rsidR="00A9754C" w:rsidRPr="008913E0" w:rsidRDefault="00A9754C" w:rsidP="00A9754C">
            <w:pPr>
              <w:rPr>
                <w:sz w:val="24"/>
                <w:szCs w:val="24"/>
              </w:rPr>
            </w:pPr>
            <w:r w:rsidRPr="008913E0">
              <w:rPr>
                <w:sz w:val="24"/>
                <w:szCs w:val="24"/>
              </w:rPr>
              <w:t>20</w:t>
            </w:r>
            <w:r w:rsidR="000B2616">
              <w:rPr>
                <w:sz w:val="24"/>
                <w:szCs w:val="24"/>
              </w:rPr>
              <w:t>-</w:t>
            </w:r>
            <w:r w:rsidRPr="008913E0">
              <w:rPr>
                <w:sz w:val="24"/>
                <w:szCs w:val="24"/>
              </w:rPr>
              <w:t>30 жыл</w:t>
            </w:r>
          </w:p>
        </w:tc>
        <w:tc>
          <w:tcPr>
            <w:tcW w:w="3544" w:type="dxa"/>
            <w:tcBorders>
              <w:top w:val="single" w:sz="4" w:space="0" w:color="000000"/>
              <w:left w:val="nil"/>
              <w:bottom w:val="single" w:sz="4" w:space="0" w:color="000000"/>
              <w:right w:val="single" w:sz="4" w:space="0" w:color="000000"/>
            </w:tcBorders>
            <w:shd w:val="clear" w:color="auto" w:fill="auto"/>
            <w:vAlign w:val="center"/>
          </w:tcPr>
          <w:p w:rsidR="00A9754C" w:rsidRPr="008913E0" w:rsidRDefault="00A9754C" w:rsidP="00A9754C">
            <w:pPr>
              <w:jc w:val="center"/>
              <w:rPr>
                <w:sz w:val="24"/>
                <w:szCs w:val="24"/>
              </w:rPr>
            </w:pPr>
            <w:r w:rsidRPr="008913E0">
              <w:rPr>
                <w:sz w:val="24"/>
                <w:szCs w:val="24"/>
              </w:rPr>
              <w:t>0,89</w:t>
            </w:r>
          </w:p>
        </w:tc>
        <w:tc>
          <w:tcPr>
            <w:tcW w:w="1559" w:type="dxa"/>
            <w:tcBorders>
              <w:top w:val="single" w:sz="4" w:space="0" w:color="000000"/>
              <w:left w:val="nil"/>
              <w:bottom w:val="single" w:sz="4" w:space="0" w:color="000000"/>
              <w:right w:val="single" w:sz="4" w:space="0" w:color="000000"/>
            </w:tcBorders>
            <w:shd w:val="clear" w:color="auto" w:fill="auto"/>
            <w:vAlign w:val="center"/>
          </w:tcPr>
          <w:p w:rsidR="00A9754C" w:rsidRPr="008913E0" w:rsidRDefault="00A9754C" w:rsidP="00A9754C">
            <w:pPr>
              <w:jc w:val="center"/>
              <w:rPr>
                <w:sz w:val="24"/>
                <w:szCs w:val="24"/>
              </w:rPr>
            </w:pPr>
            <w:r w:rsidRPr="008913E0">
              <w:rPr>
                <w:color w:val="000000"/>
                <w:sz w:val="24"/>
                <w:szCs w:val="24"/>
              </w:rPr>
              <w:t>&gt; 0,05</w:t>
            </w:r>
          </w:p>
        </w:tc>
        <w:tc>
          <w:tcPr>
            <w:tcW w:w="1518" w:type="dxa"/>
            <w:tcBorders>
              <w:top w:val="single" w:sz="4" w:space="0" w:color="000000"/>
              <w:left w:val="nil"/>
              <w:bottom w:val="single" w:sz="4" w:space="0" w:color="000000"/>
              <w:right w:val="single" w:sz="4" w:space="0" w:color="000000"/>
            </w:tcBorders>
            <w:shd w:val="clear" w:color="auto" w:fill="auto"/>
            <w:vAlign w:val="center"/>
          </w:tcPr>
          <w:p w:rsidR="00A9754C" w:rsidRPr="008913E0" w:rsidRDefault="00A9754C" w:rsidP="00A9754C">
            <w:pPr>
              <w:jc w:val="center"/>
              <w:rPr>
                <w:sz w:val="24"/>
                <w:szCs w:val="24"/>
              </w:rPr>
            </w:pPr>
            <w:r w:rsidRPr="008913E0">
              <w:rPr>
                <w:sz w:val="24"/>
                <w:szCs w:val="24"/>
              </w:rPr>
              <w:t>0.70</w:t>
            </w:r>
            <w:r w:rsidR="000B2616">
              <w:rPr>
                <w:sz w:val="24"/>
                <w:szCs w:val="24"/>
              </w:rPr>
              <w:t>-</w:t>
            </w:r>
            <w:r w:rsidRPr="008913E0">
              <w:rPr>
                <w:sz w:val="24"/>
                <w:szCs w:val="24"/>
              </w:rPr>
              <w:t>1.13</w:t>
            </w:r>
          </w:p>
        </w:tc>
      </w:tr>
      <w:tr w:rsidR="00A9754C" w:rsidRPr="00AD7505" w:rsidTr="008913E0">
        <w:trPr>
          <w:trHeight w:val="56"/>
          <w:jc w:val="center"/>
        </w:trPr>
        <w:tc>
          <w:tcPr>
            <w:tcW w:w="2937" w:type="dxa"/>
            <w:tcBorders>
              <w:top w:val="single" w:sz="4" w:space="0" w:color="000000"/>
              <w:left w:val="single" w:sz="4" w:space="0" w:color="000000"/>
              <w:bottom w:val="single" w:sz="4" w:space="0" w:color="000000"/>
              <w:right w:val="single" w:sz="4" w:space="0" w:color="000000"/>
            </w:tcBorders>
            <w:shd w:val="clear" w:color="auto" w:fill="auto"/>
          </w:tcPr>
          <w:p w:rsidR="00A9754C" w:rsidRPr="008913E0" w:rsidRDefault="00A9754C" w:rsidP="00A9754C">
            <w:pPr>
              <w:rPr>
                <w:sz w:val="24"/>
                <w:szCs w:val="24"/>
              </w:rPr>
            </w:pPr>
            <w:r w:rsidRPr="008913E0">
              <w:rPr>
                <w:sz w:val="24"/>
                <w:szCs w:val="24"/>
              </w:rPr>
              <w:t>&gt; 30 жыл</w:t>
            </w:r>
          </w:p>
        </w:tc>
        <w:tc>
          <w:tcPr>
            <w:tcW w:w="3544" w:type="dxa"/>
            <w:tcBorders>
              <w:top w:val="single" w:sz="4" w:space="0" w:color="000000"/>
              <w:left w:val="nil"/>
              <w:bottom w:val="single" w:sz="4" w:space="0" w:color="000000"/>
              <w:right w:val="single" w:sz="4" w:space="0" w:color="000000"/>
            </w:tcBorders>
            <w:shd w:val="clear" w:color="auto" w:fill="auto"/>
            <w:vAlign w:val="center"/>
          </w:tcPr>
          <w:p w:rsidR="00A9754C" w:rsidRPr="008913E0" w:rsidRDefault="00A9754C" w:rsidP="00A9754C">
            <w:pPr>
              <w:jc w:val="center"/>
              <w:rPr>
                <w:sz w:val="24"/>
                <w:szCs w:val="24"/>
              </w:rPr>
            </w:pPr>
            <w:r w:rsidRPr="008913E0">
              <w:rPr>
                <w:sz w:val="24"/>
                <w:szCs w:val="24"/>
              </w:rPr>
              <w:t>1,03</w:t>
            </w:r>
          </w:p>
        </w:tc>
        <w:tc>
          <w:tcPr>
            <w:tcW w:w="1559" w:type="dxa"/>
            <w:tcBorders>
              <w:top w:val="single" w:sz="4" w:space="0" w:color="000000"/>
              <w:left w:val="nil"/>
              <w:bottom w:val="single" w:sz="4" w:space="0" w:color="000000"/>
              <w:right w:val="single" w:sz="4" w:space="0" w:color="000000"/>
            </w:tcBorders>
            <w:shd w:val="clear" w:color="auto" w:fill="auto"/>
            <w:vAlign w:val="center"/>
          </w:tcPr>
          <w:p w:rsidR="00A9754C" w:rsidRPr="008913E0" w:rsidRDefault="00A9754C" w:rsidP="00A9754C">
            <w:pPr>
              <w:jc w:val="center"/>
              <w:rPr>
                <w:sz w:val="24"/>
                <w:szCs w:val="24"/>
              </w:rPr>
            </w:pPr>
            <w:r w:rsidRPr="008913E0">
              <w:rPr>
                <w:color w:val="000000"/>
                <w:sz w:val="24"/>
                <w:szCs w:val="24"/>
              </w:rPr>
              <w:t>&gt; 0,05</w:t>
            </w:r>
          </w:p>
        </w:tc>
        <w:tc>
          <w:tcPr>
            <w:tcW w:w="1518" w:type="dxa"/>
            <w:tcBorders>
              <w:top w:val="single" w:sz="4" w:space="0" w:color="000000"/>
              <w:left w:val="nil"/>
              <w:bottom w:val="single" w:sz="4" w:space="0" w:color="000000"/>
              <w:right w:val="single" w:sz="4" w:space="0" w:color="000000"/>
            </w:tcBorders>
            <w:shd w:val="clear" w:color="auto" w:fill="auto"/>
            <w:vAlign w:val="center"/>
          </w:tcPr>
          <w:p w:rsidR="00A9754C" w:rsidRPr="008913E0" w:rsidRDefault="00A9754C" w:rsidP="00A9754C">
            <w:pPr>
              <w:jc w:val="center"/>
              <w:rPr>
                <w:sz w:val="24"/>
                <w:szCs w:val="24"/>
              </w:rPr>
            </w:pPr>
            <w:r w:rsidRPr="008913E0">
              <w:rPr>
                <w:sz w:val="24"/>
                <w:szCs w:val="24"/>
              </w:rPr>
              <w:t>0.79</w:t>
            </w:r>
            <w:r w:rsidR="000B2616">
              <w:rPr>
                <w:sz w:val="24"/>
                <w:szCs w:val="24"/>
              </w:rPr>
              <w:t>-</w:t>
            </w:r>
            <w:r w:rsidRPr="008913E0">
              <w:rPr>
                <w:sz w:val="24"/>
                <w:szCs w:val="24"/>
              </w:rPr>
              <w:t>1.36</w:t>
            </w:r>
          </w:p>
        </w:tc>
      </w:tr>
      <w:tr w:rsidR="008913E0" w:rsidRPr="00AD7505" w:rsidTr="008913E0">
        <w:trPr>
          <w:trHeight w:val="56"/>
          <w:jc w:val="center"/>
        </w:trPr>
        <w:tc>
          <w:tcPr>
            <w:tcW w:w="9558"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8913E0" w:rsidRPr="008913E0" w:rsidRDefault="008913E0" w:rsidP="008913E0">
            <w:pPr>
              <w:rPr>
                <w:i/>
                <w:sz w:val="24"/>
                <w:szCs w:val="24"/>
              </w:rPr>
            </w:pPr>
            <w:r w:rsidRPr="008913E0">
              <w:rPr>
                <w:i/>
                <w:sz w:val="24"/>
                <w:szCs w:val="24"/>
              </w:rPr>
              <w:t>Локализация</w:t>
            </w:r>
          </w:p>
        </w:tc>
      </w:tr>
      <w:tr w:rsidR="00A9754C" w:rsidRPr="00AD7505" w:rsidTr="008913E0">
        <w:trPr>
          <w:trHeight w:val="56"/>
          <w:jc w:val="center"/>
        </w:trPr>
        <w:tc>
          <w:tcPr>
            <w:tcW w:w="2937" w:type="dxa"/>
            <w:tcBorders>
              <w:top w:val="single" w:sz="4" w:space="0" w:color="000000"/>
              <w:left w:val="single" w:sz="4" w:space="0" w:color="000000"/>
              <w:bottom w:val="single" w:sz="4" w:space="0" w:color="000000"/>
              <w:right w:val="single" w:sz="4" w:space="0" w:color="000000"/>
            </w:tcBorders>
            <w:shd w:val="clear" w:color="auto" w:fill="auto"/>
            <w:vAlign w:val="center"/>
          </w:tcPr>
          <w:p w:rsidR="00A9754C" w:rsidRPr="008913E0" w:rsidRDefault="008913E0" w:rsidP="00A9754C">
            <w:pPr>
              <w:rPr>
                <w:sz w:val="24"/>
                <w:szCs w:val="24"/>
                <w:lang w:val="kk-KZ"/>
              </w:rPr>
            </w:pPr>
            <w:r w:rsidRPr="008913E0">
              <w:rPr>
                <w:sz w:val="24"/>
                <w:szCs w:val="24"/>
              </w:rPr>
              <w:t>C15</w:t>
            </w:r>
            <w:r w:rsidR="000B2616">
              <w:rPr>
                <w:sz w:val="24"/>
                <w:szCs w:val="24"/>
              </w:rPr>
              <w:t>-</w:t>
            </w:r>
            <w:r w:rsidRPr="008913E0">
              <w:rPr>
                <w:sz w:val="24"/>
                <w:szCs w:val="24"/>
              </w:rPr>
              <w:t>C26</w:t>
            </w:r>
          </w:p>
        </w:tc>
        <w:tc>
          <w:tcPr>
            <w:tcW w:w="3544" w:type="dxa"/>
            <w:tcBorders>
              <w:top w:val="single" w:sz="4" w:space="0" w:color="000000"/>
              <w:left w:val="nil"/>
              <w:bottom w:val="single" w:sz="4" w:space="0" w:color="000000"/>
              <w:right w:val="single" w:sz="4" w:space="0" w:color="000000"/>
            </w:tcBorders>
            <w:shd w:val="clear" w:color="auto" w:fill="auto"/>
            <w:vAlign w:val="center"/>
          </w:tcPr>
          <w:p w:rsidR="00A9754C" w:rsidRPr="008913E0" w:rsidRDefault="00A9754C" w:rsidP="00012249">
            <w:pPr>
              <w:jc w:val="center"/>
              <w:rPr>
                <w:sz w:val="24"/>
                <w:szCs w:val="24"/>
              </w:rPr>
            </w:pPr>
            <w:r w:rsidRPr="008913E0">
              <w:rPr>
                <w:sz w:val="24"/>
                <w:szCs w:val="24"/>
              </w:rPr>
              <w:t>1</w:t>
            </w:r>
          </w:p>
        </w:tc>
        <w:tc>
          <w:tcPr>
            <w:tcW w:w="1559" w:type="dxa"/>
            <w:tcBorders>
              <w:top w:val="single" w:sz="4" w:space="0" w:color="000000"/>
              <w:left w:val="nil"/>
              <w:bottom w:val="single" w:sz="4" w:space="0" w:color="000000"/>
              <w:right w:val="single" w:sz="4" w:space="0" w:color="000000"/>
            </w:tcBorders>
            <w:shd w:val="clear" w:color="auto" w:fill="auto"/>
            <w:vAlign w:val="center"/>
          </w:tcPr>
          <w:p w:rsidR="00A9754C" w:rsidRPr="008913E0" w:rsidRDefault="000B2616" w:rsidP="00012249">
            <w:pPr>
              <w:jc w:val="center"/>
              <w:rPr>
                <w:sz w:val="24"/>
                <w:szCs w:val="24"/>
              </w:rPr>
            </w:pPr>
            <w:r>
              <w:rPr>
                <w:color w:val="000000"/>
                <w:sz w:val="24"/>
                <w:szCs w:val="24"/>
              </w:rPr>
              <w:t>-</w:t>
            </w:r>
          </w:p>
        </w:tc>
        <w:tc>
          <w:tcPr>
            <w:tcW w:w="1518" w:type="dxa"/>
            <w:tcBorders>
              <w:top w:val="single" w:sz="4" w:space="0" w:color="000000"/>
              <w:left w:val="nil"/>
              <w:bottom w:val="single" w:sz="4" w:space="0" w:color="000000"/>
              <w:right w:val="single" w:sz="4" w:space="0" w:color="000000"/>
            </w:tcBorders>
            <w:shd w:val="clear" w:color="auto" w:fill="auto"/>
            <w:vAlign w:val="center"/>
          </w:tcPr>
          <w:p w:rsidR="00A9754C" w:rsidRPr="008913E0" w:rsidRDefault="00A9754C" w:rsidP="00012249">
            <w:pPr>
              <w:jc w:val="center"/>
              <w:rPr>
                <w:sz w:val="24"/>
                <w:szCs w:val="24"/>
              </w:rPr>
            </w:pPr>
            <w:r w:rsidRPr="008913E0">
              <w:rPr>
                <w:sz w:val="24"/>
                <w:szCs w:val="24"/>
              </w:rPr>
              <w:t>-</w:t>
            </w:r>
          </w:p>
        </w:tc>
      </w:tr>
      <w:tr w:rsidR="00A9754C" w:rsidRPr="00AD7505" w:rsidTr="008913E0">
        <w:trPr>
          <w:trHeight w:val="274"/>
          <w:jc w:val="center"/>
        </w:trPr>
        <w:tc>
          <w:tcPr>
            <w:tcW w:w="2937" w:type="dxa"/>
            <w:tcBorders>
              <w:top w:val="single" w:sz="4" w:space="0" w:color="000000"/>
              <w:left w:val="single" w:sz="4" w:space="0" w:color="000000"/>
              <w:bottom w:val="single" w:sz="4" w:space="0" w:color="000000"/>
              <w:right w:val="single" w:sz="4" w:space="0" w:color="000000"/>
            </w:tcBorders>
            <w:shd w:val="clear" w:color="auto" w:fill="auto"/>
            <w:vAlign w:val="center"/>
          </w:tcPr>
          <w:p w:rsidR="00A9754C" w:rsidRPr="00AD7505" w:rsidRDefault="00A9754C" w:rsidP="00A9754C">
            <w:pPr>
              <w:rPr>
                <w:sz w:val="24"/>
                <w:szCs w:val="24"/>
              </w:rPr>
            </w:pPr>
            <w:r w:rsidRPr="00AD7505">
              <w:rPr>
                <w:sz w:val="24"/>
                <w:szCs w:val="24"/>
              </w:rPr>
              <w:t>C30</w:t>
            </w:r>
            <w:r w:rsidR="000B2616">
              <w:rPr>
                <w:sz w:val="24"/>
                <w:szCs w:val="24"/>
              </w:rPr>
              <w:t>-</w:t>
            </w:r>
            <w:r w:rsidRPr="00AD7505">
              <w:rPr>
                <w:sz w:val="24"/>
                <w:szCs w:val="24"/>
              </w:rPr>
              <w:t>C39</w:t>
            </w:r>
          </w:p>
        </w:tc>
        <w:tc>
          <w:tcPr>
            <w:tcW w:w="3544" w:type="dxa"/>
            <w:tcBorders>
              <w:top w:val="single" w:sz="4" w:space="0" w:color="000000"/>
              <w:left w:val="nil"/>
              <w:bottom w:val="single" w:sz="4" w:space="0" w:color="000000"/>
              <w:right w:val="single" w:sz="4" w:space="0" w:color="000000"/>
            </w:tcBorders>
            <w:shd w:val="clear" w:color="auto" w:fill="auto"/>
            <w:vAlign w:val="center"/>
          </w:tcPr>
          <w:p w:rsidR="00A9754C" w:rsidRPr="00AD7505" w:rsidRDefault="00A9754C" w:rsidP="00012249">
            <w:pPr>
              <w:jc w:val="center"/>
              <w:rPr>
                <w:sz w:val="24"/>
                <w:szCs w:val="24"/>
              </w:rPr>
            </w:pPr>
            <w:r w:rsidRPr="00AD7505">
              <w:rPr>
                <w:sz w:val="24"/>
                <w:szCs w:val="24"/>
              </w:rPr>
              <w:t>1,34</w:t>
            </w:r>
          </w:p>
        </w:tc>
        <w:tc>
          <w:tcPr>
            <w:tcW w:w="1559" w:type="dxa"/>
            <w:tcBorders>
              <w:top w:val="single" w:sz="4" w:space="0" w:color="000000"/>
              <w:left w:val="nil"/>
              <w:bottom w:val="single" w:sz="4" w:space="0" w:color="000000"/>
              <w:right w:val="single" w:sz="4" w:space="0" w:color="000000"/>
            </w:tcBorders>
            <w:shd w:val="clear" w:color="auto" w:fill="auto"/>
            <w:vAlign w:val="center"/>
          </w:tcPr>
          <w:p w:rsidR="00A9754C" w:rsidRPr="00AD7505" w:rsidRDefault="00A9754C" w:rsidP="00012249">
            <w:pPr>
              <w:jc w:val="center"/>
              <w:rPr>
                <w:sz w:val="24"/>
                <w:szCs w:val="24"/>
              </w:rPr>
            </w:pPr>
            <w:r w:rsidRPr="00AD7505">
              <w:rPr>
                <w:color w:val="000000"/>
                <w:sz w:val="24"/>
                <w:szCs w:val="24"/>
              </w:rPr>
              <w:t>&lt; 0,01</w:t>
            </w:r>
          </w:p>
        </w:tc>
        <w:tc>
          <w:tcPr>
            <w:tcW w:w="1518" w:type="dxa"/>
            <w:tcBorders>
              <w:top w:val="single" w:sz="4" w:space="0" w:color="000000"/>
              <w:left w:val="nil"/>
              <w:bottom w:val="single" w:sz="4" w:space="0" w:color="000000"/>
              <w:right w:val="single" w:sz="4" w:space="0" w:color="000000"/>
            </w:tcBorders>
            <w:shd w:val="clear" w:color="auto" w:fill="auto"/>
            <w:vAlign w:val="center"/>
          </w:tcPr>
          <w:p w:rsidR="00A9754C" w:rsidRPr="00AD7505" w:rsidRDefault="00A9754C" w:rsidP="00012249">
            <w:pPr>
              <w:jc w:val="center"/>
              <w:rPr>
                <w:sz w:val="24"/>
                <w:szCs w:val="24"/>
              </w:rPr>
            </w:pPr>
            <w:r w:rsidRPr="00AD7505">
              <w:rPr>
                <w:sz w:val="24"/>
                <w:szCs w:val="24"/>
              </w:rPr>
              <w:t>1.11</w:t>
            </w:r>
            <w:r w:rsidR="000B2616">
              <w:rPr>
                <w:sz w:val="24"/>
                <w:szCs w:val="24"/>
              </w:rPr>
              <w:t>-</w:t>
            </w:r>
            <w:r w:rsidRPr="00AD7505">
              <w:rPr>
                <w:sz w:val="24"/>
                <w:szCs w:val="24"/>
              </w:rPr>
              <w:t>1.63</w:t>
            </w:r>
          </w:p>
        </w:tc>
      </w:tr>
      <w:tr w:rsidR="00A9754C" w:rsidRPr="00AD7505" w:rsidTr="008913E0">
        <w:trPr>
          <w:trHeight w:val="277"/>
          <w:jc w:val="center"/>
        </w:trPr>
        <w:tc>
          <w:tcPr>
            <w:tcW w:w="2937" w:type="dxa"/>
            <w:tcBorders>
              <w:top w:val="single" w:sz="4" w:space="0" w:color="000000"/>
              <w:left w:val="single" w:sz="4" w:space="0" w:color="000000"/>
              <w:bottom w:val="single" w:sz="4" w:space="0" w:color="000000"/>
              <w:right w:val="single" w:sz="4" w:space="0" w:color="000000"/>
            </w:tcBorders>
            <w:shd w:val="clear" w:color="auto" w:fill="auto"/>
            <w:vAlign w:val="center"/>
          </w:tcPr>
          <w:p w:rsidR="00A9754C" w:rsidRPr="00AD7505" w:rsidRDefault="00A9754C" w:rsidP="00A9754C">
            <w:pPr>
              <w:rPr>
                <w:sz w:val="24"/>
                <w:szCs w:val="24"/>
              </w:rPr>
            </w:pPr>
            <w:r w:rsidRPr="00AD7505">
              <w:rPr>
                <w:sz w:val="24"/>
                <w:szCs w:val="24"/>
              </w:rPr>
              <w:t>C40</w:t>
            </w:r>
            <w:r w:rsidR="000B2616">
              <w:rPr>
                <w:sz w:val="24"/>
                <w:szCs w:val="24"/>
              </w:rPr>
              <w:t>-</w:t>
            </w:r>
            <w:r w:rsidRPr="00AD7505">
              <w:rPr>
                <w:sz w:val="24"/>
                <w:szCs w:val="24"/>
              </w:rPr>
              <w:t>C41</w:t>
            </w:r>
          </w:p>
        </w:tc>
        <w:tc>
          <w:tcPr>
            <w:tcW w:w="3544" w:type="dxa"/>
            <w:tcBorders>
              <w:top w:val="single" w:sz="4" w:space="0" w:color="000000"/>
              <w:left w:val="nil"/>
              <w:bottom w:val="single" w:sz="4" w:space="0" w:color="000000"/>
              <w:right w:val="single" w:sz="4" w:space="0" w:color="000000"/>
            </w:tcBorders>
            <w:shd w:val="clear" w:color="auto" w:fill="auto"/>
            <w:vAlign w:val="center"/>
          </w:tcPr>
          <w:p w:rsidR="00A9754C" w:rsidRPr="00AD7505" w:rsidRDefault="00A9754C" w:rsidP="00012249">
            <w:pPr>
              <w:jc w:val="center"/>
              <w:rPr>
                <w:sz w:val="24"/>
                <w:szCs w:val="24"/>
              </w:rPr>
            </w:pPr>
            <w:r w:rsidRPr="00AD7505">
              <w:rPr>
                <w:sz w:val="24"/>
                <w:szCs w:val="24"/>
              </w:rPr>
              <w:t>3,01</w:t>
            </w:r>
          </w:p>
        </w:tc>
        <w:tc>
          <w:tcPr>
            <w:tcW w:w="1559" w:type="dxa"/>
            <w:tcBorders>
              <w:top w:val="single" w:sz="4" w:space="0" w:color="000000"/>
              <w:left w:val="nil"/>
              <w:bottom w:val="single" w:sz="4" w:space="0" w:color="000000"/>
              <w:right w:val="single" w:sz="4" w:space="0" w:color="000000"/>
            </w:tcBorders>
            <w:shd w:val="clear" w:color="auto" w:fill="auto"/>
            <w:vAlign w:val="center"/>
          </w:tcPr>
          <w:p w:rsidR="00A9754C" w:rsidRPr="00AD7505" w:rsidRDefault="00A9754C" w:rsidP="00012249">
            <w:pPr>
              <w:jc w:val="center"/>
              <w:rPr>
                <w:sz w:val="24"/>
                <w:szCs w:val="24"/>
              </w:rPr>
            </w:pPr>
            <w:r w:rsidRPr="00AD7505">
              <w:rPr>
                <w:color w:val="000000"/>
                <w:sz w:val="24"/>
                <w:szCs w:val="24"/>
              </w:rPr>
              <w:t>&lt; 0,05</w:t>
            </w:r>
          </w:p>
        </w:tc>
        <w:tc>
          <w:tcPr>
            <w:tcW w:w="1518" w:type="dxa"/>
            <w:tcBorders>
              <w:top w:val="single" w:sz="4" w:space="0" w:color="000000"/>
              <w:left w:val="nil"/>
              <w:bottom w:val="single" w:sz="4" w:space="0" w:color="000000"/>
              <w:right w:val="single" w:sz="4" w:space="0" w:color="000000"/>
            </w:tcBorders>
            <w:shd w:val="clear" w:color="auto" w:fill="auto"/>
            <w:vAlign w:val="center"/>
          </w:tcPr>
          <w:p w:rsidR="00A9754C" w:rsidRPr="00AD7505" w:rsidRDefault="00A9754C" w:rsidP="00012249">
            <w:pPr>
              <w:jc w:val="center"/>
              <w:rPr>
                <w:sz w:val="24"/>
                <w:szCs w:val="24"/>
              </w:rPr>
            </w:pPr>
            <w:r w:rsidRPr="00AD7505">
              <w:rPr>
                <w:sz w:val="24"/>
                <w:szCs w:val="24"/>
              </w:rPr>
              <w:t>1.11</w:t>
            </w:r>
            <w:r w:rsidR="000B2616">
              <w:rPr>
                <w:sz w:val="24"/>
                <w:szCs w:val="24"/>
              </w:rPr>
              <w:t>-</w:t>
            </w:r>
            <w:r w:rsidRPr="00AD7505">
              <w:rPr>
                <w:sz w:val="24"/>
                <w:szCs w:val="24"/>
              </w:rPr>
              <w:t>8.18</w:t>
            </w:r>
          </w:p>
        </w:tc>
      </w:tr>
      <w:tr w:rsidR="00A9754C" w:rsidRPr="00AD7505" w:rsidTr="008913E0">
        <w:trPr>
          <w:trHeight w:val="268"/>
          <w:jc w:val="center"/>
        </w:trPr>
        <w:tc>
          <w:tcPr>
            <w:tcW w:w="2937" w:type="dxa"/>
            <w:tcBorders>
              <w:top w:val="single" w:sz="4" w:space="0" w:color="000000"/>
              <w:left w:val="single" w:sz="4" w:space="0" w:color="000000"/>
              <w:bottom w:val="single" w:sz="4" w:space="0" w:color="000000"/>
              <w:right w:val="single" w:sz="4" w:space="0" w:color="000000"/>
            </w:tcBorders>
            <w:shd w:val="clear" w:color="auto" w:fill="auto"/>
            <w:vAlign w:val="center"/>
          </w:tcPr>
          <w:p w:rsidR="00A9754C" w:rsidRPr="00AD7505" w:rsidRDefault="00A9754C" w:rsidP="00A9754C">
            <w:pPr>
              <w:rPr>
                <w:sz w:val="24"/>
                <w:szCs w:val="24"/>
              </w:rPr>
            </w:pPr>
            <w:r w:rsidRPr="00AD7505">
              <w:rPr>
                <w:sz w:val="24"/>
                <w:szCs w:val="24"/>
              </w:rPr>
              <w:t>C43</w:t>
            </w:r>
            <w:r w:rsidR="000B2616">
              <w:rPr>
                <w:sz w:val="24"/>
                <w:szCs w:val="24"/>
              </w:rPr>
              <w:t>-</w:t>
            </w:r>
            <w:r w:rsidRPr="00AD7505">
              <w:rPr>
                <w:sz w:val="24"/>
                <w:szCs w:val="24"/>
              </w:rPr>
              <w:t>C44</w:t>
            </w:r>
          </w:p>
        </w:tc>
        <w:tc>
          <w:tcPr>
            <w:tcW w:w="3544" w:type="dxa"/>
            <w:tcBorders>
              <w:top w:val="single" w:sz="4" w:space="0" w:color="000000"/>
              <w:left w:val="nil"/>
              <w:bottom w:val="single" w:sz="4" w:space="0" w:color="000000"/>
              <w:right w:val="single" w:sz="4" w:space="0" w:color="000000"/>
            </w:tcBorders>
            <w:shd w:val="clear" w:color="auto" w:fill="auto"/>
            <w:vAlign w:val="center"/>
          </w:tcPr>
          <w:p w:rsidR="00A9754C" w:rsidRPr="00AD7505" w:rsidRDefault="00A9754C" w:rsidP="00012249">
            <w:pPr>
              <w:jc w:val="center"/>
              <w:rPr>
                <w:sz w:val="24"/>
                <w:szCs w:val="24"/>
              </w:rPr>
            </w:pPr>
            <w:r w:rsidRPr="00AD7505">
              <w:rPr>
                <w:sz w:val="24"/>
                <w:szCs w:val="24"/>
              </w:rPr>
              <w:t>0,61</w:t>
            </w:r>
          </w:p>
        </w:tc>
        <w:tc>
          <w:tcPr>
            <w:tcW w:w="1559" w:type="dxa"/>
            <w:tcBorders>
              <w:top w:val="single" w:sz="4" w:space="0" w:color="000000"/>
              <w:left w:val="nil"/>
              <w:bottom w:val="single" w:sz="4" w:space="0" w:color="000000"/>
              <w:right w:val="single" w:sz="4" w:space="0" w:color="000000"/>
            </w:tcBorders>
            <w:shd w:val="clear" w:color="auto" w:fill="auto"/>
            <w:vAlign w:val="center"/>
          </w:tcPr>
          <w:p w:rsidR="00A9754C" w:rsidRPr="00AD7505" w:rsidRDefault="00A9754C" w:rsidP="00012249">
            <w:pPr>
              <w:jc w:val="center"/>
              <w:rPr>
                <w:sz w:val="24"/>
                <w:szCs w:val="24"/>
              </w:rPr>
            </w:pPr>
            <w:r w:rsidRPr="00AD7505">
              <w:rPr>
                <w:color w:val="000000"/>
                <w:sz w:val="24"/>
                <w:szCs w:val="24"/>
              </w:rPr>
              <w:t>&lt; 0,001</w:t>
            </w:r>
          </w:p>
        </w:tc>
        <w:tc>
          <w:tcPr>
            <w:tcW w:w="1518" w:type="dxa"/>
            <w:tcBorders>
              <w:top w:val="single" w:sz="4" w:space="0" w:color="000000"/>
              <w:left w:val="nil"/>
              <w:bottom w:val="single" w:sz="4" w:space="0" w:color="000000"/>
              <w:right w:val="single" w:sz="4" w:space="0" w:color="000000"/>
            </w:tcBorders>
            <w:shd w:val="clear" w:color="auto" w:fill="auto"/>
            <w:vAlign w:val="center"/>
          </w:tcPr>
          <w:p w:rsidR="00A9754C" w:rsidRPr="00AD7505" w:rsidRDefault="00A9754C" w:rsidP="00012249">
            <w:pPr>
              <w:jc w:val="center"/>
              <w:rPr>
                <w:sz w:val="24"/>
                <w:szCs w:val="24"/>
              </w:rPr>
            </w:pPr>
            <w:r w:rsidRPr="00AD7505">
              <w:rPr>
                <w:sz w:val="24"/>
                <w:szCs w:val="24"/>
              </w:rPr>
              <w:t>0.47</w:t>
            </w:r>
            <w:r w:rsidR="000B2616">
              <w:rPr>
                <w:sz w:val="24"/>
                <w:szCs w:val="24"/>
              </w:rPr>
              <w:t>-</w:t>
            </w:r>
            <w:r w:rsidRPr="00AD7505">
              <w:rPr>
                <w:sz w:val="24"/>
                <w:szCs w:val="24"/>
              </w:rPr>
              <w:t>0.79</w:t>
            </w:r>
          </w:p>
        </w:tc>
      </w:tr>
      <w:tr w:rsidR="00A9754C" w:rsidRPr="00AD7505" w:rsidTr="008913E0">
        <w:trPr>
          <w:trHeight w:val="56"/>
          <w:jc w:val="center"/>
        </w:trPr>
        <w:tc>
          <w:tcPr>
            <w:tcW w:w="2937" w:type="dxa"/>
            <w:tcBorders>
              <w:top w:val="single" w:sz="4" w:space="0" w:color="000000"/>
              <w:left w:val="single" w:sz="4" w:space="0" w:color="000000"/>
              <w:bottom w:val="single" w:sz="4" w:space="0" w:color="000000"/>
              <w:right w:val="single" w:sz="4" w:space="0" w:color="000000"/>
            </w:tcBorders>
            <w:shd w:val="clear" w:color="auto" w:fill="auto"/>
            <w:vAlign w:val="center"/>
          </w:tcPr>
          <w:p w:rsidR="00A9754C" w:rsidRPr="00AD7505" w:rsidRDefault="00A9754C" w:rsidP="00A9754C">
            <w:pPr>
              <w:rPr>
                <w:sz w:val="24"/>
                <w:szCs w:val="24"/>
              </w:rPr>
            </w:pPr>
            <w:r w:rsidRPr="00AD7505">
              <w:rPr>
                <w:sz w:val="24"/>
                <w:szCs w:val="24"/>
              </w:rPr>
              <w:t>C50</w:t>
            </w:r>
          </w:p>
        </w:tc>
        <w:tc>
          <w:tcPr>
            <w:tcW w:w="3544" w:type="dxa"/>
            <w:tcBorders>
              <w:top w:val="single" w:sz="4" w:space="0" w:color="000000"/>
              <w:left w:val="nil"/>
              <w:bottom w:val="single" w:sz="4" w:space="0" w:color="000000"/>
              <w:right w:val="single" w:sz="4" w:space="0" w:color="000000"/>
            </w:tcBorders>
            <w:shd w:val="clear" w:color="auto" w:fill="auto"/>
            <w:vAlign w:val="center"/>
          </w:tcPr>
          <w:p w:rsidR="00A9754C" w:rsidRPr="00AD7505" w:rsidRDefault="00A9754C" w:rsidP="00012249">
            <w:pPr>
              <w:jc w:val="center"/>
              <w:rPr>
                <w:sz w:val="24"/>
                <w:szCs w:val="24"/>
              </w:rPr>
            </w:pPr>
            <w:r w:rsidRPr="00AD7505">
              <w:rPr>
                <w:sz w:val="24"/>
                <w:szCs w:val="24"/>
              </w:rPr>
              <w:t>0,78</w:t>
            </w:r>
          </w:p>
        </w:tc>
        <w:tc>
          <w:tcPr>
            <w:tcW w:w="1559" w:type="dxa"/>
            <w:tcBorders>
              <w:top w:val="single" w:sz="4" w:space="0" w:color="000000"/>
              <w:left w:val="nil"/>
              <w:bottom w:val="single" w:sz="4" w:space="0" w:color="000000"/>
              <w:right w:val="single" w:sz="4" w:space="0" w:color="000000"/>
            </w:tcBorders>
            <w:shd w:val="clear" w:color="auto" w:fill="auto"/>
            <w:vAlign w:val="center"/>
          </w:tcPr>
          <w:p w:rsidR="00A9754C" w:rsidRPr="00AD7505" w:rsidRDefault="00A9754C" w:rsidP="00012249">
            <w:pPr>
              <w:jc w:val="center"/>
              <w:rPr>
                <w:sz w:val="24"/>
                <w:szCs w:val="24"/>
              </w:rPr>
            </w:pPr>
            <w:r w:rsidRPr="00AD7505">
              <w:rPr>
                <w:color w:val="000000"/>
                <w:sz w:val="24"/>
                <w:szCs w:val="24"/>
              </w:rPr>
              <w:t>&lt; 0,05</w:t>
            </w:r>
          </w:p>
        </w:tc>
        <w:tc>
          <w:tcPr>
            <w:tcW w:w="1518" w:type="dxa"/>
            <w:tcBorders>
              <w:top w:val="single" w:sz="4" w:space="0" w:color="000000"/>
              <w:left w:val="nil"/>
              <w:bottom w:val="single" w:sz="4" w:space="0" w:color="000000"/>
              <w:right w:val="single" w:sz="4" w:space="0" w:color="000000"/>
            </w:tcBorders>
            <w:shd w:val="clear" w:color="auto" w:fill="auto"/>
            <w:vAlign w:val="center"/>
          </w:tcPr>
          <w:p w:rsidR="00A9754C" w:rsidRPr="00AD7505" w:rsidRDefault="00A9754C" w:rsidP="00012249">
            <w:pPr>
              <w:jc w:val="center"/>
              <w:rPr>
                <w:sz w:val="24"/>
                <w:szCs w:val="24"/>
              </w:rPr>
            </w:pPr>
            <w:r w:rsidRPr="00AD7505">
              <w:rPr>
                <w:sz w:val="24"/>
                <w:szCs w:val="24"/>
              </w:rPr>
              <w:t>0.63</w:t>
            </w:r>
            <w:r w:rsidR="000B2616">
              <w:rPr>
                <w:sz w:val="24"/>
                <w:szCs w:val="24"/>
              </w:rPr>
              <w:t>-</w:t>
            </w:r>
            <w:r w:rsidRPr="00AD7505">
              <w:rPr>
                <w:sz w:val="24"/>
                <w:szCs w:val="24"/>
              </w:rPr>
              <w:t>0.98</w:t>
            </w:r>
          </w:p>
        </w:tc>
      </w:tr>
      <w:tr w:rsidR="00A9754C" w:rsidRPr="00AD7505" w:rsidTr="008913E0">
        <w:trPr>
          <w:trHeight w:val="262"/>
          <w:jc w:val="center"/>
        </w:trPr>
        <w:tc>
          <w:tcPr>
            <w:tcW w:w="2937" w:type="dxa"/>
            <w:tcBorders>
              <w:top w:val="single" w:sz="4" w:space="0" w:color="000000"/>
              <w:left w:val="single" w:sz="4" w:space="0" w:color="000000"/>
              <w:bottom w:val="single" w:sz="4" w:space="0" w:color="000000"/>
              <w:right w:val="single" w:sz="4" w:space="0" w:color="000000"/>
            </w:tcBorders>
            <w:shd w:val="clear" w:color="auto" w:fill="auto"/>
            <w:vAlign w:val="center"/>
          </w:tcPr>
          <w:p w:rsidR="00A9754C" w:rsidRPr="00AD7505" w:rsidRDefault="00A9754C" w:rsidP="00A9754C">
            <w:pPr>
              <w:rPr>
                <w:sz w:val="24"/>
                <w:szCs w:val="24"/>
              </w:rPr>
            </w:pPr>
            <w:r w:rsidRPr="00AD7505">
              <w:rPr>
                <w:sz w:val="24"/>
                <w:szCs w:val="24"/>
              </w:rPr>
              <w:t>C60</w:t>
            </w:r>
            <w:r w:rsidR="000B2616">
              <w:rPr>
                <w:sz w:val="24"/>
                <w:szCs w:val="24"/>
              </w:rPr>
              <w:t>-</w:t>
            </w:r>
            <w:r w:rsidRPr="00AD7505">
              <w:rPr>
                <w:sz w:val="24"/>
                <w:szCs w:val="24"/>
              </w:rPr>
              <w:t>C63</w:t>
            </w:r>
          </w:p>
        </w:tc>
        <w:tc>
          <w:tcPr>
            <w:tcW w:w="3544" w:type="dxa"/>
            <w:tcBorders>
              <w:top w:val="single" w:sz="4" w:space="0" w:color="000000"/>
              <w:left w:val="nil"/>
              <w:bottom w:val="single" w:sz="4" w:space="0" w:color="000000"/>
              <w:right w:val="single" w:sz="4" w:space="0" w:color="000000"/>
            </w:tcBorders>
            <w:shd w:val="clear" w:color="auto" w:fill="auto"/>
            <w:vAlign w:val="center"/>
          </w:tcPr>
          <w:p w:rsidR="00A9754C" w:rsidRPr="00AD7505" w:rsidRDefault="00A9754C" w:rsidP="00012249">
            <w:pPr>
              <w:jc w:val="center"/>
              <w:rPr>
                <w:sz w:val="24"/>
                <w:szCs w:val="24"/>
              </w:rPr>
            </w:pPr>
            <w:r w:rsidRPr="00AD7505">
              <w:rPr>
                <w:sz w:val="24"/>
                <w:szCs w:val="24"/>
              </w:rPr>
              <w:t>0,6</w:t>
            </w:r>
          </w:p>
        </w:tc>
        <w:tc>
          <w:tcPr>
            <w:tcW w:w="1559" w:type="dxa"/>
            <w:tcBorders>
              <w:top w:val="single" w:sz="4" w:space="0" w:color="000000"/>
              <w:left w:val="nil"/>
              <w:bottom w:val="single" w:sz="4" w:space="0" w:color="000000"/>
              <w:right w:val="single" w:sz="4" w:space="0" w:color="000000"/>
            </w:tcBorders>
            <w:shd w:val="clear" w:color="auto" w:fill="auto"/>
            <w:vAlign w:val="center"/>
          </w:tcPr>
          <w:p w:rsidR="00A9754C" w:rsidRPr="00AD7505" w:rsidRDefault="00A9754C" w:rsidP="00012249">
            <w:pPr>
              <w:jc w:val="center"/>
              <w:rPr>
                <w:sz w:val="24"/>
                <w:szCs w:val="24"/>
              </w:rPr>
            </w:pPr>
            <w:r w:rsidRPr="00AD7505">
              <w:rPr>
                <w:color w:val="000000"/>
                <w:sz w:val="24"/>
                <w:szCs w:val="24"/>
              </w:rPr>
              <w:t>&lt; 0,01</w:t>
            </w:r>
          </w:p>
        </w:tc>
        <w:tc>
          <w:tcPr>
            <w:tcW w:w="1518" w:type="dxa"/>
            <w:tcBorders>
              <w:top w:val="single" w:sz="4" w:space="0" w:color="000000"/>
              <w:left w:val="nil"/>
              <w:bottom w:val="single" w:sz="4" w:space="0" w:color="000000"/>
              <w:right w:val="single" w:sz="4" w:space="0" w:color="000000"/>
            </w:tcBorders>
            <w:shd w:val="clear" w:color="auto" w:fill="auto"/>
            <w:vAlign w:val="center"/>
          </w:tcPr>
          <w:p w:rsidR="00A9754C" w:rsidRPr="00AD7505" w:rsidRDefault="00A9754C" w:rsidP="00012249">
            <w:pPr>
              <w:jc w:val="center"/>
              <w:rPr>
                <w:sz w:val="24"/>
                <w:szCs w:val="24"/>
              </w:rPr>
            </w:pPr>
            <w:r w:rsidRPr="00AD7505">
              <w:rPr>
                <w:sz w:val="24"/>
                <w:szCs w:val="24"/>
              </w:rPr>
              <w:t>0.44</w:t>
            </w:r>
            <w:r w:rsidR="000B2616">
              <w:rPr>
                <w:sz w:val="24"/>
                <w:szCs w:val="24"/>
              </w:rPr>
              <w:t>-</w:t>
            </w:r>
            <w:r w:rsidRPr="00AD7505">
              <w:rPr>
                <w:sz w:val="24"/>
                <w:szCs w:val="24"/>
              </w:rPr>
              <w:t>0.82</w:t>
            </w:r>
          </w:p>
        </w:tc>
      </w:tr>
      <w:tr w:rsidR="008913E0" w:rsidRPr="00AD7505" w:rsidTr="006062A7">
        <w:trPr>
          <w:trHeight w:val="265"/>
          <w:jc w:val="center"/>
        </w:trPr>
        <w:tc>
          <w:tcPr>
            <w:tcW w:w="9558"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8913E0" w:rsidRPr="00AD7505" w:rsidRDefault="008913E0" w:rsidP="008913E0">
            <w:pPr>
              <w:rPr>
                <w:sz w:val="24"/>
                <w:szCs w:val="24"/>
              </w:rPr>
            </w:pPr>
            <w:r w:rsidRPr="00AD7505">
              <w:rPr>
                <w:sz w:val="24"/>
                <w:szCs w:val="24"/>
                <w:lang w:val="kk-KZ"/>
              </w:rPr>
              <w:t>Топ</w:t>
            </w:r>
          </w:p>
        </w:tc>
      </w:tr>
      <w:tr w:rsidR="00A9754C" w:rsidRPr="00AD7505" w:rsidTr="008913E0">
        <w:trPr>
          <w:trHeight w:val="56"/>
          <w:jc w:val="center"/>
        </w:trPr>
        <w:tc>
          <w:tcPr>
            <w:tcW w:w="2937" w:type="dxa"/>
            <w:tcBorders>
              <w:top w:val="single" w:sz="4" w:space="0" w:color="000000"/>
              <w:left w:val="single" w:sz="4" w:space="0" w:color="000000"/>
              <w:bottom w:val="single" w:sz="4" w:space="0" w:color="000000"/>
              <w:right w:val="single" w:sz="4" w:space="0" w:color="000000"/>
            </w:tcBorders>
            <w:shd w:val="clear" w:color="auto" w:fill="auto"/>
            <w:vAlign w:val="center"/>
          </w:tcPr>
          <w:p w:rsidR="00A9754C" w:rsidRPr="00AD7505" w:rsidRDefault="00A9754C" w:rsidP="00A9754C">
            <w:pPr>
              <w:rPr>
                <w:sz w:val="24"/>
                <w:szCs w:val="24"/>
              </w:rPr>
            </w:pPr>
            <w:r w:rsidRPr="00AD7505">
              <w:rPr>
                <w:sz w:val="24"/>
                <w:szCs w:val="24"/>
              </w:rPr>
              <w:t>Негізгі топ</w:t>
            </w:r>
          </w:p>
        </w:tc>
        <w:tc>
          <w:tcPr>
            <w:tcW w:w="3544" w:type="dxa"/>
            <w:tcBorders>
              <w:top w:val="single" w:sz="4" w:space="0" w:color="000000"/>
              <w:left w:val="nil"/>
              <w:bottom w:val="single" w:sz="4" w:space="0" w:color="000000"/>
              <w:right w:val="single" w:sz="4" w:space="0" w:color="000000"/>
            </w:tcBorders>
            <w:shd w:val="clear" w:color="auto" w:fill="auto"/>
            <w:vAlign w:val="center"/>
          </w:tcPr>
          <w:p w:rsidR="00A9754C" w:rsidRPr="00AD7505" w:rsidRDefault="00A9754C" w:rsidP="00012249">
            <w:pPr>
              <w:jc w:val="center"/>
              <w:rPr>
                <w:sz w:val="24"/>
                <w:szCs w:val="24"/>
              </w:rPr>
            </w:pPr>
            <w:r w:rsidRPr="00AD7505">
              <w:rPr>
                <w:sz w:val="24"/>
                <w:szCs w:val="24"/>
              </w:rPr>
              <w:t>0,97</w:t>
            </w:r>
          </w:p>
        </w:tc>
        <w:tc>
          <w:tcPr>
            <w:tcW w:w="1559" w:type="dxa"/>
            <w:tcBorders>
              <w:top w:val="single" w:sz="4" w:space="0" w:color="000000"/>
              <w:left w:val="nil"/>
              <w:bottom w:val="single" w:sz="4" w:space="0" w:color="000000"/>
              <w:right w:val="single" w:sz="4" w:space="0" w:color="000000"/>
            </w:tcBorders>
            <w:shd w:val="clear" w:color="auto" w:fill="auto"/>
            <w:vAlign w:val="center"/>
          </w:tcPr>
          <w:p w:rsidR="00A9754C" w:rsidRPr="00AD7505" w:rsidRDefault="00A9754C" w:rsidP="00012249">
            <w:pPr>
              <w:jc w:val="center"/>
              <w:rPr>
                <w:sz w:val="24"/>
                <w:szCs w:val="24"/>
              </w:rPr>
            </w:pPr>
            <w:r w:rsidRPr="00AD7505">
              <w:rPr>
                <w:color w:val="000000"/>
                <w:sz w:val="24"/>
                <w:szCs w:val="24"/>
              </w:rPr>
              <w:t>&gt; 0,05</w:t>
            </w:r>
          </w:p>
        </w:tc>
        <w:tc>
          <w:tcPr>
            <w:tcW w:w="1518" w:type="dxa"/>
            <w:tcBorders>
              <w:top w:val="single" w:sz="4" w:space="0" w:color="000000"/>
              <w:left w:val="nil"/>
              <w:bottom w:val="single" w:sz="4" w:space="0" w:color="000000"/>
              <w:right w:val="single" w:sz="4" w:space="0" w:color="000000"/>
            </w:tcBorders>
            <w:shd w:val="clear" w:color="auto" w:fill="auto"/>
            <w:vAlign w:val="center"/>
          </w:tcPr>
          <w:p w:rsidR="00A9754C" w:rsidRPr="00AD7505" w:rsidRDefault="00A9754C" w:rsidP="00012249">
            <w:pPr>
              <w:jc w:val="center"/>
              <w:rPr>
                <w:sz w:val="24"/>
                <w:szCs w:val="24"/>
              </w:rPr>
            </w:pPr>
            <w:r w:rsidRPr="00AD7505">
              <w:rPr>
                <w:sz w:val="24"/>
                <w:szCs w:val="24"/>
              </w:rPr>
              <w:t>0.74</w:t>
            </w:r>
            <w:r w:rsidR="000B2616">
              <w:rPr>
                <w:sz w:val="24"/>
                <w:szCs w:val="24"/>
              </w:rPr>
              <w:t>-</w:t>
            </w:r>
            <w:r w:rsidRPr="00AD7505">
              <w:rPr>
                <w:sz w:val="24"/>
                <w:szCs w:val="24"/>
              </w:rPr>
              <w:t>1.27</w:t>
            </w:r>
          </w:p>
        </w:tc>
      </w:tr>
      <w:tr w:rsidR="00A9754C" w:rsidRPr="00AD7505" w:rsidTr="008913E0">
        <w:trPr>
          <w:trHeight w:val="56"/>
          <w:jc w:val="center"/>
        </w:trPr>
        <w:tc>
          <w:tcPr>
            <w:tcW w:w="2937" w:type="dxa"/>
            <w:tcBorders>
              <w:top w:val="single" w:sz="4" w:space="0" w:color="000000"/>
              <w:left w:val="single" w:sz="4" w:space="0" w:color="000000"/>
              <w:bottom w:val="single" w:sz="4" w:space="0" w:color="000000"/>
              <w:right w:val="single" w:sz="4" w:space="0" w:color="000000"/>
            </w:tcBorders>
            <w:shd w:val="clear" w:color="auto" w:fill="auto"/>
            <w:vAlign w:val="center"/>
          </w:tcPr>
          <w:p w:rsidR="00A9754C" w:rsidRPr="008913E0" w:rsidRDefault="008913E0" w:rsidP="00A9754C">
            <w:pPr>
              <w:rPr>
                <w:sz w:val="24"/>
                <w:szCs w:val="24"/>
                <w:lang w:val="kk-KZ"/>
              </w:rPr>
            </w:pPr>
            <w:r>
              <w:rPr>
                <w:sz w:val="24"/>
                <w:szCs w:val="24"/>
              </w:rPr>
              <w:t>Бақылау тобы</w:t>
            </w:r>
          </w:p>
        </w:tc>
        <w:tc>
          <w:tcPr>
            <w:tcW w:w="3544" w:type="dxa"/>
            <w:tcBorders>
              <w:top w:val="single" w:sz="4" w:space="0" w:color="000000"/>
              <w:left w:val="nil"/>
              <w:bottom w:val="single" w:sz="4" w:space="0" w:color="000000"/>
              <w:right w:val="single" w:sz="4" w:space="0" w:color="000000"/>
            </w:tcBorders>
            <w:shd w:val="clear" w:color="auto" w:fill="auto"/>
            <w:vAlign w:val="center"/>
          </w:tcPr>
          <w:p w:rsidR="00A9754C" w:rsidRPr="00AD7505" w:rsidRDefault="00A9754C" w:rsidP="00012249">
            <w:pPr>
              <w:jc w:val="center"/>
              <w:rPr>
                <w:sz w:val="24"/>
                <w:szCs w:val="24"/>
              </w:rPr>
            </w:pPr>
            <w:r w:rsidRPr="00AD7505">
              <w:rPr>
                <w:sz w:val="24"/>
                <w:szCs w:val="24"/>
              </w:rPr>
              <w:t>1</w:t>
            </w:r>
          </w:p>
        </w:tc>
        <w:tc>
          <w:tcPr>
            <w:tcW w:w="1559" w:type="dxa"/>
            <w:tcBorders>
              <w:top w:val="single" w:sz="4" w:space="0" w:color="000000"/>
              <w:left w:val="nil"/>
              <w:bottom w:val="single" w:sz="4" w:space="0" w:color="000000"/>
              <w:right w:val="single" w:sz="4" w:space="0" w:color="000000"/>
            </w:tcBorders>
            <w:shd w:val="clear" w:color="auto" w:fill="auto"/>
            <w:vAlign w:val="center"/>
          </w:tcPr>
          <w:p w:rsidR="00A9754C" w:rsidRPr="00AD7505" w:rsidRDefault="000B2616" w:rsidP="00012249">
            <w:pPr>
              <w:jc w:val="center"/>
              <w:rPr>
                <w:sz w:val="24"/>
                <w:szCs w:val="24"/>
              </w:rPr>
            </w:pPr>
            <w:r>
              <w:rPr>
                <w:color w:val="000000"/>
                <w:sz w:val="24"/>
                <w:szCs w:val="24"/>
              </w:rPr>
              <w:t>-</w:t>
            </w:r>
          </w:p>
        </w:tc>
        <w:tc>
          <w:tcPr>
            <w:tcW w:w="1518" w:type="dxa"/>
            <w:tcBorders>
              <w:top w:val="single" w:sz="4" w:space="0" w:color="000000"/>
              <w:left w:val="nil"/>
              <w:bottom w:val="single" w:sz="4" w:space="0" w:color="000000"/>
              <w:right w:val="single" w:sz="4" w:space="0" w:color="000000"/>
            </w:tcBorders>
            <w:shd w:val="clear" w:color="auto" w:fill="auto"/>
            <w:vAlign w:val="center"/>
          </w:tcPr>
          <w:p w:rsidR="00A9754C" w:rsidRPr="00AD7505" w:rsidRDefault="00A9754C" w:rsidP="00012249">
            <w:pPr>
              <w:jc w:val="center"/>
              <w:rPr>
                <w:sz w:val="24"/>
                <w:szCs w:val="24"/>
              </w:rPr>
            </w:pPr>
            <w:r w:rsidRPr="00AD7505">
              <w:rPr>
                <w:sz w:val="24"/>
                <w:szCs w:val="24"/>
              </w:rPr>
              <w:t>-</w:t>
            </w:r>
          </w:p>
        </w:tc>
      </w:tr>
    </w:tbl>
    <w:p w:rsidR="00A9754C" w:rsidRPr="00AD7505" w:rsidRDefault="00A9754C" w:rsidP="000970A6">
      <w:pPr>
        <w:tabs>
          <w:tab w:val="left" w:pos="975"/>
        </w:tabs>
        <w:jc w:val="both"/>
        <w:rPr>
          <w:sz w:val="28"/>
          <w:szCs w:val="28"/>
          <w:lang w:val="kk-KZ"/>
        </w:rPr>
      </w:pPr>
    </w:p>
    <w:p w:rsidR="00A9754C" w:rsidRPr="00AD7505" w:rsidRDefault="00A9754C" w:rsidP="008913E0">
      <w:pPr>
        <w:tabs>
          <w:tab w:val="left" w:pos="975"/>
        </w:tabs>
        <w:ind w:firstLine="709"/>
        <w:jc w:val="both"/>
        <w:rPr>
          <w:sz w:val="28"/>
          <w:szCs w:val="28"/>
          <w:lang w:val="kk-KZ"/>
        </w:rPr>
      </w:pPr>
      <w:r w:rsidRPr="00AD7505">
        <w:rPr>
          <w:sz w:val="28"/>
          <w:szCs w:val="28"/>
          <w:lang w:val="kk-KZ"/>
        </w:rPr>
        <w:t>4.1</w:t>
      </w:r>
      <w:r w:rsidR="006C1DAC">
        <w:rPr>
          <w:sz w:val="28"/>
          <w:szCs w:val="28"/>
          <w:lang w:val="kk-KZ"/>
        </w:rPr>
        <w:t>4</w:t>
      </w:r>
      <w:r w:rsidRPr="00AD7505">
        <w:rPr>
          <w:sz w:val="28"/>
          <w:szCs w:val="28"/>
          <w:lang w:val="kk-KZ"/>
        </w:rPr>
        <w:t xml:space="preserve">-кестенің деректері қатерлі </w:t>
      </w:r>
      <w:r w:rsidR="00774351" w:rsidRPr="00AD7505">
        <w:rPr>
          <w:sz w:val="28"/>
          <w:szCs w:val="28"/>
          <w:lang w:val="kk-KZ"/>
        </w:rPr>
        <w:t xml:space="preserve">ісіктерден </w:t>
      </w:r>
      <w:r w:rsidRPr="00AD7505">
        <w:rPr>
          <w:sz w:val="28"/>
          <w:szCs w:val="28"/>
          <w:lang w:val="kk-KZ"/>
        </w:rPr>
        <w:t>қайтыс болу қаупіне жас, жыныс, тұру ұзақтығы, радиоактивті қалдықтардың қалдық сақтау орнына дейінгі қашықтық, ісіктің орналасқан жері және негізгі немесе бақылау тобына жату секілді факторлардың жиынтық әсерін бағалау мақсатында жүргізілген көпфакторлы талдау нәтижелерін көрсетеді (2014</w:t>
      </w:r>
      <w:r w:rsidR="005A07F9">
        <w:rPr>
          <w:sz w:val="28"/>
          <w:szCs w:val="28"/>
          <w:lang w:val="kk-KZ"/>
        </w:rPr>
        <w:t>-</w:t>
      </w:r>
      <w:r w:rsidRPr="00AD7505">
        <w:rPr>
          <w:sz w:val="28"/>
          <w:szCs w:val="28"/>
          <w:lang w:val="kk-KZ"/>
        </w:rPr>
        <w:t>2023).</w:t>
      </w:r>
    </w:p>
    <w:p w:rsidR="00A9754C" w:rsidRPr="00AD7505" w:rsidRDefault="00A9754C" w:rsidP="008913E0">
      <w:pPr>
        <w:tabs>
          <w:tab w:val="left" w:pos="975"/>
        </w:tabs>
        <w:ind w:firstLine="709"/>
        <w:jc w:val="both"/>
        <w:rPr>
          <w:sz w:val="28"/>
          <w:szCs w:val="28"/>
          <w:lang w:val="kk-KZ"/>
        </w:rPr>
      </w:pPr>
      <w:r w:rsidRPr="00AD7505">
        <w:rPr>
          <w:sz w:val="28"/>
          <w:szCs w:val="28"/>
          <w:lang w:val="kk-KZ"/>
        </w:rPr>
        <w:t>Жас ерекшеліктеріне байланысты талдау нәтижелері 51</w:t>
      </w:r>
      <w:r w:rsidR="000B2616">
        <w:rPr>
          <w:sz w:val="28"/>
          <w:szCs w:val="28"/>
          <w:lang w:val="kk-KZ"/>
        </w:rPr>
        <w:t>-</w:t>
      </w:r>
      <w:r w:rsidRPr="00AD7505">
        <w:rPr>
          <w:sz w:val="28"/>
          <w:szCs w:val="28"/>
          <w:lang w:val="kk-KZ"/>
        </w:rPr>
        <w:t>70 жас аралығындағы референстік топпен салыстырғанда 18</w:t>
      </w:r>
      <w:r w:rsidR="000B2616">
        <w:rPr>
          <w:sz w:val="28"/>
          <w:szCs w:val="28"/>
          <w:lang w:val="kk-KZ"/>
        </w:rPr>
        <w:t>-</w:t>
      </w:r>
      <w:r w:rsidRPr="00AD7505">
        <w:rPr>
          <w:sz w:val="28"/>
          <w:szCs w:val="28"/>
          <w:lang w:val="kk-KZ"/>
        </w:rPr>
        <w:t>34 жастағы (HR=0,60; 95% CI: 0,40</w:t>
      </w:r>
      <w:r w:rsidR="000B2616">
        <w:rPr>
          <w:sz w:val="28"/>
          <w:szCs w:val="28"/>
          <w:lang w:val="kk-KZ"/>
        </w:rPr>
        <w:t>-</w:t>
      </w:r>
      <w:r w:rsidRPr="00AD7505">
        <w:rPr>
          <w:sz w:val="28"/>
          <w:szCs w:val="28"/>
          <w:lang w:val="kk-KZ"/>
        </w:rPr>
        <w:t>0,91; p=0,015) және 35</w:t>
      </w:r>
      <w:r w:rsidR="000B2616">
        <w:rPr>
          <w:sz w:val="28"/>
          <w:szCs w:val="28"/>
          <w:lang w:val="kk-KZ"/>
        </w:rPr>
        <w:t>-</w:t>
      </w:r>
      <w:r w:rsidRPr="00AD7505">
        <w:rPr>
          <w:sz w:val="28"/>
          <w:szCs w:val="28"/>
          <w:lang w:val="kk-KZ"/>
        </w:rPr>
        <w:t>50 жастағы (HR=0,76; 95% CI: 0,60</w:t>
      </w:r>
      <w:r w:rsidR="005A07F9">
        <w:rPr>
          <w:sz w:val="28"/>
          <w:szCs w:val="28"/>
          <w:lang w:val="kk-KZ"/>
        </w:rPr>
        <w:t>-</w:t>
      </w:r>
      <w:r w:rsidRPr="00AD7505">
        <w:rPr>
          <w:sz w:val="28"/>
          <w:szCs w:val="28"/>
          <w:lang w:val="kk-KZ"/>
        </w:rPr>
        <w:t>0,95; p=0,017) топтарда өлім қаупі айтарлықтай төмен екенін көрсетті. Ал 70 жастан асқан топта өлім қаупінің едәуір жоғарылауы байқалды (HR=1,38; 95% CI: 1,14</w:t>
      </w:r>
      <w:r w:rsidR="005A07F9">
        <w:rPr>
          <w:sz w:val="28"/>
          <w:szCs w:val="28"/>
          <w:lang w:val="kk-KZ"/>
        </w:rPr>
        <w:t>-</w:t>
      </w:r>
      <w:r w:rsidRPr="00AD7505">
        <w:rPr>
          <w:sz w:val="28"/>
          <w:szCs w:val="28"/>
          <w:lang w:val="kk-KZ"/>
        </w:rPr>
        <w:t>1,68; p=0,001), бұл онкологиялық аурулар кезінде тірі қалу көрсеткіштерінің</w:t>
      </w:r>
      <w:r w:rsidR="00CA211B" w:rsidRPr="00AD7505">
        <w:rPr>
          <w:sz w:val="28"/>
          <w:szCs w:val="28"/>
          <w:lang w:val="kk-KZ"/>
        </w:rPr>
        <w:t xml:space="preserve"> жасқа тәуелді екенін растайды. </w:t>
      </w:r>
      <w:r w:rsidRPr="00AD7505">
        <w:rPr>
          <w:sz w:val="28"/>
          <w:szCs w:val="28"/>
          <w:lang w:val="kk-KZ"/>
        </w:rPr>
        <w:t>Ер адамдардағы өлім қаупі әйелдермен салыстырғанда жоғары болды (HR=1,21; 95% CI: 0,99</w:t>
      </w:r>
      <w:r w:rsidR="005A07F9">
        <w:rPr>
          <w:sz w:val="28"/>
          <w:szCs w:val="28"/>
          <w:lang w:val="kk-KZ"/>
        </w:rPr>
        <w:t>-</w:t>
      </w:r>
      <w:r w:rsidRPr="00AD7505">
        <w:rPr>
          <w:sz w:val="28"/>
          <w:szCs w:val="28"/>
          <w:lang w:val="kk-KZ"/>
        </w:rPr>
        <w:t>1,48), дегенмен бұл айырмашылық статистикалық тұрғыдан маңызды деңгейге жеткен жоқ (p=0,066).</w:t>
      </w:r>
    </w:p>
    <w:p w:rsidR="00A9754C" w:rsidRPr="00AD7505" w:rsidRDefault="00A9754C" w:rsidP="008913E0">
      <w:pPr>
        <w:tabs>
          <w:tab w:val="left" w:pos="567"/>
        </w:tabs>
        <w:ind w:firstLine="709"/>
        <w:jc w:val="both"/>
        <w:rPr>
          <w:sz w:val="28"/>
          <w:szCs w:val="28"/>
          <w:lang w:val="kk-KZ"/>
        </w:rPr>
      </w:pPr>
      <w:r w:rsidRPr="00AD7505">
        <w:rPr>
          <w:sz w:val="28"/>
          <w:szCs w:val="28"/>
          <w:lang w:val="kk-KZ"/>
        </w:rPr>
        <w:t>Тұру ұзақтығын бағалау кезінде 5</w:t>
      </w:r>
      <w:r w:rsidR="000B2616">
        <w:rPr>
          <w:sz w:val="28"/>
          <w:szCs w:val="28"/>
          <w:lang w:val="kk-KZ"/>
        </w:rPr>
        <w:t>-</w:t>
      </w:r>
      <w:r w:rsidRPr="00AD7505">
        <w:rPr>
          <w:sz w:val="28"/>
          <w:szCs w:val="28"/>
          <w:lang w:val="kk-KZ"/>
        </w:rPr>
        <w:t>10 жыл және 10</w:t>
      </w:r>
      <w:r w:rsidR="000B2616">
        <w:rPr>
          <w:sz w:val="28"/>
          <w:szCs w:val="28"/>
          <w:lang w:val="kk-KZ"/>
        </w:rPr>
        <w:t>-</w:t>
      </w:r>
      <w:r w:rsidRPr="00AD7505">
        <w:rPr>
          <w:sz w:val="28"/>
          <w:szCs w:val="28"/>
          <w:lang w:val="kk-KZ"/>
        </w:rPr>
        <w:t>20 жыл аралығында тұрып жатқан адамдарда өлім қаупінің айтарлықтай жоғарылағаны анықталды (тиісінше HR=1,32; p=0,01 және HR=1,24; p=0,011). Ал 30 жылдан астам уақыт тұрғандарда өлім қаупінің төмендеу үрдісі байқалды (HR = 0,82; 95% CI: 0,65</w:t>
      </w:r>
      <w:r w:rsidR="005A07F9">
        <w:rPr>
          <w:sz w:val="28"/>
          <w:szCs w:val="28"/>
          <w:lang w:val="kk-KZ"/>
        </w:rPr>
        <w:t>-</w:t>
      </w:r>
      <w:r w:rsidRPr="00AD7505">
        <w:rPr>
          <w:sz w:val="28"/>
          <w:szCs w:val="28"/>
          <w:lang w:val="kk-KZ"/>
        </w:rPr>
        <w:t>1,02; p=0,069), бұл популяциядағы мүмкін адаптациялық бейімделудің әсерін көрсетуі мүмкін.</w:t>
      </w:r>
    </w:p>
    <w:p w:rsidR="00A9754C" w:rsidRPr="00AD7505" w:rsidRDefault="00A9754C" w:rsidP="008913E0">
      <w:pPr>
        <w:tabs>
          <w:tab w:val="left" w:pos="567"/>
        </w:tabs>
        <w:ind w:firstLine="709"/>
        <w:jc w:val="both"/>
        <w:rPr>
          <w:sz w:val="28"/>
          <w:szCs w:val="28"/>
          <w:lang w:val="kk-KZ"/>
        </w:rPr>
      </w:pPr>
      <w:r w:rsidRPr="00AD7505">
        <w:rPr>
          <w:sz w:val="28"/>
          <w:szCs w:val="28"/>
          <w:lang w:val="kk-KZ"/>
        </w:rPr>
        <w:t>Ісіктің орналасқан жері тірі қалу болжамына әсер ететін маңызды фактор болып шықты. Ас қорыту мүшелерінің қатерлі ісіктерімен (C15</w:t>
      </w:r>
      <w:r w:rsidR="000B2616">
        <w:rPr>
          <w:sz w:val="28"/>
          <w:szCs w:val="28"/>
          <w:lang w:val="kk-KZ"/>
        </w:rPr>
        <w:t>-</w:t>
      </w:r>
      <w:r w:rsidRPr="00AD7505">
        <w:rPr>
          <w:sz w:val="28"/>
          <w:szCs w:val="28"/>
          <w:lang w:val="kk-KZ"/>
        </w:rPr>
        <w:t>C26, референс) салыстырғанда, сүйек пен шеміршек ісіктерінде өлім қаупі айтарлықтай жоғары болды (C40</w:t>
      </w:r>
      <w:r w:rsidR="000B2616">
        <w:rPr>
          <w:sz w:val="28"/>
          <w:szCs w:val="28"/>
          <w:lang w:val="kk-KZ"/>
        </w:rPr>
        <w:t>-</w:t>
      </w:r>
      <w:r w:rsidRPr="00AD7505">
        <w:rPr>
          <w:sz w:val="28"/>
          <w:szCs w:val="28"/>
          <w:lang w:val="kk-KZ"/>
        </w:rPr>
        <w:t>C41; HR=3,01; p=0,031), ал тері меланомасы (C43</w:t>
      </w:r>
      <w:r w:rsidR="000B2616">
        <w:rPr>
          <w:sz w:val="28"/>
          <w:szCs w:val="28"/>
          <w:lang w:val="kk-KZ"/>
        </w:rPr>
        <w:t>-</w:t>
      </w:r>
      <w:r w:rsidRPr="00AD7505">
        <w:rPr>
          <w:sz w:val="28"/>
          <w:szCs w:val="28"/>
          <w:lang w:val="kk-KZ"/>
        </w:rPr>
        <w:t>C44; HR=0,61; p&lt;0,001), сүт безі ісігі (C50; HR=0,78; p=0,036) және ерлердің жыныс мүшелері ісіктерінде (C60</w:t>
      </w:r>
      <w:r w:rsidR="000B2616">
        <w:rPr>
          <w:sz w:val="28"/>
          <w:szCs w:val="28"/>
          <w:lang w:val="kk-KZ"/>
        </w:rPr>
        <w:t>-</w:t>
      </w:r>
      <w:r w:rsidRPr="00AD7505">
        <w:rPr>
          <w:sz w:val="28"/>
          <w:szCs w:val="28"/>
          <w:lang w:val="kk-KZ"/>
        </w:rPr>
        <w:t xml:space="preserve">C63; HR=0,60; p=0,001) </w:t>
      </w:r>
      <w:r w:rsidR="00CA211B" w:rsidRPr="00AD7505">
        <w:rPr>
          <w:sz w:val="28"/>
          <w:szCs w:val="28"/>
          <w:lang w:val="kk-KZ"/>
        </w:rPr>
        <w:t xml:space="preserve">өмір сүру деңгейі жоғары болды. </w:t>
      </w:r>
      <w:r w:rsidRPr="00AD7505">
        <w:rPr>
          <w:sz w:val="28"/>
          <w:szCs w:val="28"/>
          <w:lang w:val="kk-KZ"/>
        </w:rPr>
        <w:t>Негізгі топқа жату факторы бақылау тобымен салыстырғанда өлім қаупіне елеулі әсер етпеді (HR=0,97; p=0,819).</w:t>
      </w:r>
    </w:p>
    <w:p w:rsidR="00475654" w:rsidRDefault="00A9754C" w:rsidP="008913E0">
      <w:pPr>
        <w:tabs>
          <w:tab w:val="left" w:pos="567"/>
        </w:tabs>
        <w:ind w:firstLine="709"/>
        <w:jc w:val="both"/>
        <w:rPr>
          <w:sz w:val="28"/>
          <w:szCs w:val="28"/>
          <w:lang w:val="kk-KZ"/>
        </w:rPr>
      </w:pPr>
      <w:r w:rsidRPr="00AD7505">
        <w:rPr>
          <w:sz w:val="28"/>
          <w:szCs w:val="28"/>
          <w:lang w:val="kk-KZ"/>
        </w:rPr>
        <w:t>Қорытындылай келе, көпфакторлы регрессиялық талдау нәтижелері бойынша жас, ісіктің орналасуы және тұру ұзақтығы тірі қалуға айтарлықтай әсер ететін факторлар болып табылады. Бұл факторларды жағымсыз экологиялық әсерлер аймағында тұратын популяциялар үшін алдын алу және ерте диагностика шараларын әзірлеуде ескеру қажет.</w:t>
      </w:r>
    </w:p>
    <w:p w:rsidR="00E41BCB" w:rsidRPr="00AD7505" w:rsidRDefault="00E41BCB" w:rsidP="008913E0">
      <w:pPr>
        <w:tabs>
          <w:tab w:val="left" w:pos="567"/>
        </w:tabs>
        <w:ind w:firstLine="709"/>
        <w:jc w:val="both"/>
        <w:rPr>
          <w:sz w:val="28"/>
          <w:szCs w:val="28"/>
          <w:lang w:val="kk-KZ"/>
        </w:rPr>
      </w:pPr>
    </w:p>
    <w:p w:rsidR="00475654" w:rsidRPr="00AD7505" w:rsidRDefault="004C634D" w:rsidP="008913E0">
      <w:pPr>
        <w:tabs>
          <w:tab w:val="left" w:pos="975"/>
        </w:tabs>
        <w:ind w:firstLine="709"/>
        <w:jc w:val="both"/>
        <w:rPr>
          <w:b/>
          <w:color w:val="000000"/>
          <w:sz w:val="28"/>
          <w:szCs w:val="28"/>
          <w:lang w:val="kk-KZ"/>
        </w:rPr>
      </w:pPr>
      <w:r w:rsidRPr="00AD7505">
        <w:rPr>
          <w:b/>
          <w:color w:val="000000"/>
          <w:sz w:val="28"/>
          <w:szCs w:val="28"/>
          <w:lang w:val="kk-KZ"/>
        </w:rPr>
        <w:t xml:space="preserve">4.6 </w:t>
      </w:r>
      <w:r w:rsidR="004341C7" w:rsidRPr="004341C7">
        <w:rPr>
          <w:b/>
          <w:sz w:val="28"/>
          <w:szCs w:val="28"/>
          <w:lang w:val="kk-KZ"/>
        </w:rPr>
        <w:t>Онкологиялық аурушаңдықты болжау</w:t>
      </w:r>
    </w:p>
    <w:p w:rsidR="00475654" w:rsidRPr="00AD7505" w:rsidRDefault="004C634D" w:rsidP="008913E0">
      <w:pPr>
        <w:tabs>
          <w:tab w:val="left" w:pos="975"/>
        </w:tabs>
        <w:ind w:firstLine="709"/>
        <w:jc w:val="both"/>
        <w:rPr>
          <w:color w:val="000000"/>
          <w:sz w:val="28"/>
          <w:szCs w:val="28"/>
          <w:lang w:val="kk-KZ"/>
        </w:rPr>
      </w:pPr>
      <w:r w:rsidRPr="00AD7505">
        <w:rPr>
          <w:color w:val="000000"/>
          <w:sz w:val="28"/>
          <w:szCs w:val="28"/>
          <w:lang w:val="kk-KZ"/>
        </w:rPr>
        <w:t xml:space="preserve">Радиациялық факторлардың халық денсаулығына әсерiн зерттеуге бағытталған зерттеулердiң ғылыми ғана емес, практикалық мәнi де зор. Олардың нәтижелері радиациялық қауіпті төмендетуге, онкологиялық аурулардың профилактикасы мен ерте диагностикасын жақсартуға, сондай-ақ медициналық қызмет көрсету жүйесін оңтайландыруға бағытталған шараларды әзірлеу үшін негіз болады. Мұндай зерттеулердің маңызды құрамдас бөлігі ретроспективті талдау ғана емес, сондай-ақ </w:t>
      </w:r>
      <w:r w:rsidR="00461796" w:rsidRPr="00AD7505">
        <w:rPr>
          <w:color w:val="000000"/>
          <w:sz w:val="28"/>
          <w:szCs w:val="28"/>
          <w:lang w:val="kk-KZ"/>
        </w:rPr>
        <w:t xml:space="preserve">аурушаңдық </w:t>
      </w:r>
      <w:r w:rsidRPr="00AD7505">
        <w:rPr>
          <w:color w:val="000000"/>
          <w:sz w:val="28"/>
          <w:szCs w:val="28"/>
          <w:lang w:val="kk-KZ"/>
        </w:rPr>
        <w:t xml:space="preserve"> деңгейіндегі ықтимал өзгерістерді болжау болып табылады, бұл радиация әсерінің ұзақ мерзімді салдарын және қабылданатын шаралардың тиімділігін бағалауға мүмкіндік береді. Болжам негізгі үрдістерді анықтауға және радиациялық факторлардың халық денсаулығына теріс әсерін азайтуға бағытталған стратегияларды әзірлеуге мүмкіндік береді.  </w:t>
      </w:r>
    </w:p>
    <w:p w:rsidR="004C634D" w:rsidRPr="00AD7505" w:rsidRDefault="004C634D" w:rsidP="008913E0">
      <w:pPr>
        <w:tabs>
          <w:tab w:val="left" w:pos="975"/>
        </w:tabs>
        <w:ind w:firstLine="709"/>
        <w:jc w:val="both"/>
        <w:rPr>
          <w:sz w:val="28"/>
          <w:szCs w:val="28"/>
          <w:lang w:val="kk-KZ"/>
        </w:rPr>
      </w:pPr>
      <w:r w:rsidRPr="00AD7505">
        <w:rPr>
          <w:color w:val="000000"/>
          <w:sz w:val="28"/>
          <w:szCs w:val="28"/>
          <w:lang w:val="kk-KZ"/>
        </w:rPr>
        <w:t xml:space="preserve">Осы бөлімде радиоактивті қалдықтардың қалдық қоймаларына жақын және алыста тұратын негізгі топ пен бақылау тобының тұрғындары арасында </w:t>
      </w:r>
      <w:r w:rsidR="00774351" w:rsidRPr="00AD7505">
        <w:rPr>
          <w:color w:val="000000"/>
          <w:sz w:val="28"/>
          <w:szCs w:val="28"/>
          <w:lang w:val="kk-KZ"/>
        </w:rPr>
        <w:t>қатерлі ісік ауруларының</w:t>
      </w:r>
      <w:r w:rsidRPr="00AD7505">
        <w:rPr>
          <w:color w:val="000000"/>
          <w:sz w:val="28"/>
          <w:szCs w:val="28"/>
          <w:lang w:val="kk-KZ"/>
        </w:rPr>
        <w:t xml:space="preserve"> болжамы ұсынылған. </w:t>
      </w:r>
    </w:p>
    <w:p w:rsidR="004C634D" w:rsidRPr="00AD7505" w:rsidRDefault="00461796" w:rsidP="008913E0">
      <w:pPr>
        <w:pStyle w:val="3"/>
        <w:spacing w:before="0"/>
        <w:ind w:firstLine="709"/>
        <w:jc w:val="both"/>
        <w:rPr>
          <w:rFonts w:ascii="Times New Roman" w:eastAsia="Times New Roman" w:hAnsi="Times New Roman" w:cs="Times New Roman"/>
          <w:color w:val="000000"/>
          <w:sz w:val="28"/>
          <w:szCs w:val="28"/>
          <w:lang w:val="kk-KZ"/>
        </w:rPr>
      </w:pPr>
      <w:r w:rsidRPr="00AD7505">
        <w:rPr>
          <w:rFonts w:ascii="Times New Roman" w:eastAsia="Times New Roman" w:hAnsi="Times New Roman" w:cs="Times New Roman"/>
          <w:color w:val="000000"/>
          <w:sz w:val="28"/>
          <w:szCs w:val="28"/>
          <w:lang w:val="kk-KZ"/>
        </w:rPr>
        <w:t>Қатерлі ісіктермен</w:t>
      </w:r>
      <w:r w:rsidR="004C634D" w:rsidRPr="00AD7505">
        <w:rPr>
          <w:rFonts w:ascii="Times New Roman" w:eastAsia="Times New Roman" w:hAnsi="Times New Roman" w:cs="Times New Roman"/>
          <w:color w:val="000000"/>
          <w:sz w:val="28"/>
          <w:szCs w:val="28"/>
          <w:lang w:val="kk-KZ"/>
        </w:rPr>
        <w:t xml:space="preserve"> </w:t>
      </w:r>
      <w:r w:rsidRPr="00AD7505">
        <w:rPr>
          <w:rFonts w:ascii="Times New Roman" w:eastAsia="Times New Roman" w:hAnsi="Times New Roman" w:cs="Times New Roman"/>
          <w:color w:val="000000"/>
          <w:sz w:val="28"/>
          <w:szCs w:val="28"/>
          <w:lang w:val="kk-KZ"/>
        </w:rPr>
        <w:t>аурушаңдылық</w:t>
      </w:r>
      <w:r w:rsidR="004C634D" w:rsidRPr="00AD7505">
        <w:rPr>
          <w:rFonts w:ascii="Times New Roman" w:eastAsia="Times New Roman" w:hAnsi="Times New Roman" w:cs="Times New Roman"/>
          <w:color w:val="000000"/>
          <w:sz w:val="28"/>
          <w:szCs w:val="28"/>
          <w:lang w:val="kk-KZ"/>
        </w:rPr>
        <w:t xml:space="preserve"> </w:t>
      </w:r>
      <w:r w:rsidRPr="00AD7505">
        <w:rPr>
          <w:rFonts w:ascii="Times New Roman" w:eastAsia="Times New Roman" w:hAnsi="Times New Roman" w:cs="Times New Roman"/>
          <w:color w:val="000000"/>
          <w:sz w:val="28"/>
          <w:szCs w:val="28"/>
          <w:lang w:val="kk-KZ"/>
        </w:rPr>
        <w:t>пен</w:t>
      </w:r>
      <w:r w:rsidR="004C634D" w:rsidRPr="00AD7505">
        <w:rPr>
          <w:rFonts w:ascii="Times New Roman" w:eastAsia="Times New Roman" w:hAnsi="Times New Roman" w:cs="Times New Roman"/>
          <w:color w:val="000000"/>
          <w:sz w:val="28"/>
          <w:szCs w:val="28"/>
          <w:lang w:val="kk-KZ"/>
        </w:rPr>
        <w:t xml:space="preserve"> таралуды болжау үшін негізгі және бақылау топтарында уақыт қатарын талдау негізінде математикалық модельдеу пайдаланылды. Мұндай тәсіл өткен жылдардағы нақты деректердің динамикасын ескеруге және болашақтағы ықтимал өзгерістерді болжауға мүмкіндік берді. Талдау 2014</w:t>
      </w:r>
      <w:r w:rsidR="000B2616">
        <w:rPr>
          <w:rFonts w:ascii="Times New Roman" w:eastAsia="Times New Roman" w:hAnsi="Times New Roman" w:cs="Times New Roman"/>
          <w:color w:val="000000"/>
          <w:sz w:val="28"/>
          <w:szCs w:val="28"/>
          <w:lang w:val="kk-KZ"/>
        </w:rPr>
        <w:t>-</w:t>
      </w:r>
      <w:r w:rsidR="004C634D" w:rsidRPr="00AD7505">
        <w:rPr>
          <w:rFonts w:ascii="Times New Roman" w:eastAsia="Times New Roman" w:hAnsi="Times New Roman" w:cs="Times New Roman"/>
          <w:color w:val="000000"/>
          <w:sz w:val="28"/>
          <w:szCs w:val="28"/>
          <w:lang w:val="kk-KZ"/>
        </w:rPr>
        <w:t xml:space="preserve">2023 жылдар аралығындағы деректер негізінде жүргізіліп, 2030 жылға дейінгі болжамды қамтиды. Болжам жасау кезінде жынысы, ісіктердің орналасуы (АХЖ-10 жіктемесі бойынша) және радиациялық әсер деңгейі ескерілді. Негізгі топ пен бақылау тобы арасындағы аурушаңдық динамикасын салыстыру радиациялық факторлардың аурушаңдықтың өсуіне әсерін анықтауға және үрдістердегі айырмашылықтарды бағалауға мүмкіндік береді. </w:t>
      </w:r>
    </w:p>
    <w:p w:rsidR="004C634D" w:rsidRPr="00AD7505" w:rsidRDefault="00774351" w:rsidP="008913E0">
      <w:pPr>
        <w:ind w:firstLine="709"/>
        <w:jc w:val="both"/>
        <w:rPr>
          <w:color w:val="000000"/>
          <w:sz w:val="28"/>
          <w:szCs w:val="28"/>
          <w:lang w:val="kk-KZ"/>
        </w:rPr>
      </w:pPr>
      <w:r w:rsidRPr="00AD7505">
        <w:rPr>
          <w:color w:val="000000"/>
          <w:sz w:val="28"/>
          <w:szCs w:val="28"/>
          <w:lang w:val="kk-KZ"/>
        </w:rPr>
        <w:t>Қатерлі ісіктермен аурушаңдылық</w:t>
      </w:r>
      <w:r w:rsidR="004C634D" w:rsidRPr="00AD7505">
        <w:rPr>
          <w:color w:val="000000"/>
          <w:sz w:val="28"/>
          <w:szCs w:val="28"/>
          <w:lang w:val="kk-KZ"/>
        </w:rPr>
        <w:t xml:space="preserve"> туралы деректер негізінде негізгі және бақылау топтарында ісіктердің бес негізгі локализациясы үшін болжам жасалды. Модельдеу нәтижелері 4.1</w:t>
      </w:r>
      <w:r w:rsidR="00777C2D">
        <w:rPr>
          <w:color w:val="000000"/>
          <w:sz w:val="28"/>
          <w:szCs w:val="28"/>
          <w:lang w:val="en-US"/>
        </w:rPr>
        <w:t>0</w:t>
      </w:r>
      <w:r w:rsidR="004C634D" w:rsidRPr="00AD7505">
        <w:rPr>
          <w:color w:val="000000"/>
          <w:sz w:val="28"/>
          <w:szCs w:val="28"/>
          <w:lang w:val="kk-KZ"/>
        </w:rPr>
        <w:t xml:space="preserve">-суретте берілген. </w:t>
      </w:r>
    </w:p>
    <w:p w:rsidR="008B2617" w:rsidRPr="00AD7505" w:rsidRDefault="008B2617" w:rsidP="008913E0">
      <w:pPr>
        <w:ind w:firstLine="708"/>
        <w:jc w:val="both"/>
        <w:rPr>
          <w:color w:val="000000"/>
          <w:sz w:val="28"/>
          <w:szCs w:val="28"/>
          <w:lang w:val="kk-KZ"/>
        </w:rPr>
      </w:pPr>
    </w:p>
    <w:p w:rsidR="00984BBE" w:rsidRDefault="00984BBE" w:rsidP="008913E0">
      <w:pPr>
        <w:tabs>
          <w:tab w:val="left" w:pos="975"/>
        </w:tabs>
        <w:jc w:val="center"/>
        <w:rPr>
          <w:color w:val="000000"/>
          <w:sz w:val="28"/>
          <w:szCs w:val="28"/>
          <w:lang w:val="kk-KZ"/>
        </w:rPr>
      </w:pPr>
      <w:bookmarkStart w:id="6" w:name="3vac5uf" w:colFirst="0" w:colLast="0"/>
      <w:bookmarkStart w:id="7" w:name="1baon6m" w:colFirst="0" w:colLast="0"/>
      <w:bookmarkEnd w:id="6"/>
      <w:bookmarkEnd w:id="7"/>
      <w:r w:rsidRPr="00AD7505">
        <w:rPr>
          <w:noProof/>
          <w:color w:val="000000"/>
          <w:sz w:val="28"/>
          <w:szCs w:val="28"/>
        </w:rPr>
        <w:drawing>
          <wp:inline distT="0" distB="0" distL="0" distR="0" wp14:anchorId="7AB519AE" wp14:editId="10A72C2A">
            <wp:extent cx="5164531" cy="2048256"/>
            <wp:effectExtent l="0" t="0" r="0" b="9525"/>
            <wp:docPr id="81" name="image40.png" descr="Image"/>
            <wp:cNvGraphicFramePr/>
            <a:graphic xmlns:a="http://schemas.openxmlformats.org/drawingml/2006/main">
              <a:graphicData uri="http://schemas.openxmlformats.org/drawingml/2006/picture">
                <pic:pic xmlns:pic="http://schemas.openxmlformats.org/drawingml/2006/picture">
                  <pic:nvPicPr>
                    <pic:cNvPr id="0" name="image40.png" descr="Image"/>
                    <pic:cNvPicPr preferRelativeResize="0"/>
                  </pic:nvPicPr>
                  <pic:blipFill>
                    <a:blip r:embed="rId41"/>
                    <a:srcRect/>
                    <a:stretch>
                      <a:fillRect/>
                    </a:stretch>
                  </pic:blipFill>
                  <pic:spPr>
                    <a:xfrm>
                      <a:off x="0" y="0"/>
                      <a:ext cx="5162913" cy="2047614"/>
                    </a:xfrm>
                    <a:prstGeom prst="rect">
                      <a:avLst/>
                    </a:prstGeom>
                    <a:ln/>
                  </pic:spPr>
                </pic:pic>
              </a:graphicData>
            </a:graphic>
          </wp:inline>
        </w:drawing>
      </w:r>
    </w:p>
    <w:p w:rsidR="008913E0" w:rsidRPr="00192D00" w:rsidRDefault="008913E0" w:rsidP="008913E0">
      <w:pPr>
        <w:tabs>
          <w:tab w:val="left" w:pos="975"/>
        </w:tabs>
        <w:jc w:val="center"/>
        <w:rPr>
          <w:color w:val="000000"/>
          <w:sz w:val="24"/>
          <w:szCs w:val="24"/>
          <w:lang w:val="kk-KZ"/>
        </w:rPr>
      </w:pPr>
      <w:r w:rsidRPr="00192D00">
        <w:rPr>
          <w:color w:val="000000"/>
          <w:sz w:val="24"/>
          <w:szCs w:val="24"/>
          <w:lang w:val="kk-KZ"/>
        </w:rPr>
        <w:t>а</w:t>
      </w:r>
    </w:p>
    <w:p w:rsidR="008913E0" w:rsidRDefault="00984BBE" w:rsidP="00192D00">
      <w:pPr>
        <w:pBdr>
          <w:top w:val="nil"/>
          <w:left w:val="nil"/>
          <w:bottom w:val="nil"/>
          <w:right w:val="nil"/>
          <w:between w:val="nil"/>
        </w:pBdr>
        <w:jc w:val="center"/>
        <w:rPr>
          <w:color w:val="000000"/>
          <w:sz w:val="28"/>
          <w:szCs w:val="28"/>
          <w:lang w:val="kk-KZ"/>
        </w:rPr>
      </w:pPr>
      <w:r w:rsidRPr="00AD7505">
        <w:rPr>
          <w:noProof/>
          <w:color w:val="000000"/>
          <w:sz w:val="28"/>
          <w:szCs w:val="28"/>
        </w:rPr>
        <w:drawing>
          <wp:inline distT="0" distB="0" distL="0" distR="0" wp14:anchorId="76AC8797" wp14:editId="53DAA6A9">
            <wp:extent cx="5391303" cy="2150669"/>
            <wp:effectExtent l="0" t="0" r="0" b="2540"/>
            <wp:docPr id="82" name="image41.png" descr="Image"/>
            <wp:cNvGraphicFramePr/>
            <a:graphic xmlns:a="http://schemas.openxmlformats.org/drawingml/2006/main">
              <a:graphicData uri="http://schemas.openxmlformats.org/drawingml/2006/picture">
                <pic:pic xmlns:pic="http://schemas.openxmlformats.org/drawingml/2006/picture">
                  <pic:nvPicPr>
                    <pic:cNvPr id="0" name="image41.png" descr="Image"/>
                    <pic:cNvPicPr preferRelativeResize="0"/>
                  </pic:nvPicPr>
                  <pic:blipFill>
                    <a:blip r:embed="rId42"/>
                    <a:srcRect/>
                    <a:stretch>
                      <a:fillRect/>
                    </a:stretch>
                  </pic:blipFill>
                  <pic:spPr>
                    <a:xfrm>
                      <a:off x="0" y="0"/>
                      <a:ext cx="5392861" cy="2151291"/>
                    </a:xfrm>
                    <a:prstGeom prst="rect">
                      <a:avLst/>
                    </a:prstGeom>
                    <a:ln/>
                  </pic:spPr>
                </pic:pic>
              </a:graphicData>
            </a:graphic>
          </wp:inline>
        </w:drawing>
      </w:r>
    </w:p>
    <w:p w:rsidR="008913E0" w:rsidRPr="00192D00" w:rsidRDefault="008913E0" w:rsidP="008913E0">
      <w:pPr>
        <w:pBdr>
          <w:top w:val="nil"/>
          <w:left w:val="nil"/>
          <w:bottom w:val="nil"/>
          <w:right w:val="nil"/>
          <w:between w:val="nil"/>
        </w:pBdr>
        <w:jc w:val="center"/>
        <w:rPr>
          <w:color w:val="000000"/>
          <w:sz w:val="24"/>
          <w:szCs w:val="24"/>
          <w:lang w:val="kk-KZ"/>
        </w:rPr>
      </w:pPr>
      <w:r w:rsidRPr="00192D00">
        <w:rPr>
          <w:color w:val="000000"/>
          <w:sz w:val="24"/>
          <w:szCs w:val="24"/>
          <w:lang w:val="kk-KZ"/>
        </w:rPr>
        <w:t>ә</w:t>
      </w:r>
    </w:p>
    <w:p w:rsidR="008913E0" w:rsidRPr="00192D00" w:rsidRDefault="008913E0" w:rsidP="00192D00">
      <w:pPr>
        <w:pBdr>
          <w:top w:val="nil"/>
          <w:left w:val="nil"/>
          <w:bottom w:val="nil"/>
          <w:right w:val="nil"/>
          <w:between w:val="nil"/>
        </w:pBdr>
        <w:tabs>
          <w:tab w:val="center" w:pos="4749"/>
        </w:tabs>
        <w:ind w:firstLine="709"/>
        <w:jc w:val="both"/>
        <w:rPr>
          <w:color w:val="000000"/>
          <w:sz w:val="24"/>
          <w:szCs w:val="24"/>
          <w:lang w:val="kk-KZ"/>
        </w:rPr>
      </w:pPr>
      <w:r w:rsidRPr="00192D00">
        <w:rPr>
          <w:color w:val="000000"/>
          <w:sz w:val="24"/>
          <w:szCs w:val="24"/>
          <w:lang w:val="kk-KZ"/>
        </w:rPr>
        <w:t>а</w:t>
      </w:r>
      <w:r w:rsidR="00192D00" w:rsidRPr="00192D00">
        <w:rPr>
          <w:color w:val="000000"/>
          <w:sz w:val="24"/>
          <w:szCs w:val="24"/>
          <w:lang w:val="kk-KZ"/>
        </w:rPr>
        <w:t xml:space="preserve"> </w:t>
      </w:r>
      <w:r w:rsidR="000B2616">
        <w:rPr>
          <w:color w:val="000000"/>
          <w:sz w:val="24"/>
          <w:szCs w:val="24"/>
          <w:lang w:val="kk-KZ"/>
        </w:rPr>
        <w:t>-</w:t>
      </w:r>
      <w:r w:rsidRPr="00192D00">
        <w:rPr>
          <w:color w:val="000000"/>
          <w:sz w:val="24"/>
          <w:szCs w:val="24"/>
          <w:lang w:val="kk-KZ"/>
        </w:rPr>
        <w:t>ас қорыту жүйесі (C15-C26)</w:t>
      </w:r>
      <w:r w:rsidR="00192D00" w:rsidRPr="00192D00">
        <w:rPr>
          <w:color w:val="000000"/>
          <w:sz w:val="24"/>
          <w:szCs w:val="24"/>
          <w:lang w:val="kk-KZ"/>
        </w:rPr>
        <w:t>;</w:t>
      </w:r>
      <w:r w:rsidRPr="00192D00">
        <w:rPr>
          <w:color w:val="000000"/>
          <w:sz w:val="24"/>
          <w:szCs w:val="24"/>
          <w:lang w:val="kk-KZ"/>
        </w:rPr>
        <w:t xml:space="preserve"> ә </w:t>
      </w:r>
      <w:r w:rsidR="000B2616">
        <w:rPr>
          <w:color w:val="000000"/>
          <w:sz w:val="24"/>
          <w:szCs w:val="24"/>
          <w:lang w:val="kk-KZ"/>
        </w:rPr>
        <w:t>-</w:t>
      </w:r>
      <w:r w:rsidRPr="00192D00">
        <w:rPr>
          <w:color w:val="000000"/>
          <w:sz w:val="24"/>
          <w:szCs w:val="24"/>
          <w:lang w:val="kk-KZ"/>
        </w:rPr>
        <w:t xml:space="preserve">тыныс алу жүйесі (C30-C39) </w:t>
      </w:r>
    </w:p>
    <w:p w:rsidR="00192D00" w:rsidRPr="00192D00" w:rsidRDefault="00192D00" w:rsidP="008913E0">
      <w:pPr>
        <w:ind w:firstLine="708"/>
        <w:jc w:val="both"/>
        <w:rPr>
          <w:sz w:val="16"/>
          <w:szCs w:val="16"/>
          <w:lang w:val="kk-KZ"/>
        </w:rPr>
      </w:pPr>
    </w:p>
    <w:p w:rsidR="00192D00" w:rsidRDefault="008913E0" w:rsidP="00192D00">
      <w:pPr>
        <w:jc w:val="center"/>
        <w:rPr>
          <w:sz w:val="28"/>
          <w:szCs w:val="28"/>
          <w:lang w:val="kk-KZ"/>
        </w:rPr>
      </w:pPr>
      <w:r w:rsidRPr="00AD7505">
        <w:rPr>
          <w:sz w:val="28"/>
          <w:szCs w:val="28"/>
          <w:lang w:val="kk-KZ"/>
        </w:rPr>
        <w:t>Сурет 4.</w:t>
      </w:r>
      <w:r w:rsidR="00777C2D" w:rsidRPr="00777C2D">
        <w:rPr>
          <w:sz w:val="28"/>
          <w:szCs w:val="28"/>
          <w:lang w:val="kk-KZ"/>
        </w:rPr>
        <w:t>10</w:t>
      </w:r>
      <w:r w:rsidRPr="00AD7505">
        <w:rPr>
          <w:sz w:val="28"/>
          <w:szCs w:val="28"/>
          <w:lang w:val="kk-KZ"/>
        </w:rPr>
        <w:t xml:space="preserve"> </w:t>
      </w:r>
      <w:r w:rsidR="00192D00">
        <w:rPr>
          <w:sz w:val="28"/>
          <w:szCs w:val="28"/>
          <w:lang w:val="kk-KZ"/>
        </w:rPr>
        <w:t>‒</w:t>
      </w:r>
      <w:r w:rsidRPr="00AD7505">
        <w:rPr>
          <w:sz w:val="28"/>
          <w:szCs w:val="28"/>
          <w:lang w:val="kk-KZ"/>
        </w:rPr>
        <w:t xml:space="preserve"> Уақытша қатарларды талдау негізінде қатерлі ісіктердің жекелеген локализациялары бойынша </w:t>
      </w:r>
      <w:r w:rsidR="001B3FEA">
        <w:rPr>
          <w:sz w:val="28"/>
          <w:szCs w:val="28"/>
          <w:lang w:val="kk-KZ"/>
        </w:rPr>
        <w:t>аурушаңд</w:t>
      </w:r>
      <w:r w:rsidRPr="00AD7505">
        <w:rPr>
          <w:sz w:val="28"/>
          <w:szCs w:val="28"/>
          <w:lang w:val="kk-KZ"/>
        </w:rPr>
        <w:t xml:space="preserve">ылықты модельдеу нәтижелері </w:t>
      </w:r>
    </w:p>
    <w:p w:rsidR="008913E0" w:rsidRPr="00AD7505" w:rsidRDefault="008913E0" w:rsidP="00192D00">
      <w:pPr>
        <w:jc w:val="center"/>
        <w:rPr>
          <w:sz w:val="28"/>
          <w:szCs w:val="28"/>
          <w:lang w:val="kk-KZ"/>
        </w:rPr>
      </w:pPr>
      <w:r w:rsidRPr="00AD7505">
        <w:rPr>
          <w:sz w:val="28"/>
          <w:szCs w:val="28"/>
          <w:lang w:val="kk-KZ"/>
        </w:rPr>
        <w:t>(2014-2030)</w:t>
      </w:r>
      <w:r w:rsidR="00192D00">
        <w:rPr>
          <w:sz w:val="28"/>
          <w:szCs w:val="28"/>
          <w:lang w:val="kk-KZ"/>
        </w:rPr>
        <w:t>, парақ 1</w:t>
      </w:r>
    </w:p>
    <w:p w:rsidR="00984BBE" w:rsidRDefault="00984BBE" w:rsidP="00192D00">
      <w:pPr>
        <w:pBdr>
          <w:top w:val="nil"/>
          <w:left w:val="nil"/>
          <w:bottom w:val="nil"/>
          <w:right w:val="nil"/>
          <w:between w:val="nil"/>
        </w:pBdr>
        <w:jc w:val="center"/>
        <w:rPr>
          <w:color w:val="000000"/>
          <w:sz w:val="28"/>
          <w:szCs w:val="28"/>
          <w:lang w:val="kk-KZ"/>
        </w:rPr>
      </w:pPr>
      <w:r w:rsidRPr="00AD7505">
        <w:rPr>
          <w:noProof/>
          <w:color w:val="000000"/>
          <w:sz w:val="28"/>
          <w:szCs w:val="28"/>
        </w:rPr>
        <w:drawing>
          <wp:inline distT="0" distB="0" distL="0" distR="0" wp14:anchorId="06389683" wp14:editId="43F2CF65">
            <wp:extent cx="5544922" cy="2706624"/>
            <wp:effectExtent l="0" t="0" r="0" b="0"/>
            <wp:docPr id="83" name="image42.png" descr="Image"/>
            <wp:cNvGraphicFramePr/>
            <a:graphic xmlns:a="http://schemas.openxmlformats.org/drawingml/2006/main">
              <a:graphicData uri="http://schemas.openxmlformats.org/drawingml/2006/picture">
                <pic:pic xmlns:pic="http://schemas.openxmlformats.org/drawingml/2006/picture">
                  <pic:nvPicPr>
                    <pic:cNvPr id="0" name="image42.png" descr="Image"/>
                    <pic:cNvPicPr preferRelativeResize="0"/>
                  </pic:nvPicPr>
                  <pic:blipFill>
                    <a:blip r:embed="rId43"/>
                    <a:srcRect/>
                    <a:stretch>
                      <a:fillRect/>
                    </a:stretch>
                  </pic:blipFill>
                  <pic:spPr>
                    <a:xfrm>
                      <a:off x="0" y="0"/>
                      <a:ext cx="5550147" cy="2709174"/>
                    </a:xfrm>
                    <a:prstGeom prst="rect">
                      <a:avLst/>
                    </a:prstGeom>
                    <a:ln/>
                  </pic:spPr>
                </pic:pic>
              </a:graphicData>
            </a:graphic>
          </wp:inline>
        </w:drawing>
      </w:r>
    </w:p>
    <w:p w:rsidR="00192D00" w:rsidRPr="00192D00" w:rsidRDefault="00192D00" w:rsidP="00192D00">
      <w:pPr>
        <w:pBdr>
          <w:top w:val="nil"/>
          <w:left w:val="nil"/>
          <w:bottom w:val="nil"/>
          <w:right w:val="nil"/>
          <w:between w:val="nil"/>
        </w:pBdr>
        <w:jc w:val="center"/>
        <w:rPr>
          <w:color w:val="000000"/>
          <w:sz w:val="24"/>
          <w:szCs w:val="24"/>
          <w:lang w:val="kk-KZ"/>
        </w:rPr>
      </w:pPr>
      <w:r w:rsidRPr="00192D00">
        <w:rPr>
          <w:color w:val="000000"/>
          <w:sz w:val="24"/>
          <w:szCs w:val="24"/>
          <w:lang w:val="kk-KZ"/>
        </w:rPr>
        <w:t>б</w:t>
      </w:r>
    </w:p>
    <w:p w:rsidR="00984BBE" w:rsidRPr="00192D00" w:rsidRDefault="00984BBE" w:rsidP="00192D00">
      <w:pPr>
        <w:pBdr>
          <w:top w:val="nil"/>
          <w:left w:val="nil"/>
          <w:bottom w:val="nil"/>
          <w:right w:val="nil"/>
          <w:between w:val="nil"/>
        </w:pBdr>
        <w:jc w:val="center"/>
        <w:rPr>
          <w:color w:val="000000"/>
          <w:sz w:val="24"/>
          <w:szCs w:val="24"/>
          <w:lang w:val="kk-KZ"/>
        </w:rPr>
      </w:pPr>
      <w:r w:rsidRPr="00192D00">
        <w:rPr>
          <w:noProof/>
          <w:color w:val="000000"/>
          <w:sz w:val="24"/>
          <w:szCs w:val="24"/>
        </w:rPr>
        <w:drawing>
          <wp:inline distT="0" distB="0" distL="0" distR="0" wp14:anchorId="2C470423" wp14:editId="3B768A75">
            <wp:extent cx="5580807" cy="2479853"/>
            <wp:effectExtent l="0" t="0" r="1270" b="0"/>
            <wp:docPr id="84" name="image44.png" descr="Image"/>
            <wp:cNvGraphicFramePr/>
            <a:graphic xmlns:a="http://schemas.openxmlformats.org/drawingml/2006/main">
              <a:graphicData uri="http://schemas.openxmlformats.org/drawingml/2006/picture">
                <pic:pic xmlns:pic="http://schemas.openxmlformats.org/drawingml/2006/picture">
                  <pic:nvPicPr>
                    <pic:cNvPr id="0" name="image44.png" descr="Image"/>
                    <pic:cNvPicPr preferRelativeResize="0"/>
                  </pic:nvPicPr>
                  <pic:blipFill>
                    <a:blip r:embed="rId44"/>
                    <a:srcRect/>
                    <a:stretch>
                      <a:fillRect/>
                    </a:stretch>
                  </pic:blipFill>
                  <pic:spPr>
                    <a:xfrm>
                      <a:off x="0" y="0"/>
                      <a:ext cx="5586633" cy="2482442"/>
                    </a:xfrm>
                    <a:prstGeom prst="rect">
                      <a:avLst/>
                    </a:prstGeom>
                    <a:ln/>
                  </pic:spPr>
                </pic:pic>
              </a:graphicData>
            </a:graphic>
          </wp:inline>
        </w:drawing>
      </w:r>
    </w:p>
    <w:p w:rsidR="00192D00" w:rsidRPr="00192D00" w:rsidRDefault="00192D00" w:rsidP="00192D00">
      <w:pPr>
        <w:pBdr>
          <w:top w:val="nil"/>
          <w:left w:val="nil"/>
          <w:bottom w:val="nil"/>
          <w:right w:val="nil"/>
          <w:between w:val="nil"/>
        </w:pBdr>
        <w:jc w:val="center"/>
        <w:rPr>
          <w:color w:val="000000"/>
          <w:sz w:val="24"/>
          <w:szCs w:val="24"/>
          <w:lang w:val="kk-KZ"/>
        </w:rPr>
      </w:pPr>
      <w:r w:rsidRPr="00192D00">
        <w:rPr>
          <w:color w:val="000000"/>
          <w:sz w:val="24"/>
          <w:szCs w:val="24"/>
          <w:lang w:val="kk-KZ"/>
        </w:rPr>
        <w:t>в</w:t>
      </w:r>
    </w:p>
    <w:p w:rsidR="00984BBE" w:rsidRPr="00192D00" w:rsidRDefault="00984BBE" w:rsidP="00192D00">
      <w:pPr>
        <w:pBdr>
          <w:top w:val="nil"/>
          <w:left w:val="nil"/>
          <w:bottom w:val="nil"/>
          <w:right w:val="nil"/>
          <w:between w:val="nil"/>
        </w:pBdr>
        <w:jc w:val="center"/>
        <w:rPr>
          <w:color w:val="000000"/>
          <w:sz w:val="24"/>
          <w:szCs w:val="24"/>
          <w:lang w:val="kk-KZ"/>
        </w:rPr>
      </w:pPr>
      <w:r w:rsidRPr="00192D00">
        <w:rPr>
          <w:noProof/>
          <w:color w:val="000000"/>
          <w:sz w:val="24"/>
          <w:szCs w:val="24"/>
        </w:rPr>
        <w:drawing>
          <wp:inline distT="0" distB="0" distL="0" distR="0" wp14:anchorId="4DAA78E1" wp14:editId="1FEC296E">
            <wp:extent cx="5586545" cy="2670048"/>
            <wp:effectExtent l="0" t="0" r="0" b="0"/>
            <wp:docPr id="85" name="image45.png" descr="Image"/>
            <wp:cNvGraphicFramePr/>
            <a:graphic xmlns:a="http://schemas.openxmlformats.org/drawingml/2006/main">
              <a:graphicData uri="http://schemas.openxmlformats.org/drawingml/2006/picture">
                <pic:pic xmlns:pic="http://schemas.openxmlformats.org/drawingml/2006/picture">
                  <pic:nvPicPr>
                    <pic:cNvPr id="0" name="image45.png" descr="Image"/>
                    <pic:cNvPicPr preferRelativeResize="0"/>
                  </pic:nvPicPr>
                  <pic:blipFill>
                    <a:blip r:embed="rId45"/>
                    <a:srcRect/>
                    <a:stretch>
                      <a:fillRect/>
                    </a:stretch>
                  </pic:blipFill>
                  <pic:spPr>
                    <a:xfrm>
                      <a:off x="0" y="0"/>
                      <a:ext cx="5593887" cy="2673557"/>
                    </a:xfrm>
                    <a:prstGeom prst="rect">
                      <a:avLst/>
                    </a:prstGeom>
                    <a:ln/>
                  </pic:spPr>
                </pic:pic>
              </a:graphicData>
            </a:graphic>
          </wp:inline>
        </w:drawing>
      </w:r>
    </w:p>
    <w:p w:rsidR="00192D00" w:rsidRPr="00192D00" w:rsidRDefault="00192D00" w:rsidP="00192D00">
      <w:pPr>
        <w:pBdr>
          <w:top w:val="nil"/>
          <w:left w:val="nil"/>
          <w:bottom w:val="nil"/>
          <w:right w:val="nil"/>
          <w:between w:val="nil"/>
        </w:pBdr>
        <w:jc w:val="center"/>
        <w:rPr>
          <w:color w:val="000000"/>
          <w:sz w:val="24"/>
          <w:szCs w:val="24"/>
          <w:lang w:val="kk-KZ"/>
        </w:rPr>
      </w:pPr>
      <w:r w:rsidRPr="00192D00">
        <w:rPr>
          <w:color w:val="000000"/>
          <w:sz w:val="24"/>
          <w:szCs w:val="24"/>
          <w:lang w:val="kk-KZ"/>
        </w:rPr>
        <w:t>г</w:t>
      </w:r>
    </w:p>
    <w:p w:rsidR="00192D00" w:rsidRPr="00192D00" w:rsidRDefault="00192D00" w:rsidP="00192D00">
      <w:pPr>
        <w:pBdr>
          <w:top w:val="nil"/>
          <w:left w:val="nil"/>
          <w:bottom w:val="nil"/>
          <w:right w:val="nil"/>
          <w:between w:val="nil"/>
        </w:pBdr>
        <w:tabs>
          <w:tab w:val="center" w:pos="4749"/>
        </w:tabs>
        <w:ind w:firstLine="709"/>
        <w:jc w:val="both"/>
        <w:rPr>
          <w:color w:val="000000"/>
          <w:sz w:val="16"/>
          <w:szCs w:val="16"/>
          <w:lang w:val="kk-KZ"/>
        </w:rPr>
      </w:pPr>
    </w:p>
    <w:p w:rsidR="004C634D" w:rsidRPr="00192D00" w:rsidRDefault="00461796" w:rsidP="00192D00">
      <w:pPr>
        <w:pBdr>
          <w:top w:val="nil"/>
          <w:left w:val="nil"/>
          <w:bottom w:val="nil"/>
          <w:right w:val="nil"/>
          <w:between w:val="nil"/>
        </w:pBdr>
        <w:tabs>
          <w:tab w:val="center" w:pos="4749"/>
        </w:tabs>
        <w:ind w:firstLine="709"/>
        <w:jc w:val="both"/>
        <w:rPr>
          <w:color w:val="000000"/>
          <w:sz w:val="24"/>
          <w:szCs w:val="24"/>
          <w:lang w:val="kk-KZ"/>
        </w:rPr>
      </w:pPr>
      <w:r w:rsidRPr="00192D00">
        <w:rPr>
          <w:color w:val="000000"/>
          <w:sz w:val="24"/>
          <w:szCs w:val="24"/>
          <w:lang w:val="kk-KZ"/>
        </w:rPr>
        <w:t>б</w:t>
      </w:r>
      <w:r w:rsidR="00192D00" w:rsidRPr="00192D00">
        <w:rPr>
          <w:color w:val="000000"/>
          <w:sz w:val="24"/>
          <w:szCs w:val="24"/>
          <w:lang w:val="kk-KZ"/>
        </w:rPr>
        <w:t xml:space="preserve"> </w:t>
      </w:r>
      <w:r w:rsidR="000B2616">
        <w:rPr>
          <w:color w:val="000000"/>
          <w:sz w:val="24"/>
          <w:szCs w:val="24"/>
          <w:lang w:val="kk-KZ"/>
        </w:rPr>
        <w:t>-</w:t>
      </w:r>
      <w:r w:rsidR="004C634D" w:rsidRPr="00192D00">
        <w:rPr>
          <w:color w:val="000000"/>
          <w:sz w:val="24"/>
          <w:szCs w:val="24"/>
          <w:lang w:val="kk-KZ"/>
        </w:rPr>
        <w:t>сүт безі (C50)</w:t>
      </w:r>
      <w:r w:rsidR="00192D00" w:rsidRPr="00192D00">
        <w:rPr>
          <w:color w:val="000000"/>
          <w:sz w:val="24"/>
          <w:szCs w:val="24"/>
          <w:lang w:val="kk-KZ"/>
        </w:rPr>
        <w:t>;</w:t>
      </w:r>
      <w:r w:rsidR="004C634D" w:rsidRPr="00192D00">
        <w:rPr>
          <w:color w:val="000000"/>
          <w:sz w:val="24"/>
          <w:szCs w:val="24"/>
          <w:lang w:val="kk-KZ"/>
        </w:rPr>
        <w:t xml:space="preserve"> </w:t>
      </w:r>
      <w:r w:rsidRPr="00192D00">
        <w:rPr>
          <w:color w:val="000000"/>
          <w:sz w:val="24"/>
          <w:szCs w:val="24"/>
          <w:lang w:val="kk-KZ"/>
        </w:rPr>
        <w:t>в</w:t>
      </w:r>
      <w:r w:rsidR="00192D00" w:rsidRPr="00192D00">
        <w:rPr>
          <w:color w:val="000000"/>
          <w:sz w:val="24"/>
          <w:szCs w:val="24"/>
          <w:lang w:val="kk-KZ"/>
        </w:rPr>
        <w:t xml:space="preserve"> </w:t>
      </w:r>
      <w:r w:rsidR="000B2616">
        <w:rPr>
          <w:color w:val="000000"/>
          <w:sz w:val="24"/>
          <w:szCs w:val="24"/>
          <w:lang w:val="kk-KZ"/>
        </w:rPr>
        <w:t>-</w:t>
      </w:r>
      <w:r w:rsidR="004C634D" w:rsidRPr="00192D00">
        <w:rPr>
          <w:color w:val="000000"/>
          <w:sz w:val="24"/>
          <w:szCs w:val="24"/>
          <w:lang w:val="kk-KZ"/>
        </w:rPr>
        <w:t>әйелдердің жыныстық жүйесі (C51-C58)</w:t>
      </w:r>
      <w:r w:rsidR="00192D00" w:rsidRPr="00192D00">
        <w:rPr>
          <w:color w:val="000000"/>
          <w:sz w:val="24"/>
          <w:szCs w:val="24"/>
          <w:lang w:val="kk-KZ"/>
        </w:rPr>
        <w:t>;</w:t>
      </w:r>
      <w:r w:rsidR="004C634D" w:rsidRPr="00192D00">
        <w:rPr>
          <w:color w:val="000000"/>
          <w:sz w:val="24"/>
          <w:szCs w:val="24"/>
          <w:lang w:val="kk-KZ"/>
        </w:rPr>
        <w:t xml:space="preserve"> </w:t>
      </w:r>
      <w:r w:rsidRPr="00192D00">
        <w:rPr>
          <w:color w:val="000000"/>
          <w:sz w:val="24"/>
          <w:szCs w:val="24"/>
          <w:lang w:val="kk-KZ"/>
        </w:rPr>
        <w:t>г</w:t>
      </w:r>
      <w:r w:rsidR="004C634D" w:rsidRPr="00192D00">
        <w:rPr>
          <w:color w:val="000000"/>
          <w:sz w:val="24"/>
          <w:szCs w:val="24"/>
          <w:lang w:val="kk-KZ"/>
        </w:rPr>
        <w:t xml:space="preserve"> </w:t>
      </w:r>
      <w:r w:rsidR="000B2616">
        <w:rPr>
          <w:color w:val="000000"/>
          <w:sz w:val="24"/>
          <w:szCs w:val="24"/>
          <w:lang w:val="kk-KZ"/>
        </w:rPr>
        <w:t>-</w:t>
      </w:r>
      <w:r w:rsidR="004C634D" w:rsidRPr="00192D00">
        <w:rPr>
          <w:color w:val="000000"/>
          <w:sz w:val="24"/>
          <w:szCs w:val="24"/>
          <w:lang w:val="kk-KZ"/>
        </w:rPr>
        <w:t>ерлердің жынысты</w:t>
      </w:r>
      <w:r w:rsidR="00192D00" w:rsidRPr="00192D00">
        <w:rPr>
          <w:color w:val="000000"/>
          <w:sz w:val="24"/>
          <w:szCs w:val="24"/>
          <w:lang w:val="kk-KZ"/>
        </w:rPr>
        <w:t>қ жүйесі (C60-C63)</w:t>
      </w:r>
    </w:p>
    <w:p w:rsidR="00192D00" w:rsidRPr="00192D00" w:rsidRDefault="00192D00" w:rsidP="00192D00">
      <w:pPr>
        <w:jc w:val="center"/>
        <w:rPr>
          <w:sz w:val="16"/>
          <w:szCs w:val="16"/>
          <w:lang w:val="kk-KZ"/>
        </w:rPr>
      </w:pPr>
    </w:p>
    <w:p w:rsidR="004C634D" w:rsidRPr="00AD7505" w:rsidRDefault="004C634D" w:rsidP="00192D00">
      <w:pPr>
        <w:jc w:val="center"/>
        <w:rPr>
          <w:sz w:val="28"/>
          <w:szCs w:val="28"/>
          <w:lang w:val="kk-KZ"/>
        </w:rPr>
      </w:pPr>
      <w:r w:rsidRPr="00AD7505">
        <w:rPr>
          <w:sz w:val="28"/>
          <w:szCs w:val="28"/>
          <w:lang w:val="kk-KZ"/>
        </w:rPr>
        <w:t>Сурет 4.1</w:t>
      </w:r>
      <w:r w:rsidR="00777C2D" w:rsidRPr="00777C2D">
        <w:rPr>
          <w:sz w:val="28"/>
          <w:szCs w:val="28"/>
          <w:lang w:val="kk-KZ"/>
        </w:rPr>
        <w:t>0</w:t>
      </w:r>
      <w:r w:rsidR="00192D00">
        <w:rPr>
          <w:sz w:val="28"/>
          <w:szCs w:val="28"/>
          <w:lang w:val="kk-KZ"/>
        </w:rPr>
        <w:t>, парақ 2</w:t>
      </w:r>
    </w:p>
    <w:p w:rsidR="004C634D" w:rsidRPr="00AD7505" w:rsidRDefault="004C634D" w:rsidP="00192D00">
      <w:pPr>
        <w:ind w:firstLine="709"/>
        <w:jc w:val="both"/>
        <w:rPr>
          <w:sz w:val="28"/>
          <w:szCs w:val="28"/>
          <w:lang w:val="kk-KZ"/>
        </w:rPr>
      </w:pPr>
      <w:r w:rsidRPr="00AD7505">
        <w:rPr>
          <w:sz w:val="28"/>
          <w:szCs w:val="28"/>
          <w:lang w:val="kk-KZ"/>
        </w:rPr>
        <w:t>4.1</w:t>
      </w:r>
      <w:r w:rsidR="00777C2D" w:rsidRPr="00777C2D">
        <w:rPr>
          <w:sz w:val="28"/>
          <w:szCs w:val="28"/>
          <w:lang w:val="kk-KZ"/>
        </w:rPr>
        <w:t>0</w:t>
      </w:r>
      <w:r w:rsidRPr="00AD7505">
        <w:rPr>
          <w:sz w:val="28"/>
          <w:szCs w:val="28"/>
          <w:lang w:val="kk-KZ"/>
        </w:rPr>
        <w:t xml:space="preserve">-суретте 2030 жылға дейінгі болжаммен 2014-2023 жылдар кезеңіндегі негізгі оқшаулау бойынша қатерлі ісіктермен (ҚІ) </w:t>
      </w:r>
      <w:r w:rsidR="001B3FEA">
        <w:rPr>
          <w:sz w:val="28"/>
          <w:szCs w:val="28"/>
          <w:lang w:val="kk-KZ"/>
        </w:rPr>
        <w:t>аурушаңд</w:t>
      </w:r>
      <w:r w:rsidRPr="00AD7505">
        <w:rPr>
          <w:sz w:val="28"/>
          <w:szCs w:val="28"/>
          <w:lang w:val="kk-KZ"/>
        </w:rPr>
        <w:t>ылықты болжау нәтижелері ұсынылған. Уақытша қатарларды талдау жаңа жағдайлар санының өзгеруінің орта мерзімді және ұзақ мерзімді үрдістерін көрсететін модельдер құруға мүмкіндік берді. Нақты деректер маусымдық ауытқулармен және экологиялық немесе демографиялық факторларға байланысты болуы мүмкін күрт өсулермен сипатталады.  Болжанатын желінің салынған модельдері осы ауытқуларды тегістейді және әлеуетті ұзақ мерзімді үрдістерді бағалайды</w:t>
      </w:r>
      <w:r w:rsidR="00192D00">
        <w:rPr>
          <w:sz w:val="28"/>
          <w:szCs w:val="28"/>
          <w:lang w:val="kk-KZ"/>
        </w:rPr>
        <w:t>:</w:t>
      </w:r>
      <w:r w:rsidRPr="00AD7505">
        <w:rPr>
          <w:sz w:val="28"/>
          <w:szCs w:val="28"/>
          <w:lang w:val="kk-KZ"/>
        </w:rPr>
        <w:t xml:space="preserve"> </w:t>
      </w:r>
    </w:p>
    <w:p w:rsidR="004C634D" w:rsidRPr="00AD7505" w:rsidRDefault="004C634D" w:rsidP="00192D00">
      <w:pPr>
        <w:ind w:firstLine="709"/>
        <w:jc w:val="both"/>
        <w:rPr>
          <w:sz w:val="28"/>
          <w:szCs w:val="28"/>
          <w:lang w:val="kk-KZ"/>
        </w:rPr>
      </w:pPr>
      <w:r w:rsidRPr="00AD7505">
        <w:rPr>
          <w:i/>
          <w:sz w:val="28"/>
          <w:szCs w:val="28"/>
          <w:lang w:val="kk-KZ"/>
        </w:rPr>
        <w:t>а)</w:t>
      </w:r>
      <w:r w:rsidRPr="00AD7505">
        <w:rPr>
          <w:lang w:val="kk-KZ"/>
        </w:rPr>
        <w:t xml:space="preserve"> </w:t>
      </w:r>
      <w:r w:rsidR="00192D00" w:rsidRPr="00AD7505">
        <w:rPr>
          <w:i/>
          <w:sz w:val="28"/>
          <w:szCs w:val="28"/>
          <w:lang w:val="kk-KZ"/>
        </w:rPr>
        <w:t>а</w:t>
      </w:r>
      <w:r w:rsidRPr="00AD7505">
        <w:rPr>
          <w:i/>
          <w:sz w:val="28"/>
          <w:szCs w:val="28"/>
          <w:lang w:val="kk-KZ"/>
        </w:rPr>
        <w:t>с қорыту жүйесі (C15</w:t>
      </w:r>
      <w:r w:rsidR="000B2616">
        <w:rPr>
          <w:i/>
          <w:sz w:val="28"/>
          <w:szCs w:val="28"/>
          <w:lang w:val="kk-KZ"/>
        </w:rPr>
        <w:t>-</w:t>
      </w:r>
      <w:r w:rsidRPr="00AD7505">
        <w:rPr>
          <w:i/>
          <w:sz w:val="28"/>
          <w:szCs w:val="28"/>
          <w:lang w:val="kk-KZ"/>
        </w:rPr>
        <w:t>C26):</w:t>
      </w:r>
      <w:r w:rsidRPr="00AD7505">
        <w:rPr>
          <w:sz w:val="28"/>
          <w:szCs w:val="28"/>
          <w:lang w:val="kk-KZ"/>
        </w:rPr>
        <w:t xml:space="preserve"> </w:t>
      </w:r>
      <w:r w:rsidR="001B3FEA">
        <w:rPr>
          <w:sz w:val="28"/>
          <w:szCs w:val="28"/>
          <w:lang w:val="kk-KZ"/>
        </w:rPr>
        <w:t>Аурушаңд</w:t>
      </w:r>
      <w:r w:rsidRPr="00AD7505">
        <w:rPr>
          <w:sz w:val="28"/>
          <w:szCs w:val="28"/>
          <w:lang w:val="kk-KZ"/>
        </w:rPr>
        <w:t>ылық байқалатын кезеңдегі, әсіресе 2014-2019 жылдардағы тұрақсыздықпен сипатталады. 2020 жылдан кейін тербеліс амплитудасының төмендеу үрдісі байқалады. Болжам көрсеткіштің 2030 жылға қарай 2-3 дейін төмендеуі мүмкін болатын 2027 жылға қарай айына 3-4 жаңа жағдай деңгейінде тұрақтануын көрсетеді. Бұл онкологиялық жағдайдың ішінара тұрақтанғанын немесе тіркеу сезімталдығының жеткіліксіздігін айғақтауы мүмкін</w:t>
      </w:r>
      <w:r w:rsidR="00192D00">
        <w:rPr>
          <w:sz w:val="28"/>
          <w:szCs w:val="28"/>
          <w:lang w:val="kk-KZ"/>
        </w:rPr>
        <w:t>;</w:t>
      </w:r>
      <w:r w:rsidRPr="00AD7505">
        <w:rPr>
          <w:sz w:val="28"/>
          <w:szCs w:val="28"/>
          <w:lang w:val="kk-KZ"/>
        </w:rPr>
        <w:t xml:space="preserve"> </w:t>
      </w:r>
    </w:p>
    <w:p w:rsidR="004C634D" w:rsidRPr="00AD7505" w:rsidRDefault="00461796" w:rsidP="00192D00">
      <w:pPr>
        <w:ind w:firstLine="709"/>
        <w:jc w:val="both"/>
        <w:rPr>
          <w:sz w:val="28"/>
          <w:szCs w:val="28"/>
          <w:lang w:val="kk-KZ"/>
        </w:rPr>
      </w:pPr>
      <w:r w:rsidRPr="00AD7505">
        <w:rPr>
          <w:i/>
          <w:sz w:val="28"/>
          <w:szCs w:val="28"/>
          <w:lang w:val="kk-KZ"/>
        </w:rPr>
        <w:t>ә</w:t>
      </w:r>
      <w:r w:rsidR="004C634D" w:rsidRPr="00AD7505">
        <w:rPr>
          <w:i/>
          <w:sz w:val="28"/>
          <w:szCs w:val="28"/>
          <w:lang w:val="kk-KZ"/>
        </w:rPr>
        <w:t>)</w:t>
      </w:r>
      <w:r w:rsidR="00192D00">
        <w:rPr>
          <w:i/>
          <w:sz w:val="28"/>
          <w:szCs w:val="28"/>
          <w:lang w:val="kk-KZ"/>
        </w:rPr>
        <w:t xml:space="preserve"> </w:t>
      </w:r>
      <w:r w:rsidR="00192D00" w:rsidRPr="00AD7505">
        <w:rPr>
          <w:i/>
          <w:sz w:val="28"/>
          <w:szCs w:val="28"/>
          <w:lang w:val="kk-KZ"/>
        </w:rPr>
        <w:t>т</w:t>
      </w:r>
      <w:r w:rsidR="004C634D" w:rsidRPr="00AD7505">
        <w:rPr>
          <w:i/>
          <w:sz w:val="28"/>
          <w:szCs w:val="28"/>
          <w:lang w:val="kk-KZ"/>
        </w:rPr>
        <w:t>ыныс алу жүйесі (C30</w:t>
      </w:r>
      <w:r w:rsidR="000B2616">
        <w:rPr>
          <w:i/>
          <w:sz w:val="28"/>
          <w:szCs w:val="28"/>
          <w:lang w:val="kk-KZ"/>
        </w:rPr>
        <w:t>-</w:t>
      </w:r>
      <w:r w:rsidR="004C634D" w:rsidRPr="00AD7505">
        <w:rPr>
          <w:i/>
          <w:sz w:val="28"/>
          <w:szCs w:val="28"/>
          <w:lang w:val="kk-KZ"/>
        </w:rPr>
        <w:t>C39):</w:t>
      </w:r>
      <w:r w:rsidR="004C634D" w:rsidRPr="00AD7505">
        <w:rPr>
          <w:sz w:val="28"/>
          <w:szCs w:val="28"/>
          <w:lang w:val="kk-KZ"/>
        </w:rPr>
        <w:t xml:space="preserve"> Нақты деректер жоғары құбылмалылықты көрсетеді, әсіресе 2016</w:t>
      </w:r>
      <w:r w:rsidR="000B2616">
        <w:rPr>
          <w:sz w:val="28"/>
          <w:szCs w:val="28"/>
          <w:lang w:val="kk-KZ"/>
        </w:rPr>
        <w:t>-</w:t>
      </w:r>
      <w:r w:rsidR="004C634D" w:rsidRPr="00AD7505">
        <w:rPr>
          <w:sz w:val="28"/>
          <w:szCs w:val="28"/>
          <w:lang w:val="kk-KZ"/>
        </w:rPr>
        <w:t>2020 жж. Болжалды қисық бұл өсулерді тегістейді, бұл жаңа жағдайлардың айына 3-4 жағдайға дейін қалыпты өсуін көрсетеді. Сенім аралығының ені қосымша бақылауларды қажет ететін жоғары белгісіздікті көрсетеді</w:t>
      </w:r>
      <w:r w:rsidR="00192D00">
        <w:rPr>
          <w:sz w:val="28"/>
          <w:szCs w:val="28"/>
          <w:lang w:val="kk-KZ"/>
        </w:rPr>
        <w:t>;</w:t>
      </w:r>
      <w:r w:rsidR="004C634D" w:rsidRPr="00AD7505">
        <w:rPr>
          <w:sz w:val="28"/>
          <w:szCs w:val="28"/>
          <w:lang w:val="kk-KZ"/>
        </w:rPr>
        <w:t xml:space="preserve"> </w:t>
      </w:r>
    </w:p>
    <w:p w:rsidR="004C634D" w:rsidRPr="00AD7505" w:rsidRDefault="00461796" w:rsidP="00192D00">
      <w:pPr>
        <w:ind w:firstLine="709"/>
        <w:jc w:val="both"/>
        <w:rPr>
          <w:sz w:val="28"/>
          <w:szCs w:val="28"/>
          <w:lang w:val="kk-KZ"/>
        </w:rPr>
      </w:pPr>
      <w:r w:rsidRPr="00AD7505">
        <w:rPr>
          <w:i/>
          <w:sz w:val="28"/>
          <w:szCs w:val="28"/>
          <w:lang w:val="kk-KZ"/>
        </w:rPr>
        <w:t>б</w:t>
      </w:r>
      <w:r w:rsidR="004C634D" w:rsidRPr="00AD7505">
        <w:rPr>
          <w:i/>
          <w:sz w:val="28"/>
          <w:szCs w:val="28"/>
          <w:lang w:val="kk-KZ"/>
        </w:rPr>
        <w:t>)</w:t>
      </w:r>
      <w:r w:rsidR="00192D00">
        <w:rPr>
          <w:i/>
          <w:sz w:val="28"/>
          <w:szCs w:val="28"/>
          <w:lang w:val="kk-KZ"/>
        </w:rPr>
        <w:t xml:space="preserve"> </w:t>
      </w:r>
      <w:r w:rsidR="00192D00" w:rsidRPr="00AD7505">
        <w:rPr>
          <w:i/>
          <w:sz w:val="28"/>
          <w:szCs w:val="28"/>
          <w:lang w:val="kk-KZ"/>
        </w:rPr>
        <w:t xml:space="preserve">сүт </w:t>
      </w:r>
      <w:r w:rsidR="004C634D" w:rsidRPr="00AD7505">
        <w:rPr>
          <w:i/>
          <w:sz w:val="28"/>
          <w:szCs w:val="28"/>
          <w:lang w:val="kk-KZ"/>
        </w:rPr>
        <w:t>безі (C50):</w:t>
      </w:r>
      <w:r w:rsidR="004C634D" w:rsidRPr="00AD7505">
        <w:rPr>
          <w:sz w:val="28"/>
          <w:szCs w:val="28"/>
          <w:lang w:val="kk-KZ"/>
        </w:rPr>
        <w:t xml:space="preserve"> Сүт безі қатерлі ісігімен </w:t>
      </w:r>
      <w:r w:rsidR="001B3FEA">
        <w:rPr>
          <w:sz w:val="28"/>
          <w:szCs w:val="28"/>
          <w:lang w:val="kk-KZ"/>
        </w:rPr>
        <w:t>аурушаңд</w:t>
      </w:r>
      <w:r w:rsidR="004C634D" w:rsidRPr="00AD7505">
        <w:rPr>
          <w:sz w:val="28"/>
          <w:szCs w:val="28"/>
          <w:lang w:val="kk-KZ"/>
        </w:rPr>
        <w:t>ылық барлық болжамдық аралықта анық көрсетілген жоғарылау үрдісімен біртіндеп өсуді көрсетеді. 2030 жылға қарай жаңа жағдайлардың саны айына 4-5-ке жетуі мүмкін. Көбею скринингтік бағдарламалардың кеңеюімен және диагностиканың жақсаруымен байланысты болуы мүмкін, әсіресе негізгі топта</w:t>
      </w:r>
      <w:r w:rsidR="00192D00">
        <w:rPr>
          <w:sz w:val="28"/>
          <w:szCs w:val="28"/>
          <w:lang w:val="kk-KZ"/>
        </w:rPr>
        <w:t>;</w:t>
      </w:r>
      <w:r w:rsidR="004C634D" w:rsidRPr="00AD7505">
        <w:rPr>
          <w:sz w:val="28"/>
          <w:szCs w:val="28"/>
          <w:lang w:val="kk-KZ"/>
        </w:rPr>
        <w:t xml:space="preserve"> </w:t>
      </w:r>
    </w:p>
    <w:p w:rsidR="004C634D" w:rsidRPr="00AD7505" w:rsidRDefault="00461796" w:rsidP="00192D00">
      <w:pPr>
        <w:ind w:firstLine="709"/>
        <w:jc w:val="both"/>
        <w:rPr>
          <w:sz w:val="28"/>
          <w:szCs w:val="28"/>
          <w:lang w:val="kk-KZ"/>
        </w:rPr>
      </w:pPr>
      <w:r w:rsidRPr="00AD7505">
        <w:rPr>
          <w:i/>
          <w:sz w:val="28"/>
          <w:szCs w:val="28"/>
          <w:lang w:val="kk-KZ"/>
        </w:rPr>
        <w:t>в</w:t>
      </w:r>
      <w:r w:rsidR="004C634D" w:rsidRPr="00AD7505">
        <w:rPr>
          <w:i/>
          <w:sz w:val="28"/>
          <w:szCs w:val="28"/>
          <w:lang w:val="kk-KZ"/>
        </w:rPr>
        <w:t>)</w:t>
      </w:r>
      <w:r w:rsidR="004C634D" w:rsidRPr="00AD7505">
        <w:rPr>
          <w:lang w:val="kk-KZ"/>
        </w:rPr>
        <w:t xml:space="preserve"> </w:t>
      </w:r>
      <w:r w:rsidR="00192D00" w:rsidRPr="00AD7505">
        <w:rPr>
          <w:i/>
          <w:sz w:val="28"/>
          <w:szCs w:val="28"/>
          <w:lang w:val="kk-KZ"/>
        </w:rPr>
        <w:t xml:space="preserve">әйелдердің </w:t>
      </w:r>
      <w:r w:rsidR="004C634D" w:rsidRPr="00AD7505">
        <w:rPr>
          <w:i/>
          <w:sz w:val="28"/>
          <w:szCs w:val="28"/>
          <w:lang w:val="kk-KZ"/>
        </w:rPr>
        <w:t>жыныстық жүйесі (C51</w:t>
      </w:r>
      <w:r w:rsidR="000B2616">
        <w:rPr>
          <w:i/>
          <w:sz w:val="28"/>
          <w:szCs w:val="28"/>
          <w:lang w:val="kk-KZ"/>
        </w:rPr>
        <w:t>-</w:t>
      </w:r>
      <w:r w:rsidR="004C634D" w:rsidRPr="00AD7505">
        <w:rPr>
          <w:i/>
          <w:sz w:val="28"/>
          <w:szCs w:val="28"/>
          <w:lang w:val="kk-KZ"/>
        </w:rPr>
        <w:t>C58):</w:t>
      </w:r>
      <w:r w:rsidR="004C634D" w:rsidRPr="00AD7505">
        <w:rPr>
          <w:sz w:val="28"/>
          <w:szCs w:val="28"/>
          <w:lang w:val="kk-KZ"/>
        </w:rPr>
        <w:t xml:space="preserve"> 2014</w:t>
      </w:r>
      <w:r w:rsidR="000B2616">
        <w:rPr>
          <w:sz w:val="28"/>
          <w:szCs w:val="28"/>
          <w:lang w:val="kk-KZ"/>
        </w:rPr>
        <w:t>-</w:t>
      </w:r>
      <w:r w:rsidR="004C634D" w:rsidRPr="00AD7505">
        <w:rPr>
          <w:sz w:val="28"/>
          <w:szCs w:val="28"/>
          <w:lang w:val="kk-KZ"/>
        </w:rPr>
        <w:t>2020 жылдар аралығында айқын шыңдары бар жиі ауытқулар байқалады. 2021 жылдан кейін болжамды аурушаңдық қисығы бірте-бірте өсуді және сенім аралығының кеңеюін көрсетеді, бұл ықтималдық белгісіздіктің нақты өсуін де, ұлғаюын да көрсетуі мүмкін. 2030 жылға қарай жаңа жағдайлардың саны айына 4-ке жетуі мүмкін</w:t>
      </w:r>
      <w:r w:rsidR="00192D00">
        <w:rPr>
          <w:sz w:val="28"/>
          <w:szCs w:val="28"/>
          <w:lang w:val="kk-KZ"/>
        </w:rPr>
        <w:t>;</w:t>
      </w:r>
    </w:p>
    <w:p w:rsidR="004C634D" w:rsidRPr="00AD7505" w:rsidRDefault="00461796" w:rsidP="00192D00">
      <w:pPr>
        <w:ind w:firstLine="709"/>
        <w:jc w:val="both"/>
        <w:rPr>
          <w:sz w:val="28"/>
          <w:szCs w:val="28"/>
          <w:lang w:val="kk-KZ"/>
        </w:rPr>
      </w:pPr>
      <w:r w:rsidRPr="00AD7505">
        <w:rPr>
          <w:i/>
          <w:sz w:val="28"/>
          <w:szCs w:val="28"/>
          <w:lang w:val="kk-KZ"/>
        </w:rPr>
        <w:t>г</w:t>
      </w:r>
      <w:r w:rsidR="004C634D" w:rsidRPr="00AD7505">
        <w:rPr>
          <w:i/>
          <w:sz w:val="28"/>
          <w:szCs w:val="28"/>
          <w:lang w:val="kk-KZ"/>
        </w:rPr>
        <w:t>)</w:t>
      </w:r>
      <w:r w:rsidR="004C634D" w:rsidRPr="00AD7505">
        <w:rPr>
          <w:lang w:val="kk-KZ"/>
        </w:rPr>
        <w:t xml:space="preserve"> </w:t>
      </w:r>
      <w:r w:rsidR="00192D00" w:rsidRPr="00AD7505">
        <w:rPr>
          <w:i/>
          <w:sz w:val="28"/>
          <w:szCs w:val="28"/>
          <w:lang w:val="kk-KZ"/>
        </w:rPr>
        <w:t xml:space="preserve">ерлердің </w:t>
      </w:r>
      <w:r w:rsidR="004C634D" w:rsidRPr="00AD7505">
        <w:rPr>
          <w:i/>
          <w:sz w:val="28"/>
          <w:szCs w:val="28"/>
          <w:lang w:val="kk-KZ"/>
        </w:rPr>
        <w:t>жыныстық жүйесі (C60</w:t>
      </w:r>
      <w:r w:rsidR="000B2616">
        <w:rPr>
          <w:i/>
          <w:sz w:val="28"/>
          <w:szCs w:val="28"/>
          <w:lang w:val="kk-KZ"/>
        </w:rPr>
        <w:t>-</w:t>
      </w:r>
      <w:r w:rsidR="004C634D" w:rsidRPr="00AD7505">
        <w:rPr>
          <w:i/>
          <w:sz w:val="28"/>
          <w:szCs w:val="28"/>
          <w:lang w:val="kk-KZ"/>
        </w:rPr>
        <w:t>C63):</w:t>
      </w:r>
      <w:r w:rsidR="004C634D" w:rsidRPr="00AD7505">
        <w:rPr>
          <w:sz w:val="28"/>
          <w:szCs w:val="28"/>
          <w:lang w:val="kk-KZ"/>
        </w:rPr>
        <w:t xml:space="preserve"> Бұл локализациядағы аурушаңдық салыстырмалы түрде төмен деңгейде қалып отыр. Алайда 2022 жылдан бастап тұрақты өсім тенденциясы байқалады, 2025</w:t>
      </w:r>
      <w:r w:rsidR="000B2616">
        <w:rPr>
          <w:sz w:val="28"/>
          <w:szCs w:val="28"/>
          <w:lang w:val="kk-KZ"/>
        </w:rPr>
        <w:t>-</w:t>
      </w:r>
      <w:r w:rsidR="004C634D" w:rsidRPr="00AD7505">
        <w:rPr>
          <w:sz w:val="28"/>
          <w:szCs w:val="28"/>
          <w:lang w:val="kk-KZ"/>
        </w:rPr>
        <w:t>2028 жылдары айына 2</w:t>
      </w:r>
      <w:r w:rsidR="000B2616">
        <w:rPr>
          <w:sz w:val="28"/>
          <w:szCs w:val="28"/>
          <w:lang w:val="kk-KZ"/>
        </w:rPr>
        <w:t>-</w:t>
      </w:r>
      <w:r w:rsidR="004C634D" w:rsidRPr="00AD7505">
        <w:rPr>
          <w:sz w:val="28"/>
          <w:szCs w:val="28"/>
          <w:lang w:val="kk-KZ"/>
        </w:rPr>
        <w:t xml:space="preserve">3 жағдайға дейін өсу болжануда, ал 2030 жылға қарай төмендеуі мүмкін. Өсу радиациялық және экологиялық факторлардың жинақталған әсерімен байланысты болуы мүмкін.  </w:t>
      </w:r>
    </w:p>
    <w:p w:rsidR="004C634D" w:rsidRDefault="004C634D" w:rsidP="00192D00">
      <w:pPr>
        <w:ind w:firstLine="709"/>
        <w:jc w:val="both"/>
        <w:rPr>
          <w:sz w:val="28"/>
          <w:szCs w:val="28"/>
          <w:lang w:val="kk-KZ"/>
        </w:rPr>
      </w:pPr>
      <w:r w:rsidRPr="00AD7505">
        <w:rPr>
          <w:sz w:val="28"/>
          <w:szCs w:val="28"/>
          <w:lang w:val="kk-KZ"/>
        </w:rPr>
        <w:t>Уақыттық қатарларды талдау негізінде 2014 жылдан 2030 жылға дейінгі кезеңдегі негізгі және бақылау топтарындағы қатерлі ісіктердің таралуын болжау үшін модель құрастырылды. Болжау алдыңғы кезеңдердегі жинақталған деректер негізінде ісіктердің әртүрлі локализациясы бойынша таралу динамикасын бағалауға мүмкіндік берді. Нәтижелер 4.1</w:t>
      </w:r>
      <w:r w:rsidR="00777C2D" w:rsidRPr="00777C2D">
        <w:rPr>
          <w:sz w:val="28"/>
          <w:szCs w:val="28"/>
          <w:lang w:val="kk-KZ"/>
        </w:rPr>
        <w:t>1</w:t>
      </w:r>
      <w:r w:rsidRPr="00AD7505">
        <w:rPr>
          <w:sz w:val="28"/>
          <w:szCs w:val="28"/>
          <w:lang w:val="kk-KZ"/>
        </w:rPr>
        <w:t>a</w:t>
      </w:r>
      <w:r w:rsidR="00192D00">
        <w:rPr>
          <w:sz w:val="28"/>
          <w:szCs w:val="28"/>
          <w:lang w:val="kk-KZ"/>
        </w:rPr>
        <w:t>, 4.1</w:t>
      </w:r>
      <w:r w:rsidR="00777C2D" w:rsidRPr="00777C2D">
        <w:rPr>
          <w:sz w:val="28"/>
          <w:szCs w:val="28"/>
          <w:lang w:val="kk-KZ"/>
        </w:rPr>
        <w:t>1</w:t>
      </w:r>
      <w:r w:rsidR="00192D00">
        <w:rPr>
          <w:sz w:val="28"/>
          <w:szCs w:val="28"/>
          <w:lang w:val="kk-KZ"/>
        </w:rPr>
        <w:t>ә, 4.1</w:t>
      </w:r>
      <w:r w:rsidR="00777C2D" w:rsidRPr="00777C2D">
        <w:rPr>
          <w:sz w:val="28"/>
          <w:szCs w:val="28"/>
          <w:lang w:val="kk-KZ"/>
        </w:rPr>
        <w:t>1</w:t>
      </w:r>
      <w:r w:rsidR="00192D00">
        <w:rPr>
          <w:sz w:val="28"/>
          <w:szCs w:val="28"/>
          <w:lang w:val="kk-KZ"/>
        </w:rPr>
        <w:t>б, 4.1</w:t>
      </w:r>
      <w:r w:rsidR="00777C2D" w:rsidRPr="00777C2D">
        <w:rPr>
          <w:sz w:val="28"/>
          <w:szCs w:val="28"/>
          <w:lang w:val="kk-KZ"/>
        </w:rPr>
        <w:t>1</w:t>
      </w:r>
      <w:r w:rsidR="00192D00">
        <w:rPr>
          <w:sz w:val="28"/>
          <w:szCs w:val="28"/>
          <w:lang w:val="kk-KZ"/>
        </w:rPr>
        <w:t>в, 4.1</w:t>
      </w:r>
      <w:r w:rsidR="00777C2D" w:rsidRPr="00777C2D">
        <w:rPr>
          <w:sz w:val="28"/>
          <w:szCs w:val="28"/>
          <w:lang w:val="kk-KZ"/>
        </w:rPr>
        <w:t>1</w:t>
      </w:r>
      <w:r w:rsidR="00192D00">
        <w:rPr>
          <w:sz w:val="28"/>
          <w:szCs w:val="28"/>
          <w:lang w:val="kk-KZ"/>
        </w:rPr>
        <w:t>г, 4.1</w:t>
      </w:r>
      <w:r w:rsidR="00777C2D" w:rsidRPr="00777C2D">
        <w:rPr>
          <w:sz w:val="28"/>
          <w:szCs w:val="28"/>
          <w:lang w:val="kk-KZ"/>
        </w:rPr>
        <w:t>1</w:t>
      </w:r>
      <w:r w:rsidR="00192D00">
        <w:rPr>
          <w:sz w:val="28"/>
          <w:szCs w:val="28"/>
          <w:lang w:val="kk-KZ"/>
        </w:rPr>
        <w:t>ғ-</w:t>
      </w:r>
      <w:r w:rsidRPr="00AD7505">
        <w:rPr>
          <w:sz w:val="28"/>
          <w:szCs w:val="28"/>
          <w:lang w:val="kk-KZ"/>
        </w:rPr>
        <w:t>суре</w:t>
      </w:r>
      <w:r w:rsidR="00192D00">
        <w:rPr>
          <w:sz w:val="28"/>
          <w:szCs w:val="28"/>
          <w:lang w:val="kk-KZ"/>
        </w:rPr>
        <w:t>т</w:t>
      </w:r>
      <w:r w:rsidRPr="00AD7505">
        <w:rPr>
          <w:sz w:val="28"/>
          <w:szCs w:val="28"/>
          <w:lang w:val="kk-KZ"/>
        </w:rPr>
        <w:t>т</w:t>
      </w:r>
      <w:r w:rsidR="00192D00">
        <w:rPr>
          <w:sz w:val="28"/>
          <w:szCs w:val="28"/>
          <w:lang w:val="kk-KZ"/>
        </w:rPr>
        <w:t>е</w:t>
      </w:r>
      <w:r w:rsidRPr="00AD7505">
        <w:rPr>
          <w:sz w:val="28"/>
          <w:szCs w:val="28"/>
          <w:lang w:val="kk-KZ"/>
        </w:rPr>
        <w:t xml:space="preserve"> келтірілген, онда барлық қатерлі ісік локализациясының негізгі тенденциялары, сондай-ақ жеке санаттар бойынша көрсетілген: ас қорыту жүйесі (C15</w:t>
      </w:r>
      <w:r w:rsidR="000B2616">
        <w:rPr>
          <w:sz w:val="28"/>
          <w:szCs w:val="28"/>
          <w:lang w:val="kk-KZ"/>
        </w:rPr>
        <w:t>-</w:t>
      </w:r>
      <w:r w:rsidRPr="00AD7505">
        <w:rPr>
          <w:sz w:val="28"/>
          <w:szCs w:val="28"/>
          <w:lang w:val="kk-KZ"/>
        </w:rPr>
        <w:t>C26), тыныс алу жүйесі (C30</w:t>
      </w:r>
      <w:r w:rsidR="000B2616">
        <w:rPr>
          <w:sz w:val="28"/>
          <w:szCs w:val="28"/>
          <w:lang w:val="kk-KZ"/>
        </w:rPr>
        <w:t>-</w:t>
      </w:r>
      <w:r w:rsidRPr="00AD7505">
        <w:rPr>
          <w:sz w:val="28"/>
          <w:szCs w:val="28"/>
          <w:lang w:val="kk-KZ"/>
        </w:rPr>
        <w:t>C39), сүт безі (C50), әйелдердің жыныс жүйесі (C51</w:t>
      </w:r>
      <w:r w:rsidR="000B2616">
        <w:rPr>
          <w:sz w:val="28"/>
          <w:szCs w:val="28"/>
          <w:lang w:val="kk-KZ"/>
        </w:rPr>
        <w:t>-</w:t>
      </w:r>
      <w:r w:rsidRPr="00AD7505">
        <w:rPr>
          <w:sz w:val="28"/>
          <w:szCs w:val="28"/>
          <w:lang w:val="kk-KZ"/>
        </w:rPr>
        <w:t>C58) және ерлердің жыныс жүйесі (C60</w:t>
      </w:r>
      <w:r w:rsidR="000B2616">
        <w:rPr>
          <w:sz w:val="28"/>
          <w:szCs w:val="28"/>
          <w:lang w:val="kk-KZ"/>
        </w:rPr>
        <w:t>-</w:t>
      </w:r>
      <w:r w:rsidRPr="00AD7505">
        <w:rPr>
          <w:sz w:val="28"/>
          <w:szCs w:val="28"/>
          <w:lang w:val="kk-KZ"/>
        </w:rPr>
        <w:t xml:space="preserve">C63).   </w:t>
      </w:r>
    </w:p>
    <w:p w:rsidR="00192D00" w:rsidRPr="00AD7505" w:rsidRDefault="00192D00" w:rsidP="00192D00">
      <w:pPr>
        <w:ind w:firstLine="709"/>
        <w:jc w:val="both"/>
        <w:rPr>
          <w:sz w:val="28"/>
          <w:szCs w:val="28"/>
          <w:lang w:val="kk-KZ"/>
        </w:rPr>
      </w:pPr>
    </w:p>
    <w:p w:rsidR="001031C6" w:rsidRPr="001031C6" w:rsidRDefault="004C634D" w:rsidP="00192D00">
      <w:pPr>
        <w:jc w:val="center"/>
        <w:rPr>
          <w:color w:val="000000"/>
          <w:sz w:val="24"/>
          <w:szCs w:val="24"/>
          <w:lang w:val="kk-KZ"/>
        </w:rPr>
      </w:pPr>
      <w:r w:rsidRPr="001031C6">
        <w:rPr>
          <w:noProof/>
          <w:color w:val="000000"/>
          <w:sz w:val="24"/>
          <w:szCs w:val="24"/>
        </w:rPr>
        <w:drawing>
          <wp:inline distT="0" distB="0" distL="0" distR="0" wp14:anchorId="70988CDB" wp14:editId="2760ACDD">
            <wp:extent cx="5629916" cy="2377440"/>
            <wp:effectExtent l="0" t="0" r="8890" b="3810"/>
            <wp:docPr id="797304934" name="Рисунок 9" descr="Image"/>
            <wp:cNvGraphicFramePr/>
            <a:graphic xmlns:a="http://schemas.openxmlformats.org/drawingml/2006/main">
              <a:graphicData uri="http://schemas.openxmlformats.org/drawingml/2006/picture">
                <pic:pic xmlns:pic="http://schemas.openxmlformats.org/drawingml/2006/picture">
                  <pic:nvPicPr>
                    <pic:cNvPr id="0" name="image46.png" descr="Image"/>
                    <pic:cNvPicPr preferRelativeResize="0"/>
                  </pic:nvPicPr>
                  <pic:blipFill>
                    <a:blip r:embed="rId46"/>
                    <a:srcRect/>
                    <a:stretch>
                      <a:fillRect/>
                    </a:stretch>
                  </pic:blipFill>
                  <pic:spPr>
                    <a:xfrm>
                      <a:off x="0" y="0"/>
                      <a:ext cx="5630766" cy="2377799"/>
                    </a:xfrm>
                    <a:prstGeom prst="rect">
                      <a:avLst/>
                    </a:prstGeom>
                    <a:ln/>
                  </pic:spPr>
                </pic:pic>
              </a:graphicData>
            </a:graphic>
          </wp:inline>
        </w:drawing>
      </w:r>
    </w:p>
    <w:p w:rsidR="001031C6" w:rsidRPr="001031C6" w:rsidRDefault="001031C6" w:rsidP="00192D00">
      <w:pPr>
        <w:jc w:val="center"/>
        <w:rPr>
          <w:color w:val="000000"/>
          <w:sz w:val="24"/>
          <w:szCs w:val="24"/>
          <w:lang w:val="kk-KZ"/>
        </w:rPr>
      </w:pPr>
      <w:r w:rsidRPr="001031C6">
        <w:rPr>
          <w:color w:val="000000"/>
          <w:sz w:val="24"/>
          <w:szCs w:val="24"/>
          <w:lang w:val="kk-KZ"/>
        </w:rPr>
        <w:t>а</w:t>
      </w:r>
    </w:p>
    <w:p w:rsidR="004C634D" w:rsidRPr="001031C6" w:rsidRDefault="004C634D" w:rsidP="00192D00">
      <w:pPr>
        <w:jc w:val="center"/>
        <w:rPr>
          <w:color w:val="000000"/>
          <w:sz w:val="24"/>
          <w:szCs w:val="24"/>
          <w:lang w:val="kk-KZ"/>
        </w:rPr>
      </w:pPr>
      <w:r w:rsidRPr="001031C6">
        <w:rPr>
          <w:noProof/>
          <w:color w:val="000000"/>
          <w:sz w:val="24"/>
          <w:szCs w:val="24"/>
        </w:rPr>
        <w:drawing>
          <wp:inline distT="0" distB="0" distL="0" distR="0" wp14:anchorId="42D46524" wp14:editId="6938DB29">
            <wp:extent cx="5661965" cy="2251028"/>
            <wp:effectExtent l="0" t="0" r="0" b="0"/>
            <wp:docPr id="1229236510" name="Рисунок 10" descr="Image"/>
            <wp:cNvGraphicFramePr/>
            <a:graphic xmlns:a="http://schemas.openxmlformats.org/drawingml/2006/main">
              <a:graphicData uri="http://schemas.openxmlformats.org/drawingml/2006/picture">
                <pic:pic xmlns:pic="http://schemas.openxmlformats.org/drawingml/2006/picture">
                  <pic:nvPicPr>
                    <pic:cNvPr id="0" name="image32.png" descr="Image"/>
                    <pic:cNvPicPr preferRelativeResize="0"/>
                  </pic:nvPicPr>
                  <pic:blipFill>
                    <a:blip r:embed="rId47"/>
                    <a:srcRect/>
                    <a:stretch>
                      <a:fillRect/>
                    </a:stretch>
                  </pic:blipFill>
                  <pic:spPr>
                    <a:xfrm>
                      <a:off x="0" y="0"/>
                      <a:ext cx="5660122" cy="2250295"/>
                    </a:xfrm>
                    <a:prstGeom prst="rect">
                      <a:avLst/>
                    </a:prstGeom>
                    <a:ln/>
                  </pic:spPr>
                </pic:pic>
              </a:graphicData>
            </a:graphic>
          </wp:inline>
        </w:drawing>
      </w:r>
    </w:p>
    <w:p w:rsidR="004C634D" w:rsidRPr="001031C6" w:rsidRDefault="001031C6" w:rsidP="001031C6">
      <w:pPr>
        <w:pBdr>
          <w:top w:val="nil"/>
          <w:left w:val="nil"/>
          <w:bottom w:val="nil"/>
          <w:right w:val="nil"/>
          <w:between w:val="nil"/>
        </w:pBdr>
        <w:tabs>
          <w:tab w:val="center" w:pos="4513"/>
        </w:tabs>
        <w:jc w:val="center"/>
        <w:rPr>
          <w:color w:val="000000"/>
          <w:sz w:val="24"/>
          <w:szCs w:val="24"/>
          <w:lang w:val="kk-KZ"/>
        </w:rPr>
      </w:pPr>
      <w:r w:rsidRPr="001031C6">
        <w:rPr>
          <w:color w:val="000000"/>
          <w:sz w:val="24"/>
          <w:szCs w:val="24"/>
          <w:lang w:val="kk-KZ"/>
        </w:rPr>
        <w:t>ә</w:t>
      </w:r>
    </w:p>
    <w:p w:rsidR="004C634D" w:rsidRPr="001031C6" w:rsidRDefault="004C634D" w:rsidP="004C634D">
      <w:pPr>
        <w:pBdr>
          <w:top w:val="nil"/>
          <w:left w:val="nil"/>
          <w:bottom w:val="nil"/>
          <w:right w:val="nil"/>
          <w:between w:val="nil"/>
        </w:pBdr>
        <w:tabs>
          <w:tab w:val="center" w:pos="4513"/>
        </w:tabs>
        <w:jc w:val="center"/>
        <w:rPr>
          <w:color w:val="000000"/>
          <w:sz w:val="24"/>
          <w:szCs w:val="24"/>
          <w:lang w:val="kk-KZ"/>
        </w:rPr>
      </w:pPr>
      <w:r w:rsidRPr="001031C6">
        <w:rPr>
          <w:noProof/>
          <w:color w:val="000000"/>
          <w:sz w:val="24"/>
          <w:szCs w:val="24"/>
        </w:rPr>
        <w:drawing>
          <wp:inline distT="0" distB="0" distL="0" distR="0" wp14:anchorId="453C9FDE" wp14:editId="41CDD7AC">
            <wp:extent cx="5676595" cy="2376555"/>
            <wp:effectExtent l="0" t="0" r="635" b="5080"/>
            <wp:docPr id="76" name="Рисунок 11" descr="Image"/>
            <wp:cNvGraphicFramePr/>
            <a:graphic xmlns:a="http://schemas.openxmlformats.org/drawingml/2006/main">
              <a:graphicData uri="http://schemas.openxmlformats.org/drawingml/2006/picture">
                <pic:pic xmlns:pic="http://schemas.openxmlformats.org/drawingml/2006/picture">
                  <pic:nvPicPr>
                    <pic:cNvPr id="0" name="image34.png" descr="Image"/>
                    <pic:cNvPicPr preferRelativeResize="0"/>
                  </pic:nvPicPr>
                  <pic:blipFill>
                    <a:blip r:embed="rId48"/>
                    <a:srcRect/>
                    <a:stretch>
                      <a:fillRect/>
                    </a:stretch>
                  </pic:blipFill>
                  <pic:spPr>
                    <a:xfrm>
                      <a:off x="0" y="0"/>
                      <a:ext cx="5673917" cy="2375434"/>
                    </a:xfrm>
                    <a:prstGeom prst="rect">
                      <a:avLst/>
                    </a:prstGeom>
                    <a:ln/>
                  </pic:spPr>
                </pic:pic>
              </a:graphicData>
            </a:graphic>
          </wp:inline>
        </w:drawing>
      </w:r>
    </w:p>
    <w:p w:rsidR="001031C6" w:rsidRDefault="001031C6" w:rsidP="004C634D">
      <w:pPr>
        <w:pBdr>
          <w:top w:val="nil"/>
          <w:left w:val="nil"/>
          <w:bottom w:val="nil"/>
          <w:right w:val="nil"/>
          <w:between w:val="nil"/>
        </w:pBdr>
        <w:tabs>
          <w:tab w:val="center" w:pos="4513"/>
        </w:tabs>
        <w:jc w:val="center"/>
        <w:rPr>
          <w:color w:val="000000"/>
          <w:sz w:val="24"/>
          <w:szCs w:val="24"/>
          <w:lang w:val="kk-KZ"/>
        </w:rPr>
      </w:pPr>
      <w:r w:rsidRPr="001031C6">
        <w:rPr>
          <w:color w:val="000000"/>
          <w:sz w:val="24"/>
          <w:szCs w:val="24"/>
          <w:lang w:val="kk-KZ"/>
        </w:rPr>
        <w:t>б</w:t>
      </w:r>
    </w:p>
    <w:p w:rsidR="001031C6" w:rsidRPr="001031C6" w:rsidRDefault="001031C6" w:rsidP="001031C6">
      <w:pPr>
        <w:ind w:firstLine="708"/>
        <w:jc w:val="both"/>
        <w:rPr>
          <w:sz w:val="16"/>
          <w:szCs w:val="16"/>
          <w:lang w:val="kk-KZ"/>
        </w:rPr>
      </w:pPr>
    </w:p>
    <w:p w:rsidR="001031C6" w:rsidRPr="001031C6" w:rsidRDefault="001031C6" w:rsidP="001031C6">
      <w:pPr>
        <w:ind w:firstLine="708"/>
        <w:jc w:val="both"/>
        <w:rPr>
          <w:sz w:val="24"/>
          <w:szCs w:val="24"/>
          <w:lang w:val="kk-KZ"/>
        </w:rPr>
      </w:pPr>
      <w:r w:rsidRPr="001031C6">
        <w:rPr>
          <w:sz w:val="24"/>
          <w:szCs w:val="24"/>
          <w:lang w:val="kk-KZ"/>
        </w:rPr>
        <w:t xml:space="preserve">а ‒ қатерлі ісіктердің барлық орналасуы; ә </w:t>
      </w:r>
      <w:r w:rsidR="000B2616">
        <w:rPr>
          <w:sz w:val="24"/>
          <w:szCs w:val="24"/>
          <w:lang w:val="kk-KZ"/>
        </w:rPr>
        <w:t>-</w:t>
      </w:r>
      <w:r w:rsidRPr="001031C6">
        <w:rPr>
          <w:sz w:val="24"/>
          <w:szCs w:val="24"/>
          <w:lang w:val="kk-KZ"/>
        </w:rPr>
        <w:t>ас қорыту жүйесі (С15-С26); б ‒ тыныс алу жүйесі (С30-С39)</w:t>
      </w:r>
    </w:p>
    <w:p w:rsidR="001031C6" w:rsidRPr="001031C6" w:rsidRDefault="001031C6" w:rsidP="001031C6">
      <w:pPr>
        <w:ind w:firstLine="708"/>
        <w:jc w:val="both"/>
        <w:rPr>
          <w:i/>
          <w:sz w:val="16"/>
          <w:szCs w:val="16"/>
          <w:lang w:val="kk-KZ"/>
        </w:rPr>
      </w:pPr>
      <w:r w:rsidRPr="001031C6">
        <w:rPr>
          <w:i/>
          <w:sz w:val="16"/>
          <w:szCs w:val="16"/>
          <w:lang w:val="kk-KZ"/>
        </w:rPr>
        <w:t xml:space="preserve"> </w:t>
      </w:r>
    </w:p>
    <w:p w:rsidR="001031C6" w:rsidRPr="00AD7505" w:rsidRDefault="001031C6" w:rsidP="001031C6">
      <w:pPr>
        <w:jc w:val="center"/>
        <w:rPr>
          <w:sz w:val="28"/>
          <w:szCs w:val="28"/>
          <w:lang w:val="kk-KZ"/>
        </w:rPr>
      </w:pPr>
      <w:r w:rsidRPr="00AD7505">
        <w:rPr>
          <w:sz w:val="28"/>
          <w:szCs w:val="28"/>
          <w:lang w:val="kk-KZ"/>
        </w:rPr>
        <w:t>Сурет 4.1</w:t>
      </w:r>
      <w:r w:rsidR="00777C2D" w:rsidRPr="00777C2D">
        <w:rPr>
          <w:sz w:val="28"/>
          <w:szCs w:val="28"/>
          <w:lang w:val="kk-KZ"/>
        </w:rPr>
        <w:t>1</w:t>
      </w:r>
      <w:r w:rsidRPr="00AD7505">
        <w:rPr>
          <w:sz w:val="28"/>
          <w:szCs w:val="28"/>
          <w:lang w:val="kk-KZ"/>
        </w:rPr>
        <w:t xml:space="preserve"> </w:t>
      </w:r>
      <w:r>
        <w:rPr>
          <w:sz w:val="28"/>
          <w:szCs w:val="28"/>
          <w:lang w:val="kk-KZ"/>
        </w:rPr>
        <w:t>‒</w:t>
      </w:r>
      <w:r w:rsidRPr="00AD7505">
        <w:rPr>
          <w:sz w:val="28"/>
          <w:szCs w:val="28"/>
          <w:lang w:val="kk-KZ"/>
        </w:rPr>
        <w:t xml:space="preserve"> Негізгі және бақылау топтары арасында қатерлі ісіктердің барлық түрлерінің таралуын математикалық модельдеу нәтижелері (2014-2030)</w:t>
      </w:r>
      <w:r>
        <w:rPr>
          <w:sz w:val="28"/>
          <w:szCs w:val="28"/>
          <w:lang w:val="kk-KZ"/>
        </w:rPr>
        <w:t>, парақ 1</w:t>
      </w:r>
    </w:p>
    <w:p w:rsidR="00F22E95" w:rsidRDefault="004C634D" w:rsidP="00967167">
      <w:pPr>
        <w:jc w:val="center"/>
        <w:rPr>
          <w:sz w:val="28"/>
          <w:szCs w:val="28"/>
          <w:lang w:val="kk-KZ"/>
        </w:rPr>
      </w:pPr>
      <w:r w:rsidRPr="00AD7505">
        <w:rPr>
          <w:noProof/>
          <w:sz w:val="28"/>
          <w:szCs w:val="28"/>
        </w:rPr>
        <w:drawing>
          <wp:inline distT="0" distB="0" distL="0" distR="0" wp14:anchorId="533FEB4F" wp14:editId="5633269D">
            <wp:extent cx="5681376" cy="2859817"/>
            <wp:effectExtent l="0" t="0" r="0" b="0"/>
            <wp:docPr id="1918970100" name="Рисунок 12" descr="Image"/>
            <wp:cNvGraphicFramePr/>
            <a:graphic xmlns:a="http://schemas.openxmlformats.org/drawingml/2006/main">
              <a:graphicData uri="http://schemas.openxmlformats.org/drawingml/2006/picture">
                <pic:pic xmlns:pic="http://schemas.openxmlformats.org/drawingml/2006/picture">
                  <pic:nvPicPr>
                    <pic:cNvPr id="0" name="image36.png" descr="Image"/>
                    <pic:cNvPicPr preferRelativeResize="0"/>
                  </pic:nvPicPr>
                  <pic:blipFill>
                    <a:blip r:embed="rId49"/>
                    <a:srcRect/>
                    <a:stretch>
                      <a:fillRect/>
                    </a:stretch>
                  </pic:blipFill>
                  <pic:spPr>
                    <a:xfrm>
                      <a:off x="0" y="0"/>
                      <a:ext cx="5681376" cy="2859817"/>
                    </a:xfrm>
                    <a:prstGeom prst="rect">
                      <a:avLst/>
                    </a:prstGeom>
                    <a:ln/>
                  </pic:spPr>
                </pic:pic>
              </a:graphicData>
            </a:graphic>
          </wp:inline>
        </w:drawing>
      </w:r>
    </w:p>
    <w:p w:rsidR="00967167" w:rsidRPr="00967167" w:rsidRDefault="00967167" w:rsidP="00967167">
      <w:pPr>
        <w:jc w:val="center"/>
        <w:rPr>
          <w:sz w:val="24"/>
          <w:szCs w:val="24"/>
          <w:lang w:val="kk-KZ"/>
        </w:rPr>
      </w:pPr>
      <w:r w:rsidRPr="00967167">
        <w:rPr>
          <w:sz w:val="24"/>
          <w:szCs w:val="24"/>
          <w:lang w:val="kk-KZ"/>
        </w:rPr>
        <w:t>в</w:t>
      </w:r>
    </w:p>
    <w:p w:rsidR="00F22E95" w:rsidRDefault="00F22E95" w:rsidP="00967167">
      <w:pPr>
        <w:jc w:val="center"/>
        <w:rPr>
          <w:sz w:val="28"/>
          <w:szCs w:val="28"/>
          <w:lang w:val="kk-KZ"/>
        </w:rPr>
      </w:pPr>
      <w:r w:rsidRPr="00AD7505">
        <w:rPr>
          <w:noProof/>
          <w:sz w:val="28"/>
          <w:szCs w:val="28"/>
        </w:rPr>
        <w:drawing>
          <wp:inline distT="0" distB="0" distL="0" distR="0" wp14:anchorId="15164195" wp14:editId="11DEBF6F">
            <wp:extent cx="5670634" cy="2227580"/>
            <wp:effectExtent l="0" t="0" r="6350" b="1270"/>
            <wp:docPr id="638324991" name="Рисунок 13" descr="Image"/>
            <wp:cNvGraphicFramePr/>
            <a:graphic xmlns:a="http://schemas.openxmlformats.org/drawingml/2006/main">
              <a:graphicData uri="http://schemas.openxmlformats.org/drawingml/2006/picture">
                <pic:pic xmlns:pic="http://schemas.openxmlformats.org/drawingml/2006/picture">
                  <pic:nvPicPr>
                    <pic:cNvPr id="0" name="image26.png" descr="Image"/>
                    <pic:cNvPicPr preferRelativeResize="0"/>
                  </pic:nvPicPr>
                  <pic:blipFill>
                    <a:blip r:embed="rId50"/>
                    <a:srcRect/>
                    <a:stretch>
                      <a:fillRect/>
                    </a:stretch>
                  </pic:blipFill>
                  <pic:spPr>
                    <a:xfrm>
                      <a:off x="0" y="0"/>
                      <a:ext cx="5671689" cy="2227994"/>
                    </a:xfrm>
                    <a:prstGeom prst="rect">
                      <a:avLst/>
                    </a:prstGeom>
                    <a:ln/>
                  </pic:spPr>
                </pic:pic>
              </a:graphicData>
            </a:graphic>
          </wp:inline>
        </w:drawing>
      </w:r>
    </w:p>
    <w:p w:rsidR="00967167" w:rsidRPr="00967167" w:rsidRDefault="00967167" w:rsidP="00967167">
      <w:pPr>
        <w:jc w:val="center"/>
        <w:rPr>
          <w:sz w:val="24"/>
          <w:szCs w:val="24"/>
          <w:lang w:val="kk-KZ"/>
        </w:rPr>
      </w:pPr>
      <w:r w:rsidRPr="00967167">
        <w:rPr>
          <w:sz w:val="24"/>
          <w:szCs w:val="24"/>
          <w:lang w:val="kk-KZ"/>
        </w:rPr>
        <w:t>г</w:t>
      </w:r>
    </w:p>
    <w:p w:rsidR="004C634D" w:rsidRDefault="004C634D" w:rsidP="00967167">
      <w:pPr>
        <w:jc w:val="center"/>
        <w:rPr>
          <w:sz w:val="28"/>
          <w:szCs w:val="28"/>
          <w:lang w:val="kk-KZ"/>
        </w:rPr>
      </w:pPr>
      <w:r w:rsidRPr="00AD7505">
        <w:rPr>
          <w:noProof/>
          <w:sz w:val="28"/>
          <w:szCs w:val="28"/>
        </w:rPr>
        <w:drawing>
          <wp:inline distT="0" distB="0" distL="0" distR="0" wp14:anchorId="27DED7C0" wp14:editId="2B07A204">
            <wp:extent cx="5823585" cy="2694562"/>
            <wp:effectExtent l="0" t="0" r="5715" b="0"/>
            <wp:docPr id="1050583242" name="Рисунок 14" descr="Image"/>
            <wp:cNvGraphicFramePr/>
            <a:graphic xmlns:a="http://schemas.openxmlformats.org/drawingml/2006/main">
              <a:graphicData uri="http://schemas.openxmlformats.org/drawingml/2006/picture">
                <pic:pic xmlns:pic="http://schemas.openxmlformats.org/drawingml/2006/picture">
                  <pic:nvPicPr>
                    <pic:cNvPr id="0" name="image27.png" descr="Image"/>
                    <pic:cNvPicPr preferRelativeResize="0"/>
                  </pic:nvPicPr>
                  <pic:blipFill>
                    <a:blip r:embed="rId51"/>
                    <a:srcRect/>
                    <a:stretch>
                      <a:fillRect/>
                    </a:stretch>
                  </pic:blipFill>
                  <pic:spPr>
                    <a:xfrm>
                      <a:off x="0" y="0"/>
                      <a:ext cx="5828561" cy="2696864"/>
                    </a:xfrm>
                    <a:prstGeom prst="rect">
                      <a:avLst/>
                    </a:prstGeom>
                    <a:ln/>
                  </pic:spPr>
                </pic:pic>
              </a:graphicData>
            </a:graphic>
          </wp:inline>
        </w:drawing>
      </w:r>
    </w:p>
    <w:p w:rsidR="00967167" w:rsidRPr="00967167" w:rsidRDefault="00967167" w:rsidP="00967167">
      <w:pPr>
        <w:jc w:val="center"/>
        <w:rPr>
          <w:sz w:val="24"/>
          <w:szCs w:val="24"/>
          <w:lang w:val="kk-KZ"/>
        </w:rPr>
      </w:pPr>
      <w:r w:rsidRPr="00967167">
        <w:rPr>
          <w:sz w:val="24"/>
          <w:szCs w:val="24"/>
          <w:lang w:val="kk-KZ"/>
        </w:rPr>
        <w:t>ғ</w:t>
      </w:r>
    </w:p>
    <w:p w:rsidR="00967167" w:rsidRPr="00967167" w:rsidRDefault="00967167" w:rsidP="004C634D">
      <w:pPr>
        <w:ind w:firstLine="708"/>
        <w:jc w:val="both"/>
        <w:rPr>
          <w:i/>
          <w:sz w:val="16"/>
          <w:szCs w:val="16"/>
          <w:lang w:val="kk-KZ"/>
        </w:rPr>
      </w:pPr>
    </w:p>
    <w:p w:rsidR="004C634D" w:rsidRPr="00967167" w:rsidRDefault="00461796" w:rsidP="004C634D">
      <w:pPr>
        <w:ind w:firstLine="708"/>
        <w:jc w:val="both"/>
        <w:rPr>
          <w:sz w:val="24"/>
          <w:szCs w:val="24"/>
          <w:lang w:val="kk-KZ"/>
        </w:rPr>
      </w:pPr>
      <w:r w:rsidRPr="00967167">
        <w:rPr>
          <w:sz w:val="24"/>
          <w:szCs w:val="24"/>
          <w:lang w:val="kk-KZ"/>
        </w:rPr>
        <w:t>в</w:t>
      </w:r>
      <w:r w:rsidR="004C634D" w:rsidRPr="00967167">
        <w:rPr>
          <w:sz w:val="24"/>
          <w:szCs w:val="24"/>
          <w:lang w:val="kk-KZ"/>
        </w:rPr>
        <w:t xml:space="preserve"> </w:t>
      </w:r>
      <w:r w:rsidR="00967167" w:rsidRPr="00967167">
        <w:rPr>
          <w:sz w:val="24"/>
          <w:szCs w:val="24"/>
          <w:lang w:val="kk-KZ"/>
        </w:rPr>
        <w:t>‒</w:t>
      </w:r>
      <w:r w:rsidR="004C634D" w:rsidRPr="00967167">
        <w:rPr>
          <w:sz w:val="24"/>
          <w:szCs w:val="24"/>
          <w:lang w:val="kk-KZ"/>
        </w:rPr>
        <w:t xml:space="preserve"> сүт безі (С50)</w:t>
      </w:r>
      <w:r w:rsidR="00967167" w:rsidRPr="00967167">
        <w:rPr>
          <w:sz w:val="24"/>
          <w:szCs w:val="24"/>
          <w:lang w:val="kk-KZ"/>
        </w:rPr>
        <w:t>;</w:t>
      </w:r>
      <w:r w:rsidR="004C634D" w:rsidRPr="00967167">
        <w:rPr>
          <w:sz w:val="24"/>
          <w:szCs w:val="24"/>
          <w:lang w:val="kk-KZ"/>
        </w:rPr>
        <w:t xml:space="preserve"> </w:t>
      </w:r>
      <w:r w:rsidRPr="00967167">
        <w:rPr>
          <w:sz w:val="24"/>
          <w:szCs w:val="24"/>
          <w:lang w:val="kk-KZ"/>
        </w:rPr>
        <w:t>г</w:t>
      </w:r>
      <w:r w:rsidR="004C634D" w:rsidRPr="00967167">
        <w:rPr>
          <w:sz w:val="24"/>
          <w:szCs w:val="24"/>
          <w:lang w:val="kk-KZ"/>
        </w:rPr>
        <w:t xml:space="preserve"> </w:t>
      </w:r>
      <w:r w:rsidR="00967167" w:rsidRPr="00967167">
        <w:rPr>
          <w:sz w:val="24"/>
          <w:szCs w:val="24"/>
          <w:lang w:val="kk-KZ"/>
        </w:rPr>
        <w:t>‒</w:t>
      </w:r>
      <w:r w:rsidR="004C634D" w:rsidRPr="00967167">
        <w:rPr>
          <w:sz w:val="24"/>
          <w:szCs w:val="24"/>
          <w:lang w:val="kk-KZ"/>
        </w:rPr>
        <w:t xml:space="preserve"> әйелдердің жыныстық жүйесі (С51-С58)</w:t>
      </w:r>
      <w:r w:rsidR="00967167" w:rsidRPr="00967167">
        <w:rPr>
          <w:sz w:val="24"/>
          <w:szCs w:val="24"/>
          <w:lang w:val="kk-KZ"/>
        </w:rPr>
        <w:t>;</w:t>
      </w:r>
      <w:r w:rsidR="004C634D" w:rsidRPr="00967167">
        <w:rPr>
          <w:sz w:val="24"/>
          <w:szCs w:val="24"/>
          <w:lang w:val="kk-KZ"/>
        </w:rPr>
        <w:t xml:space="preserve"> </w:t>
      </w:r>
      <w:r w:rsidR="00967167" w:rsidRPr="00967167">
        <w:rPr>
          <w:sz w:val="24"/>
          <w:szCs w:val="24"/>
          <w:lang w:val="kk-KZ"/>
        </w:rPr>
        <w:t>ғ ‒</w:t>
      </w:r>
      <w:r w:rsidR="004C634D" w:rsidRPr="00967167">
        <w:rPr>
          <w:sz w:val="24"/>
          <w:szCs w:val="24"/>
          <w:lang w:val="kk-KZ"/>
        </w:rPr>
        <w:t xml:space="preserve"> ерлердің жыныстық жүйесі (С60-С63)</w:t>
      </w:r>
    </w:p>
    <w:p w:rsidR="004C634D" w:rsidRPr="00967167" w:rsidRDefault="004C634D" w:rsidP="004C634D">
      <w:pPr>
        <w:ind w:firstLine="708"/>
        <w:jc w:val="both"/>
        <w:rPr>
          <w:i/>
          <w:sz w:val="16"/>
          <w:szCs w:val="16"/>
          <w:lang w:val="kk-KZ"/>
        </w:rPr>
      </w:pPr>
      <w:r w:rsidRPr="00967167">
        <w:rPr>
          <w:i/>
          <w:sz w:val="16"/>
          <w:szCs w:val="16"/>
          <w:lang w:val="kk-KZ"/>
        </w:rPr>
        <w:t xml:space="preserve"> </w:t>
      </w:r>
    </w:p>
    <w:p w:rsidR="004C634D" w:rsidRPr="00AD7505" w:rsidRDefault="004C634D" w:rsidP="00967167">
      <w:pPr>
        <w:ind w:firstLine="709"/>
        <w:jc w:val="center"/>
        <w:rPr>
          <w:sz w:val="28"/>
          <w:szCs w:val="28"/>
          <w:lang w:val="kk-KZ"/>
        </w:rPr>
      </w:pPr>
      <w:r w:rsidRPr="00AD7505">
        <w:rPr>
          <w:sz w:val="28"/>
          <w:szCs w:val="28"/>
          <w:lang w:val="kk-KZ"/>
        </w:rPr>
        <w:t>Сурет 4.1</w:t>
      </w:r>
      <w:r w:rsidR="00777C2D" w:rsidRPr="003311C7">
        <w:rPr>
          <w:sz w:val="28"/>
          <w:szCs w:val="28"/>
          <w:lang w:val="kk-KZ"/>
        </w:rPr>
        <w:t>1</w:t>
      </w:r>
      <w:r w:rsidR="00967167">
        <w:rPr>
          <w:sz w:val="28"/>
          <w:szCs w:val="28"/>
          <w:lang w:val="kk-KZ"/>
        </w:rPr>
        <w:t>, парақ 2</w:t>
      </w:r>
    </w:p>
    <w:p w:rsidR="004C634D" w:rsidRPr="00AD7505" w:rsidRDefault="004C634D" w:rsidP="00967167">
      <w:pPr>
        <w:ind w:firstLine="709"/>
        <w:jc w:val="both"/>
        <w:rPr>
          <w:sz w:val="28"/>
          <w:szCs w:val="28"/>
          <w:lang w:val="kk-KZ"/>
        </w:rPr>
      </w:pPr>
      <w:r w:rsidRPr="00AD7505">
        <w:rPr>
          <w:sz w:val="28"/>
          <w:szCs w:val="28"/>
          <w:lang w:val="kk-KZ"/>
        </w:rPr>
        <w:t>4.1</w:t>
      </w:r>
      <w:r w:rsidR="003311C7" w:rsidRPr="003311C7">
        <w:rPr>
          <w:sz w:val="28"/>
          <w:szCs w:val="28"/>
          <w:lang w:val="kk-KZ"/>
        </w:rPr>
        <w:t>1</w:t>
      </w:r>
      <w:r w:rsidRPr="00AD7505">
        <w:rPr>
          <w:sz w:val="28"/>
          <w:szCs w:val="28"/>
          <w:lang w:val="kk-KZ"/>
        </w:rPr>
        <w:t>-суретте көрсетілгендей, 2014-2023 жылдардағы деректер бойынша қатерлі ісіктердің таралуын болжау модельдері негізгі және бақылау топтары арасындағы айқын айырмашылықтарды, сондай-ақ 2030 жылға дейінгі болжанған кезең ішінде осы көрсеткіштің тұрақты өсуін көрсетеді. Барлық кестелерде болжамды мәндер тиісті сенімді аралықтармен пунктирлік сызықтармен берілген</w:t>
      </w:r>
      <w:r w:rsidR="00967167">
        <w:rPr>
          <w:sz w:val="28"/>
          <w:szCs w:val="28"/>
          <w:lang w:val="kk-KZ"/>
        </w:rPr>
        <w:t>:</w:t>
      </w:r>
    </w:p>
    <w:p w:rsidR="004C634D" w:rsidRPr="00AD7505" w:rsidRDefault="004C634D" w:rsidP="00967167">
      <w:pPr>
        <w:ind w:firstLine="709"/>
        <w:jc w:val="both"/>
        <w:rPr>
          <w:sz w:val="28"/>
          <w:szCs w:val="28"/>
          <w:lang w:val="kk-KZ"/>
        </w:rPr>
      </w:pPr>
      <w:r w:rsidRPr="00AD7505">
        <w:rPr>
          <w:sz w:val="28"/>
          <w:szCs w:val="28"/>
          <w:lang w:val="kk-KZ"/>
        </w:rPr>
        <w:t>а</w:t>
      </w:r>
      <w:r w:rsidRPr="00AD7505">
        <w:rPr>
          <w:i/>
          <w:sz w:val="28"/>
          <w:szCs w:val="28"/>
          <w:lang w:val="kk-KZ"/>
        </w:rPr>
        <w:t xml:space="preserve">) </w:t>
      </w:r>
      <w:r w:rsidR="00967167" w:rsidRPr="00AD7505">
        <w:rPr>
          <w:i/>
          <w:sz w:val="28"/>
          <w:szCs w:val="28"/>
          <w:lang w:val="kk-KZ"/>
        </w:rPr>
        <w:t>б</w:t>
      </w:r>
      <w:r w:rsidRPr="00AD7505">
        <w:rPr>
          <w:i/>
          <w:sz w:val="28"/>
          <w:szCs w:val="28"/>
          <w:lang w:val="kk-KZ"/>
        </w:rPr>
        <w:t xml:space="preserve">арлық ҚІ </w:t>
      </w:r>
      <w:r w:rsidRPr="00AD7505">
        <w:rPr>
          <w:sz w:val="28"/>
          <w:szCs w:val="28"/>
          <w:lang w:val="kk-KZ"/>
        </w:rPr>
        <w:t xml:space="preserve">типтері бойынша 2023 жылға дейін таралу деңгейі бақылау тобында жоғары болды. </w:t>
      </w:r>
      <w:r w:rsidRPr="00AD7505">
        <w:rPr>
          <w:sz w:val="28"/>
          <w:szCs w:val="28"/>
        </w:rPr>
        <w:t>Болжамдық модель екі топта да одан әрі өсу болатынын растайды. 2030 жылға қарай негізгі топта көрсеткіш 100 000 адамға шаққанда шамамен 36</w:t>
      </w:r>
      <w:r w:rsidR="000B2616">
        <w:rPr>
          <w:sz w:val="28"/>
          <w:szCs w:val="28"/>
        </w:rPr>
        <w:t>-</w:t>
      </w:r>
      <w:r w:rsidRPr="00AD7505">
        <w:rPr>
          <w:sz w:val="28"/>
          <w:szCs w:val="28"/>
        </w:rPr>
        <w:t>37 болса, бақылау тобында 48</w:t>
      </w:r>
      <w:r w:rsidR="000B2616">
        <w:rPr>
          <w:sz w:val="28"/>
          <w:szCs w:val="28"/>
        </w:rPr>
        <w:t>-</w:t>
      </w:r>
      <w:r w:rsidRPr="00AD7505">
        <w:rPr>
          <w:sz w:val="28"/>
          <w:szCs w:val="28"/>
        </w:rPr>
        <w:t>49-дан асады. Өсу аурушаңдықтың артуымен де, онкологиялық есеп пен диагностика жақсарғанымен де байланысты болуы мүмкін</w:t>
      </w:r>
      <w:r w:rsidR="00967167">
        <w:rPr>
          <w:sz w:val="28"/>
          <w:szCs w:val="28"/>
          <w:lang w:val="kk-KZ"/>
        </w:rPr>
        <w:t>;</w:t>
      </w:r>
      <w:r w:rsidRPr="00AD7505">
        <w:rPr>
          <w:sz w:val="28"/>
          <w:szCs w:val="28"/>
          <w:lang w:val="kk-KZ"/>
        </w:rPr>
        <w:t xml:space="preserve"> </w:t>
      </w:r>
    </w:p>
    <w:p w:rsidR="004C634D" w:rsidRPr="00AD7505" w:rsidRDefault="005A07F9" w:rsidP="00967167">
      <w:pPr>
        <w:ind w:firstLine="709"/>
        <w:jc w:val="both"/>
        <w:rPr>
          <w:sz w:val="28"/>
          <w:szCs w:val="28"/>
          <w:lang w:val="kk-KZ"/>
        </w:rPr>
      </w:pPr>
      <w:r>
        <w:rPr>
          <w:i/>
          <w:sz w:val="28"/>
          <w:szCs w:val="28"/>
          <w:lang w:val="kk-KZ"/>
        </w:rPr>
        <w:t>ә</w:t>
      </w:r>
      <w:r w:rsidR="004C634D" w:rsidRPr="00AD7505">
        <w:rPr>
          <w:i/>
          <w:sz w:val="28"/>
          <w:szCs w:val="28"/>
          <w:lang w:val="kk-KZ"/>
        </w:rPr>
        <w:t xml:space="preserve">) </w:t>
      </w:r>
      <w:r w:rsidR="00967167" w:rsidRPr="00AD7505">
        <w:rPr>
          <w:i/>
          <w:sz w:val="28"/>
          <w:szCs w:val="28"/>
          <w:lang w:val="kk-KZ"/>
        </w:rPr>
        <w:t>а</w:t>
      </w:r>
      <w:r w:rsidR="004C634D" w:rsidRPr="00AD7505">
        <w:rPr>
          <w:i/>
          <w:sz w:val="28"/>
          <w:szCs w:val="28"/>
          <w:lang w:val="kk-KZ"/>
        </w:rPr>
        <w:t>с қорыту жүйесі (C15</w:t>
      </w:r>
      <w:r w:rsidR="000B2616">
        <w:rPr>
          <w:i/>
          <w:sz w:val="28"/>
          <w:szCs w:val="28"/>
          <w:lang w:val="kk-KZ"/>
        </w:rPr>
        <w:t>-</w:t>
      </w:r>
      <w:r w:rsidR="004C634D" w:rsidRPr="00AD7505">
        <w:rPr>
          <w:i/>
          <w:sz w:val="28"/>
          <w:szCs w:val="28"/>
          <w:lang w:val="kk-KZ"/>
        </w:rPr>
        <w:t>C26):</w:t>
      </w:r>
      <w:r w:rsidR="004C634D" w:rsidRPr="00AD7505">
        <w:rPr>
          <w:sz w:val="28"/>
          <w:szCs w:val="28"/>
          <w:lang w:val="kk-KZ"/>
        </w:rPr>
        <w:t xml:space="preserve"> Болжам негізгі және бақылау топтарында қалыпты өсуді көрсетеді. Болжамдық кезеңде бақылау тобындағы деңгей жоғары болып қалады және 2030 жылға қарай 100 000 халыққа шаққанда 14-15-ке жетеді. Негізгі топта көрсеткіш 100 000-ға шаққанда 9-10-ға дейін артады, бұл асқазан-ішек жолдарының қатерлі ісігінің алдын алу аспектісіне назар аударуды қажет етеді</w:t>
      </w:r>
      <w:r w:rsidR="00967167">
        <w:rPr>
          <w:sz w:val="28"/>
          <w:szCs w:val="28"/>
          <w:lang w:val="kk-KZ"/>
        </w:rPr>
        <w:t>;</w:t>
      </w:r>
      <w:r w:rsidR="004C634D" w:rsidRPr="00AD7505">
        <w:rPr>
          <w:sz w:val="28"/>
          <w:szCs w:val="28"/>
          <w:lang w:val="kk-KZ"/>
        </w:rPr>
        <w:t xml:space="preserve"> </w:t>
      </w:r>
    </w:p>
    <w:p w:rsidR="004C634D" w:rsidRPr="00AD7505" w:rsidRDefault="005A07F9" w:rsidP="00967167">
      <w:pPr>
        <w:ind w:firstLine="709"/>
        <w:jc w:val="both"/>
        <w:rPr>
          <w:sz w:val="28"/>
          <w:szCs w:val="28"/>
          <w:lang w:val="kk-KZ"/>
        </w:rPr>
      </w:pPr>
      <w:r>
        <w:rPr>
          <w:i/>
          <w:sz w:val="28"/>
          <w:szCs w:val="28"/>
          <w:lang w:val="kk-KZ"/>
        </w:rPr>
        <w:t>б</w:t>
      </w:r>
      <w:r w:rsidR="004C634D" w:rsidRPr="00AD7505">
        <w:rPr>
          <w:i/>
          <w:sz w:val="28"/>
          <w:szCs w:val="28"/>
          <w:lang w:val="kk-KZ"/>
        </w:rPr>
        <w:t xml:space="preserve">) </w:t>
      </w:r>
      <w:r w:rsidR="00967167" w:rsidRPr="00AD7505">
        <w:rPr>
          <w:i/>
          <w:sz w:val="28"/>
          <w:szCs w:val="28"/>
          <w:lang w:val="kk-KZ"/>
        </w:rPr>
        <w:t>т</w:t>
      </w:r>
      <w:r w:rsidR="004C634D" w:rsidRPr="00AD7505">
        <w:rPr>
          <w:i/>
          <w:sz w:val="28"/>
          <w:szCs w:val="28"/>
          <w:lang w:val="kk-KZ"/>
        </w:rPr>
        <w:t>ыныс алу жүйесі (C30</w:t>
      </w:r>
      <w:r w:rsidR="000B2616">
        <w:rPr>
          <w:i/>
          <w:sz w:val="28"/>
          <w:szCs w:val="28"/>
          <w:lang w:val="kk-KZ"/>
        </w:rPr>
        <w:t>-</w:t>
      </w:r>
      <w:r w:rsidR="004C634D" w:rsidRPr="00AD7505">
        <w:rPr>
          <w:i/>
          <w:sz w:val="28"/>
          <w:szCs w:val="28"/>
          <w:lang w:val="kk-KZ"/>
        </w:rPr>
        <w:t>C39):</w:t>
      </w:r>
      <w:r w:rsidR="004C634D" w:rsidRPr="00AD7505">
        <w:rPr>
          <w:sz w:val="28"/>
          <w:szCs w:val="28"/>
          <w:lang w:val="kk-KZ"/>
        </w:rPr>
        <w:t xml:space="preserve"> Нақты деректер, әсіресе бақылау тобында айтарлықтай құбылмалылықпен сипатталады. Болжам қалыпты өсу үрдісінің тұрақтануын көрсетеді. Негізгі топта таралу деңгейі 2030 жылға қарай 100 000 адамға шаққанда 5-6 деңгейінде, ал бақылау тобында - 8-9 деңгейінде болжанады</w:t>
      </w:r>
      <w:r>
        <w:rPr>
          <w:sz w:val="28"/>
          <w:szCs w:val="28"/>
          <w:lang w:val="kk-KZ"/>
        </w:rPr>
        <w:t>;</w:t>
      </w:r>
      <w:r w:rsidR="004C634D" w:rsidRPr="00AD7505">
        <w:rPr>
          <w:sz w:val="28"/>
          <w:szCs w:val="28"/>
          <w:lang w:val="kk-KZ"/>
        </w:rPr>
        <w:t xml:space="preserve"> </w:t>
      </w:r>
    </w:p>
    <w:p w:rsidR="004C634D" w:rsidRPr="00AD7505" w:rsidRDefault="005A07F9" w:rsidP="00967167">
      <w:pPr>
        <w:ind w:firstLine="709"/>
        <w:jc w:val="both"/>
        <w:rPr>
          <w:sz w:val="28"/>
          <w:szCs w:val="28"/>
          <w:lang w:val="kk-KZ"/>
        </w:rPr>
      </w:pPr>
      <w:r>
        <w:rPr>
          <w:i/>
          <w:sz w:val="28"/>
          <w:szCs w:val="28"/>
          <w:lang w:val="kk-KZ"/>
        </w:rPr>
        <w:t>в</w:t>
      </w:r>
      <w:r w:rsidR="004C634D" w:rsidRPr="00AD7505">
        <w:rPr>
          <w:i/>
          <w:sz w:val="28"/>
          <w:szCs w:val="28"/>
        </w:rPr>
        <w:t xml:space="preserve">) </w:t>
      </w:r>
      <w:r w:rsidR="00967167" w:rsidRPr="00AD7505">
        <w:rPr>
          <w:i/>
          <w:sz w:val="28"/>
          <w:szCs w:val="28"/>
          <w:lang w:val="kk-KZ"/>
        </w:rPr>
        <w:t>с</w:t>
      </w:r>
      <w:r w:rsidR="004C634D" w:rsidRPr="00AD7505">
        <w:rPr>
          <w:i/>
          <w:sz w:val="28"/>
          <w:szCs w:val="28"/>
          <w:lang w:val="kk-KZ"/>
        </w:rPr>
        <w:t xml:space="preserve">үт безі </w:t>
      </w:r>
      <w:r w:rsidR="004C634D" w:rsidRPr="00AD7505">
        <w:rPr>
          <w:i/>
          <w:sz w:val="28"/>
          <w:szCs w:val="28"/>
        </w:rPr>
        <w:t xml:space="preserve"> (C50): </w:t>
      </w:r>
      <w:r w:rsidR="004C634D" w:rsidRPr="00AD7505">
        <w:rPr>
          <w:sz w:val="28"/>
          <w:szCs w:val="28"/>
        </w:rPr>
        <w:t>Екі топта да өсу үрдісі сақталады. Негізгі топта 2030 жылға қарай болжамды көрсеткіш 100 000 адамға 7-8-ге жуық, бақылау тобында - 10-12-ні құрайды. Бұл динамика скринингтік бағдарламалармен қамтудың және әйелдер популяциясында онкологиялық сақтықты арттырудың маңыздылығын көрсетеді</w:t>
      </w:r>
      <w:r w:rsidR="00967167">
        <w:rPr>
          <w:sz w:val="28"/>
          <w:szCs w:val="28"/>
          <w:lang w:val="kk-KZ"/>
        </w:rPr>
        <w:t>;</w:t>
      </w:r>
      <w:r w:rsidR="004C634D" w:rsidRPr="00AD7505">
        <w:rPr>
          <w:sz w:val="28"/>
          <w:szCs w:val="28"/>
          <w:lang w:val="kk-KZ"/>
        </w:rPr>
        <w:t xml:space="preserve"> </w:t>
      </w:r>
    </w:p>
    <w:p w:rsidR="004C634D" w:rsidRPr="00AD7505" w:rsidRDefault="005A07F9" w:rsidP="00967167">
      <w:pPr>
        <w:ind w:firstLine="709"/>
        <w:jc w:val="both"/>
        <w:rPr>
          <w:sz w:val="28"/>
          <w:szCs w:val="28"/>
          <w:lang w:val="kk-KZ"/>
        </w:rPr>
      </w:pPr>
      <w:r>
        <w:rPr>
          <w:i/>
          <w:sz w:val="28"/>
          <w:szCs w:val="28"/>
          <w:lang w:val="kk-KZ"/>
        </w:rPr>
        <w:t>г</w:t>
      </w:r>
      <w:r w:rsidR="004C634D" w:rsidRPr="00AD7505">
        <w:rPr>
          <w:i/>
          <w:sz w:val="28"/>
          <w:szCs w:val="28"/>
          <w:lang w:val="kk-KZ"/>
        </w:rPr>
        <w:t xml:space="preserve">) </w:t>
      </w:r>
      <w:r w:rsidR="00967167" w:rsidRPr="00AD7505">
        <w:rPr>
          <w:i/>
          <w:sz w:val="28"/>
          <w:szCs w:val="28"/>
          <w:lang w:val="kk-KZ"/>
        </w:rPr>
        <w:t>е</w:t>
      </w:r>
      <w:r w:rsidR="004C634D" w:rsidRPr="00AD7505">
        <w:rPr>
          <w:i/>
          <w:sz w:val="28"/>
          <w:szCs w:val="28"/>
          <w:lang w:val="kk-KZ"/>
        </w:rPr>
        <w:t>рлердің жыныстық жүйесі (C60</w:t>
      </w:r>
      <w:r w:rsidR="000B2616">
        <w:rPr>
          <w:i/>
          <w:sz w:val="28"/>
          <w:szCs w:val="28"/>
          <w:lang w:val="kk-KZ"/>
        </w:rPr>
        <w:t>-</w:t>
      </w:r>
      <w:r w:rsidR="004C634D" w:rsidRPr="00AD7505">
        <w:rPr>
          <w:i/>
          <w:sz w:val="28"/>
          <w:szCs w:val="28"/>
          <w:lang w:val="kk-KZ"/>
        </w:rPr>
        <w:t xml:space="preserve">C63): </w:t>
      </w:r>
      <w:r w:rsidR="004C634D" w:rsidRPr="00AD7505">
        <w:rPr>
          <w:sz w:val="28"/>
          <w:szCs w:val="28"/>
          <w:lang w:val="kk-KZ"/>
        </w:rPr>
        <w:t>Бұл локализация бойынша болжамның ерекшелігі негізгі топтағы көрсеткіштердің айрықша өсуі болып табылады. 2017 жылдан бастап таралу деңгейінің тұрақты өсуі байқалды, ол 2030 жылға дейін жалғасады. Осы уақытқа дейін негізгі топтағы көрсеткіш 100</w:t>
      </w:r>
      <w:r w:rsidR="00967167">
        <w:rPr>
          <w:sz w:val="28"/>
          <w:szCs w:val="28"/>
          <w:lang w:val="kk-KZ"/>
        </w:rPr>
        <w:t> </w:t>
      </w:r>
      <w:r w:rsidR="004C634D" w:rsidRPr="00AD7505">
        <w:rPr>
          <w:sz w:val="28"/>
          <w:szCs w:val="28"/>
          <w:lang w:val="kk-KZ"/>
        </w:rPr>
        <w:t>000-ға шаққанда 4,5</w:t>
      </w:r>
      <w:r w:rsidR="000B2616">
        <w:rPr>
          <w:sz w:val="28"/>
          <w:szCs w:val="28"/>
          <w:lang w:val="kk-KZ"/>
        </w:rPr>
        <w:t>-</w:t>
      </w:r>
      <w:r w:rsidR="004C634D" w:rsidRPr="00AD7505">
        <w:rPr>
          <w:sz w:val="28"/>
          <w:szCs w:val="28"/>
          <w:lang w:val="kk-KZ"/>
        </w:rPr>
        <w:t>5,5-ке жетеді, бұл бақылау тобынан жоғары, мұнда мәндер 2</w:t>
      </w:r>
      <w:r w:rsidR="000B2616">
        <w:rPr>
          <w:sz w:val="28"/>
          <w:szCs w:val="28"/>
          <w:lang w:val="kk-KZ"/>
        </w:rPr>
        <w:t>-</w:t>
      </w:r>
      <w:r w:rsidR="004C634D" w:rsidRPr="00AD7505">
        <w:rPr>
          <w:sz w:val="28"/>
          <w:szCs w:val="28"/>
          <w:lang w:val="kk-KZ"/>
        </w:rPr>
        <w:t>3 деңгейінде қалады.</w:t>
      </w:r>
    </w:p>
    <w:p w:rsidR="004C634D" w:rsidRPr="00AD7505" w:rsidRDefault="004C634D" w:rsidP="00967167">
      <w:pPr>
        <w:ind w:firstLine="709"/>
        <w:jc w:val="both"/>
        <w:rPr>
          <w:sz w:val="28"/>
          <w:szCs w:val="28"/>
          <w:lang w:val="kk-KZ"/>
        </w:rPr>
      </w:pPr>
      <w:r w:rsidRPr="00AD7505">
        <w:rPr>
          <w:sz w:val="28"/>
          <w:szCs w:val="28"/>
          <w:lang w:val="kk-KZ"/>
        </w:rPr>
        <w:t xml:space="preserve">Осылайша, уақыттық қатарларды талдау негізінде жүргізілген қатерлі ісік түзілістері бойынша аурушаңдық пен таралу деңгейін болжау барлық негізгі орналасулар бойынша көрсеткіштердің тұрақты өсу тенденциясын көрсетеді. 2025 жылға дейінгі болжам жаңа жағдайлардың санының артуын көрсетті, ал 2030 жылға дейінгі болжам, әсіресе негізгі топта айқын байқалатын, таралу деңгейінің тұрақты өсуін анықтады.  </w:t>
      </w:r>
    </w:p>
    <w:p w:rsidR="004C634D" w:rsidRPr="00AD7505" w:rsidRDefault="004C634D" w:rsidP="00967167">
      <w:pPr>
        <w:ind w:firstLine="709"/>
        <w:jc w:val="both"/>
        <w:rPr>
          <w:sz w:val="28"/>
          <w:szCs w:val="28"/>
          <w:lang w:val="kk-KZ"/>
        </w:rPr>
      </w:pPr>
      <w:r w:rsidRPr="00AD7505">
        <w:rPr>
          <w:sz w:val="28"/>
          <w:szCs w:val="28"/>
          <w:lang w:val="kk-KZ"/>
        </w:rPr>
        <w:t xml:space="preserve">Нақты бақылау деректері айтарлықтай ауытқулармен сипатталады, бұл, мүмкін, экологиялық және техногендік факторлардың әсерімен, диагностика мен есепке алу әдістерінің жетілдірілуімен, сондай-ақ халықтың демографиялық құрылымының өзгеруімен байланысты. Құрылған болжамдық модельдер қысқа мерзімді ауытқуларды тегістеуге және ұзақ мерзімді үрдістерді анықтауға мүмкіндік береді, бұл онкологиялық аурулардың алдын алу, ерте анықтау және қауіп факторларын бақылау бойынша шараларды жоспарлау барысында практикалық маңызға ие. </w:t>
      </w:r>
    </w:p>
    <w:p w:rsidR="004C634D" w:rsidRPr="00AD7505" w:rsidRDefault="004C634D" w:rsidP="00967167">
      <w:pPr>
        <w:ind w:firstLine="709"/>
        <w:jc w:val="both"/>
        <w:rPr>
          <w:sz w:val="28"/>
          <w:szCs w:val="28"/>
          <w:lang w:val="kk-KZ"/>
        </w:rPr>
      </w:pPr>
      <w:r w:rsidRPr="00AD7505">
        <w:rPr>
          <w:sz w:val="28"/>
          <w:szCs w:val="28"/>
          <w:lang w:val="kk-KZ"/>
        </w:rPr>
        <w:t>Алынған нәтижелер келесі қажеттіліктерді айқындайды:</w:t>
      </w:r>
    </w:p>
    <w:p w:rsidR="004C634D" w:rsidRPr="00AD7505" w:rsidRDefault="004C634D" w:rsidP="00E5305A">
      <w:pPr>
        <w:numPr>
          <w:ilvl w:val="0"/>
          <w:numId w:val="11"/>
        </w:numPr>
        <w:tabs>
          <w:tab w:val="left" w:pos="993"/>
        </w:tabs>
        <w:ind w:left="0" w:firstLine="709"/>
        <w:jc w:val="both"/>
        <w:rPr>
          <w:sz w:val="28"/>
          <w:szCs w:val="28"/>
          <w:lang w:val="kk-KZ"/>
        </w:rPr>
      </w:pPr>
      <w:r w:rsidRPr="00AD7505">
        <w:rPr>
          <w:sz w:val="28"/>
          <w:szCs w:val="28"/>
          <w:lang w:val="kk-KZ"/>
        </w:rPr>
        <w:t>радиациялық фоны жоғары аймақтарда онкологиялық жағдайға тұрақты эпидемиологиялық бақылау жүргізу;</w:t>
      </w:r>
    </w:p>
    <w:p w:rsidR="004C634D" w:rsidRPr="00AD7505" w:rsidRDefault="004C634D" w:rsidP="00E5305A">
      <w:pPr>
        <w:numPr>
          <w:ilvl w:val="0"/>
          <w:numId w:val="11"/>
        </w:numPr>
        <w:tabs>
          <w:tab w:val="left" w:pos="993"/>
        </w:tabs>
        <w:ind w:left="0" w:firstLine="709"/>
        <w:jc w:val="both"/>
        <w:rPr>
          <w:sz w:val="28"/>
          <w:szCs w:val="28"/>
        </w:rPr>
      </w:pPr>
      <w:r w:rsidRPr="00AD7505">
        <w:rPr>
          <w:sz w:val="28"/>
          <w:szCs w:val="28"/>
        </w:rPr>
        <w:t>скрининг пен ерте диагностика бағдарламаларын дамыту;</w:t>
      </w:r>
    </w:p>
    <w:p w:rsidR="004C634D" w:rsidRPr="00AD7505" w:rsidRDefault="004C634D" w:rsidP="00E5305A">
      <w:pPr>
        <w:numPr>
          <w:ilvl w:val="0"/>
          <w:numId w:val="11"/>
        </w:numPr>
        <w:tabs>
          <w:tab w:val="left" w:pos="993"/>
        </w:tabs>
        <w:ind w:left="0" w:firstLine="709"/>
        <w:jc w:val="both"/>
        <w:rPr>
          <w:sz w:val="28"/>
          <w:szCs w:val="28"/>
        </w:rPr>
      </w:pPr>
      <w:r w:rsidRPr="00AD7505">
        <w:rPr>
          <w:sz w:val="28"/>
          <w:szCs w:val="28"/>
        </w:rPr>
        <w:t>денсаулық сақтау жүйесіне онкологиялық жүктемені азайту үшін кешенді тәсілді енгізу.</w:t>
      </w:r>
      <w:bookmarkStart w:id="8" w:name="pkwqa1" w:colFirst="0" w:colLast="0"/>
      <w:bookmarkStart w:id="9" w:name="2afmg28" w:colFirst="0" w:colLast="0"/>
      <w:bookmarkEnd w:id="8"/>
      <w:bookmarkEnd w:id="9"/>
      <w:r w:rsidRPr="00AD7505">
        <w:rPr>
          <w:sz w:val="28"/>
          <w:szCs w:val="28"/>
          <w:lang w:val="kk-KZ"/>
        </w:rPr>
        <w:t xml:space="preserve"> </w:t>
      </w:r>
    </w:p>
    <w:p w:rsidR="00E41BCB" w:rsidRDefault="00E41BCB" w:rsidP="00967167">
      <w:pPr>
        <w:ind w:firstLine="709"/>
        <w:jc w:val="both"/>
        <w:rPr>
          <w:b/>
          <w:sz w:val="28"/>
          <w:szCs w:val="28"/>
        </w:rPr>
      </w:pPr>
      <w:bookmarkStart w:id="10" w:name="1opuj5n" w:colFirst="0" w:colLast="0"/>
      <w:bookmarkStart w:id="11" w:name="39kk8xu" w:colFirst="0" w:colLast="0"/>
      <w:bookmarkStart w:id="12" w:name="3mzq4wv" w:colFirst="0" w:colLast="0"/>
      <w:bookmarkStart w:id="13" w:name="1302m92" w:colFirst="0" w:colLast="0"/>
      <w:bookmarkStart w:id="14" w:name="48pi1tg" w:colFirst="0" w:colLast="0"/>
      <w:bookmarkStart w:id="15" w:name="2nusc19" w:colFirst="0" w:colLast="0"/>
      <w:bookmarkEnd w:id="10"/>
      <w:bookmarkEnd w:id="11"/>
      <w:bookmarkEnd w:id="12"/>
      <w:bookmarkEnd w:id="13"/>
      <w:bookmarkEnd w:id="14"/>
      <w:bookmarkEnd w:id="15"/>
    </w:p>
    <w:p w:rsidR="004C634D" w:rsidRPr="004341C7" w:rsidRDefault="004C634D" w:rsidP="00967167">
      <w:pPr>
        <w:ind w:firstLine="709"/>
        <w:jc w:val="both"/>
        <w:rPr>
          <w:b/>
          <w:sz w:val="28"/>
          <w:szCs w:val="28"/>
          <w:lang w:val="kk-KZ"/>
        </w:rPr>
      </w:pPr>
      <w:r w:rsidRPr="00AD7505">
        <w:rPr>
          <w:b/>
          <w:sz w:val="28"/>
          <w:szCs w:val="28"/>
          <w:lang w:val="en-US"/>
        </w:rPr>
        <w:t xml:space="preserve">4.7 </w:t>
      </w:r>
      <w:r w:rsidR="004341C7" w:rsidRPr="004341C7">
        <w:rPr>
          <w:b/>
          <w:sz w:val="28"/>
          <w:szCs w:val="28"/>
          <w:lang w:val="kk-KZ"/>
        </w:rPr>
        <w:t>Өмір бойғы қауіп (Lifetime Risk)</w:t>
      </w:r>
      <w:r w:rsidRPr="004341C7">
        <w:rPr>
          <w:b/>
          <w:sz w:val="28"/>
          <w:szCs w:val="28"/>
          <w:lang w:val="kk-KZ"/>
        </w:rPr>
        <w:t xml:space="preserve"> </w:t>
      </w:r>
    </w:p>
    <w:p w:rsidR="004C634D" w:rsidRPr="00AD7505" w:rsidRDefault="004C634D" w:rsidP="00967167">
      <w:pPr>
        <w:ind w:firstLine="709"/>
        <w:jc w:val="both"/>
        <w:rPr>
          <w:b/>
          <w:sz w:val="28"/>
          <w:szCs w:val="28"/>
          <w:lang w:val="kk-KZ"/>
        </w:rPr>
      </w:pPr>
      <w:r w:rsidRPr="00AD7505">
        <w:rPr>
          <w:sz w:val="28"/>
          <w:szCs w:val="28"/>
          <w:lang w:val="kk-KZ"/>
        </w:rPr>
        <w:t xml:space="preserve">Қатерлі ісіктің дамуындағы өмір бойғы қауіп </w:t>
      </w:r>
      <w:r w:rsidR="000B2616">
        <w:rPr>
          <w:sz w:val="28"/>
          <w:szCs w:val="28"/>
          <w:lang w:val="kk-KZ"/>
        </w:rPr>
        <w:t>-</w:t>
      </w:r>
      <w:r w:rsidRPr="00AD7505">
        <w:rPr>
          <w:sz w:val="28"/>
          <w:szCs w:val="28"/>
          <w:lang w:val="kk-KZ"/>
        </w:rPr>
        <w:t>радиациялық әсердің халық денсаулығына ұзақ мерзімді әсерін сипаттайтын негізгі көрсеткіштердің бірі болып табылады. Осы бөлімде радиациялық қалдық қоймаларына жақын тұратын критикалық топтағы тұрғындар арасында ішкі және сыртқы сәулелену әсерімен байланысты қатерлі ісіктің өмір бойғы қауіпі мен қосымша жағдайларының санын ретроспективті бағалау берілген. Қатерлі ісіктің дамуындағы өмір бойғы қауіпті бағалау үшін критикалық топтағы тұрғындар арасында 2019</w:t>
      </w:r>
      <w:r w:rsidR="000B2616">
        <w:rPr>
          <w:sz w:val="28"/>
          <w:szCs w:val="28"/>
          <w:lang w:val="kk-KZ"/>
        </w:rPr>
        <w:t>-</w:t>
      </w:r>
      <w:r w:rsidRPr="00AD7505">
        <w:rPr>
          <w:sz w:val="28"/>
          <w:szCs w:val="28"/>
          <w:lang w:val="kk-KZ"/>
        </w:rPr>
        <w:t>2023 жылдар аралығы таңдалды. Бұл уақыт аралығы соңғы бес жылда радиациялық-гигиеналық мониторинг нәтижелеріне негізделген ішкі және сыртқы сәулелену дозалары туралы толық ақпарат қолжетімді болғандықтан таңдалды. Бұрынғы жылдар бойынша деректер толық емес болып, кешенді талдау жүргізуді қиындатады. Соңғы бес жылды таңдау ағымдағы жағдайды барынша дәл көрсетуге және радиациялық әсердің онкологиялық аурушаңдықпен байланысын анықтауға мүмкіндік береді.</w:t>
      </w:r>
    </w:p>
    <w:p w:rsidR="004C634D" w:rsidRDefault="004C634D" w:rsidP="00967167">
      <w:pPr>
        <w:ind w:firstLine="709"/>
        <w:jc w:val="both"/>
        <w:rPr>
          <w:sz w:val="28"/>
          <w:szCs w:val="28"/>
          <w:lang w:val="kk-KZ"/>
        </w:rPr>
      </w:pPr>
      <w:r w:rsidRPr="00AD7505">
        <w:rPr>
          <w:sz w:val="28"/>
          <w:szCs w:val="28"/>
          <w:lang w:val="kk-KZ"/>
        </w:rPr>
        <w:t>Радиациялық қалдық қоймаларына жақын орналасқан аумақтарда тұратын критикалық топтағы тұрғындар экологиялық ластанудан туындайтын ішкі және сыртқы радиациялық сәулеленуге ұшырайды. Бұл бөлімде радиациялық әсерден туындайтын қатерлі ісіктің дамуындағы өмір бойғы қауіпті ретроспективті бағалау ұсынылған және 2019</w:t>
      </w:r>
      <w:r w:rsidR="000B2616">
        <w:rPr>
          <w:sz w:val="28"/>
          <w:szCs w:val="28"/>
          <w:lang w:val="kk-KZ"/>
        </w:rPr>
        <w:t>-</w:t>
      </w:r>
      <w:r w:rsidRPr="00AD7505">
        <w:rPr>
          <w:sz w:val="28"/>
          <w:szCs w:val="28"/>
          <w:lang w:val="kk-KZ"/>
        </w:rPr>
        <w:t xml:space="preserve">2023 жылдар аралығында ішкі және сыртқы сәулеленудің жылдық орташа дозалары негізінде халық арасында қосымша ҚІ жағдайларының күтілетін саны есептелген. Өмір бойғы қауіп (R) орташа жылдық эквиваленттік сәулелену дозасына (ЖЭСД) негізделіп келесі </w:t>
      </w:r>
      <w:r w:rsidR="00967167">
        <w:rPr>
          <w:sz w:val="28"/>
          <w:szCs w:val="28"/>
          <w:lang w:val="kk-KZ"/>
        </w:rPr>
        <w:t xml:space="preserve">(4.1) </w:t>
      </w:r>
      <w:r w:rsidRPr="00AD7505">
        <w:rPr>
          <w:sz w:val="28"/>
          <w:szCs w:val="28"/>
          <w:lang w:val="kk-KZ"/>
        </w:rPr>
        <w:t xml:space="preserve">формула бойынша есептелді:  </w:t>
      </w:r>
    </w:p>
    <w:p w:rsidR="00E41BCB" w:rsidRPr="00AD7505" w:rsidRDefault="00E41BCB" w:rsidP="004C634D">
      <w:pPr>
        <w:ind w:firstLine="708"/>
        <w:jc w:val="both"/>
        <w:rPr>
          <w:sz w:val="28"/>
          <w:szCs w:val="28"/>
          <w:lang w:val="kk-KZ"/>
        </w:rPr>
      </w:pPr>
    </w:p>
    <w:p w:rsidR="004C634D" w:rsidRPr="00AD7505" w:rsidRDefault="004C634D" w:rsidP="00967167">
      <w:pPr>
        <w:pBdr>
          <w:top w:val="nil"/>
          <w:left w:val="nil"/>
          <w:bottom w:val="nil"/>
          <w:right w:val="nil"/>
          <w:between w:val="nil"/>
        </w:pBdr>
        <w:jc w:val="right"/>
        <w:rPr>
          <w:color w:val="000000"/>
          <w:sz w:val="28"/>
          <w:szCs w:val="28"/>
          <w:lang w:val="kk-KZ"/>
        </w:rPr>
      </w:pPr>
      <w:r w:rsidRPr="00AD7505">
        <w:rPr>
          <w:i/>
          <w:color w:val="000000"/>
          <w:sz w:val="28"/>
          <w:szCs w:val="28"/>
          <w:lang w:val="kk-KZ"/>
        </w:rPr>
        <w:t xml:space="preserve">Қауіп, ~ ЖЭСДj (мЗв) </w:t>
      </w:r>
      <w:r w:rsidRPr="00AD7505">
        <w:rPr>
          <w:color w:val="000000"/>
          <w:sz w:val="28"/>
          <w:szCs w:val="28"/>
          <w:lang w:val="kk-KZ"/>
        </w:rPr>
        <w:t xml:space="preserve">х </w:t>
      </w:r>
      <w:r w:rsidRPr="00AD7505">
        <w:rPr>
          <w:i/>
          <w:color w:val="000000"/>
          <w:sz w:val="28"/>
          <w:szCs w:val="28"/>
          <w:lang w:val="kk-KZ"/>
        </w:rPr>
        <w:t xml:space="preserve">0,001 </w:t>
      </w:r>
      <w:r w:rsidRPr="00AD7505">
        <w:rPr>
          <w:color w:val="000000"/>
          <w:sz w:val="28"/>
          <w:szCs w:val="28"/>
          <w:lang w:val="kk-KZ"/>
        </w:rPr>
        <w:t xml:space="preserve">х </w:t>
      </w:r>
      <w:r w:rsidRPr="00AD7505">
        <w:rPr>
          <w:i/>
          <w:color w:val="000000"/>
          <w:sz w:val="28"/>
          <w:szCs w:val="28"/>
          <w:lang w:val="kk-KZ"/>
        </w:rPr>
        <w:t>Қауіп коэффициенті</w:t>
      </w:r>
      <w:r w:rsidRPr="00AD7505">
        <w:rPr>
          <w:color w:val="000000"/>
          <w:sz w:val="28"/>
          <w:szCs w:val="28"/>
          <w:lang w:val="kk-KZ"/>
        </w:rPr>
        <w:t>.                   (4.1)</w:t>
      </w:r>
    </w:p>
    <w:p w:rsidR="00E41BCB" w:rsidRDefault="00E41BCB" w:rsidP="004C634D">
      <w:pPr>
        <w:jc w:val="center"/>
        <w:rPr>
          <w:sz w:val="28"/>
          <w:szCs w:val="28"/>
          <w:lang w:val="kk-KZ"/>
        </w:rPr>
      </w:pPr>
    </w:p>
    <w:p w:rsidR="004C634D" w:rsidRPr="00AD7505" w:rsidRDefault="004C634D" w:rsidP="00967167">
      <w:pPr>
        <w:rPr>
          <w:sz w:val="28"/>
          <w:szCs w:val="28"/>
          <w:lang w:val="kk-KZ"/>
        </w:rPr>
      </w:pPr>
      <w:r w:rsidRPr="00AD7505">
        <w:rPr>
          <w:sz w:val="28"/>
          <w:szCs w:val="28"/>
          <w:lang w:val="kk-KZ"/>
        </w:rPr>
        <w:t>мұнда</w:t>
      </w:r>
      <w:r w:rsidR="00967167">
        <w:rPr>
          <w:sz w:val="28"/>
          <w:szCs w:val="28"/>
          <w:lang w:val="kk-KZ"/>
        </w:rPr>
        <w:t xml:space="preserve"> </w:t>
      </w:r>
      <w:r w:rsidRPr="00AD7505">
        <w:rPr>
          <w:i/>
          <w:sz w:val="28"/>
          <w:szCs w:val="28"/>
          <w:lang w:val="kk-KZ"/>
        </w:rPr>
        <w:t xml:space="preserve">Ri </w:t>
      </w:r>
      <w:r w:rsidR="000B2616">
        <w:rPr>
          <w:i/>
          <w:sz w:val="28"/>
          <w:szCs w:val="28"/>
          <w:lang w:val="kk-KZ"/>
        </w:rPr>
        <w:t>-</w:t>
      </w:r>
      <w:r w:rsidRPr="00AD7505">
        <w:rPr>
          <w:sz w:val="28"/>
          <w:szCs w:val="28"/>
          <w:lang w:val="kk-KZ"/>
        </w:rPr>
        <w:t xml:space="preserve">i-ші жылға арналған өмір бойғы қауіп;  </w:t>
      </w:r>
    </w:p>
    <w:p w:rsidR="004C634D" w:rsidRPr="00967167" w:rsidRDefault="004C634D" w:rsidP="00967167">
      <w:pPr>
        <w:ind w:firstLine="798"/>
        <w:jc w:val="both"/>
        <w:rPr>
          <w:sz w:val="28"/>
          <w:szCs w:val="28"/>
          <w:lang w:val="kk-KZ"/>
        </w:rPr>
      </w:pPr>
      <w:r w:rsidRPr="00967167">
        <w:rPr>
          <w:sz w:val="28"/>
          <w:szCs w:val="28"/>
          <w:lang w:val="kk-KZ"/>
        </w:rPr>
        <w:t>ЖЭСД</w:t>
      </w:r>
      <w:r w:rsidRPr="00967167">
        <w:rPr>
          <w:i/>
          <w:sz w:val="28"/>
          <w:szCs w:val="28"/>
          <w:lang w:val="kk-KZ"/>
        </w:rPr>
        <w:t>i</w:t>
      </w:r>
      <w:r w:rsidRPr="00967167">
        <w:rPr>
          <w:sz w:val="28"/>
          <w:szCs w:val="28"/>
          <w:lang w:val="kk-KZ"/>
        </w:rPr>
        <w:t xml:space="preserve"> </w:t>
      </w:r>
      <w:r w:rsidR="000B2616">
        <w:rPr>
          <w:sz w:val="28"/>
          <w:szCs w:val="28"/>
          <w:lang w:val="kk-KZ"/>
        </w:rPr>
        <w:t>-</w:t>
      </w:r>
      <w:r w:rsidRPr="00967167">
        <w:rPr>
          <w:sz w:val="28"/>
          <w:szCs w:val="28"/>
          <w:lang w:val="kk-KZ"/>
        </w:rPr>
        <w:t xml:space="preserve">ішкі және сыртқы сәулеленуді қамтитын жылдық жалпы доза (мЗв);  </w:t>
      </w:r>
    </w:p>
    <w:p w:rsidR="004C634D" w:rsidRPr="00AD7505" w:rsidRDefault="004C634D" w:rsidP="00967167">
      <w:pPr>
        <w:ind w:firstLine="798"/>
        <w:jc w:val="both"/>
        <w:rPr>
          <w:sz w:val="28"/>
          <w:szCs w:val="28"/>
          <w:lang w:val="kk-KZ"/>
        </w:rPr>
      </w:pPr>
      <w:r w:rsidRPr="00AD7505">
        <w:rPr>
          <w:i/>
          <w:sz w:val="28"/>
          <w:szCs w:val="28"/>
          <w:vertAlign w:val="superscript"/>
          <w:lang w:val="kk-KZ"/>
        </w:rPr>
        <w:t>k</w:t>
      </w:r>
      <w:r w:rsidRPr="00AD7505">
        <w:rPr>
          <w:sz w:val="28"/>
          <w:szCs w:val="28"/>
          <w:lang w:val="kk-KZ"/>
        </w:rPr>
        <w:t>қауіп</w:t>
      </w:r>
      <w:r w:rsidR="00967167">
        <w:rPr>
          <w:sz w:val="28"/>
          <w:szCs w:val="28"/>
          <w:lang w:val="kk-KZ"/>
        </w:rPr>
        <w:t xml:space="preserve"> </w:t>
      </w:r>
      <w:r w:rsidRPr="00AD7505">
        <w:rPr>
          <w:sz w:val="28"/>
          <w:szCs w:val="28"/>
          <w:lang w:val="kk-KZ"/>
        </w:rPr>
        <w:t xml:space="preserve">=0.08 </w:t>
      </w:r>
      <w:r w:rsidR="000B2616">
        <w:rPr>
          <w:sz w:val="28"/>
          <w:szCs w:val="28"/>
          <w:lang w:val="kk-KZ"/>
        </w:rPr>
        <w:t>-</w:t>
      </w:r>
      <w:r w:rsidRPr="00AD7505">
        <w:rPr>
          <w:sz w:val="28"/>
          <w:szCs w:val="28"/>
          <w:lang w:val="kk-KZ"/>
        </w:rPr>
        <w:t xml:space="preserve">ересек тұрғындар үшін қауіп коэффициенті.  </w:t>
      </w:r>
    </w:p>
    <w:p w:rsidR="004C634D" w:rsidRPr="00AD7505" w:rsidRDefault="004C634D" w:rsidP="00967167">
      <w:pPr>
        <w:ind w:firstLine="709"/>
        <w:jc w:val="both"/>
        <w:rPr>
          <w:sz w:val="28"/>
          <w:szCs w:val="28"/>
          <w:lang w:val="kk-KZ"/>
        </w:rPr>
      </w:pPr>
      <w:r w:rsidRPr="00AD7505">
        <w:rPr>
          <w:sz w:val="28"/>
          <w:szCs w:val="28"/>
          <w:lang w:val="kk-KZ"/>
        </w:rPr>
        <w:t xml:space="preserve">ҚІ қосымша жағдайларының саны (N) өмір бойы </w:t>
      </w:r>
      <w:r w:rsidR="00FC08CA">
        <w:rPr>
          <w:sz w:val="28"/>
          <w:szCs w:val="28"/>
          <w:lang w:val="kk-KZ"/>
        </w:rPr>
        <w:t>қауіп</w:t>
      </w:r>
      <w:r w:rsidRPr="00AD7505">
        <w:rPr>
          <w:sz w:val="28"/>
          <w:szCs w:val="28"/>
          <w:lang w:val="kk-KZ"/>
        </w:rPr>
        <w:t xml:space="preserve"> мен халық санының көбейтіндісі ретінде анықталды: </w:t>
      </w:r>
    </w:p>
    <w:p w:rsidR="004C634D" w:rsidRPr="00AD7505" w:rsidRDefault="004C634D" w:rsidP="00967167">
      <w:pPr>
        <w:ind w:firstLine="709"/>
        <w:jc w:val="both"/>
        <w:rPr>
          <w:sz w:val="28"/>
          <w:szCs w:val="28"/>
          <w:lang w:val="kk-KZ"/>
        </w:rPr>
      </w:pPr>
      <w:r w:rsidRPr="00AD7505">
        <w:rPr>
          <w:sz w:val="28"/>
          <w:szCs w:val="28"/>
          <w:lang w:val="kk-KZ"/>
        </w:rPr>
        <w:t>N</w:t>
      </w:r>
      <w:r w:rsidRPr="00AD7505">
        <w:rPr>
          <w:i/>
          <w:sz w:val="28"/>
          <w:szCs w:val="28"/>
          <w:lang w:val="kk-KZ"/>
        </w:rPr>
        <w:t>i</w:t>
      </w:r>
      <w:r w:rsidRPr="00AD7505">
        <w:rPr>
          <w:sz w:val="28"/>
          <w:szCs w:val="28"/>
          <w:lang w:val="kk-KZ"/>
        </w:rPr>
        <w:t>=R</w:t>
      </w:r>
      <w:r w:rsidRPr="00AD7505">
        <w:rPr>
          <w:i/>
          <w:sz w:val="28"/>
          <w:szCs w:val="28"/>
          <w:lang w:val="kk-KZ"/>
        </w:rPr>
        <w:t>i</w:t>
      </w:r>
      <w:r w:rsidRPr="00AD7505">
        <w:rPr>
          <w:sz w:val="28"/>
          <w:szCs w:val="28"/>
          <w:lang w:val="kk-KZ"/>
        </w:rPr>
        <w:t>×Тұрғындар саны. Жалпы жылдық доза (ЖЭСД</w:t>
      </w:r>
      <w:r w:rsidRPr="00AD7505">
        <w:rPr>
          <w:sz w:val="28"/>
          <w:szCs w:val="28"/>
          <w:vertAlign w:val="subscript"/>
          <w:lang w:val="kk-KZ"/>
        </w:rPr>
        <w:t>i</w:t>
      </w:r>
      <w:r w:rsidRPr="00AD7505">
        <w:rPr>
          <w:sz w:val="28"/>
          <w:szCs w:val="28"/>
          <w:lang w:val="kk-KZ"/>
        </w:rPr>
        <w:t xml:space="preserve">) екі компоненттен тұрады:   </w:t>
      </w:r>
    </w:p>
    <w:p w:rsidR="004C634D" w:rsidRPr="00AD7505" w:rsidRDefault="004C634D" w:rsidP="00E5305A">
      <w:pPr>
        <w:numPr>
          <w:ilvl w:val="0"/>
          <w:numId w:val="12"/>
        </w:numPr>
        <w:tabs>
          <w:tab w:val="left" w:pos="993"/>
        </w:tabs>
        <w:ind w:left="0" w:firstLine="709"/>
        <w:jc w:val="both"/>
        <w:rPr>
          <w:sz w:val="28"/>
          <w:szCs w:val="28"/>
          <w:lang w:val="kk-KZ"/>
        </w:rPr>
      </w:pPr>
      <w:r w:rsidRPr="00AD7505">
        <w:rPr>
          <w:sz w:val="28"/>
          <w:szCs w:val="28"/>
          <w:lang w:val="kk-KZ"/>
        </w:rPr>
        <w:t>Ішкі сәулелену (ЖЭСДішкі), радон мен оның туынды өнімде</w:t>
      </w:r>
      <w:r w:rsidR="00967167">
        <w:rPr>
          <w:sz w:val="28"/>
          <w:szCs w:val="28"/>
          <w:lang w:val="kk-KZ"/>
        </w:rPr>
        <w:t>рінің ингаляциясына байланысты.</w:t>
      </w:r>
    </w:p>
    <w:p w:rsidR="004C634D" w:rsidRPr="00AD7505" w:rsidRDefault="004C634D" w:rsidP="00E5305A">
      <w:pPr>
        <w:numPr>
          <w:ilvl w:val="0"/>
          <w:numId w:val="12"/>
        </w:numPr>
        <w:tabs>
          <w:tab w:val="left" w:pos="993"/>
        </w:tabs>
        <w:ind w:left="0" w:firstLine="709"/>
        <w:jc w:val="both"/>
        <w:rPr>
          <w:sz w:val="28"/>
          <w:szCs w:val="28"/>
          <w:lang w:val="kk-KZ"/>
        </w:rPr>
      </w:pPr>
      <w:r w:rsidRPr="00AD7505">
        <w:rPr>
          <w:sz w:val="28"/>
          <w:szCs w:val="28"/>
          <w:lang w:val="kk-KZ"/>
        </w:rPr>
        <w:t xml:space="preserve">Сыртқы сәулелену (ЖЭСДсыртқы), радиоактивті топырақтан гамма сәулеленуіне байланысты. </w:t>
      </w:r>
    </w:p>
    <w:p w:rsidR="004C634D" w:rsidRDefault="004C634D" w:rsidP="00967167">
      <w:pPr>
        <w:tabs>
          <w:tab w:val="left" w:pos="993"/>
        </w:tabs>
        <w:ind w:firstLine="709"/>
        <w:jc w:val="both"/>
        <w:rPr>
          <w:sz w:val="28"/>
          <w:szCs w:val="28"/>
          <w:lang w:val="kk-KZ"/>
        </w:rPr>
      </w:pPr>
      <w:r w:rsidRPr="00AD7505">
        <w:rPr>
          <w:sz w:val="28"/>
          <w:szCs w:val="28"/>
          <w:lang w:val="kk-KZ"/>
        </w:rPr>
        <w:t xml:space="preserve">Қатерлі ісіктің қосымша жағдайларының саны өмір бойы </w:t>
      </w:r>
      <w:r w:rsidR="00FC08CA">
        <w:rPr>
          <w:sz w:val="28"/>
          <w:szCs w:val="28"/>
          <w:lang w:val="kk-KZ"/>
        </w:rPr>
        <w:t>қауіп</w:t>
      </w:r>
      <w:r w:rsidRPr="00AD7505">
        <w:rPr>
          <w:sz w:val="28"/>
          <w:szCs w:val="28"/>
          <w:lang w:val="kk-KZ"/>
        </w:rPr>
        <w:t xml:space="preserve"> мен халық санының көбейтіндісі ретінде есептелді. Нәтижелер </w:t>
      </w:r>
      <w:r w:rsidRPr="00967167">
        <w:rPr>
          <w:sz w:val="28"/>
          <w:szCs w:val="28"/>
          <w:lang w:val="kk-KZ"/>
        </w:rPr>
        <w:t>4.1</w:t>
      </w:r>
      <w:r w:rsidR="006C1DAC">
        <w:rPr>
          <w:sz w:val="28"/>
          <w:szCs w:val="28"/>
          <w:lang w:val="kk-KZ"/>
        </w:rPr>
        <w:t>5</w:t>
      </w:r>
      <w:r w:rsidRPr="00967167">
        <w:rPr>
          <w:sz w:val="28"/>
          <w:szCs w:val="28"/>
          <w:lang w:val="kk-KZ"/>
        </w:rPr>
        <w:t>-кестеде</w:t>
      </w:r>
      <w:r w:rsidRPr="00AD7505">
        <w:rPr>
          <w:sz w:val="28"/>
          <w:szCs w:val="28"/>
          <w:lang w:val="kk-KZ"/>
        </w:rPr>
        <w:t xml:space="preserve"> көрсетілген, онда сәулеленудің жылдық орташа дозалары, өмір бойы </w:t>
      </w:r>
      <w:r w:rsidR="00FC08CA">
        <w:rPr>
          <w:sz w:val="28"/>
          <w:szCs w:val="28"/>
          <w:lang w:val="kk-KZ"/>
        </w:rPr>
        <w:t>қауіп</w:t>
      </w:r>
      <w:r w:rsidRPr="00AD7505">
        <w:rPr>
          <w:sz w:val="28"/>
          <w:szCs w:val="28"/>
          <w:lang w:val="kk-KZ"/>
        </w:rPr>
        <w:t xml:space="preserve"> және 2019</w:t>
      </w:r>
      <w:r w:rsidR="000B2616">
        <w:rPr>
          <w:sz w:val="28"/>
          <w:szCs w:val="28"/>
          <w:lang w:val="kk-KZ"/>
        </w:rPr>
        <w:t>-</w:t>
      </w:r>
      <w:r w:rsidRPr="00AD7505">
        <w:rPr>
          <w:sz w:val="28"/>
          <w:szCs w:val="28"/>
          <w:lang w:val="kk-KZ"/>
        </w:rPr>
        <w:t>2023 жылдар аралығындағы қатерлі ісіктің қосымша жағдайларының саны бейнеленген.</w:t>
      </w:r>
      <w:r w:rsidRPr="00AD7505">
        <w:rPr>
          <w:sz w:val="28"/>
          <w:szCs w:val="28"/>
          <w:lang w:val="kk-KZ"/>
        </w:rPr>
        <w:tab/>
      </w:r>
      <w:r w:rsidRPr="00AD7505">
        <w:rPr>
          <w:sz w:val="28"/>
          <w:szCs w:val="28"/>
          <w:lang w:val="kk-KZ"/>
        </w:rPr>
        <w:tab/>
      </w:r>
    </w:p>
    <w:p w:rsidR="00E41BCB" w:rsidRPr="00AD7505" w:rsidRDefault="00E41BCB" w:rsidP="004C634D">
      <w:pPr>
        <w:ind w:firstLine="709"/>
        <w:jc w:val="both"/>
        <w:rPr>
          <w:sz w:val="28"/>
          <w:szCs w:val="28"/>
          <w:lang w:val="kk-KZ"/>
        </w:rPr>
      </w:pPr>
    </w:p>
    <w:p w:rsidR="004C634D" w:rsidRDefault="00967167" w:rsidP="00967167">
      <w:pPr>
        <w:pBdr>
          <w:top w:val="nil"/>
          <w:left w:val="nil"/>
          <w:bottom w:val="nil"/>
          <w:right w:val="nil"/>
          <w:between w:val="nil"/>
        </w:pBdr>
        <w:jc w:val="both"/>
        <w:rPr>
          <w:color w:val="000000"/>
          <w:sz w:val="28"/>
          <w:szCs w:val="28"/>
          <w:lang w:val="kk-KZ"/>
        </w:rPr>
      </w:pPr>
      <w:r>
        <w:rPr>
          <w:color w:val="000000"/>
          <w:sz w:val="28"/>
          <w:szCs w:val="28"/>
          <w:lang w:val="kk-KZ"/>
        </w:rPr>
        <w:t xml:space="preserve">Кесте </w:t>
      </w:r>
      <w:r w:rsidR="004C634D" w:rsidRPr="00AD7505">
        <w:rPr>
          <w:color w:val="000000"/>
          <w:sz w:val="28"/>
          <w:szCs w:val="28"/>
          <w:lang w:val="kk-KZ"/>
        </w:rPr>
        <w:t>4.1</w:t>
      </w:r>
      <w:r w:rsidR="006C1DAC">
        <w:rPr>
          <w:color w:val="000000"/>
          <w:sz w:val="28"/>
          <w:szCs w:val="28"/>
          <w:lang w:val="kk-KZ"/>
        </w:rPr>
        <w:t>5</w:t>
      </w:r>
      <w:r w:rsidR="004C634D" w:rsidRPr="00AD7505">
        <w:rPr>
          <w:color w:val="000000"/>
          <w:sz w:val="28"/>
          <w:szCs w:val="28"/>
          <w:lang w:val="kk-KZ"/>
        </w:rPr>
        <w:t xml:space="preserve"> </w:t>
      </w:r>
      <w:r w:rsidR="000B2616">
        <w:rPr>
          <w:color w:val="000000"/>
          <w:sz w:val="28"/>
          <w:szCs w:val="28"/>
          <w:lang w:val="kk-KZ"/>
        </w:rPr>
        <w:t>-</w:t>
      </w:r>
      <w:r w:rsidR="004C634D" w:rsidRPr="00AD7505">
        <w:rPr>
          <w:color w:val="000000"/>
          <w:sz w:val="28"/>
          <w:szCs w:val="28"/>
          <w:lang w:val="kk-KZ"/>
        </w:rPr>
        <w:t>2019</w:t>
      </w:r>
      <w:r w:rsidR="000B2616">
        <w:rPr>
          <w:color w:val="000000"/>
          <w:sz w:val="28"/>
          <w:szCs w:val="28"/>
          <w:lang w:val="kk-KZ"/>
        </w:rPr>
        <w:t>-</w:t>
      </w:r>
      <w:r w:rsidR="004C634D" w:rsidRPr="00AD7505">
        <w:rPr>
          <w:color w:val="000000"/>
          <w:sz w:val="28"/>
          <w:szCs w:val="28"/>
          <w:lang w:val="kk-KZ"/>
        </w:rPr>
        <w:t xml:space="preserve">2023 жылдарға арналған өмір бойы </w:t>
      </w:r>
      <w:r w:rsidR="00FC08CA">
        <w:rPr>
          <w:color w:val="000000"/>
          <w:sz w:val="28"/>
          <w:szCs w:val="28"/>
          <w:lang w:val="kk-KZ"/>
        </w:rPr>
        <w:t>қауіп</w:t>
      </w:r>
      <w:r w:rsidR="004C634D" w:rsidRPr="00AD7505">
        <w:rPr>
          <w:color w:val="000000"/>
          <w:sz w:val="28"/>
          <w:szCs w:val="28"/>
          <w:lang w:val="kk-KZ"/>
        </w:rPr>
        <w:t xml:space="preserve"> мен қатерлі ісік жағдайларының </w:t>
      </w:r>
      <w:r>
        <w:rPr>
          <w:color w:val="000000"/>
          <w:sz w:val="28"/>
          <w:szCs w:val="28"/>
          <w:lang w:val="kk-KZ"/>
        </w:rPr>
        <w:t>санының есептеу нәтижелері</w:t>
      </w:r>
    </w:p>
    <w:p w:rsidR="00967167" w:rsidRPr="00967167" w:rsidRDefault="00967167" w:rsidP="00967167">
      <w:pPr>
        <w:pBdr>
          <w:top w:val="nil"/>
          <w:left w:val="nil"/>
          <w:bottom w:val="nil"/>
          <w:right w:val="nil"/>
          <w:between w:val="nil"/>
        </w:pBdr>
        <w:jc w:val="both"/>
        <w:rPr>
          <w:color w:val="000000"/>
          <w:sz w:val="16"/>
          <w:szCs w:val="16"/>
          <w:lang w:val="kk-KZ"/>
        </w:rPr>
      </w:pPr>
    </w:p>
    <w:tbl>
      <w:tblPr>
        <w:tblStyle w:val="21"/>
        <w:tblW w:w="9638" w:type="dxa"/>
        <w:jc w:val="center"/>
        <w:tblLayout w:type="fixed"/>
        <w:tblLook w:val="0400" w:firstRow="0" w:lastRow="0" w:firstColumn="0" w:lastColumn="0" w:noHBand="0" w:noVBand="1"/>
      </w:tblPr>
      <w:tblGrid>
        <w:gridCol w:w="1276"/>
        <w:gridCol w:w="1318"/>
        <w:gridCol w:w="1230"/>
        <w:gridCol w:w="1418"/>
        <w:gridCol w:w="1417"/>
        <w:gridCol w:w="1559"/>
        <w:gridCol w:w="1420"/>
      </w:tblGrid>
      <w:tr w:rsidR="004C634D" w:rsidRPr="001E6FF7" w:rsidTr="00967167">
        <w:trPr>
          <w:trHeight w:val="613"/>
          <w:jc w:val="center"/>
        </w:trPr>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C634D" w:rsidRPr="001E6FF7" w:rsidRDefault="004C634D" w:rsidP="00967167">
            <w:pPr>
              <w:jc w:val="center"/>
              <w:rPr>
                <w:color w:val="000000"/>
                <w:sz w:val="24"/>
                <w:szCs w:val="24"/>
                <w:lang w:val="kk-KZ"/>
              </w:rPr>
            </w:pPr>
            <w:r w:rsidRPr="001E6FF7">
              <w:rPr>
                <w:color w:val="000000"/>
                <w:sz w:val="24"/>
                <w:szCs w:val="24"/>
                <w:lang w:val="kk-KZ"/>
              </w:rPr>
              <w:t>Жыл</w:t>
            </w:r>
            <w:r w:rsidR="00967167">
              <w:rPr>
                <w:color w:val="000000"/>
                <w:sz w:val="24"/>
                <w:szCs w:val="24"/>
                <w:lang w:val="kk-KZ"/>
              </w:rPr>
              <w:t>дар</w:t>
            </w:r>
          </w:p>
        </w:tc>
        <w:tc>
          <w:tcPr>
            <w:tcW w:w="1318" w:type="dxa"/>
            <w:tcBorders>
              <w:top w:val="single" w:sz="4" w:space="0" w:color="000000"/>
              <w:left w:val="nil"/>
              <w:bottom w:val="single" w:sz="4" w:space="0" w:color="000000"/>
              <w:right w:val="single" w:sz="4" w:space="0" w:color="000000"/>
            </w:tcBorders>
            <w:shd w:val="clear" w:color="auto" w:fill="auto"/>
            <w:vAlign w:val="center"/>
          </w:tcPr>
          <w:p w:rsidR="004C634D" w:rsidRPr="001E6FF7" w:rsidRDefault="004C634D" w:rsidP="00967167">
            <w:pPr>
              <w:jc w:val="center"/>
              <w:rPr>
                <w:color w:val="000000"/>
                <w:sz w:val="24"/>
                <w:szCs w:val="24"/>
              </w:rPr>
            </w:pPr>
            <w:r w:rsidRPr="001E6FF7">
              <w:rPr>
                <w:color w:val="000000"/>
                <w:sz w:val="24"/>
                <w:szCs w:val="24"/>
              </w:rPr>
              <w:t>Ішкі сәулелену (мЗв)</w:t>
            </w:r>
          </w:p>
        </w:tc>
        <w:tc>
          <w:tcPr>
            <w:tcW w:w="1230" w:type="dxa"/>
            <w:tcBorders>
              <w:top w:val="single" w:sz="4" w:space="0" w:color="000000"/>
              <w:left w:val="nil"/>
              <w:bottom w:val="single" w:sz="4" w:space="0" w:color="000000"/>
              <w:right w:val="single" w:sz="4" w:space="0" w:color="000000"/>
            </w:tcBorders>
            <w:shd w:val="clear" w:color="auto" w:fill="auto"/>
            <w:vAlign w:val="center"/>
          </w:tcPr>
          <w:p w:rsidR="004C634D" w:rsidRPr="001E6FF7" w:rsidRDefault="004C634D" w:rsidP="00967167">
            <w:pPr>
              <w:jc w:val="center"/>
              <w:rPr>
                <w:color w:val="000000"/>
                <w:sz w:val="24"/>
                <w:szCs w:val="24"/>
              </w:rPr>
            </w:pPr>
            <w:r w:rsidRPr="001E6FF7">
              <w:rPr>
                <w:color w:val="000000"/>
                <w:sz w:val="24"/>
                <w:szCs w:val="24"/>
              </w:rPr>
              <w:t>Сыртқы сәулелену (мЗв)</w:t>
            </w:r>
          </w:p>
        </w:tc>
        <w:tc>
          <w:tcPr>
            <w:tcW w:w="1418" w:type="dxa"/>
            <w:tcBorders>
              <w:top w:val="single" w:sz="4" w:space="0" w:color="000000"/>
              <w:left w:val="nil"/>
              <w:bottom w:val="single" w:sz="4" w:space="0" w:color="000000"/>
              <w:right w:val="single" w:sz="4" w:space="0" w:color="000000"/>
            </w:tcBorders>
            <w:shd w:val="clear" w:color="auto" w:fill="auto"/>
            <w:vAlign w:val="center"/>
          </w:tcPr>
          <w:p w:rsidR="004C634D" w:rsidRPr="001E6FF7" w:rsidRDefault="004C634D" w:rsidP="00967167">
            <w:pPr>
              <w:jc w:val="center"/>
              <w:rPr>
                <w:color w:val="000000"/>
                <w:sz w:val="24"/>
                <w:szCs w:val="24"/>
              </w:rPr>
            </w:pPr>
            <w:r w:rsidRPr="001E6FF7">
              <w:rPr>
                <w:color w:val="000000"/>
                <w:sz w:val="24"/>
                <w:szCs w:val="24"/>
              </w:rPr>
              <w:t xml:space="preserve">Жалпы доза </w:t>
            </w:r>
            <w:r w:rsidRPr="001E6FF7">
              <w:rPr>
                <w:color w:val="000000"/>
                <w:sz w:val="24"/>
                <w:szCs w:val="24"/>
                <w:lang w:val="kk-KZ"/>
              </w:rPr>
              <w:t xml:space="preserve">  </w:t>
            </w:r>
            <w:r w:rsidRPr="001E6FF7">
              <w:rPr>
                <w:color w:val="000000"/>
                <w:sz w:val="24"/>
                <w:szCs w:val="24"/>
              </w:rPr>
              <w:t>(</w:t>
            </w:r>
            <w:r w:rsidRPr="001E6FF7">
              <w:rPr>
                <w:color w:val="000000"/>
                <w:sz w:val="24"/>
                <w:szCs w:val="24"/>
                <w:lang w:val="kk-KZ"/>
              </w:rPr>
              <w:t>ЖЭС</w:t>
            </w:r>
            <w:r w:rsidRPr="001E6FF7">
              <w:rPr>
                <w:color w:val="000000"/>
                <w:sz w:val="24"/>
                <w:szCs w:val="24"/>
              </w:rPr>
              <w:t>Д)</w:t>
            </w:r>
          </w:p>
        </w:tc>
        <w:tc>
          <w:tcPr>
            <w:tcW w:w="1417" w:type="dxa"/>
            <w:tcBorders>
              <w:top w:val="single" w:sz="4" w:space="0" w:color="000000"/>
              <w:left w:val="nil"/>
              <w:bottom w:val="single" w:sz="4" w:space="0" w:color="000000"/>
              <w:right w:val="single" w:sz="4" w:space="0" w:color="000000"/>
            </w:tcBorders>
            <w:shd w:val="clear" w:color="auto" w:fill="auto"/>
            <w:vAlign w:val="center"/>
          </w:tcPr>
          <w:p w:rsidR="004C634D" w:rsidRPr="001E6FF7" w:rsidRDefault="004C634D" w:rsidP="00967167">
            <w:pPr>
              <w:jc w:val="center"/>
              <w:rPr>
                <w:color w:val="000000"/>
                <w:sz w:val="24"/>
                <w:szCs w:val="24"/>
              </w:rPr>
            </w:pPr>
            <w:r w:rsidRPr="001E6FF7">
              <w:rPr>
                <w:color w:val="000000"/>
                <w:sz w:val="24"/>
                <w:szCs w:val="24"/>
              </w:rPr>
              <w:t>Өмір бой</w:t>
            </w:r>
            <w:r w:rsidRPr="001E6FF7">
              <w:rPr>
                <w:color w:val="000000"/>
                <w:sz w:val="24"/>
                <w:szCs w:val="24"/>
                <w:lang w:val="kk-KZ"/>
              </w:rPr>
              <w:t>ғ</w:t>
            </w:r>
            <w:r w:rsidRPr="001E6FF7">
              <w:rPr>
                <w:color w:val="000000"/>
                <w:sz w:val="24"/>
                <w:szCs w:val="24"/>
              </w:rPr>
              <w:t xml:space="preserve">ы </w:t>
            </w:r>
            <w:r w:rsidRPr="001E6FF7">
              <w:rPr>
                <w:color w:val="000000"/>
                <w:sz w:val="24"/>
                <w:szCs w:val="24"/>
                <w:lang w:val="kk-KZ"/>
              </w:rPr>
              <w:t xml:space="preserve">қауіп </w:t>
            </w:r>
            <w:r w:rsidRPr="001E6FF7">
              <w:rPr>
                <w:color w:val="000000"/>
                <w:sz w:val="24"/>
                <w:szCs w:val="24"/>
              </w:rPr>
              <w:t>(R)</w:t>
            </w:r>
          </w:p>
        </w:tc>
        <w:tc>
          <w:tcPr>
            <w:tcW w:w="1559" w:type="dxa"/>
            <w:tcBorders>
              <w:top w:val="single" w:sz="4" w:space="0" w:color="000000"/>
              <w:left w:val="nil"/>
              <w:bottom w:val="single" w:sz="4" w:space="0" w:color="000000"/>
              <w:right w:val="single" w:sz="4" w:space="0" w:color="000000"/>
            </w:tcBorders>
            <w:shd w:val="clear" w:color="auto" w:fill="auto"/>
            <w:vAlign w:val="center"/>
          </w:tcPr>
          <w:p w:rsidR="004C634D" w:rsidRPr="001E6FF7" w:rsidRDefault="004C634D" w:rsidP="00967167">
            <w:pPr>
              <w:jc w:val="center"/>
              <w:rPr>
                <w:color w:val="000000"/>
                <w:sz w:val="24"/>
                <w:szCs w:val="24"/>
                <w:lang w:val="kk-KZ"/>
              </w:rPr>
            </w:pPr>
            <w:r w:rsidRPr="001E6FF7">
              <w:rPr>
                <w:color w:val="000000"/>
                <w:sz w:val="24"/>
                <w:szCs w:val="24"/>
                <w:lang w:val="kk-KZ"/>
              </w:rPr>
              <w:t>Тұрғындар саны</w:t>
            </w:r>
          </w:p>
        </w:tc>
        <w:tc>
          <w:tcPr>
            <w:tcW w:w="1420" w:type="dxa"/>
            <w:tcBorders>
              <w:top w:val="single" w:sz="4" w:space="0" w:color="000000"/>
              <w:left w:val="nil"/>
              <w:bottom w:val="single" w:sz="4" w:space="0" w:color="000000"/>
              <w:right w:val="single" w:sz="4" w:space="0" w:color="000000"/>
            </w:tcBorders>
            <w:shd w:val="clear" w:color="auto" w:fill="auto"/>
            <w:vAlign w:val="center"/>
          </w:tcPr>
          <w:p w:rsidR="004C634D" w:rsidRPr="001E6FF7" w:rsidRDefault="004C634D" w:rsidP="00967167">
            <w:pPr>
              <w:jc w:val="center"/>
              <w:rPr>
                <w:color w:val="000000"/>
                <w:sz w:val="24"/>
                <w:szCs w:val="24"/>
                <w:lang w:val="kk-KZ"/>
              </w:rPr>
            </w:pPr>
            <w:r w:rsidRPr="001E6FF7">
              <w:rPr>
                <w:color w:val="000000"/>
                <w:sz w:val="24"/>
                <w:szCs w:val="24"/>
                <w:lang w:val="kk-KZ"/>
              </w:rPr>
              <w:t>ҚІ саны</w:t>
            </w:r>
            <w:r w:rsidRPr="001E6FF7">
              <w:rPr>
                <w:color w:val="000000"/>
                <w:sz w:val="24"/>
                <w:szCs w:val="24"/>
              </w:rPr>
              <w:t xml:space="preserve"> (N)</w:t>
            </w:r>
          </w:p>
        </w:tc>
      </w:tr>
      <w:tr w:rsidR="004C634D" w:rsidRPr="001E6FF7" w:rsidTr="00967167">
        <w:trPr>
          <w:trHeight w:val="300"/>
          <w:jc w:val="center"/>
        </w:trPr>
        <w:tc>
          <w:tcPr>
            <w:tcW w:w="1276" w:type="dxa"/>
            <w:tcBorders>
              <w:top w:val="nil"/>
              <w:left w:val="single" w:sz="4" w:space="0" w:color="000000"/>
              <w:bottom w:val="single" w:sz="4" w:space="0" w:color="000000"/>
              <w:right w:val="single" w:sz="4" w:space="0" w:color="000000"/>
            </w:tcBorders>
            <w:shd w:val="clear" w:color="auto" w:fill="auto"/>
            <w:vAlign w:val="bottom"/>
          </w:tcPr>
          <w:p w:rsidR="004C634D" w:rsidRPr="001E6FF7" w:rsidRDefault="004C634D" w:rsidP="00012249">
            <w:pPr>
              <w:jc w:val="both"/>
              <w:rPr>
                <w:color w:val="000000"/>
                <w:sz w:val="24"/>
                <w:szCs w:val="24"/>
              </w:rPr>
            </w:pPr>
            <w:r w:rsidRPr="001E6FF7">
              <w:rPr>
                <w:color w:val="000000"/>
                <w:sz w:val="24"/>
                <w:szCs w:val="24"/>
              </w:rPr>
              <w:t>2019</w:t>
            </w:r>
          </w:p>
        </w:tc>
        <w:tc>
          <w:tcPr>
            <w:tcW w:w="1318" w:type="dxa"/>
            <w:tcBorders>
              <w:top w:val="nil"/>
              <w:left w:val="nil"/>
              <w:bottom w:val="single" w:sz="4" w:space="0" w:color="000000"/>
              <w:right w:val="single" w:sz="4" w:space="0" w:color="000000"/>
            </w:tcBorders>
            <w:shd w:val="clear" w:color="auto" w:fill="auto"/>
            <w:vAlign w:val="bottom"/>
          </w:tcPr>
          <w:p w:rsidR="004C634D" w:rsidRPr="001E6FF7" w:rsidRDefault="004C634D" w:rsidP="00967167">
            <w:pPr>
              <w:jc w:val="center"/>
              <w:rPr>
                <w:color w:val="000000"/>
                <w:sz w:val="24"/>
                <w:szCs w:val="24"/>
              </w:rPr>
            </w:pPr>
            <w:r w:rsidRPr="001E6FF7">
              <w:rPr>
                <w:color w:val="000000"/>
                <w:sz w:val="24"/>
                <w:szCs w:val="24"/>
              </w:rPr>
              <w:t>11</w:t>
            </w:r>
          </w:p>
        </w:tc>
        <w:tc>
          <w:tcPr>
            <w:tcW w:w="1230" w:type="dxa"/>
            <w:tcBorders>
              <w:top w:val="nil"/>
              <w:left w:val="nil"/>
              <w:bottom w:val="single" w:sz="4" w:space="0" w:color="000000"/>
              <w:right w:val="single" w:sz="4" w:space="0" w:color="000000"/>
            </w:tcBorders>
            <w:shd w:val="clear" w:color="auto" w:fill="auto"/>
            <w:vAlign w:val="bottom"/>
          </w:tcPr>
          <w:p w:rsidR="004C634D" w:rsidRPr="001E6FF7" w:rsidRDefault="004C634D" w:rsidP="00967167">
            <w:pPr>
              <w:jc w:val="center"/>
              <w:rPr>
                <w:color w:val="000000"/>
                <w:sz w:val="24"/>
                <w:szCs w:val="24"/>
              </w:rPr>
            </w:pPr>
            <w:r w:rsidRPr="001E6FF7">
              <w:rPr>
                <w:color w:val="000000"/>
                <w:sz w:val="24"/>
                <w:szCs w:val="24"/>
              </w:rPr>
              <w:t>0,2</w:t>
            </w:r>
          </w:p>
        </w:tc>
        <w:tc>
          <w:tcPr>
            <w:tcW w:w="1418" w:type="dxa"/>
            <w:tcBorders>
              <w:top w:val="nil"/>
              <w:left w:val="nil"/>
              <w:bottom w:val="single" w:sz="4" w:space="0" w:color="000000"/>
              <w:right w:val="single" w:sz="4" w:space="0" w:color="000000"/>
            </w:tcBorders>
            <w:shd w:val="clear" w:color="auto" w:fill="auto"/>
            <w:vAlign w:val="bottom"/>
          </w:tcPr>
          <w:p w:rsidR="004C634D" w:rsidRPr="001E6FF7" w:rsidRDefault="004C634D" w:rsidP="00967167">
            <w:pPr>
              <w:jc w:val="center"/>
              <w:rPr>
                <w:color w:val="000000"/>
                <w:sz w:val="24"/>
                <w:szCs w:val="24"/>
              </w:rPr>
            </w:pPr>
            <w:r w:rsidRPr="001E6FF7">
              <w:rPr>
                <w:color w:val="000000"/>
                <w:sz w:val="24"/>
                <w:szCs w:val="24"/>
              </w:rPr>
              <w:t>11,2</w:t>
            </w:r>
          </w:p>
        </w:tc>
        <w:tc>
          <w:tcPr>
            <w:tcW w:w="1417" w:type="dxa"/>
            <w:tcBorders>
              <w:top w:val="nil"/>
              <w:left w:val="nil"/>
              <w:bottom w:val="single" w:sz="4" w:space="0" w:color="000000"/>
              <w:right w:val="single" w:sz="4" w:space="0" w:color="000000"/>
            </w:tcBorders>
            <w:shd w:val="clear" w:color="auto" w:fill="auto"/>
            <w:vAlign w:val="bottom"/>
          </w:tcPr>
          <w:p w:rsidR="004C634D" w:rsidRPr="001E6FF7" w:rsidRDefault="004C634D" w:rsidP="00967167">
            <w:pPr>
              <w:jc w:val="center"/>
              <w:rPr>
                <w:color w:val="000000"/>
                <w:sz w:val="24"/>
                <w:szCs w:val="24"/>
              </w:rPr>
            </w:pPr>
            <w:r w:rsidRPr="001E6FF7">
              <w:rPr>
                <w:color w:val="000000"/>
                <w:sz w:val="24"/>
                <w:szCs w:val="24"/>
              </w:rPr>
              <w:t>0,000896</w:t>
            </w:r>
          </w:p>
        </w:tc>
        <w:tc>
          <w:tcPr>
            <w:tcW w:w="1559" w:type="dxa"/>
            <w:tcBorders>
              <w:top w:val="nil"/>
              <w:left w:val="nil"/>
              <w:bottom w:val="single" w:sz="4" w:space="0" w:color="000000"/>
              <w:right w:val="single" w:sz="4" w:space="0" w:color="000000"/>
            </w:tcBorders>
            <w:shd w:val="clear" w:color="auto" w:fill="auto"/>
            <w:vAlign w:val="bottom"/>
          </w:tcPr>
          <w:p w:rsidR="004C634D" w:rsidRPr="001E6FF7" w:rsidRDefault="004C634D" w:rsidP="00967167">
            <w:pPr>
              <w:jc w:val="center"/>
              <w:rPr>
                <w:color w:val="000000"/>
                <w:sz w:val="24"/>
                <w:szCs w:val="24"/>
              </w:rPr>
            </w:pPr>
            <w:r w:rsidRPr="001E6FF7">
              <w:rPr>
                <w:color w:val="000000"/>
                <w:sz w:val="24"/>
                <w:szCs w:val="24"/>
              </w:rPr>
              <w:t>7912</w:t>
            </w:r>
          </w:p>
        </w:tc>
        <w:tc>
          <w:tcPr>
            <w:tcW w:w="1420" w:type="dxa"/>
            <w:tcBorders>
              <w:top w:val="nil"/>
              <w:left w:val="nil"/>
              <w:bottom w:val="single" w:sz="4" w:space="0" w:color="000000"/>
              <w:right w:val="single" w:sz="4" w:space="0" w:color="000000"/>
            </w:tcBorders>
            <w:shd w:val="clear" w:color="auto" w:fill="auto"/>
            <w:vAlign w:val="bottom"/>
          </w:tcPr>
          <w:p w:rsidR="004C634D" w:rsidRPr="001E6FF7" w:rsidRDefault="004C634D" w:rsidP="00967167">
            <w:pPr>
              <w:jc w:val="center"/>
              <w:rPr>
                <w:color w:val="000000"/>
                <w:sz w:val="24"/>
                <w:szCs w:val="24"/>
              </w:rPr>
            </w:pPr>
            <w:r w:rsidRPr="001E6FF7">
              <w:rPr>
                <w:color w:val="000000"/>
                <w:sz w:val="24"/>
                <w:szCs w:val="24"/>
              </w:rPr>
              <w:t>7</w:t>
            </w:r>
          </w:p>
        </w:tc>
      </w:tr>
      <w:tr w:rsidR="004C634D" w:rsidRPr="001E6FF7" w:rsidTr="00967167">
        <w:trPr>
          <w:trHeight w:val="300"/>
          <w:jc w:val="center"/>
        </w:trPr>
        <w:tc>
          <w:tcPr>
            <w:tcW w:w="1276" w:type="dxa"/>
            <w:tcBorders>
              <w:top w:val="nil"/>
              <w:left w:val="single" w:sz="4" w:space="0" w:color="000000"/>
              <w:bottom w:val="single" w:sz="4" w:space="0" w:color="000000"/>
              <w:right w:val="single" w:sz="4" w:space="0" w:color="000000"/>
            </w:tcBorders>
            <w:shd w:val="clear" w:color="auto" w:fill="auto"/>
            <w:vAlign w:val="bottom"/>
          </w:tcPr>
          <w:p w:rsidR="004C634D" w:rsidRPr="001E6FF7" w:rsidRDefault="004C634D" w:rsidP="00012249">
            <w:pPr>
              <w:jc w:val="both"/>
              <w:rPr>
                <w:color w:val="000000"/>
                <w:sz w:val="24"/>
                <w:szCs w:val="24"/>
              </w:rPr>
            </w:pPr>
            <w:r w:rsidRPr="001E6FF7">
              <w:rPr>
                <w:color w:val="000000"/>
                <w:sz w:val="24"/>
                <w:szCs w:val="24"/>
              </w:rPr>
              <w:t>2020</w:t>
            </w:r>
          </w:p>
        </w:tc>
        <w:tc>
          <w:tcPr>
            <w:tcW w:w="1318" w:type="dxa"/>
            <w:tcBorders>
              <w:top w:val="nil"/>
              <w:left w:val="nil"/>
              <w:bottom w:val="single" w:sz="4" w:space="0" w:color="000000"/>
              <w:right w:val="single" w:sz="4" w:space="0" w:color="000000"/>
            </w:tcBorders>
            <w:shd w:val="clear" w:color="auto" w:fill="auto"/>
            <w:vAlign w:val="bottom"/>
          </w:tcPr>
          <w:p w:rsidR="004C634D" w:rsidRPr="001E6FF7" w:rsidRDefault="004C634D" w:rsidP="00967167">
            <w:pPr>
              <w:jc w:val="center"/>
              <w:rPr>
                <w:color w:val="000000"/>
                <w:sz w:val="24"/>
                <w:szCs w:val="24"/>
              </w:rPr>
            </w:pPr>
            <w:r w:rsidRPr="001E6FF7">
              <w:rPr>
                <w:color w:val="000000"/>
                <w:sz w:val="24"/>
                <w:szCs w:val="24"/>
              </w:rPr>
              <w:t>14</w:t>
            </w:r>
          </w:p>
        </w:tc>
        <w:tc>
          <w:tcPr>
            <w:tcW w:w="1230" w:type="dxa"/>
            <w:tcBorders>
              <w:top w:val="nil"/>
              <w:left w:val="nil"/>
              <w:bottom w:val="single" w:sz="4" w:space="0" w:color="000000"/>
              <w:right w:val="single" w:sz="4" w:space="0" w:color="000000"/>
            </w:tcBorders>
            <w:shd w:val="clear" w:color="auto" w:fill="auto"/>
            <w:vAlign w:val="bottom"/>
          </w:tcPr>
          <w:p w:rsidR="004C634D" w:rsidRPr="001E6FF7" w:rsidRDefault="004C634D" w:rsidP="00967167">
            <w:pPr>
              <w:jc w:val="center"/>
              <w:rPr>
                <w:color w:val="000000"/>
                <w:sz w:val="24"/>
                <w:szCs w:val="24"/>
              </w:rPr>
            </w:pPr>
            <w:r w:rsidRPr="001E6FF7">
              <w:rPr>
                <w:color w:val="000000"/>
                <w:sz w:val="24"/>
                <w:szCs w:val="24"/>
              </w:rPr>
              <w:t>0,15</w:t>
            </w:r>
          </w:p>
        </w:tc>
        <w:tc>
          <w:tcPr>
            <w:tcW w:w="1418" w:type="dxa"/>
            <w:tcBorders>
              <w:top w:val="nil"/>
              <w:left w:val="nil"/>
              <w:bottom w:val="single" w:sz="4" w:space="0" w:color="000000"/>
              <w:right w:val="single" w:sz="4" w:space="0" w:color="000000"/>
            </w:tcBorders>
            <w:shd w:val="clear" w:color="auto" w:fill="auto"/>
            <w:vAlign w:val="bottom"/>
          </w:tcPr>
          <w:p w:rsidR="004C634D" w:rsidRPr="001E6FF7" w:rsidRDefault="004C634D" w:rsidP="00967167">
            <w:pPr>
              <w:jc w:val="center"/>
              <w:rPr>
                <w:color w:val="000000"/>
                <w:sz w:val="24"/>
                <w:szCs w:val="24"/>
              </w:rPr>
            </w:pPr>
            <w:r w:rsidRPr="001E6FF7">
              <w:rPr>
                <w:color w:val="000000"/>
                <w:sz w:val="24"/>
                <w:szCs w:val="24"/>
              </w:rPr>
              <w:t>14,15</w:t>
            </w:r>
          </w:p>
        </w:tc>
        <w:tc>
          <w:tcPr>
            <w:tcW w:w="1417" w:type="dxa"/>
            <w:tcBorders>
              <w:top w:val="nil"/>
              <w:left w:val="nil"/>
              <w:bottom w:val="single" w:sz="4" w:space="0" w:color="000000"/>
              <w:right w:val="single" w:sz="4" w:space="0" w:color="000000"/>
            </w:tcBorders>
            <w:shd w:val="clear" w:color="auto" w:fill="auto"/>
            <w:vAlign w:val="bottom"/>
          </w:tcPr>
          <w:p w:rsidR="004C634D" w:rsidRPr="001E6FF7" w:rsidRDefault="004C634D" w:rsidP="00967167">
            <w:pPr>
              <w:jc w:val="center"/>
              <w:rPr>
                <w:color w:val="000000"/>
                <w:sz w:val="24"/>
                <w:szCs w:val="24"/>
              </w:rPr>
            </w:pPr>
            <w:r w:rsidRPr="001E6FF7">
              <w:rPr>
                <w:color w:val="000000"/>
                <w:sz w:val="24"/>
                <w:szCs w:val="24"/>
              </w:rPr>
              <w:t>0,001132</w:t>
            </w:r>
          </w:p>
        </w:tc>
        <w:tc>
          <w:tcPr>
            <w:tcW w:w="1559" w:type="dxa"/>
            <w:tcBorders>
              <w:top w:val="nil"/>
              <w:left w:val="nil"/>
              <w:bottom w:val="single" w:sz="4" w:space="0" w:color="000000"/>
              <w:right w:val="single" w:sz="4" w:space="0" w:color="000000"/>
            </w:tcBorders>
            <w:shd w:val="clear" w:color="auto" w:fill="auto"/>
            <w:vAlign w:val="bottom"/>
          </w:tcPr>
          <w:p w:rsidR="004C634D" w:rsidRPr="001E6FF7" w:rsidRDefault="004C634D" w:rsidP="00967167">
            <w:pPr>
              <w:jc w:val="center"/>
              <w:rPr>
                <w:color w:val="000000"/>
                <w:sz w:val="24"/>
                <w:szCs w:val="24"/>
              </w:rPr>
            </w:pPr>
            <w:r w:rsidRPr="001E6FF7">
              <w:rPr>
                <w:color w:val="000000"/>
                <w:sz w:val="24"/>
                <w:szCs w:val="24"/>
              </w:rPr>
              <w:t>7790</w:t>
            </w:r>
          </w:p>
        </w:tc>
        <w:tc>
          <w:tcPr>
            <w:tcW w:w="1420" w:type="dxa"/>
            <w:tcBorders>
              <w:top w:val="nil"/>
              <w:left w:val="nil"/>
              <w:bottom w:val="single" w:sz="4" w:space="0" w:color="000000"/>
              <w:right w:val="single" w:sz="4" w:space="0" w:color="000000"/>
            </w:tcBorders>
            <w:shd w:val="clear" w:color="auto" w:fill="auto"/>
            <w:vAlign w:val="bottom"/>
          </w:tcPr>
          <w:p w:rsidR="004C634D" w:rsidRPr="001E6FF7" w:rsidRDefault="004C634D" w:rsidP="00967167">
            <w:pPr>
              <w:jc w:val="center"/>
              <w:rPr>
                <w:color w:val="000000"/>
                <w:sz w:val="24"/>
                <w:szCs w:val="24"/>
              </w:rPr>
            </w:pPr>
            <w:r w:rsidRPr="001E6FF7">
              <w:rPr>
                <w:color w:val="000000"/>
                <w:sz w:val="24"/>
                <w:szCs w:val="24"/>
              </w:rPr>
              <w:t>9</w:t>
            </w:r>
          </w:p>
        </w:tc>
      </w:tr>
      <w:tr w:rsidR="004C634D" w:rsidRPr="001E6FF7" w:rsidTr="00967167">
        <w:trPr>
          <w:trHeight w:val="300"/>
          <w:jc w:val="center"/>
        </w:trPr>
        <w:tc>
          <w:tcPr>
            <w:tcW w:w="1276" w:type="dxa"/>
            <w:tcBorders>
              <w:top w:val="nil"/>
              <w:left w:val="single" w:sz="4" w:space="0" w:color="000000"/>
              <w:bottom w:val="single" w:sz="4" w:space="0" w:color="000000"/>
              <w:right w:val="single" w:sz="4" w:space="0" w:color="000000"/>
            </w:tcBorders>
            <w:shd w:val="clear" w:color="auto" w:fill="auto"/>
            <w:vAlign w:val="bottom"/>
          </w:tcPr>
          <w:p w:rsidR="004C634D" w:rsidRPr="001E6FF7" w:rsidRDefault="004C634D" w:rsidP="00012249">
            <w:pPr>
              <w:jc w:val="both"/>
              <w:rPr>
                <w:color w:val="000000"/>
                <w:sz w:val="24"/>
                <w:szCs w:val="24"/>
              </w:rPr>
            </w:pPr>
            <w:r w:rsidRPr="001E6FF7">
              <w:rPr>
                <w:color w:val="000000"/>
                <w:sz w:val="24"/>
                <w:szCs w:val="24"/>
              </w:rPr>
              <w:t>2021</w:t>
            </w:r>
          </w:p>
        </w:tc>
        <w:tc>
          <w:tcPr>
            <w:tcW w:w="1318" w:type="dxa"/>
            <w:tcBorders>
              <w:top w:val="nil"/>
              <w:left w:val="nil"/>
              <w:bottom w:val="single" w:sz="4" w:space="0" w:color="000000"/>
              <w:right w:val="single" w:sz="4" w:space="0" w:color="000000"/>
            </w:tcBorders>
            <w:shd w:val="clear" w:color="auto" w:fill="auto"/>
            <w:vAlign w:val="bottom"/>
          </w:tcPr>
          <w:p w:rsidR="004C634D" w:rsidRPr="001E6FF7" w:rsidRDefault="004C634D" w:rsidP="00967167">
            <w:pPr>
              <w:jc w:val="center"/>
              <w:rPr>
                <w:color w:val="000000"/>
                <w:sz w:val="24"/>
                <w:szCs w:val="24"/>
              </w:rPr>
            </w:pPr>
            <w:r w:rsidRPr="001E6FF7">
              <w:rPr>
                <w:color w:val="000000"/>
                <w:sz w:val="24"/>
                <w:szCs w:val="24"/>
              </w:rPr>
              <w:t>13</w:t>
            </w:r>
          </w:p>
        </w:tc>
        <w:tc>
          <w:tcPr>
            <w:tcW w:w="1230" w:type="dxa"/>
            <w:tcBorders>
              <w:top w:val="nil"/>
              <w:left w:val="nil"/>
              <w:bottom w:val="single" w:sz="4" w:space="0" w:color="000000"/>
              <w:right w:val="single" w:sz="4" w:space="0" w:color="000000"/>
            </w:tcBorders>
            <w:shd w:val="clear" w:color="auto" w:fill="auto"/>
            <w:vAlign w:val="bottom"/>
          </w:tcPr>
          <w:p w:rsidR="004C634D" w:rsidRPr="001E6FF7" w:rsidRDefault="004C634D" w:rsidP="00967167">
            <w:pPr>
              <w:jc w:val="center"/>
              <w:rPr>
                <w:color w:val="000000"/>
                <w:sz w:val="24"/>
                <w:szCs w:val="24"/>
              </w:rPr>
            </w:pPr>
            <w:r w:rsidRPr="001E6FF7">
              <w:rPr>
                <w:color w:val="000000"/>
                <w:sz w:val="24"/>
                <w:szCs w:val="24"/>
              </w:rPr>
              <w:t>0,27</w:t>
            </w:r>
          </w:p>
        </w:tc>
        <w:tc>
          <w:tcPr>
            <w:tcW w:w="1418" w:type="dxa"/>
            <w:tcBorders>
              <w:top w:val="nil"/>
              <w:left w:val="nil"/>
              <w:bottom w:val="single" w:sz="4" w:space="0" w:color="000000"/>
              <w:right w:val="single" w:sz="4" w:space="0" w:color="000000"/>
            </w:tcBorders>
            <w:shd w:val="clear" w:color="auto" w:fill="auto"/>
            <w:vAlign w:val="bottom"/>
          </w:tcPr>
          <w:p w:rsidR="004C634D" w:rsidRPr="001E6FF7" w:rsidRDefault="004C634D" w:rsidP="00967167">
            <w:pPr>
              <w:jc w:val="center"/>
              <w:rPr>
                <w:color w:val="000000"/>
                <w:sz w:val="24"/>
                <w:szCs w:val="24"/>
              </w:rPr>
            </w:pPr>
            <w:r w:rsidRPr="001E6FF7">
              <w:rPr>
                <w:color w:val="000000"/>
                <w:sz w:val="24"/>
                <w:szCs w:val="24"/>
              </w:rPr>
              <w:t>13,27</w:t>
            </w:r>
          </w:p>
        </w:tc>
        <w:tc>
          <w:tcPr>
            <w:tcW w:w="1417" w:type="dxa"/>
            <w:tcBorders>
              <w:top w:val="nil"/>
              <w:left w:val="nil"/>
              <w:bottom w:val="single" w:sz="4" w:space="0" w:color="000000"/>
              <w:right w:val="single" w:sz="4" w:space="0" w:color="000000"/>
            </w:tcBorders>
            <w:shd w:val="clear" w:color="auto" w:fill="auto"/>
            <w:vAlign w:val="bottom"/>
          </w:tcPr>
          <w:p w:rsidR="004C634D" w:rsidRPr="001E6FF7" w:rsidRDefault="004C634D" w:rsidP="00967167">
            <w:pPr>
              <w:jc w:val="center"/>
              <w:rPr>
                <w:color w:val="000000"/>
                <w:sz w:val="24"/>
                <w:szCs w:val="24"/>
              </w:rPr>
            </w:pPr>
            <w:r w:rsidRPr="001E6FF7">
              <w:rPr>
                <w:color w:val="000000"/>
                <w:sz w:val="24"/>
                <w:szCs w:val="24"/>
              </w:rPr>
              <w:t>0,001062</w:t>
            </w:r>
          </w:p>
        </w:tc>
        <w:tc>
          <w:tcPr>
            <w:tcW w:w="1559" w:type="dxa"/>
            <w:tcBorders>
              <w:top w:val="nil"/>
              <w:left w:val="nil"/>
              <w:bottom w:val="single" w:sz="4" w:space="0" w:color="000000"/>
              <w:right w:val="single" w:sz="4" w:space="0" w:color="000000"/>
            </w:tcBorders>
            <w:shd w:val="clear" w:color="auto" w:fill="auto"/>
            <w:vAlign w:val="bottom"/>
          </w:tcPr>
          <w:p w:rsidR="004C634D" w:rsidRPr="001E6FF7" w:rsidRDefault="004C634D" w:rsidP="00967167">
            <w:pPr>
              <w:jc w:val="center"/>
              <w:rPr>
                <w:color w:val="000000"/>
                <w:sz w:val="24"/>
                <w:szCs w:val="24"/>
              </w:rPr>
            </w:pPr>
            <w:r w:rsidRPr="001E6FF7">
              <w:rPr>
                <w:color w:val="000000"/>
                <w:sz w:val="24"/>
                <w:szCs w:val="24"/>
              </w:rPr>
              <w:t>7600</w:t>
            </w:r>
          </w:p>
        </w:tc>
        <w:tc>
          <w:tcPr>
            <w:tcW w:w="1420" w:type="dxa"/>
            <w:tcBorders>
              <w:top w:val="nil"/>
              <w:left w:val="nil"/>
              <w:bottom w:val="single" w:sz="4" w:space="0" w:color="000000"/>
              <w:right w:val="single" w:sz="4" w:space="0" w:color="000000"/>
            </w:tcBorders>
            <w:shd w:val="clear" w:color="auto" w:fill="auto"/>
            <w:vAlign w:val="bottom"/>
          </w:tcPr>
          <w:p w:rsidR="004C634D" w:rsidRPr="001E6FF7" w:rsidRDefault="004C634D" w:rsidP="00967167">
            <w:pPr>
              <w:jc w:val="center"/>
              <w:rPr>
                <w:color w:val="000000"/>
                <w:sz w:val="24"/>
                <w:szCs w:val="24"/>
              </w:rPr>
            </w:pPr>
            <w:r w:rsidRPr="001E6FF7">
              <w:rPr>
                <w:color w:val="000000"/>
                <w:sz w:val="24"/>
                <w:szCs w:val="24"/>
              </w:rPr>
              <w:t>8</w:t>
            </w:r>
          </w:p>
        </w:tc>
      </w:tr>
      <w:tr w:rsidR="004C634D" w:rsidRPr="001E6FF7" w:rsidTr="00967167">
        <w:trPr>
          <w:trHeight w:val="300"/>
          <w:jc w:val="center"/>
        </w:trPr>
        <w:tc>
          <w:tcPr>
            <w:tcW w:w="1276" w:type="dxa"/>
            <w:tcBorders>
              <w:top w:val="nil"/>
              <w:left w:val="single" w:sz="4" w:space="0" w:color="000000"/>
              <w:bottom w:val="single" w:sz="4" w:space="0" w:color="000000"/>
              <w:right w:val="single" w:sz="4" w:space="0" w:color="000000"/>
            </w:tcBorders>
            <w:shd w:val="clear" w:color="auto" w:fill="auto"/>
            <w:vAlign w:val="bottom"/>
          </w:tcPr>
          <w:p w:rsidR="004C634D" w:rsidRPr="001E6FF7" w:rsidRDefault="004C634D" w:rsidP="00012249">
            <w:pPr>
              <w:jc w:val="both"/>
              <w:rPr>
                <w:color w:val="000000"/>
                <w:sz w:val="24"/>
                <w:szCs w:val="24"/>
              </w:rPr>
            </w:pPr>
            <w:r w:rsidRPr="001E6FF7">
              <w:rPr>
                <w:color w:val="000000"/>
                <w:sz w:val="24"/>
                <w:szCs w:val="24"/>
              </w:rPr>
              <w:t>2022</w:t>
            </w:r>
          </w:p>
        </w:tc>
        <w:tc>
          <w:tcPr>
            <w:tcW w:w="1318" w:type="dxa"/>
            <w:tcBorders>
              <w:top w:val="nil"/>
              <w:left w:val="nil"/>
              <w:bottom w:val="single" w:sz="4" w:space="0" w:color="000000"/>
              <w:right w:val="single" w:sz="4" w:space="0" w:color="000000"/>
            </w:tcBorders>
            <w:shd w:val="clear" w:color="auto" w:fill="auto"/>
            <w:vAlign w:val="bottom"/>
          </w:tcPr>
          <w:p w:rsidR="004C634D" w:rsidRPr="001E6FF7" w:rsidRDefault="004C634D" w:rsidP="00967167">
            <w:pPr>
              <w:jc w:val="center"/>
              <w:rPr>
                <w:color w:val="000000"/>
                <w:sz w:val="24"/>
                <w:szCs w:val="24"/>
              </w:rPr>
            </w:pPr>
            <w:r w:rsidRPr="001E6FF7">
              <w:rPr>
                <w:color w:val="000000"/>
                <w:sz w:val="24"/>
                <w:szCs w:val="24"/>
              </w:rPr>
              <w:t>15</w:t>
            </w:r>
          </w:p>
        </w:tc>
        <w:tc>
          <w:tcPr>
            <w:tcW w:w="1230" w:type="dxa"/>
            <w:tcBorders>
              <w:top w:val="nil"/>
              <w:left w:val="nil"/>
              <w:bottom w:val="single" w:sz="4" w:space="0" w:color="000000"/>
              <w:right w:val="single" w:sz="4" w:space="0" w:color="000000"/>
            </w:tcBorders>
            <w:shd w:val="clear" w:color="auto" w:fill="auto"/>
            <w:vAlign w:val="bottom"/>
          </w:tcPr>
          <w:p w:rsidR="004C634D" w:rsidRPr="001E6FF7" w:rsidRDefault="004C634D" w:rsidP="00967167">
            <w:pPr>
              <w:jc w:val="center"/>
              <w:rPr>
                <w:color w:val="000000"/>
                <w:sz w:val="24"/>
                <w:szCs w:val="24"/>
              </w:rPr>
            </w:pPr>
            <w:r w:rsidRPr="001E6FF7">
              <w:rPr>
                <w:color w:val="000000"/>
                <w:sz w:val="24"/>
                <w:szCs w:val="24"/>
              </w:rPr>
              <w:t>0,3</w:t>
            </w:r>
          </w:p>
        </w:tc>
        <w:tc>
          <w:tcPr>
            <w:tcW w:w="1418" w:type="dxa"/>
            <w:tcBorders>
              <w:top w:val="nil"/>
              <w:left w:val="nil"/>
              <w:bottom w:val="single" w:sz="4" w:space="0" w:color="000000"/>
              <w:right w:val="single" w:sz="4" w:space="0" w:color="000000"/>
            </w:tcBorders>
            <w:shd w:val="clear" w:color="auto" w:fill="auto"/>
            <w:vAlign w:val="bottom"/>
          </w:tcPr>
          <w:p w:rsidR="004C634D" w:rsidRPr="001E6FF7" w:rsidRDefault="004C634D" w:rsidP="00967167">
            <w:pPr>
              <w:jc w:val="center"/>
              <w:rPr>
                <w:color w:val="000000"/>
                <w:sz w:val="24"/>
                <w:szCs w:val="24"/>
              </w:rPr>
            </w:pPr>
            <w:r w:rsidRPr="001E6FF7">
              <w:rPr>
                <w:color w:val="000000"/>
                <w:sz w:val="24"/>
                <w:szCs w:val="24"/>
              </w:rPr>
              <w:t>15,3</w:t>
            </w:r>
          </w:p>
        </w:tc>
        <w:tc>
          <w:tcPr>
            <w:tcW w:w="1417" w:type="dxa"/>
            <w:tcBorders>
              <w:top w:val="nil"/>
              <w:left w:val="nil"/>
              <w:bottom w:val="single" w:sz="4" w:space="0" w:color="000000"/>
              <w:right w:val="single" w:sz="4" w:space="0" w:color="000000"/>
            </w:tcBorders>
            <w:shd w:val="clear" w:color="auto" w:fill="auto"/>
            <w:vAlign w:val="bottom"/>
          </w:tcPr>
          <w:p w:rsidR="004C634D" w:rsidRPr="001E6FF7" w:rsidRDefault="004C634D" w:rsidP="00967167">
            <w:pPr>
              <w:jc w:val="center"/>
              <w:rPr>
                <w:color w:val="000000"/>
                <w:sz w:val="24"/>
                <w:szCs w:val="24"/>
              </w:rPr>
            </w:pPr>
            <w:r w:rsidRPr="001E6FF7">
              <w:rPr>
                <w:color w:val="000000"/>
                <w:sz w:val="24"/>
                <w:szCs w:val="24"/>
              </w:rPr>
              <w:t>0,001224</w:t>
            </w:r>
          </w:p>
        </w:tc>
        <w:tc>
          <w:tcPr>
            <w:tcW w:w="1559" w:type="dxa"/>
            <w:tcBorders>
              <w:top w:val="nil"/>
              <w:left w:val="nil"/>
              <w:bottom w:val="single" w:sz="4" w:space="0" w:color="000000"/>
              <w:right w:val="single" w:sz="4" w:space="0" w:color="000000"/>
            </w:tcBorders>
            <w:shd w:val="clear" w:color="auto" w:fill="auto"/>
            <w:vAlign w:val="bottom"/>
          </w:tcPr>
          <w:p w:rsidR="004C634D" w:rsidRPr="001E6FF7" w:rsidRDefault="004C634D" w:rsidP="00967167">
            <w:pPr>
              <w:jc w:val="center"/>
              <w:rPr>
                <w:color w:val="000000"/>
                <w:sz w:val="24"/>
                <w:szCs w:val="24"/>
              </w:rPr>
            </w:pPr>
            <w:r w:rsidRPr="001E6FF7">
              <w:rPr>
                <w:color w:val="000000"/>
                <w:sz w:val="24"/>
                <w:szCs w:val="24"/>
              </w:rPr>
              <w:t>6669</w:t>
            </w:r>
          </w:p>
        </w:tc>
        <w:tc>
          <w:tcPr>
            <w:tcW w:w="1420" w:type="dxa"/>
            <w:tcBorders>
              <w:top w:val="nil"/>
              <w:left w:val="nil"/>
              <w:bottom w:val="single" w:sz="4" w:space="0" w:color="000000"/>
              <w:right w:val="single" w:sz="4" w:space="0" w:color="000000"/>
            </w:tcBorders>
            <w:shd w:val="clear" w:color="auto" w:fill="auto"/>
            <w:vAlign w:val="bottom"/>
          </w:tcPr>
          <w:p w:rsidR="004C634D" w:rsidRPr="001E6FF7" w:rsidRDefault="004C634D" w:rsidP="00967167">
            <w:pPr>
              <w:jc w:val="center"/>
              <w:rPr>
                <w:color w:val="000000"/>
                <w:sz w:val="24"/>
                <w:szCs w:val="24"/>
              </w:rPr>
            </w:pPr>
            <w:r w:rsidRPr="001E6FF7">
              <w:rPr>
                <w:color w:val="000000"/>
                <w:sz w:val="24"/>
                <w:szCs w:val="24"/>
              </w:rPr>
              <w:t>8</w:t>
            </w:r>
          </w:p>
        </w:tc>
      </w:tr>
      <w:tr w:rsidR="004C634D" w:rsidRPr="001E6FF7" w:rsidTr="00967167">
        <w:trPr>
          <w:trHeight w:val="300"/>
          <w:jc w:val="center"/>
        </w:trPr>
        <w:tc>
          <w:tcPr>
            <w:tcW w:w="1276" w:type="dxa"/>
            <w:tcBorders>
              <w:top w:val="nil"/>
              <w:left w:val="single" w:sz="4" w:space="0" w:color="000000"/>
              <w:bottom w:val="single" w:sz="4" w:space="0" w:color="000000"/>
              <w:right w:val="single" w:sz="4" w:space="0" w:color="000000"/>
            </w:tcBorders>
            <w:shd w:val="clear" w:color="auto" w:fill="auto"/>
            <w:vAlign w:val="bottom"/>
          </w:tcPr>
          <w:p w:rsidR="004C634D" w:rsidRPr="001E6FF7" w:rsidRDefault="004C634D" w:rsidP="00012249">
            <w:pPr>
              <w:jc w:val="both"/>
              <w:rPr>
                <w:color w:val="000000"/>
                <w:sz w:val="24"/>
                <w:szCs w:val="24"/>
              </w:rPr>
            </w:pPr>
            <w:r w:rsidRPr="001E6FF7">
              <w:rPr>
                <w:color w:val="000000"/>
                <w:sz w:val="24"/>
                <w:szCs w:val="24"/>
              </w:rPr>
              <w:t>2023</w:t>
            </w:r>
          </w:p>
        </w:tc>
        <w:tc>
          <w:tcPr>
            <w:tcW w:w="1318" w:type="dxa"/>
            <w:tcBorders>
              <w:top w:val="nil"/>
              <w:left w:val="nil"/>
              <w:bottom w:val="single" w:sz="4" w:space="0" w:color="000000"/>
              <w:right w:val="single" w:sz="4" w:space="0" w:color="000000"/>
            </w:tcBorders>
            <w:shd w:val="clear" w:color="auto" w:fill="auto"/>
            <w:vAlign w:val="bottom"/>
          </w:tcPr>
          <w:p w:rsidR="004C634D" w:rsidRPr="001E6FF7" w:rsidRDefault="004C634D" w:rsidP="00967167">
            <w:pPr>
              <w:jc w:val="center"/>
              <w:rPr>
                <w:color w:val="000000"/>
                <w:sz w:val="24"/>
                <w:szCs w:val="24"/>
              </w:rPr>
            </w:pPr>
            <w:r w:rsidRPr="001E6FF7">
              <w:rPr>
                <w:color w:val="000000"/>
                <w:sz w:val="24"/>
                <w:szCs w:val="24"/>
              </w:rPr>
              <w:t>11</w:t>
            </w:r>
          </w:p>
        </w:tc>
        <w:tc>
          <w:tcPr>
            <w:tcW w:w="1230" w:type="dxa"/>
            <w:tcBorders>
              <w:top w:val="nil"/>
              <w:left w:val="nil"/>
              <w:bottom w:val="single" w:sz="4" w:space="0" w:color="000000"/>
              <w:right w:val="single" w:sz="4" w:space="0" w:color="000000"/>
            </w:tcBorders>
            <w:shd w:val="clear" w:color="auto" w:fill="auto"/>
            <w:vAlign w:val="bottom"/>
          </w:tcPr>
          <w:p w:rsidR="004C634D" w:rsidRPr="001E6FF7" w:rsidRDefault="004C634D" w:rsidP="00967167">
            <w:pPr>
              <w:jc w:val="center"/>
              <w:rPr>
                <w:color w:val="000000"/>
                <w:sz w:val="24"/>
                <w:szCs w:val="24"/>
              </w:rPr>
            </w:pPr>
            <w:r w:rsidRPr="001E6FF7">
              <w:rPr>
                <w:color w:val="000000"/>
                <w:sz w:val="24"/>
                <w:szCs w:val="24"/>
              </w:rPr>
              <w:t>0,24</w:t>
            </w:r>
          </w:p>
        </w:tc>
        <w:tc>
          <w:tcPr>
            <w:tcW w:w="1418" w:type="dxa"/>
            <w:tcBorders>
              <w:top w:val="nil"/>
              <w:left w:val="nil"/>
              <w:bottom w:val="single" w:sz="4" w:space="0" w:color="000000"/>
              <w:right w:val="single" w:sz="4" w:space="0" w:color="000000"/>
            </w:tcBorders>
            <w:shd w:val="clear" w:color="auto" w:fill="auto"/>
            <w:vAlign w:val="bottom"/>
          </w:tcPr>
          <w:p w:rsidR="004C634D" w:rsidRPr="001E6FF7" w:rsidRDefault="004C634D" w:rsidP="00967167">
            <w:pPr>
              <w:jc w:val="center"/>
              <w:rPr>
                <w:color w:val="000000"/>
                <w:sz w:val="24"/>
                <w:szCs w:val="24"/>
              </w:rPr>
            </w:pPr>
            <w:r w:rsidRPr="001E6FF7">
              <w:rPr>
                <w:color w:val="000000"/>
                <w:sz w:val="24"/>
                <w:szCs w:val="24"/>
              </w:rPr>
              <w:t>11,24</w:t>
            </w:r>
          </w:p>
        </w:tc>
        <w:tc>
          <w:tcPr>
            <w:tcW w:w="1417" w:type="dxa"/>
            <w:tcBorders>
              <w:top w:val="nil"/>
              <w:left w:val="nil"/>
              <w:bottom w:val="single" w:sz="4" w:space="0" w:color="000000"/>
              <w:right w:val="single" w:sz="4" w:space="0" w:color="000000"/>
            </w:tcBorders>
            <w:shd w:val="clear" w:color="auto" w:fill="auto"/>
            <w:vAlign w:val="bottom"/>
          </w:tcPr>
          <w:p w:rsidR="004C634D" w:rsidRPr="001E6FF7" w:rsidRDefault="004C634D" w:rsidP="00967167">
            <w:pPr>
              <w:jc w:val="center"/>
              <w:rPr>
                <w:color w:val="000000"/>
                <w:sz w:val="24"/>
                <w:szCs w:val="24"/>
              </w:rPr>
            </w:pPr>
            <w:r w:rsidRPr="001E6FF7">
              <w:rPr>
                <w:color w:val="000000"/>
                <w:sz w:val="24"/>
                <w:szCs w:val="24"/>
              </w:rPr>
              <w:t>0,000899</w:t>
            </w:r>
          </w:p>
        </w:tc>
        <w:tc>
          <w:tcPr>
            <w:tcW w:w="1559" w:type="dxa"/>
            <w:tcBorders>
              <w:top w:val="nil"/>
              <w:left w:val="nil"/>
              <w:bottom w:val="single" w:sz="4" w:space="0" w:color="000000"/>
              <w:right w:val="single" w:sz="4" w:space="0" w:color="000000"/>
            </w:tcBorders>
            <w:shd w:val="clear" w:color="auto" w:fill="auto"/>
            <w:vAlign w:val="bottom"/>
          </w:tcPr>
          <w:p w:rsidR="004C634D" w:rsidRPr="001E6FF7" w:rsidRDefault="004C634D" w:rsidP="00967167">
            <w:pPr>
              <w:jc w:val="center"/>
              <w:rPr>
                <w:color w:val="000000"/>
                <w:sz w:val="24"/>
                <w:szCs w:val="24"/>
              </w:rPr>
            </w:pPr>
            <w:r w:rsidRPr="001E6FF7">
              <w:rPr>
                <w:color w:val="000000"/>
                <w:sz w:val="24"/>
                <w:szCs w:val="24"/>
              </w:rPr>
              <w:t>6448</w:t>
            </w:r>
          </w:p>
        </w:tc>
        <w:tc>
          <w:tcPr>
            <w:tcW w:w="1420" w:type="dxa"/>
            <w:tcBorders>
              <w:top w:val="nil"/>
              <w:left w:val="nil"/>
              <w:bottom w:val="single" w:sz="4" w:space="0" w:color="000000"/>
              <w:right w:val="single" w:sz="4" w:space="0" w:color="000000"/>
            </w:tcBorders>
            <w:shd w:val="clear" w:color="auto" w:fill="auto"/>
            <w:vAlign w:val="bottom"/>
          </w:tcPr>
          <w:p w:rsidR="004C634D" w:rsidRPr="001E6FF7" w:rsidRDefault="004C634D" w:rsidP="00967167">
            <w:pPr>
              <w:jc w:val="center"/>
              <w:rPr>
                <w:color w:val="000000"/>
                <w:sz w:val="24"/>
                <w:szCs w:val="24"/>
              </w:rPr>
            </w:pPr>
            <w:r w:rsidRPr="001E6FF7">
              <w:rPr>
                <w:color w:val="000000"/>
                <w:sz w:val="24"/>
                <w:szCs w:val="24"/>
              </w:rPr>
              <w:t>6</w:t>
            </w:r>
          </w:p>
        </w:tc>
      </w:tr>
      <w:tr w:rsidR="004C634D" w:rsidRPr="001E6FF7" w:rsidTr="00967167">
        <w:trPr>
          <w:trHeight w:val="70"/>
          <w:jc w:val="center"/>
        </w:trPr>
        <w:tc>
          <w:tcPr>
            <w:tcW w:w="1276" w:type="dxa"/>
            <w:tcBorders>
              <w:top w:val="nil"/>
              <w:left w:val="single" w:sz="4" w:space="0" w:color="000000"/>
              <w:bottom w:val="single" w:sz="4" w:space="0" w:color="000000"/>
              <w:right w:val="single" w:sz="4" w:space="0" w:color="000000"/>
            </w:tcBorders>
            <w:shd w:val="clear" w:color="auto" w:fill="auto"/>
            <w:vAlign w:val="bottom"/>
          </w:tcPr>
          <w:p w:rsidR="004C634D" w:rsidRPr="001E6FF7" w:rsidRDefault="004C634D" w:rsidP="00012249">
            <w:pPr>
              <w:rPr>
                <w:color w:val="000000"/>
                <w:sz w:val="24"/>
                <w:szCs w:val="24"/>
                <w:lang w:val="kk-KZ"/>
              </w:rPr>
            </w:pPr>
            <w:r w:rsidRPr="001E6FF7">
              <w:rPr>
                <w:color w:val="000000"/>
                <w:sz w:val="24"/>
                <w:szCs w:val="24"/>
                <w:lang w:val="kk-KZ"/>
              </w:rPr>
              <w:t>Барлығы</w:t>
            </w:r>
          </w:p>
        </w:tc>
        <w:tc>
          <w:tcPr>
            <w:tcW w:w="1318" w:type="dxa"/>
            <w:tcBorders>
              <w:top w:val="nil"/>
              <w:left w:val="nil"/>
              <w:bottom w:val="single" w:sz="4" w:space="0" w:color="000000"/>
              <w:right w:val="single" w:sz="4" w:space="0" w:color="000000"/>
            </w:tcBorders>
            <w:shd w:val="clear" w:color="auto" w:fill="auto"/>
            <w:vAlign w:val="bottom"/>
          </w:tcPr>
          <w:p w:rsidR="004C634D" w:rsidRPr="001E6FF7" w:rsidRDefault="004C634D" w:rsidP="00967167">
            <w:pPr>
              <w:jc w:val="center"/>
              <w:rPr>
                <w:color w:val="000000"/>
                <w:sz w:val="24"/>
                <w:szCs w:val="24"/>
              </w:rPr>
            </w:pPr>
            <w:r w:rsidRPr="001E6FF7">
              <w:rPr>
                <w:color w:val="000000"/>
                <w:sz w:val="24"/>
                <w:szCs w:val="24"/>
              </w:rPr>
              <w:t>-</w:t>
            </w:r>
          </w:p>
        </w:tc>
        <w:tc>
          <w:tcPr>
            <w:tcW w:w="1230" w:type="dxa"/>
            <w:tcBorders>
              <w:top w:val="nil"/>
              <w:left w:val="nil"/>
              <w:bottom w:val="single" w:sz="4" w:space="0" w:color="000000"/>
              <w:right w:val="single" w:sz="4" w:space="0" w:color="000000"/>
            </w:tcBorders>
            <w:shd w:val="clear" w:color="auto" w:fill="auto"/>
            <w:vAlign w:val="bottom"/>
          </w:tcPr>
          <w:p w:rsidR="004C634D" w:rsidRPr="001E6FF7" w:rsidRDefault="004C634D" w:rsidP="00967167">
            <w:pPr>
              <w:jc w:val="center"/>
              <w:rPr>
                <w:color w:val="000000"/>
                <w:sz w:val="24"/>
                <w:szCs w:val="24"/>
                <w:lang w:val="kk-KZ"/>
              </w:rPr>
            </w:pPr>
            <w:r w:rsidRPr="001E6FF7">
              <w:rPr>
                <w:color w:val="000000"/>
                <w:sz w:val="24"/>
                <w:szCs w:val="24"/>
              </w:rPr>
              <w:t>-</w:t>
            </w:r>
          </w:p>
        </w:tc>
        <w:tc>
          <w:tcPr>
            <w:tcW w:w="1418" w:type="dxa"/>
            <w:tcBorders>
              <w:top w:val="nil"/>
              <w:left w:val="nil"/>
              <w:bottom w:val="single" w:sz="4" w:space="0" w:color="000000"/>
              <w:right w:val="single" w:sz="4" w:space="0" w:color="000000"/>
            </w:tcBorders>
            <w:shd w:val="clear" w:color="auto" w:fill="auto"/>
            <w:vAlign w:val="bottom"/>
          </w:tcPr>
          <w:p w:rsidR="004C634D" w:rsidRPr="001E6FF7" w:rsidRDefault="004C634D" w:rsidP="00967167">
            <w:pPr>
              <w:jc w:val="center"/>
              <w:rPr>
                <w:color w:val="000000"/>
                <w:sz w:val="24"/>
                <w:szCs w:val="24"/>
              </w:rPr>
            </w:pPr>
            <w:r w:rsidRPr="001E6FF7">
              <w:rPr>
                <w:color w:val="000000"/>
                <w:sz w:val="24"/>
                <w:szCs w:val="24"/>
              </w:rPr>
              <w:t>-</w:t>
            </w:r>
          </w:p>
        </w:tc>
        <w:tc>
          <w:tcPr>
            <w:tcW w:w="1417" w:type="dxa"/>
            <w:tcBorders>
              <w:top w:val="nil"/>
              <w:left w:val="nil"/>
              <w:bottom w:val="single" w:sz="4" w:space="0" w:color="000000"/>
              <w:right w:val="single" w:sz="4" w:space="0" w:color="000000"/>
            </w:tcBorders>
            <w:shd w:val="clear" w:color="auto" w:fill="auto"/>
            <w:vAlign w:val="bottom"/>
          </w:tcPr>
          <w:p w:rsidR="004C634D" w:rsidRPr="001E6FF7" w:rsidRDefault="004C634D" w:rsidP="00967167">
            <w:pPr>
              <w:jc w:val="center"/>
              <w:rPr>
                <w:color w:val="000000"/>
                <w:sz w:val="24"/>
                <w:szCs w:val="24"/>
              </w:rPr>
            </w:pPr>
            <w:r w:rsidRPr="001E6FF7">
              <w:rPr>
                <w:color w:val="000000"/>
                <w:sz w:val="24"/>
                <w:szCs w:val="24"/>
              </w:rPr>
              <w:t>0,005213</w:t>
            </w:r>
          </w:p>
        </w:tc>
        <w:tc>
          <w:tcPr>
            <w:tcW w:w="1559" w:type="dxa"/>
            <w:tcBorders>
              <w:top w:val="nil"/>
              <w:left w:val="nil"/>
              <w:bottom w:val="single" w:sz="4" w:space="0" w:color="000000"/>
              <w:right w:val="single" w:sz="4" w:space="0" w:color="000000"/>
            </w:tcBorders>
            <w:shd w:val="clear" w:color="auto" w:fill="auto"/>
            <w:vAlign w:val="bottom"/>
          </w:tcPr>
          <w:p w:rsidR="004C634D" w:rsidRPr="001E6FF7" w:rsidRDefault="004C634D" w:rsidP="00967167">
            <w:pPr>
              <w:jc w:val="center"/>
              <w:rPr>
                <w:color w:val="000000"/>
                <w:sz w:val="24"/>
                <w:szCs w:val="24"/>
              </w:rPr>
            </w:pPr>
            <w:r w:rsidRPr="001E6FF7">
              <w:rPr>
                <w:color w:val="000000"/>
                <w:sz w:val="24"/>
                <w:szCs w:val="24"/>
              </w:rPr>
              <w:t>-</w:t>
            </w:r>
          </w:p>
        </w:tc>
        <w:tc>
          <w:tcPr>
            <w:tcW w:w="1420" w:type="dxa"/>
            <w:tcBorders>
              <w:top w:val="nil"/>
              <w:left w:val="nil"/>
              <w:bottom w:val="single" w:sz="4" w:space="0" w:color="000000"/>
              <w:right w:val="single" w:sz="4" w:space="0" w:color="000000"/>
            </w:tcBorders>
            <w:shd w:val="clear" w:color="auto" w:fill="auto"/>
            <w:vAlign w:val="bottom"/>
          </w:tcPr>
          <w:p w:rsidR="004C634D" w:rsidRPr="001E6FF7" w:rsidRDefault="004C634D" w:rsidP="00967167">
            <w:pPr>
              <w:jc w:val="center"/>
              <w:rPr>
                <w:color w:val="000000" w:themeColor="text1"/>
                <w:sz w:val="24"/>
                <w:szCs w:val="24"/>
              </w:rPr>
            </w:pPr>
            <w:r w:rsidRPr="001E6FF7">
              <w:rPr>
                <w:color w:val="000000" w:themeColor="text1"/>
                <w:sz w:val="24"/>
                <w:szCs w:val="24"/>
              </w:rPr>
              <w:t>38</w:t>
            </w:r>
          </w:p>
        </w:tc>
      </w:tr>
    </w:tbl>
    <w:p w:rsidR="00967167" w:rsidRDefault="00967167" w:rsidP="004C634D">
      <w:pPr>
        <w:pBdr>
          <w:top w:val="nil"/>
          <w:left w:val="nil"/>
          <w:bottom w:val="nil"/>
          <w:right w:val="nil"/>
          <w:between w:val="nil"/>
        </w:pBdr>
        <w:ind w:firstLine="708"/>
        <w:jc w:val="both"/>
        <w:rPr>
          <w:color w:val="000000"/>
          <w:sz w:val="28"/>
          <w:szCs w:val="28"/>
          <w:lang w:val="kk-KZ"/>
        </w:rPr>
      </w:pPr>
    </w:p>
    <w:p w:rsidR="004C634D" w:rsidRPr="00AD7505" w:rsidRDefault="004C634D" w:rsidP="004C634D">
      <w:pPr>
        <w:pBdr>
          <w:top w:val="nil"/>
          <w:left w:val="nil"/>
          <w:bottom w:val="nil"/>
          <w:right w:val="nil"/>
          <w:between w:val="nil"/>
        </w:pBdr>
        <w:ind w:firstLine="708"/>
        <w:jc w:val="both"/>
        <w:rPr>
          <w:color w:val="000000"/>
          <w:sz w:val="28"/>
          <w:szCs w:val="28"/>
          <w:lang w:val="kk-KZ"/>
        </w:rPr>
      </w:pPr>
      <w:r w:rsidRPr="00967167">
        <w:rPr>
          <w:color w:val="000000"/>
          <w:sz w:val="28"/>
          <w:szCs w:val="28"/>
          <w:lang w:val="kk-KZ"/>
        </w:rPr>
        <w:t>4.1</w:t>
      </w:r>
      <w:r w:rsidR="006C1DAC">
        <w:rPr>
          <w:color w:val="000000"/>
          <w:sz w:val="28"/>
          <w:szCs w:val="28"/>
          <w:lang w:val="kk-KZ"/>
        </w:rPr>
        <w:t>5</w:t>
      </w:r>
      <w:r w:rsidRPr="00967167">
        <w:rPr>
          <w:color w:val="000000"/>
          <w:sz w:val="28"/>
          <w:szCs w:val="28"/>
          <w:lang w:val="kk-KZ"/>
        </w:rPr>
        <w:t>-кестеден көрініп тұрғандай, 2019</w:t>
      </w:r>
      <w:r w:rsidR="000B2616">
        <w:rPr>
          <w:color w:val="000000"/>
          <w:sz w:val="28"/>
          <w:szCs w:val="28"/>
          <w:lang w:val="kk-KZ"/>
        </w:rPr>
        <w:t>-</w:t>
      </w:r>
      <w:r w:rsidRPr="00967167">
        <w:rPr>
          <w:color w:val="000000"/>
          <w:sz w:val="28"/>
          <w:szCs w:val="28"/>
          <w:lang w:val="kk-KZ"/>
        </w:rPr>
        <w:t xml:space="preserve">2023 жылдар аралығында критикалық топтағы </w:t>
      </w:r>
      <w:r w:rsidRPr="00AD7505">
        <w:rPr>
          <w:color w:val="000000"/>
          <w:sz w:val="28"/>
          <w:szCs w:val="28"/>
          <w:lang w:val="kk-KZ"/>
        </w:rPr>
        <w:t>тұрғындар</w:t>
      </w:r>
      <w:r w:rsidRPr="00967167">
        <w:rPr>
          <w:color w:val="000000"/>
          <w:sz w:val="28"/>
          <w:szCs w:val="28"/>
          <w:lang w:val="kk-KZ"/>
        </w:rPr>
        <w:t xml:space="preserve"> арасында 85 қатерлі ісік жағдайы тіркелді, олардың 38-і радиациялық әсерге байланысты болды. </w:t>
      </w:r>
      <w:r w:rsidRPr="00AB0FBA">
        <w:rPr>
          <w:color w:val="000000"/>
          <w:sz w:val="28"/>
          <w:szCs w:val="28"/>
          <w:lang w:val="kk-KZ"/>
        </w:rPr>
        <w:t xml:space="preserve">Жалпы </w:t>
      </w:r>
      <w:r w:rsidR="00FC08CA">
        <w:rPr>
          <w:color w:val="000000"/>
          <w:sz w:val="28"/>
          <w:szCs w:val="28"/>
          <w:lang w:val="kk-KZ"/>
        </w:rPr>
        <w:t>қауіпке</w:t>
      </w:r>
      <w:r w:rsidRPr="00AB0FBA">
        <w:rPr>
          <w:color w:val="000000"/>
          <w:sz w:val="28"/>
          <w:szCs w:val="28"/>
          <w:lang w:val="kk-KZ"/>
        </w:rPr>
        <w:t xml:space="preserve"> негізгі үлесті ішкі сәулелену қосады, ол жалпы дозаның 95%-нан астамын құрайды және </w:t>
      </w:r>
      <w:r w:rsidRPr="00AD7505">
        <w:rPr>
          <w:color w:val="000000"/>
          <w:sz w:val="28"/>
          <w:szCs w:val="28"/>
          <w:lang w:val="kk-KZ"/>
        </w:rPr>
        <w:t xml:space="preserve">бұл </w:t>
      </w:r>
      <w:r w:rsidRPr="00AB0FBA">
        <w:rPr>
          <w:color w:val="000000"/>
          <w:sz w:val="28"/>
          <w:szCs w:val="28"/>
          <w:lang w:val="kk-KZ"/>
        </w:rPr>
        <w:t xml:space="preserve">радон мен оның туынды өнімдерінің ингаляциясына байланысты. Сыртқы сәулеленудің үлесі минималды </w:t>
      </w:r>
      <w:r w:rsidR="00E75E2E" w:rsidRPr="00AD7505">
        <w:rPr>
          <w:color w:val="000000"/>
          <w:sz w:val="28"/>
          <w:szCs w:val="28"/>
          <w:lang w:val="kk-KZ"/>
        </w:rPr>
        <w:t>-</w:t>
      </w:r>
      <w:r w:rsidRPr="00AB0FBA">
        <w:rPr>
          <w:color w:val="000000"/>
          <w:sz w:val="28"/>
          <w:szCs w:val="28"/>
          <w:lang w:val="kk-KZ"/>
        </w:rPr>
        <w:t xml:space="preserve"> 5%-тен аз.</w:t>
      </w:r>
      <w:r w:rsidRPr="00AD7505">
        <w:rPr>
          <w:color w:val="000000"/>
          <w:sz w:val="28"/>
          <w:szCs w:val="28"/>
          <w:lang w:val="kk-KZ"/>
        </w:rPr>
        <w:t xml:space="preserve"> Ең жоғары өмір бойғы қауіп 2022 жылы тіркелді, бұл ішкі жылдық сәулелену дозасының 15,3 мЗв-ке дейін өсуімен түсіндіріледі. 2023 жылы </w:t>
      </w:r>
      <w:r w:rsidR="00FC08CA">
        <w:rPr>
          <w:color w:val="000000"/>
          <w:sz w:val="28"/>
          <w:szCs w:val="28"/>
          <w:lang w:val="kk-KZ"/>
        </w:rPr>
        <w:t>қауіп</w:t>
      </w:r>
      <w:r w:rsidRPr="00AD7505">
        <w:rPr>
          <w:color w:val="000000"/>
          <w:sz w:val="28"/>
          <w:szCs w:val="28"/>
          <w:lang w:val="kk-KZ"/>
        </w:rPr>
        <w:t xml:space="preserve"> көрсеткіші R=0,000899 деңгейіне төмендеді, бұл ішкі сәулелену дозасының 11 мЗв-ке дейін азаюымен байланысты. Алынған нәтижелер ішкі сәулелену дозасының өсуі мен критикалық топтағы тұрғындар арасындағы радиациялық </w:t>
      </w:r>
      <w:r w:rsidR="00FC08CA">
        <w:rPr>
          <w:color w:val="000000"/>
          <w:sz w:val="28"/>
          <w:szCs w:val="28"/>
          <w:lang w:val="kk-KZ"/>
        </w:rPr>
        <w:t>қауіптің</w:t>
      </w:r>
      <w:r w:rsidRPr="00AD7505">
        <w:rPr>
          <w:color w:val="000000"/>
          <w:sz w:val="28"/>
          <w:szCs w:val="28"/>
          <w:lang w:val="kk-KZ"/>
        </w:rPr>
        <w:t xml:space="preserve"> артуы арасында ықтимал байланысты растайды. </w:t>
      </w:r>
    </w:p>
    <w:p w:rsidR="004C634D" w:rsidRPr="00AD7505" w:rsidRDefault="004C634D" w:rsidP="004C634D">
      <w:pPr>
        <w:pBdr>
          <w:top w:val="nil"/>
          <w:left w:val="nil"/>
          <w:bottom w:val="nil"/>
          <w:right w:val="nil"/>
          <w:between w:val="nil"/>
        </w:pBdr>
        <w:ind w:firstLine="708"/>
        <w:jc w:val="both"/>
        <w:rPr>
          <w:color w:val="000000"/>
          <w:sz w:val="28"/>
          <w:szCs w:val="28"/>
          <w:lang w:val="kk-KZ"/>
        </w:rPr>
      </w:pPr>
      <w:r w:rsidRPr="00AD7505">
        <w:rPr>
          <w:color w:val="000000"/>
          <w:sz w:val="28"/>
          <w:szCs w:val="28"/>
          <w:lang w:val="kk-KZ"/>
        </w:rPr>
        <w:t>Графикте 2019</w:t>
      </w:r>
      <w:r w:rsidR="00E75E2E" w:rsidRPr="00AD7505">
        <w:rPr>
          <w:color w:val="000000"/>
          <w:sz w:val="28"/>
          <w:szCs w:val="28"/>
          <w:lang w:val="kk-KZ"/>
        </w:rPr>
        <w:t>-</w:t>
      </w:r>
      <w:r w:rsidRPr="00AD7505">
        <w:rPr>
          <w:color w:val="000000"/>
          <w:sz w:val="28"/>
          <w:szCs w:val="28"/>
          <w:lang w:val="kk-KZ"/>
        </w:rPr>
        <w:t>2023 жылдар аралығындағы қатерлі ісік жағдайларының жалпы саны мен радиациядан туындайтын жағдайлардың үлесі көрсетілген. Бұл график радиациялық әсердің жалпы ауру деңгейіне қосқан үлесін айқын көрсетеді және көрсеткіштің жылдар бойынша өзгеру динамикасын бақылауға мүмкіндік береді (4.1</w:t>
      </w:r>
      <w:r w:rsidR="003311C7" w:rsidRPr="003311C7">
        <w:rPr>
          <w:color w:val="000000"/>
          <w:sz w:val="28"/>
          <w:szCs w:val="28"/>
          <w:lang w:val="kk-KZ"/>
        </w:rPr>
        <w:t>2</w:t>
      </w:r>
      <w:r w:rsidRPr="00AD7505">
        <w:rPr>
          <w:color w:val="000000"/>
          <w:sz w:val="28"/>
          <w:szCs w:val="28"/>
          <w:lang w:val="kk-KZ"/>
        </w:rPr>
        <w:t xml:space="preserve">-сурет). </w:t>
      </w:r>
    </w:p>
    <w:p w:rsidR="004C634D" w:rsidRPr="00AD7505" w:rsidRDefault="004C634D" w:rsidP="004C634D">
      <w:pPr>
        <w:pBdr>
          <w:top w:val="nil"/>
          <w:left w:val="nil"/>
          <w:bottom w:val="nil"/>
          <w:right w:val="nil"/>
          <w:between w:val="nil"/>
        </w:pBdr>
        <w:ind w:firstLine="708"/>
        <w:jc w:val="both"/>
        <w:rPr>
          <w:color w:val="000000"/>
          <w:sz w:val="28"/>
          <w:szCs w:val="28"/>
          <w:lang w:val="kk-KZ"/>
        </w:rPr>
      </w:pPr>
    </w:p>
    <w:p w:rsidR="004C634D" w:rsidRPr="00AD7505" w:rsidRDefault="005D5FF6" w:rsidP="005D5FF6">
      <w:pPr>
        <w:pBdr>
          <w:top w:val="nil"/>
          <w:left w:val="nil"/>
          <w:bottom w:val="nil"/>
          <w:right w:val="nil"/>
          <w:between w:val="nil"/>
        </w:pBdr>
        <w:ind w:firstLine="708"/>
        <w:jc w:val="center"/>
        <w:rPr>
          <w:color w:val="000000"/>
          <w:sz w:val="28"/>
          <w:szCs w:val="28"/>
          <w:lang w:val="kk-KZ"/>
        </w:rPr>
      </w:pPr>
      <w:r w:rsidRPr="007D5FAD">
        <w:rPr>
          <w:noProof/>
        </w:rPr>
        <w:drawing>
          <wp:inline distT="0" distB="0" distL="0" distR="0" wp14:anchorId="029E814C" wp14:editId="15D2E64D">
            <wp:extent cx="5381625" cy="2600325"/>
            <wp:effectExtent l="0" t="0" r="0" b="0"/>
            <wp:docPr id="1866295083" name="Диаграмма 17">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a16="http://schemas.microsoft.com/office/drawing/2014/main" id="{10208092-DB8F-BF16-BF57-DDB0675F8A1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2"/>
              </a:graphicData>
            </a:graphic>
          </wp:inline>
        </w:drawing>
      </w:r>
    </w:p>
    <w:p w:rsidR="005D5FF6" w:rsidRPr="007D5FAD" w:rsidRDefault="005D5FF6" w:rsidP="004C634D">
      <w:pPr>
        <w:pBdr>
          <w:top w:val="nil"/>
          <w:left w:val="nil"/>
          <w:bottom w:val="nil"/>
          <w:right w:val="nil"/>
          <w:between w:val="nil"/>
        </w:pBdr>
        <w:ind w:firstLine="708"/>
        <w:jc w:val="both"/>
        <w:rPr>
          <w:color w:val="000000"/>
          <w:sz w:val="16"/>
          <w:szCs w:val="16"/>
          <w:lang w:val="kk-KZ"/>
        </w:rPr>
      </w:pPr>
    </w:p>
    <w:p w:rsidR="004C634D" w:rsidRPr="00AD7505" w:rsidRDefault="007D5FAD" w:rsidP="007D5FAD">
      <w:pPr>
        <w:pBdr>
          <w:top w:val="nil"/>
          <w:left w:val="nil"/>
          <w:bottom w:val="nil"/>
          <w:right w:val="nil"/>
          <w:between w:val="nil"/>
        </w:pBdr>
        <w:jc w:val="center"/>
        <w:rPr>
          <w:i/>
          <w:color w:val="000000"/>
          <w:sz w:val="28"/>
          <w:szCs w:val="28"/>
          <w:lang w:val="kk-KZ"/>
        </w:rPr>
      </w:pPr>
      <w:r>
        <w:rPr>
          <w:color w:val="000000"/>
          <w:sz w:val="28"/>
          <w:szCs w:val="28"/>
          <w:lang w:val="kk-KZ"/>
        </w:rPr>
        <w:t xml:space="preserve">Сурет </w:t>
      </w:r>
      <w:r w:rsidR="004C634D" w:rsidRPr="00AD7505">
        <w:rPr>
          <w:color w:val="000000"/>
          <w:sz w:val="28"/>
          <w:szCs w:val="28"/>
          <w:lang w:val="kk-KZ"/>
        </w:rPr>
        <w:t>4.1</w:t>
      </w:r>
      <w:r w:rsidR="003311C7" w:rsidRPr="003311C7">
        <w:rPr>
          <w:color w:val="000000"/>
          <w:sz w:val="28"/>
          <w:szCs w:val="28"/>
          <w:lang w:val="kk-KZ"/>
        </w:rPr>
        <w:t>2</w:t>
      </w:r>
      <w:r w:rsidR="004C634D" w:rsidRPr="00AD7505">
        <w:rPr>
          <w:color w:val="000000"/>
          <w:sz w:val="28"/>
          <w:szCs w:val="28"/>
          <w:lang w:val="kk-KZ"/>
        </w:rPr>
        <w:t xml:space="preserve"> </w:t>
      </w:r>
      <w:r w:rsidR="000B2616">
        <w:rPr>
          <w:color w:val="000000"/>
          <w:sz w:val="28"/>
          <w:szCs w:val="28"/>
          <w:lang w:val="kk-KZ"/>
        </w:rPr>
        <w:t>-</w:t>
      </w:r>
      <w:r w:rsidR="004C634D" w:rsidRPr="00AD7505">
        <w:rPr>
          <w:color w:val="000000"/>
          <w:sz w:val="28"/>
          <w:szCs w:val="28"/>
          <w:lang w:val="kk-KZ"/>
        </w:rPr>
        <w:t>Жағдайлардың жалпы саны арасындағы радиациялық негізделген ҚІ үлесі</w:t>
      </w:r>
    </w:p>
    <w:p w:rsidR="00E41BCB" w:rsidRDefault="00E41BCB" w:rsidP="004C634D">
      <w:pPr>
        <w:pBdr>
          <w:top w:val="nil"/>
          <w:left w:val="nil"/>
          <w:bottom w:val="nil"/>
          <w:right w:val="nil"/>
          <w:between w:val="nil"/>
        </w:pBdr>
        <w:ind w:firstLine="708"/>
        <w:jc w:val="both"/>
        <w:rPr>
          <w:color w:val="000000"/>
          <w:sz w:val="28"/>
          <w:szCs w:val="28"/>
          <w:lang w:val="kk-KZ"/>
        </w:rPr>
      </w:pPr>
    </w:p>
    <w:p w:rsidR="004C634D" w:rsidRPr="00AD7505" w:rsidRDefault="004C634D" w:rsidP="007D5FAD">
      <w:pPr>
        <w:pBdr>
          <w:top w:val="nil"/>
          <w:left w:val="nil"/>
          <w:bottom w:val="nil"/>
          <w:right w:val="nil"/>
          <w:between w:val="nil"/>
        </w:pBdr>
        <w:ind w:firstLine="709"/>
        <w:jc w:val="both"/>
        <w:rPr>
          <w:color w:val="000000"/>
          <w:sz w:val="28"/>
          <w:szCs w:val="28"/>
          <w:lang w:val="kk-KZ"/>
        </w:rPr>
      </w:pPr>
      <w:r w:rsidRPr="00AD7505">
        <w:rPr>
          <w:color w:val="000000"/>
          <w:sz w:val="28"/>
          <w:szCs w:val="28"/>
          <w:lang w:val="kk-KZ"/>
        </w:rPr>
        <w:t>4.1</w:t>
      </w:r>
      <w:r w:rsidR="003311C7" w:rsidRPr="00FC08CA">
        <w:rPr>
          <w:color w:val="000000"/>
          <w:sz w:val="28"/>
          <w:szCs w:val="28"/>
          <w:lang w:val="kk-KZ"/>
        </w:rPr>
        <w:t>2</w:t>
      </w:r>
      <w:r w:rsidR="003311C7" w:rsidRPr="003311C7">
        <w:rPr>
          <w:color w:val="000000"/>
          <w:sz w:val="28"/>
          <w:szCs w:val="28"/>
          <w:lang w:val="kk-KZ"/>
        </w:rPr>
        <w:t xml:space="preserve"> - </w:t>
      </w:r>
      <w:r w:rsidRPr="00AD7505">
        <w:rPr>
          <w:color w:val="000000"/>
          <w:sz w:val="28"/>
          <w:szCs w:val="28"/>
          <w:lang w:val="kk-KZ"/>
        </w:rPr>
        <w:t xml:space="preserve">суретте ұсынылған деректер ҚІ радиациялық негізделген жағдайлардың үлесі 0,09%-дан (2023 жыл) 0,12%-ға (2020 жыл) дейін өзгергенін көрсетеді. Радиациямен байланысты жағдайлардың ең көп үлесі 2022 жылы тіркелген ҚІ жағдайларының ең аз абсолюттік санына қарамастан белгіленді, бұл дозалық әсердің жергілікті ерекшеліктеріне және іріктеменің шағын мөлшеріне байланысты деректердің өзгермелілігіне байланысты болуы мүмкін. 2023 жылы үлестің 0,09%-ға дейін төмендеуі ішкі сәулелену дозасының азаюымен байланысты, бұл радиациялық дозалардың сырқаттану құрылымына әсерін көрсетеді.  </w:t>
      </w:r>
    </w:p>
    <w:p w:rsidR="00E41BCB" w:rsidRDefault="004C634D" w:rsidP="007D5FAD">
      <w:pPr>
        <w:pBdr>
          <w:top w:val="nil"/>
          <w:left w:val="nil"/>
          <w:bottom w:val="nil"/>
          <w:right w:val="nil"/>
          <w:between w:val="nil"/>
        </w:pBdr>
        <w:ind w:firstLine="709"/>
        <w:jc w:val="both"/>
        <w:rPr>
          <w:color w:val="000000"/>
          <w:sz w:val="28"/>
          <w:szCs w:val="28"/>
          <w:lang w:val="kk-KZ"/>
        </w:rPr>
      </w:pPr>
      <w:r w:rsidRPr="00AD7505">
        <w:rPr>
          <w:color w:val="000000"/>
          <w:sz w:val="28"/>
          <w:szCs w:val="28"/>
          <w:lang w:val="kk-KZ"/>
        </w:rPr>
        <w:t xml:space="preserve">Осылайша, көрсеткіштердің динамикасы радиациялық фактордың онкологиялық аурушаңдықты қалыптастырудағы қосқан үлесін көрсетеді және ішкі сәулеленудің радиациялық әсердің негізгі компоненті ретіндегі маңыздылығын айқындайды. Алынған нәтижелер радиациялық мониторингті жалғастыру және тұрғындардың ішкі сәулелену деңгейін төмендетуге бағытталған шараларды әзірлеу қажеттілігін растайды. </w:t>
      </w:r>
    </w:p>
    <w:p w:rsidR="00E41BCB" w:rsidRDefault="004C634D" w:rsidP="007D5FAD">
      <w:pPr>
        <w:pBdr>
          <w:top w:val="nil"/>
          <w:left w:val="nil"/>
          <w:bottom w:val="nil"/>
          <w:right w:val="nil"/>
          <w:between w:val="nil"/>
        </w:pBdr>
        <w:ind w:firstLine="709"/>
        <w:jc w:val="both"/>
        <w:rPr>
          <w:color w:val="000000"/>
          <w:sz w:val="28"/>
          <w:szCs w:val="28"/>
          <w:lang w:val="kk-KZ"/>
        </w:rPr>
      </w:pPr>
      <w:r w:rsidRPr="00AD7505">
        <w:rPr>
          <w:color w:val="000000"/>
          <w:sz w:val="28"/>
          <w:szCs w:val="28"/>
          <w:lang w:val="kk-KZ"/>
        </w:rPr>
        <w:t>Ішкі және сыртқы сәулеленудің әсері</w:t>
      </w:r>
    </w:p>
    <w:p w:rsidR="00E41BCB" w:rsidRDefault="004C634D" w:rsidP="007D5FAD">
      <w:pPr>
        <w:pBdr>
          <w:top w:val="nil"/>
          <w:left w:val="nil"/>
          <w:bottom w:val="nil"/>
          <w:right w:val="nil"/>
          <w:between w:val="nil"/>
        </w:pBdr>
        <w:ind w:firstLine="709"/>
        <w:jc w:val="both"/>
        <w:rPr>
          <w:color w:val="000000"/>
          <w:sz w:val="28"/>
          <w:szCs w:val="28"/>
          <w:lang w:val="kk-KZ"/>
        </w:rPr>
      </w:pPr>
      <w:r w:rsidRPr="00AD7505">
        <w:rPr>
          <w:color w:val="000000"/>
          <w:sz w:val="28"/>
          <w:szCs w:val="28"/>
          <w:lang w:val="kk-KZ"/>
        </w:rPr>
        <w:t>Ішкі сәулелену (радонның ингаляциясы): Радиациялық қауіптің негізгі көзі. Ішкі сәулеленудің орташа мәні жылына 11</w:t>
      </w:r>
      <w:r w:rsidR="000B2616">
        <w:rPr>
          <w:color w:val="000000"/>
          <w:sz w:val="28"/>
          <w:szCs w:val="28"/>
          <w:lang w:val="kk-KZ"/>
        </w:rPr>
        <w:t>-</w:t>
      </w:r>
      <w:r w:rsidRPr="00AD7505">
        <w:rPr>
          <w:color w:val="000000"/>
          <w:sz w:val="28"/>
          <w:szCs w:val="28"/>
          <w:lang w:val="kk-KZ"/>
        </w:rPr>
        <w:t>15 мЗв құрады, бұл сыртқы сәулелену деңгейінен айтарлықтай жоғары. Бұл радонның тұрғын үйлерде жиналуы және тұрғындардың оны демалу кезінде жұтуымен байланысты.</w:t>
      </w:r>
    </w:p>
    <w:p w:rsidR="004C634D" w:rsidRPr="00AD7505" w:rsidRDefault="004C634D" w:rsidP="007D5FAD">
      <w:pPr>
        <w:pBdr>
          <w:top w:val="nil"/>
          <w:left w:val="nil"/>
          <w:bottom w:val="nil"/>
          <w:right w:val="nil"/>
          <w:between w:val="nil"/>
        </w:pBdr>
        <w:ind w:firstLine="709"/>
        <w:jc w:val="both"/>
        <w:rPr>
          <w:i/>
          <w:color w:val="000000"/>
          <w:sz w:val="28"/>
          <w:szCs w:val="28"/>
          <w:lang w:val="kk-KZ"/>
        </w:rPr>
      </w:pPr>
      <w:r w:rsidRPr="00AD7505">
        <w:rPr>
          <w:color w:val="000000"/>
          <w:sz w:val="28"/>
          <w:szCs w:val="28"/>
          <w:lang w:val="kk-KZ"/>
        </w:rPr>
        <w:t xml:space="preserve">Сыртқы сәулелену (гамма сәулесі): Орташа жылдық доза 0,3 мЗв-ден аспайды және жалпы қауіпке аз әсер етеді. Гамма сәулесінің көздері </w:t>
      </w:r>
      <w:r w:rsidR="00AB0FBA">
        <w:rPr>
          <w:color w:val="000000"/>
          <w:sz w:val="28"/>
          <w:szCs w:val="28"/>
          <w:lang w:val="kk-KZ"/>
        </w:rPr>
        <w:t>‒</w:t>
      </w:r>
      <w:r w:rsidRPr="00AD7505">
        <w:rPr>
          <w:color w:val="000000"/>
          <w:sz w:val="28"/>
          <w:szCs w:val="28"/>
          <w:lang w:val="kk-KZ"/>
        </w:rPr>
        <w:t xml:space="preserve"> радиоактивті топырақ пен құрылыс материалдары. Өмір бойғы қауіпті анықтайтын негізгі фактор </w:t>
      </w:r>
      <w:r w:rsidR="00AB0FBA">
        <w:rPr>
          <w:color w:val="000000"/>
          <w:sz w:val="28"/>
          <w:szCs w:val="28"/>
          <w:lang w:val="kk-KZ"/>
        </w:rPr>
        <w:t>‒</w:t>
      </w:r>
      <w:r w:rsidRPr="00AD7505">
        <w:rPr>
          <w:color w:val="000000"/>
          <w:sz w:val="28"/>
          <w:szCs w:val="28"/>
          <w:lang w:val="kk-KZ"/>
        </w:rPr>
        <w:t xml:space="preserve"> ішкі сәулелену (радонның ингаляциясы), ол жалпы дозаның 95</w:t>
      </w:r>
      <w:r w:rsidR="000B2616">
        <w:rPr>
          <w:color w:val="000000"/>
          <w:sz w:val="28"/>
          <w:szCs w:val="28"/>
          <w:lang w:val="kk-KZ"/>
        </w:rPr>
        <w:t>-</w:t>
      </w:r>
      <w:r w:rsidRPr="00AD7505">
        <w:rPr>
          <w:color w:val="000000"/>
          <w:sz w:val="28"/>
          <w:szCs w:val="28"/>
          <w:lang w:val="kk-KZ"/>
        </w:rPr>
        <w:t>97%-ын құрайды. Сыртқы сәулеленудің үлесі минималды (3</w:t>
      </w:r>
      <w:r w:rsidR="000B2616">
        <w:rPr>
          <w:color w:val="000000"/>
          <w:sz w:val="28"/>
          <w:szCs w:val="28"/>
          <w:lang w:val="kk-KZ"/>
        </w:rPr>
        <w:t>-</w:t>
      </w:r>
      <w:r w:rsidRPr="00AD7505">
        <w:rPr>
          <w:color w:val="000000"/>
          <w:sz w:val="28"/>
          <w:szCs w:val="28"/>
          <w:lang w:val="kk-KZ"/>
        </w:rPr>
        <w:t>5%) болып, жалпы қауіп деңгейіне айтарлықтай әсер етпейді. Ең жоғары өмір бойғы қауіп 2022 жылы тіркелді (R=0,001224), бұл ішкі сәулелену дозасының өсуімен байланысты. 2023 жылы қауіп азайды (R=0,000899), бұл дозаның төмендеуімен түсіндіріледі. 2019</w:t>
      </w:r>
      <w:r w:rsidR="000B2616">
        <w:rPr>
          <w:color w:val="000000"/>
          <w:sz w:val="28"/>
          <w:szCs w:val="28"/>
          <w:lang w:val="kk-KZ"/>
        </w:rPr>
        <w:t>-</w:t>
      </w:r>
      <w:r w:rsidRPr="00AD7505">
        <w:rPr>
          <w:color w:val="000000"/>
          <w:sz w:val="28"/>
          <w:szCs w:val="28"/>
          <w:lang w:val="kk-KZ"/>
        </w:rPr>
        <w:t xml:space="preserve">2023 жылдар аралығында радиациялық әсерге байланысты қосымша қатерлі ісік жағдайларының жалпы саны 38 болды.  </w:t>
      </w:r>
    </w:p>
    <w:p w:rsidR="004C634D" w:rsidRPr="00AD7505" w:rsidRDefault="004C634D" w:rsidP="007D5FAD">
      <w:pPr>
        <w:ind w:firstLine="709"/>
        <w:jc w:val="both"/>
        <w:rPr>
          <w:color w:val="000000"/>
          <w:sz w:val="28"/>
          <w:szCs w:val="28"/>
          <w:lang w:val="kk-KZ"/>
        </w:rPr>
      </w:pPr>
      <w:r w:rsidRPr="00AD7505">
        <w:rPr>
          <w:color w:val="000000"/>
          <w:sz w:val="28"/>
          <w:szCs w:val="28"/>
          <w:lang w:val="kk-KZ"/>
        </w:rPr>
        <w:t>Жүргізілген талдау жұмыстары радиациялық әсердің критикалық топтағы тұрғындар арасында онкологиялық ауру қаупіне айтарлықтай ықпал ететінін көрсетеді. 2019</w:t>
      </w:r>
      <w:r w:rsidR="000B2616">
        <w:rPr>
          <w:color w:val="000000"/>
          <w:sz w:val="28"/>
          <w:szCs w:val="28"/>
          <w:lang w:val="kk-KZ"/>
        </w:rPr>
        <w:t>-</w:t>
      </w:r>
      <w:r w:rsidRPr="00AD7505">
        <w:rPr>
          <w:color w:val="000000"/>
          <w:sz w:val="28"/>
          <w:szCs w:val="28"/>
          <w:lang w:val="kk-KZ"/>
        </w:rPr>
        <w:t xml:space="preserve">2023 жылдар аралығындағы қатерлі ісік жағдайларының 41,2%-і радиациялық сәулеленумен байланысты, бұл радиациялық қауіпті төмендету шараларын қабылдаудың қажеттігін айқындайды. Атап айтқанда, тұрғын үйлердегі радон концентрациясын бақылауды күшейту, оны төмендету шараларын енгізу және зерттелген аумақтардағы радиациялық жағдайды тұрақты бақылауды жалғастыру қажет. </w:t>
      </w:r>
    </w:p>
    <w:p w:rsidR="004C634D" w:rsidRPr="00AD7505" w:rsidRDefault="004C634D" w:rsidP="007D5FAD">
      <w:pPr>
        <w:pBdr>
          <w:top w:val="nil"/>
          <w:left w:val="nil"/>
          <w:bottom w:val="nil"/>
          <w:right w:val="nil"/>
          <w:between w:val="nil"/>
        </w:pBdr>
        <w:ind w:firstLine="709"/>
        <w:jc w:val="both"/>
        <w:rPr>
          <w:color w:val="000000"/>
          <w:sz w:val="28"/>
          <w:szCs w:val="28"/>
          <w:lang w:val="kk-KZ"/>
        </w:rPr>
      </w:pPr>
      <w:r w:rsidRPr="00AD7505">
        <w:rPr>
          <w:color w:val="000000"/>
          <w:sz w:val="28"/>
          <w:szCs w:val="28"/>
          <w:lang w:val="kk-KZ"/>
        </w:rPr>
        <w:t>Алынған нәтижелердің ғылыми және практикалық маңызы бар, онкологиялық аурулардың алдын алу бағдарламаларын және радиоактивті қалдықтар қоймаларына іргелес аумақтардағы экологиялық қауіпсіздікті жақсарту шараларын әзірлеу үшін дәлелдемелік негіз болып табылады.</w:t>
      </w:r>
    </w:p>
    <w:p w:rsidR="004C634D" w:rsidRPr="00AD7505" w:rsidRDefault="004C634D" w:rsidP="007D5FAD">
      <w:pPr>
        <w:pBdr>
          <w:top w:val="nil"/>
          <w:left w:val="nil"/>
          <w:bottom w:val="nil"/>
          <w:right w:val="nil"/>
          <w:between w:val="nil"/>
        </w:pBdr>
        <w:ind w:firstLine="709"/>
        <w:jc w:val="both"/>
        <w:rPr>
          <w:color w:val="000000"/>
          <w:sz w:val="28"/>
          <w:szCs w:val="28"/>
          <w:lang w:val="kk-KZ"/>
        </w:rPr>
      </w:pPr>
      <w:r w:rsidRPr="00AD7505">
        <w:rPr>
          <w:color w:val="000000"/>
          <w:sz w:val="28"/>
          <w:szCs w:val="28"/>
          <w:lang w:val="kk-KZ"/>
        </w:rPr>
        <w:t xml:space="preserve">Осылайша, өмір бойғы қауіпті есептеу нәтижелері қатерлі ісік ауруының қалыптасуында ішкі сәулеленудің маңызды рөлін көрсетеді. Аурулар құрылымына радиацияның үлесін егжей-тегжейлі бағалау үшін атрибутивтік қауіпке талдау жүргізілді.     </w:t>
      </w:r>
    </w:p>
    <w:p w:rsidR="004C634D" w:rsidRPr="00AD7505" w:rsidRDefault="004C634D" w:rsidP="007D5FAD">
      <w:pPr>
        <w:ind w:firstLine="709"/>
        <w:jc w:val="both"/>
        <w:rPr>
          <w:sz w:val="28"/>
          <w:szCs w:val="28"/>
          <w:lang w:val="kk-KZ"/>
        </w:rPr>
      </w:pPr>
      <w:r w:rsidRPr="001E6FF7">
        <w:rPr>
          <w:i/>
          <w:sz w:val="28"/>
          <w:szCs w:val="28"/>
          <w:lang w:val="kk-KZ"/>
        </w:rPr>
        <w:t>Атрибутивтік қауіп (AR)</w:t>
      </w:r>
      <w:r w:rsidRPr="00AD7505">
        <w:rPr>
          <w:b/>
          <w:i/>
          <w:sz w:val="28"/>
          <w:szCs w:val="28"/>
          <w:lang w:val="kk-KZ"/>
        </w:rPr>
        <w:t xml:space="preserve"> </w:t>
      </w:r>
      <w:r w:rsidR="001E6FF7">
        <w:rPr>
          <w:i/>
          <w:sz w:val="28"/>
          <w:szCs w:val="28"/>
          <w:lang w:val="kk-KZ"/>
        </w:rPr>
        <w:t>‒</w:t>
      </w:r>
      <w:r w:rsidRPr="00AD7505">
        <w:rPr>
          <w:b/>
          <w:i/>
          <w:sz w:val="28"/>
          <w:szCs w:val="28"/>
          <w:lang w:val="kk-KZ"/>
        </w:rPr>
        <w:t xml:space="preserve"> </w:t>
      </w:r>
      <w:r w:rsidRPr="00AD7505">
        <w:rPr>
          <w:sz w:val="28"/>
          <w:szCs w:val="28"/>
          <w:lang w:val="kk-KZ"/>
        </w:rPr>
        <w:t xml:space="preserve">радиациялық әсерге байланысты онкологиялық аурулардың негізгі тұрғындар тобы мен бақылау тобы арасындағы үлесін бағалауға мүмкіндік беретін маңызды көрсеткіш, бақылау тобы фондық мән ретінде қабылданады. Осы бөлімде радиоактивті қалдықтардың қалдық қоймаларына жақын тұратын 2019-2023 жылдар кезеңіндегі негізгі топтың тұрғындары үшін атрибутивтік қауіпті бағалау ұсынылған. </w:t>
      </w:r>
    </w:p>
    <w:p w:rsidR="004C634D" w:rsidRPr="00AD7505" w:rsidRDefault="004C634D" w:rsidP="007D5FAD">
      <w:pPr>
        <w:ind w:firstLine="709"/>
        <w:jc w:val="both"/>
        <w:rPr>
          <w:sz w:val="28"/>
          <w:szCs w:val="28"/>
          <w:lang w:val="kk-KZ"/>
        </w:rPr>
      </w:pPr>
      <w:r w:rsidRPr="00AD7505">
        <w:rPr>
          <w:sz w:val="28"/>
          <w:szCs w:val="28"/>
          <w:lang w:val="kk-KZ"/>
        </w:rPr>
        <w:t xml:space="preserve">Атрибутивтік қауіпті есептеу үшін келесі </w:t>
      </w:r>
      <w:r w:rsidR="0013043B">
        <w:rPr>
          <w:sz w:val="28"/>
          <w:szCs w:val="28"/>
          <w:lang w:val="kk-KZ"/>
        </w:rPr>
        <w:t xml:space="preserve">(4.2) </w:t>
      </w:r>
      <w:r w:rsidRPr="00AD7505">
        <w:rPr>
          <w:sz w:val="28"/>
          <w:szCs w:val="28"/>
          <w:lang w:val="kk-KZ"/>
        </w:rPr>
        <w:t xml:space="preserve">формула қолданылды:  </w:t>
      </w:r>
    </w:p>
    <w:p w:rsidR="004C634D" w:rsidRPr="00AD7505" w:rsidRDefault="004C634D" w:rsidP="007D5FAD">
      <w:pPr>
        <w:ind w:firstLine="709"/>
        <w:jc w:val="both"/>
        <w:rPr>
          <w:sz w:val="28"/>
          <w:szCs w:val="28"/>
          <w:lang w:val="kk-KZ"/>
        </w:rPr>
      </w:pPr>
    </w:p>
    <w:p w:rsidR="004C634D" w:rsidRPr="00AD7505" w:rsidRDefault="004C634D" w:rsidP="0013043B">
      <w:pPr>
        <w:ind w:firstLine="2835"/>
        <w:jc w:val="right"/>
        <w:rPr>
          <w:sz w:val="28"/>
          <w:szCs w:val="28"/>
          <w:lang w:val="kk-KZ"/>
        </w:rPr>
      </w:pPr>
      <m:oMath>
        <m:r>
          <w:rPr>
            <w:rFonts w:ascii="Cambria Math" w:eastAsia="Cambria Math" w:hAnsi="Cambria Math"/>
            <w:sz w:val="28"/>
            <w:szCs w:val="28"/>
            <w:lang w:val="kk-KZ"/>
          </w:rPr>
          <m:t>AR=</m:t>
        </m:r>
        <m:f>
          <m:fPr>
            <m:ctrlPr>
              <w:rPr>
                <w:rFonts w:ascii="Cambria Math" w:eastAsia="Cambria Math" w:hAnsi="Cambria Math"/>
                <w:sz w:val="28"/>
                <w:szCs w:val="28"/>
              </w:rPr>
            </m:ctrlPr>
          </m:fPr>
          <m:num>
            <m:r>
              <w:rPr>
                <w:rFonts w:ascii="Cambria Math" w:eastAsia="Cambria Math" w:hAnsi="Cambria Math"/>
                <w:sz w:val="28"/>
                <w:szCs w:val="28"/>
                <w:lang w:val="kk-KZ"/>
              </w:rPr>
              <m:t>Iэксп​-Iконтр​​</m:t>
            </m:r>
          </m:num>
          <m:den>
            <m:r>
              <w:rPr>
                <w:rFonts w:ascii="Cambria Math" w:eastAsia="Cambria Math" w:hAnsi="Cambria Math"/>
                <w:sz w:val="28"/>
                <w:szCs w:val="28"/>
                <w:lang w:val="kk-KZ"/>
              </w:rPr>
              <m:t>Iэксп​</m:t>
            </m:r>
          </m:den>
        </m:f>
        <m:r>
          <w:rPr>
            <w:rFonts w:ascii="Cambria Math" w:eastAsia="Cambria Math" w:hAnsi="Cambria Math"/>
            <w:sz w:val="28"/>
            <w:szCs w:val="28"/>
            <w:lang w:val="kk-KZ"/>
          </w:rPr>
          <m:t>×100%</m:t>
        </m:r>
      </m:oMath>
      <w:r w:rsidRPr="00AD7505">
        <w:rPr>
          <w:sz w:val="28"/>
          <w:szCs w:val="28"/>
          <w:lang w:val="kk-KZ"/>
        </w:rPr>
        <w:t xml:space="preserve">                                   (4.2)</w:t>
      </w:r>
    </w:p>
    <w:p w:rsidR="004C634D" w:rsidRPr="00AD7505" w:rsidRDefault="004C634D" w:rsidP="004C634D">
      <w:pPr>
        <w:jc w:val="both"/>
        <w:rPr>
          <w:sz w:val="28"/>
          <w:szCs w:val="28"/>
          <w:lang w:val="kk-KZ"/>
        </w:rPr>
      </w:pPr>
      <w:r w:rsidRPr="00AD7505">
        <w:rPr>
          <w:sz w:val="28"/>
          <w:szCs w:val="28"/>
          <w:lang w:val="kk-KZ"/>
        </w:rPr>
        <w:t xml:space="preserve">                           </w:t>
      </w:r>
    </w:p>
    <w:p w:rsidR="0013043B" w:rsidRDefault="004C634D" w:rsidP="004C634D">
      <w:pPr>
        <w:jc w:val="both"/>
        <w:rPr>
          <w:sz w:val="28"/>
          <w:szCs w:val="28"/>
          <w:lang w:val="kk-KZ"/>
        </w:rPr>
      </w:pPr>
      <w:r w:rsidRPr="00AD7505">
        <w:rPr>
          <w:sz w:val="28"/>
          <w:szCs w:val="28"/>
          <w:lang w:val="kk-KZ"/>
        </w:rPr>
        <w:t>где I</w:t>
      </w:r>
      <w:r w:rsidRPr="00AD7505">
        <w:rPr>
          <w:sz w:val="28"/>
          <w:szCs w:val="28"/>
          <w:vertAlign w:val="subscript"/>
          <w:lang w:val="kk-KZ"/>
        </w:rPr>
        <w:t xml:space="preserve"> эксп</w:t>
      </w:r>
      <w:r w:rsidRPr="00AD7505">
        <w:rPr>
          <w:sz w:val="28"/>
          <w:szCs w:val="28"/>
          <w:lang w:val="kk-KZ"/>
        </w:rPr>
        <w:t xml:space="preserve"> </w:t>
      </w:r>
      <w:r w:rsidR="000B2616">
        <w:rPr>
          <w:sz w:val="28"/>
          <w:szCs w:val="28"/>
          <w:lang w:val="kk-KZ"/>
        </w:rPr>
        <w:t>-</w:t>
      </w:r>
      <w:r w:rsidR="007D5FAD">
        <w:rPr>
          <w:sz w:val="28"/>
          <w:szCs w:val="28"/>
          <w:lang w:val="kk-KZ"/>
        </w:rPr>
        <w:t xml:space="preserve">негізгі топтағы аурушаңдық; </w:t>
      </w:r>
    </w:p>
    <w:p w:rsidR="004C634D" w:rsidRPr="00AD7505" w:rsidRDefault="004C634D" w:rsidP="007D5FAD">
      <w:pPr>
        <w:ind w:firstLine="462"/>
        <w:jc w:val="both"/>
        <w:rPr>
          <w:sz w:val="28"/>
          <w:szCs w:val="28"/>
          <w:lang w:val="kk-KZ"/>
        </w:rPr>
      </w:pPr>
      <w:r w:rsidRPr="00AD7505">
        <w:rPr>
          <w:sz w:val="28"/>
          <w:szCs w:val="28"/>
          <w:lang w:val="kk-KZ"/>
        </w:rPr>
        <w:t>I</w:t>
      </w:r>
      <w:r w:rsidRPr="00AD7505">
        <w:rPr>
          <w:sz w:val="28"/>
          <w:szCs w:val="28"/>
          <w:vertAlign w:val="subscript"/>
          <w:lang w:val="kk-KZ"/>
        </w:rPr>
        <w:t>контр</w:t>
      </w:r>
      <w:r w:rsidRPr="00AD7505">
        <w:rPr>
          <w:sz w:val="28"/>
          <w:szCs w:val="28"/>
          <w:lang w:val="kk-KZ"/>
        </w:rPr>
        <w:t xml:space="preserve"> </w:t>
      </w:r>
      <w:r w:rsidR="000B2616">
        <w:rPr>
          <w:sz w:val="28"/>
          <w:szCs w:val="28"/>
          <w:lang w:val="kk-KZ"/>
        </w:rPr>
        <w:t>-</w:t>
      </w:r>
      <w:r w:rsidRPr="00AD7505">
        <w:rPr>
          <w:sz w:val="28"/>
          <w:szCs w:val="28"/>
          <w:lang w:val="kk-KZ"/>
        </w:rPr>
        <w:t>бақылау тобындағы аурушаңдық. Аурушаңдық көрсеткіштері әр 100</w:t>
      </w:r>
      <w:r w:rsidR="005A07F9" w:rsidRPr="005A07F9">
        <w:rPr>
          <w:sz w:val="28"/>
          <w:szCs w:val="28"/>
          <w:lang w:val="kk-KZ"/>
        </w:rPr>
        <w:t> </w:t>
      </w:r>
      <w:r w:rsidRPr="00AD7505">
        <w:rPr>
          <w:sz w:val="28"/>
          <w:szCs w:val="28"/>
          <w:lang w:val="kk-KZ"/>
        </w:rPr>
        <w:t xml:space="preserve">000 тұрғынға шаққанда келесі </w:t>
      </w:r>
      <w:r w:rsidR="0013043B">
        <w:rPr>
          <w:sz w:val="28"/>
          <w:szCs w:val="28"/>
          <w:lang w:val="kk-KZ"/>
        </w:rPr>
        <w:t xml:space="preserve">(4.3) </w:t>
      </w:r>
      <w:r w:rsidRPr="00AD7505">
        <w:rPr>
          <w:sz w:val="28"/>
          <w:szCs w:val="28"/>
          <w:lang w:val="kk-KZ"/>
        </w:rPr>
        <w:t xml:space="preserve">формула бойынша есептелді:  </w:t>
      </w:r>
    </w:p>
    <w:p w:rsidR="004C634D" w:rsidRPr="00AD7505" w:rsidRDefault="004C634D" w:rsidP="004C634D">
      <w:pPr>
        <w:jc w:val="both"/>
        <w:rPr>
          <w:sz w:val="28"/>
          <w:szCs w:val="28"/>
          <w:lang w:val="kk-KZ"/>
        </w:rPr>
      </w:pPr>
    </w:p>
    <w:p w:rsidR="004C634D" w:rsidRPr="00AD7505" w:rsidRDefault="004C634D" w:rsidP="007D5FAD">
      <w:pPr>
        <w:jc w:val="right"/>
        <w:rPr>
          <w:sz w:val="28"/>
          <w:szCs w:val="28"/>
          <w:lang w:val="kk-KZ"/>
        </w:rPr>
      </w:pPr>
      <m:oMath>
        <m:r>
          <w:rPr>
            <w:rFonts w:ascii="Cambria Math" w:eastAsia="Cambria Math" w:hAnsi="Cambria Math"/>
            <w:sz w:val="28"/>
            <w:szCs w:val="28"/>
            <w:lang w:val="kk-KZ"/>
          </w:rPr>
          <m:t>I=</m:t>
        </m:r>
        <m:f>
          <m:fPr>
            <m:ctrlPr>
              <w:rPr>
                <w:rFonts w:ascii="Cambria Math" w:eastAsia="Cambria Math" w:hAnsi="Cambria Math"/>
                <w:sz w:val="28"/>
                <w:szCs w:val="28"/>
              </w:rPr>
            </m:ctrlPr>
          </m:fPr>
          <m:num>
            <m:r>
              <w:rPr>
                <w:rFonts w:ascii="Cambria Math" w:eastAsia="Cambria Math" w:hAnsi="Cambria Math"/>
                <w:sz w:val="28"/>
                <w:szCs w:val="28"/>
                <w:lang w:val="kk-KZ"/>
              </w:rPr>
              <m:t>Численность населенияАбсолютное число случаев ЗНО​​​</m:t>
            </m:r>
          </m:num>
          <m:den>
            <m:r>
              <w:rPr>
                <w:rFonts w:ascii="Cambria Math" w:eastAsia="Cambria Math" w:hAnsi="Cambria Math"/>
                <w:sz w:val="28"/>
                <w:szCs w:val="28"/>
                <w:lang w:val="kk-KZ"/>
              </w:rPr>
              <m:t>Численность населения​</m:t>
            </m:r>
          </m:den>
        </m:f>
        <m:r>
          <w:rPr>
            <w:rFonts w:ascii="Cambria Math" w:eastAsia="Cambria Math" w:hAnsi="Cambria Math"/>
            <w:sz w:val="28"/>
            <w:szCs w:val="28"/>
            <w:lang w:val="kk-KZ"/>
          </w:rPr>
          <m:t>×1000000</m:t>
        </m:r>
      </m:oMath>
      <w:r w:rsidR="007D5FAD">
        <w:rPr>
          <w:i/>
          <w:sz w:val="28"/>
          <w:szCs w:val="28"/>
          <w:lang w:val="kk-KZ"/>
        </w:rPr>
        <w:t xml:space="preserve">           </w:t>
      </w:r>
      <w:r w:rsidRPr="00AD7505">
        <w:rPr>
          <w:i/>
          <w:sz w:val="28"/>
          <w:szCs w:val="28"/>
          <w:lang w:val="kk-KZ"/>
        </w:rPr>
        <w:t xml:space="preserve"> </w:t>
      </w:r>
      <w:r w:rsidRPr="00AD7505">
        <w:rPr>
          <w:sz w:val="28"/>
          <w:szCs w:val="28"/>
          <w:lang w:val="kk-KZ"/>
        </w:rPr>
        <w:t>(4.3)</w:t>
      </w:r>
    </w:p>
    <w:p w:rsidR="004C634D" w:rsidRPr="00AD7505" w:rsidRDefault="004C634D" w:rsidP="004C634D">
      <w:pPr>
        <w:ind w:firstLine="1418"/>
        <w:jc w:val="both"/>
        <w:rPr>
          <w:i/>
          <w:sz w:val="28"/>
          <w:szCs w:val="28"/>
          <w:lang w:val="kk-KZ"/>
        </w:rPr>
      </w:pPr>
    </w:p>
    <w:p w:rsidR="004C634D" w:rsidRPr="00AD7505" w:rsidRDefault="004C634D" w:rsidP="004C634D">
      <w:pPr>
        <w:ind w:firstLine="708"/>
        <w:rPr>
          <w:color w:val="000000"/>
          <w:sz w:val="28"/>
          <w:szCs w:val="28"/>
          <w:lang w:val="kk-KZ"/>
        </w:rPr>
      </w:pPr>
      <w:r w:rsidRPr="00AD7505">
        <w:rPr>
          <w:color w:val="000000"/>
          <w:sz w:val="28"/>
          <w:szCs w:val="28"/>
          <w:lang w:val="kk-KZ"/>
        </w:rPr>
        <w:t xml:space="preserve">Есептеулер әр жыл бойынша негізгі және бақылау топтарындағы қатерлі ісік жағдайларының тіркелген саны мен тұрғындар саны негізінде жүргізілді. </w:t>
      </w:r>
    </w:p>
    <w:p w:rsidR="004C634D" w:rsidRPr="005A07F9" w:rsidRDefault="004C634D" w:rsidP="004C634D">
      <w:pPr>
        <w:pBdr>
          <w:top w:val="nil"/>
          <w:left w:val="nil"/>
          <w:bottom w:val="nil"/>
          <w:right w:val="nil"/>
          <w:between w:val="nil"/>
        </w:pBdr>
        <w:ind w:firstLine="708"/>
        <w:jc w:val="both"/>
        <w:rPr>
          <w:color w:val="000000"/>
          <w:sz w:val="28"/>
          <w:szCs w:val="28"/>
          <w:lang w:val="kk-KZ"/>
        </w:rPr>
      </w:pPr>
      <w:r w:rsidRPr="00AD7505">
        <w:rPr>
          <w:color w:val="000000"/>
          <w:sz w:val="28"/>
          <w:szCs w:val="28"/>
          <w:lang w:val="kk-KZ"/>
        </w:rPr>
        <w:t>Есептеу нәтижелері бойынша 2019 жылы негізгі топтағы аурушаңдық 100</w:t>
      </w:r>
      <w:r w:rsidR="005A07F9" w:rsidRPr="005A07F9">
        <w:rPr>
          <w:color w:val="000000"/>
          <w:sz w:val="28"/>
          <w:szCs w:val="28"/>
          <w:lang w:val="kk-KZ"/>
        </w:rPr>
        <w:t> </w:t>
      </w:r>
      <w:r w:rsidRPr="00AD7505">
        <w:rPr>
          <w:color w:val="000000"/>
          <w:sz w:val="28"/>
          <w:szCs w:val="28"/>
          <w:lang w:val="kk-KZ"/>
        </w:rPr>
        <w:t>000 тұрғынға шаққанда 333,2-ні құрады, ал бақылау тобында бұл көрсеткіш 281,6-ға тең болды. Сәйкесінше, 2019 жылғы атрибутивтік қауіп 15,5% болып, радиациялық әсердің аурушаңдықтың өс</w:t>
      </w:r>
      <w:r w:rsidR="005A07F9">
        <w:rPr>
          <w:color w:val="000000"/>
          <w:sz w:val="28"/>
          <w:szCs w:val="28"/>
          <w:lang w:val="kk-KZ"/>
        </w:rPr>
        <w:t xml:space="preserve">уіне ықпал ететінін көрсетеді. </w:t>
      </w:r>
    </w:p>
    <w:p w:rsidR="004C634D" w:rsidRPr="00AD7505" w:rsidRDefault="004C634D" w:rsidP="00443A9B">
      <w:pPr>
        <w:pBdr>
          <w:top w:val="nil"/>
          <w:left w:val="nil"/>
          <w:bottom w:val="nil"/>
          <w:right w:val="nil"/>
          <w:between w:val="nil"/>
        </w:pBdr>
        <w:ind w:firstLine="708"/>
        <w:jc w:val="both"/>
        <w:rPr>
          <w:color w:val="000000"/>
          <w:sz w:val="28"/>
          <w:szCs w:val="28"/>
          <w:lang w:val="kk-KZ"/>
        </w:rPr>
      </w:pPr>
      <w:r w:rsidRPr="00AD7505">
        <w:rPr>
          <w:color w:val="000000"/>
          <w:sz w:val="28"/>
          <w:szCs w:val="28"/>
          <w:lang w:val="kk-KZ"/>
        </w:rPr>
        <w:t>2020</w:t>
      </w:r>
      <w:r w:rsidR="000B2616">
        <w:rPr>
          <w:color w:val="000000"/>
          <w:sz w:val="28"/>
          <w:szCs w:val="28"/>
          <w:lang w:val="kk-KZ"/>
        </w:rPr>
        <w:t>-</w:t>
      </w:r>
      <w:r w:rsidRPr="00AD7505">
        <w:rPr>
          <w:color w:val="000000"/>
          <w:sz w:val="28"/>
          <w:szCs w:val="28"/>
          <w:lang w:val="kk-KZ"/>
        </w:rPr>
        <w:t xml:space="preserve">2022 жылдары байқалған атрибутивтік қауіптің теріс мәндері COVID-19 пандемиясымен байланысты болуы мүмкін. Бұл кезеңде денсаулық сақтау жүйесіне және тұрғындардың мінез-құлқына елеулі әсер етті. Карантиндік шектеулерге, инфекциялық ауруларды емдеудің басымдыққа ие болуына және жоспарлы тексерулерге қолжетімділіктің шектелуіне байланысты медициналық көмекке жүгіну және онкологиялық ауруларды диагностикалау деңгейі төмендеді. Бұл негізгі топтағы нақты аурушаңдық деңгейін уақытша төмен бағалауға және соның салдарынан атрибутивтік қауіп көрсеткіштерінің азаюына әкелуі мүмкін.  </w:t>
      </w:r>
    </w:p>
    <w:p w:rsidR="004C634D" w:rsidRPr="00AD7505" w:rsidRDefault="004C634D" w:rsidP="00443A9B">
      <w:pPr>
        <w:ind w:firstLine="708"/>
        <w:jc w:val="both"/>
        <w:rPr>
          <w:color w:val="000000"/>
          <w:sz w:val="28"/>
          <w:szCs w:val="28"/>
          <w:lang w:val="kk-KZ"/>
        </w:rPr>
      </w:pPr>
      <w:r w:rsidRPr="00AD7505">
        <w:rPr>
          <w:color w:val="000000"/>
          <w:sz w:val="28"/>
          <w:szCs w:val="28"/>
          <w:lang w:val="kk-KZ"/>
        </w:rPr>
        <w:t>2023 жылы атрибутивтік қауіп қайтадан оң мәнге ие болды (4,4%), бұл негізгі топтағы тұрғындар арасында радиациялық әсер мен аурушаңдық арасындағы байланыстың қайта қалыптасқанын көрсетеді. 2019</w:t>
      </w:r>
      <w:r w:rsidR="000B2616">
        <w:rPr>
          <w:color w:val="000000"/>
          <w:sz w:val="28"/>
          <w:szCs w:val="28"/>
          <w:lang w:val="kk-KZ"/>
        </w:rPr>
        <w:t>-</w:t>
      </w:r>
      <w:r w:rsidRPr="00AD7505">
        <w:rPr>
          <w:color w:val="000000"/>
          <w:sz w:val="28"/>
          <w:szCs w:val="28"/>
          <w:lang w:val="kk-KZ"/>
        </w:rPr>
        <w:t>2023 жылдар аралығындағы атрибутивтік қауіптің есептеу нәтижелерінің жиынтық кестесі 4.1</w:t>
      </w:r>
      <w:r w:rsidR="006C1DAC">
        <w:rPr>
          <w:color w:val="000000"/>
          <w:sz w:val="28"/>
          <w:szCs w:val="28"/>
          <w:lang w:val="kk-KZ"/>
        </w:rPr>
        <w:t>6</w:t>
      </w:r>
      <w:r w:rsidRPr="00AD7505">
        <w:rPr>
          <w:color w:val="000000"/>
          <w:sz w:val="28"/>
          <w:szCs w:val="28"/>
          <w:lang w:val="kk-KZ"/>
        </w:rPr>
        <w:t xml:space="preserve">-кестеде келтірілген. </w:t>
      </w:r>
    </w:p>
    <w:p w:rsidR="004C634D" w:rsidRPr="00AD7505" w:rsidRDefault="004C634D" w:rsidP="004C634D">
      <w:pPr>
        <w:pBdr>
          <w:top w:val="nil"/>
          <w:left w:val="nil"/>
          <w:bottom w:val="nil"/>
          <w:right w:val="nil"/>
          <w:between w:val="nil"/>
        </w:pBdr>
        <w:ind w:firstLine="708"/>
        <w:jc w:val="both"/>
        <w:rPr>
          <w:color w:val="000000"/>
          <w:sz w:val="28"/>
          <w:szCs w:val="28"/>
          <w:lang w:val="kk-KZ"/>
        </w:rPr>
      </w:pPr>
    </w:p>
    <w:p w:rsidR="004C634D" w:rsidRPr="00AD7505" w:rsidRDefault="007D5FAD" w:rsidP="007D5FAD">
      <w:pPr>
        <w:pBdr>
          <w:top w:val="nil"/>
          <w:left w:val="nil"/>
          <w:bottom w:val="nil"/>
          <w:right w:val="nil"/>
          <w:between w:val="nil"/>
        </w:pBdr>
        <w:jc w:val="both"/>
        <w:rPr>
          <w:color w:val="000000"/>
          <w:sz w:val="28"/>
          <w:szCs w:val="28"/>
          <w:lang w:val="kk-KZ"/>
        </w:rPr>
      </w:pPr>
      <w:r>
        <w:rPr>
          <w:color w:val="000000"/>
          <w:sz w:val="28"/>
          <w:szCs w:val="28"/>
          <w:lang w:val="kk-KZ"/>
        </w:rPr>
        <w:t xml:space="preserve">Кесте </w:t>
      </w:r>
      <w:r w:rsidR="004C634D" w:rsidRPr="00AD7505">
        <w:rPr>
          <w:color w:val="000000"/>
          <w:sz w:val="28"/>
          <w:szCs w:val="28"/>
          <w:lang w:val="kk-KZ"/>
        </w:rPr>
        <w:t>4.1</w:t>
      </w:r>
      <w:r w:rsidR="006C1DAC">
        <w:rPr>
          <w:color w:val="000000"/>
          <w:sz w:val="28"/>
          <w:szCs w:val="28"/>
          <w:lang w:val="kk-KZ"/>
        </w:rPr>
        <w:t>6</w:t>
      </w:r>
      <w:r>
        <w:rPr>
          <w:color w:val="000000"/>
          <w:sz w:val="28"/>
          <w:szCs w:val="28"/>
          <w:lang w:val="kk-KZ"/>
        </w:rPr>
        <w:t xml:space="preserve"> </w:t>
      </w:r>
      <w:r w:rsidR="000B2616">
        <w:rPr>
          <w:color w:val="000000"/>
          <w:sz w:val="28"/>
          <w:szCs w:val="28"/>
          <w:lang w:val="kk-KZ"/>
        </w:rPr>
        <w:t>-</w:t>
      </w:r>
      <w:r w:rsidR="004C634D" w:rsidRPr="00AD7505">
        <w:rPr>
          <w:color w:val="000000"/>
          <w:sz w:val="28"/>
          <w:szCs w:val="28"/>
          <w:lang w:val="kk-KZ"/>
        </w:rPr>
        <w:t>Негізгі топтағы тұрғындар арасындағы атрибутивтік қауіптің орташа мәні мен оның динамикасы (2019</w:t>
      </w:r>
      <w:r w:rsidR="000B2616">
        <w:rPr>
          <w:color w:val="000000"/>
          <w:sz w:val="28"/>
          <w:szCs w:val="28"/>
          <w:lang w:val="kk-KZ"/>
        </w:rPr>
        <w:t>-</w:t>
      </w:r>
      <w:r w:rsidR="004C634D" w:rsidRPr="00AD7505">
        <w:rPr>
          <w:color w:val="000000"/>
          <w:sz w:val="28"/>
          <w:szCs w:val="28"/>
          <w:lang w:val="kk-KZ"/>
        </w:rPr>
        <w:t xml:space="preserve">2023) </w:t>
      </w:r>
    </w:p>
    <w:p w:rsidR="004C634D" w:rsidRPr="007D5FAD" w:rsidRDefault="004C634D" w:rsidP="004C634D">
      <w:pPr>
        <w:pBdr>
          <w:top w:val="nil"/>
          <w:left w:val="nil"/>
          <w:bottom w:val="nil"/>
          <w:right w:val="nil"/>
          <w:between w:val="nil"/>
        </w:pBdr>
        <w:ind w:firstLine="708"/>
        <w:jc w:val="both"/>
        <w:rPr>
          <w:color w:val="000000"/>
          <w:sz w:val="16"/>
          <w:szCs w:val="16"/>
          <w:lang w:val="kk-KZ"/>
        </w:rPr>
      </w:pPr>
    </w:p>
    <w:tbl>
      <w:tblPr>
        <w:tblStyle w:val="16"/>
        <w:tblW w:w="9566" w:type="dxa"/>
        <w:jc w:val="center"/>
        <w:tblLayout w:type="fixed"/>
        <w:tblLook w:val="0400" w:firstRow="0" w:lastRow="0" w:firstColumn="0" w:lastColumn="0" w:noHBand="0" w:noVBand="1"/>
      </w:tblPr>
      <w:tblGrid>
        <w:gridCol w:w="1345"/>
        <w:gridCol w:w="2693"/>
        <w:gridCol w:w="3119"/>
        <w:gridCol w:w="2409"/>
      </w:tblGrid>
      <w:tr w:rsidR="004C634D" w:rsidRPr="0013043B" w:rsidTr="007D5FAD">
        <w:trPr>
          <w:trHeight w:val="347"/>
          <w:jc w:val="center"/>
        </w:trPr>
        <w:tc>
          <w:tcPr>
            <w:tcW w:w="1345" w:type="dxa"/>
            <w:tcBorders>
              <w:top w:val="single" w:sz="8" w:space="0" w:color="000000"/>
              <w:left w:val="single" w:sz="8" w:space="0" w:color="000000"/>
              <w:bottom w:val="single" w:sz="8" w:space="0" w:color="000000"/>
              <w:right w:val="single" w:sz="8" w:space="0" w:color="000000"/>
            </w:tcBorders>
            <w:shd w:val="clear" w:color="auto" w:fill="auto"/>
            <w:vAlign w:val="center"/>
          </w:tcPr>
          <w:p w:rsidR="004C634D" w:rsidRPr="0013043B" w:rsidRDefault="004C634D" w:rsidP="0013043B">
            <w:pPr>
              <w:jc w:val="center"/>
              <w:rPr>
                <w:color w:val="000000"/>
                <w:sz w:val="24"/>
                <w:szCs w:val="24"/>
                <w:lang w:val="kk-KZ"/>
              </w:rPr>
            </w:pPr>
            <w:r w:rsidRPr="0013043B">
              <w:rPr>
                <w:color w:val="000000"/>
                <w:sz w:val="24"/>
                <w:szCs w:val="24"/>
                <w:lang w:val="kk-KZ"/>
              </w:rPr>
              <w:t>Жыл</w:t>
            </w:r>
            <w:r w:rsidR="0013043B" w:rsidRPr="0013043B">
              <w:rPr>
                <w:color w:val="000000"/>
                <w:sz w:val="24"/>
                <w:szCs w:val="24"/>
                <w:lang w:val="kk-KZ"/>
              </w:rPr>
              <w:t>дар</w:t>
            </w:r>
          </w:p>
        </w:tc>
        <w:tc>
          <w:tcPr>
            <w:tcW w:w="2693" w:type="dxa"/>
            <w:tcBorders>
              <w:top w:val="single" w:sz="8" w:space="0" w:color="000000"/>
              <w:left w:val="nil"/>
              <w:bottom w:val="single" w:sz="8" w:space="0" w:color="000000"/>
              <w:right w:val="single" w:sz="8" w:space="0" w:color="000000"/>
            </w:tcBorders>
            <w:shd w:val="clear" w:color="auto" w:fill="auto"/>
            <w:vAlign w:val="center"/>
          </w:tcPr>
          <w:p w:rsidR="004C634D" w:rsidRPr="0013043B" w:rsidRDefault="004C634D" w:rsidP="0013043B">
            <w:pPr>
              <w:jc w:val="center"/>
              <w:rPr>
                <w:color w:val="000000"/>
                <w:sz w:val="24"/>
                <w:szCs w:val="24"/>
                <w:lang w:val="kk-KZ"/>
              </w:rPr>
            </w:pPr>
            <w:r w:rsidRPr="0013043B">
              <w:rPr>
                <w:color w:val="000000"/>
                <w:sz w:val="24"/>
                <w:szCs w:val="24"/>
              </w:rPr>
              <w:t>Негізгі топтағы аурушаңдық (</w:t>
            </w:r>
            <w:r w:rsidRPr="0013043B">
              <w:rPr>
                <w:i/>
                <w:color w:val="000000"/>
                <w:sz w:val="24"/>
                <w:szCs w:val="24"/>
              </w:rPr>
              <w:t>I</w:t>
            </w:r>
            <w:r w:rsidRPr="0013043B">
              <w:rPr>
                <w:i/>
                <w:color w:val="000000"/>
                <w:sz w:val="24"/>
                <w:szCs w:val="24"/>
                <w:vertAlign w:val="subscript"/>
              </w:rPr>
              <w:t xml:space="preserve">эксп </w:t>
            </w:r>
            <w:r w:rsidRPr="0013043B">
              <w:rPr>
                <w:color w:val="000000"/>
                <w:sz w:val="24"/>
                <w:szCs w:val="24"/>
              </w:rPr>
              <w:t>)</w:t>
            </w:r>
          </w:p>
        </w:tc>
        <w:tc>
          <w:tcPr>
            <w:tcW w:w="3119" w:type="dxa"/>
            <w:tcBorders>
              <w:top w:val="single" w:sz="8" w:space="0" w:color="000000"/>
              <w:left w:val="nil"/>
              <w:bottom w:val="single" w:sz="8" w:space="0" w:color="000000"/>
              <w:right w:val="single" w:sz="8" w:space="0" w:color="000000"/>
            </w:tcBorders>
            <w:shd w:val="clear" w:color="auto" w:fill="auto"/>
            <w:vAlign w:val="center"/>
          </w:tcPr>
          <w:p w:rsidR="004C634D" w:rsidRPr="0013043B" w:rsidRDefault="004C634D" w:rsidP="0013043B">
            <w:pPr>
              <w:jc w:val="center"/>
              <w:rPr>
                <w:color w:val="000000"/>
                <w:sz w:val="24"/>
                <w:szCs w:val="24"/>
                <w:lang w:val="kk-KZ"/>
              </w:rPr>
            </w:pPr>
            <w:r w:rsidRPr="0013043B">
              <w:rPr>
                <w:color w:val="000000"/>
                <w:sz w:val="24"/>
                <w:szCs w:val="24"/>
              </w:rPr>
              <w:t>Бақылау тобындағы аурушаңдық (</w:t>
            </w:r>
            <w:r w:rsidRPr="0013043B">
              <w:rPr>
                <w:i/>
                <w:color w:val="000000"/>
                <w:sz w:val="24"/>
                <w:szCs w:val="24"/>
              </w:rPr>
              <w:t>I</w:t>
            </w:r>
            <w:r w:rsidRPr="0013043B">
              <w:rPr>
                <w:i/>
                <w:color w:val="000000"/>
                <w:sz w:val="24"/>
                <w:szCs w:val="24"/>
                <w:vertAlign w:val="subscript"/>
              </w:rPr>
              <w:t>контр</w:t>
            </w:r>
            <w:r w:rsidRPr="0013043B">
              <w:rPr>
                <w:color w:val="000000"/>
                <w:sz w:val="24"/>
                <w:szCs w:val="24"/>
              </w:rPr>
              <w:t>)</w:t>
            </w:r>
          </w:p>
        </w:tc>
        <w:tc>
          <w:tcPr>
            <w:tcW w:w="2409" w:type="dxa"/>
            <w:tcBorders>
              <w:top w:val="single" w:sz="8" w:space="0" w:color="000000"/>
              <w:left w:val="nil"/>
              <w:bottom w:val="single" w:sz="8" w:space="0" w:color="000000"/>
              <w:right w:val="single" w:sz="8" w:space="0" w:color="000000"/>
            </w:tcBorders>
            <w:shd w:val="clear" w:color="auto" w:fill="auto"/>
            <w:vAlign w:val="center"/>
          </w:tcPr>
          <w:p w:rsidR="004C634D" w:rsidRPr="0013043B" w:rsidRDefault="004C634D" w:rsidP="0013043B">
            <w:pPr>
              <w:jc w:val="center"/>
              <w:rPr>
                <w:color w:val="000000"/>
                <w:sz w:val="24"/>
                <w:szCs w:val="24"/>
                <w:lang w:val="kk-KZ"/>
              </w:rPr>
            </w:pPr>
            <w:r w:rsidRPr="0013043B">
              <w:rPr>
                <w:color w:val="000000"/>
                <w:sz w:val="24"/>
                <w:szCs w:val="24"/>
              </w:rPr>
              <w:t>Атрибутивтік қауіп (AR, %)</w:t>
            </w:r>
          </w:p>
        </w:tc>
      </w:tr>
      <w:tr w:rsidR="004C634D" w:rsidRPr="0013043B" w:rsidTr="007D5FAD">
        <w:trPr>
          <w:trHeight w:val="46"/>
          <w:jc w:val="center"/>
        </w:trPr>
        <w:tc>
          <w:tcPr>
            <w:tcW w:w="1345" w:type="dxa"/>
            <w:tcBorders>
              <w:top w:val="nil"/>
              <w:left w:val="single" w:sz="8" w:space="0" w:color="000000"/>
              <w:bottom w:val="single" w:sz="8" w:space="0" w:color="000000"/>
              <w:right w:val="single" w:sz="8" w:space="0" w:color="000000"/>
            </w:tcBorders>
            <w:shd w:val="clear" w:color="auto" w:fill="auto"/>
            <w:vAlign w:val="center"/>
          </w:tcPr>
          <w:p w:rsidR="004C634D" w:rsidRPr="0013043B" w:rsidRDefault="004C634D" w:rsidP="007D5FAD">
            <w:pPr>
              <w:jc w:val="center"/>
              <w:rPr>
                <w:color w:val="000000"/>
                <w:sz w:val="24"/>
                <w:szCs w:val="24"/>
              </w:rPr>
            </w:pPr>
            <w:r w:rsidRPr="0013043B">
              <w:rPr>
                <w:color w:val="000000"/>
                <w:sz w:val="24"/>
                <w:szCs w:val="24"/>
              </w:rPr>
              <w:t>2019</w:t>
            </w:r>
          </w:p>
        </w:tc>
        <w:tc>
          <w:tcPr>
            <w:tcW w:w="2693" w:type="dxa"/>
            <w:tcBorders>
              <w:top w:val="nil"/>
              <w:left w:val="nil"/>
              <w:bottom w:val="single" w:sz="8" w:space="0" w:color="000000"/>
              <w:right w:val="single" w:sz="8" w:space="0" w:color="000000"/>
            </w:tcBorders>
            <w:shd w:val="clear" w:color="auto" w:fill="auto"/>
            <w:vAlign w:val="center"/>
          </w:tcPr>
          <w:p w:rsidR="004C634D" w:rsidRPr="0013043B" w:rsidRDefault="004C634D" w:rsidP="007D5FAD">
            <w:pPr>
              <w:jc w:val="center"/>
              <w:rPr>
                <w:color w:val="000000"/>
                <w:sz w:val="24"/>
                <w:szCs w:val="24"/>
              </w:rPr>
            </w:pPr>
            <w:r w:rsidRPr="0013043B">
              <w:rPr>
                <w:color w:val="000000"/>
                <w:sz w:val="24"/>
                <w:szCs w:val="24"/>
              </w:rPr>
              <w:t>333,2</w:t>
            </w:r>
          </w:p>
        </w:tc>
        <w:tc>
          <w:tcPr>
            <w:tcW w:w="3119" w:type="dxa"/>
            <w:tcBorders>
              <w:top w:val="nil"/>
              <w:left w:val="nil"/>
              <w:bottom w:val="single" w:sz="8" w:space="0" w:color="000000"/>
              <w:right w:val="single" w:sz="8" w:space="0" w:color="000000"/>
            </w:tcBorders>
            <w:shd w:val="clear" w:color="auto" w:fill="auto"/>
            <w:vAlign w:val="center"/>
          </w:tcPr>
          <w:p w:rsidR="004C634D" w:rsidRPr="0013043B" w:rsidRDefault="004C634D" w:rsidP="007D5FAD">
            <w:pPr>
              <w:jc w:val="center"/>
              <w:rPr>
                <w:color w:val="000000"/>
                <w:sz w:val="24"/>
                <w:szCs w:val="24"/>
              </w:rPr>
            </w:pPr>
            <w:r w:rsidRPr="0013043B">
              <w:rPr>
                <w:color w:val="000000"/>
                <w:sz w:val="24"/>
                <w:szCs w:val="24"/>
              </w:rPr>
              <w:t>281,6</w:t>
            </w:r>
          </w:p>
        </w:tc>
        <w:tc>
          <w:tcPr>
            <w:tcW w:w="2409" w:type="dxa"/>
            <w:tcBorders>
              <w:top w:val="nil"/>
              <w:left w:val="nil"/>
              <w:bottom w:val="single" w:sz="8" w:space="0" w:color="000000"/>
              <w:right w:val="single" w:sz="8" w:space="0" w:color="000000"/>
            </w:tcBorders>
            <w:shd w:val="clear" w:color="auto" w:fill="auto"/>
            <w:vAlign w:val="center"/>
          </w:tcPr>
          <w:p w:rsidR="004C634D" w:rsidRPr="0013043B" w:rsidRDefault="004C634D" w:rsidP="007D5FAD">
            <w:pPr>
              <w:jc w:val="center"/>
              <w:rPr>
                <w:color w:val="000000"/>
                <w:sz w:val="24"/>
                <w:szCs w:val="24"/>
              </w:rPr>
            </w:pPr>
            <w:r w:rsidRPr="0013043B">
              <w:rPr>
                <w:color w:val="000000"/>
                <w:sz w:val="24"/>
                <w:szCs w:val="24"/>
              </w:rPr>
              <w:t>15,5</w:t>
            </w:r>
          </w:p>
        </w:tc>
      </w:tr>
      <w:tr w:rsidR="004C634D" w:rsidRPr="0013043B" w:rsidTr="007D5FAD">
        <w:trPr>
          <w:trHeight w:val="46"/>
          <w:jc w:val="center"/>
        </w:trPr>
        <w:tc>
          <w:tcPr>
            <w:tcW w:w="1345" w:type="dxa"/>
            <w:tcBorders>
              <w:top w:val="nil"/>
              <w:left w:val="single" w:sz="8" w:space="0" w:color="000000"/>
              <w:bottom w:val="single" w:sz="8" w:space="0" w:color="000000"/>
              <w:right w:val="single" w:sz="8" w:space="0" w:color="000000"/>
            </w:tcBorders>
            <w:shd w:val="clear" w:color="auto" w:fill="auto"/>
            <w:vAlign w:val="center"/>
          </w:tcPr>
          <w:p w:rsidR="004C634D" w:rsidRPr="0013043B" w:rsidRDefault="004C634D" w:rsidP="007D5FAD">
            <w:pPr>
              <w:jc w:val="center"/>
              <w:rPr>
                <w:color w:val="000000"/>
                <w:sz w:val="24"/>
                <w:szCs w:val="24"/>
              </w:rPr>
            </w:pPr>
            <w:r w:rsidRPr="0013043B">
              <w:rPr>
                <w:color w:val="000000"/>
                <w:sz w:val="24"/>
                <w:szCs w:val="24"/>
              </w:rPr>
              <w:t>2020</w:t>
            </w:r>
          </w:p>
        </w:tc>
        <w:tc>
          <w:tcPr>
            <w:tcW w:w="2693" w:type="dxa"/>
            <w:tcBorders>
              <w:top w:val="nil"/>
              <w:left w:val="nil"/>
              <w:bottom w:val="single" w:sz="8" w:space="0" w:color="000000"/>
              <w:right w:val="single" w:sz="8" w:space="0" w:color="000000"/>
            </w:tcBorders>
            <w:shd w:val="clear" w:color="auto" w:fill="auto"/>
            <w:vAlign w:val="center"/>
          </w:tcPr>
          <w:p w:rsidR="004C634D" w:rsidRPr="0013043B" w:rsidRDefault="004C634D" w:rsidP="007D5FAD">
            <w:pPr>
              <w:jc w:val="center"/>
              <w:rPr>
                <w:color w:val="000000"/>
                <w:sz w:val="24"/>
                <w:szCs w:val="24"/>
              </w:rPr>
            </w:pPr>
            <w:r w:rsidRPr="0013043B">
              <w:rPr>
                <w:color w:val="000000"/>
                <w:sz w:val="24"/>
                <w:szCs w:val="24"/>
              </w:rPr>
              <w:t>239,6</w:t>
            </w:r>
          </w:p>
        </w:tc>
        <w:tc>
          <w:tcPr>
            <w:tcW w:w="3119" w:type="dxa"/>
            <w:tcBorders>
              <w:top w:val="nil"/>
              <w:left w:val="nil"/>
              <w:bottom w:val="single" w:sz="8" w:space="0" w:color="000000"/>
              <w:right w:val="single" w:sz="8" w:space="0" w:color="000000"/>
            </w:tcBorders>
            <w:shd w:val="clear" w:color="auto" w:fill="auto"/>
            <w:vAlign w:val="center"/>
          </w:tcPr>
          <w:p w:rsidR="004C634D" w:rsidRPr="0013043B" w:rsidRDefault="004C634D" w:rsidP="007D5FAD">
            <w:pPr>
              <w:jc w:val="center"/>
              <w:rPr>
                <w:color w:val="000000"/>
                <w:sz w:val="24"/>
                <w:szCs w:val="24"/>
              </w:rPr>
            </w:pPr>
            <w:r w:rsidRPr="0013043B">
              <w:rPr>
                <w:color w:val="000000"/>
                <w:sz w:val="24"/>
                <w:szCs w:val="24"/>
              </w:rPr>
              <w:t>258,4</w:t>
            </w:r>
          </w:p>
        </w:tc>
        <w:tc>
          <w:tcPr>
            <w:tcW w:w="2409" w:type="dxa"/>
            <w:tcBorders>
              <w:top w:val="nil"/>
              <w:left w:val="nil"/>
              <w:bottom w:val="single" w:sz="8" w:space="0" w:color="000000"/>
              <w:right w:val="single" w:sz="8" w:space="0" w:color="000000"/>
            </w:tcBorders>
            <w:shd w:val="clear" w:color="auto" w:fill="auto"/>
            <w:vAlign w:val="center"/>
          </w:tcPr>
          <w:p w:rsidR="004C634D" w:rsidRPr="0013043B" w:rsidRDefault="004C634D" w:rsidP="007D5FAD">
            <w:pPr>
              <w:jc w:val="center"/>
              <w:rPr>
                <w:color w:val="000000"/>
                <w:sz w:val="24"/>
                <w:szCs w:val="24"/>
              </w:rPr>
            </w:pPr>
            <w:r w:rsidRPr="0013043B">
              <w:rPr>
                <w:color w:val="000000"/>
                <w:sz w:val="24"/>
                <w:szCs w:val="24"/>
              </w:rPr>
              <w:t>-7,8</w:t>
            </w:r>
          </w:p>
        </w:tc>
      </w:tr>
      <w:tr w:rsidR="004C634D" w:rsidRPr="0013043B" w:rsidTr="007D5FAD">
        <w:trPr>
          <w:trHeight w:val="46"/>
          <w:jc w:val="center"/>
        </w:trPr>
        <w:tc>
          <w:tcPr>
            <w:tcW w:w="1345" w:type="dxa"/>
            <w:tcBorders>
              <w:top w:val="nil"/>
              <w:left w:val="single" w:sz="8" w:space="0" w:color="000000"/>
              <w:bottom w:val="single" w:sz="8" w:space="0" w:color="000000"/>
              <w:right w:val="single" w:sz="8" w:space="0" w:color="000000"/>
            </w:tcBorders>
            <w:shd w:val="clear" w:color="auto" w:fill="auto"/>
            <w:vAlign w:val="center"/>
          </w:tcPr>
          <w:p w:rsidR="004C634D" w:rsidRPr="0013043B" w:rsidRDefault="004C634D" w:rsidP="007D5FAD">
            <w:pPr>
              <w:jc w:val="center"/>
              <w:rPr>
                <w:color w:val="000000"/>
                <w:sz w:val="24"/>
                <w:szCs w:val="24"/>
              </w:rPr>
            </w:pPr>
            <w:r w:rsidRPr="0013043B">
              <w:rPr>
                <w:color w:val="000000"/>
                <w:sz w:val="24"/>
                <w:szCs w:val="24"/>
              </w:rPr>
              <w:t>2021</w:t>
            </w:r>
          </w:p>
        </w:tc>
        <w:tc>
          <w:tcPr>
            <w:tcW w:w="2693" w:type="dxa"/>
            <w:tcBorders>
              <w:top w:val="nil"/>
              <w:left w:val="nil"/>
              <w:bottom w:val="single" w:sz="8" w:space="0" w:color="000000"/>
              <w:right w:val="single" w:sz="8" w:space="0" w:color="000000"/>
            </w:tcBorders>
            <w:shd w:val="clear" w:color="auto" w:fill="auto"/>
            <w:vAlign w:val="center"/>
          </w:tcPr>
          <w:p w:rsidR="004C634D" w:rsidRPr="0013043B" w:rsidRDefault="004C634D" w:rsidP="007D5FAD">
            <w:pPr>
              <w:jc w:val="center"/>
              <w:rPr>
                <w:color w:val="000000"/>
                <w:sz w:val="24"/>
                <w:szCs w:val="24"/>
              </w:rPr>
            </w:pPr>
            <w:r w:rsidRPr="0013043B">
              <w:rPr>
                <w:color w:val="000000"/>
                <w:sz w:val="24"/>
                <w:szCs w:val="24"/>
              </w:rPr>
              <w:t>265,5</w:t>
            </w:r>
          </w:p>
        </w:tc>
        <w:tc>
          <w:tcPr>
            <w:tcW w:w="3119" w:type="dxa"/>
            <w:tcBorders>
              <w:top w:val="nil"/>
              <w:left w:val="nil"/>
              <w:bottom w:val="single" w:sz="8" w:space="0" w:color="000000"/>
              <w:right w:val="single" w:sz="8" w:space="0" w:color="000000"/>
            </w:tcBorders>
            <w:shd w:val="clear" w:color="auto" w:fill="auto"/>
            <w:vAlign w:val="center"/>
          </w:tcPr>
          <w:p w:rsidR="004C634D" w:rsidRPr="0013043B" w:rsidRDefault="004C634D" w:rsidP="007D5FAD">
            <w:pPr>
              <w:jc w:val="center"/>
              <w:rPr>
                <w:color w:val="000000"/>
                <w:sz w:val="24"/>
                <w:szCs w:val="24"/>
              </w:rPr>
            </w:pPr>
            <w:r w:rsidRPr="0013043B">
              <w:rPr>
                <w:color w:val="000000"/>
                <w:sz w:val="24"/>
                <w:szCs w:val="24"/>
              </w:rPr>
              <w:t>321,4</w:t>
            </w:r>
          </w:p>
        </w:tc>
        <w:tc>
          <w:tcPr>
            <w:tcW w:w="2409" w:type="dxa"/>
            <w:tcBorders>
              <w:top w:val="nil"/>
              <w:left w:val="nil"/>
              <w:bottom w:val="single" w:sz="8" w:space="0" w:color="000000"/>
              <w:right w:val="single" w:sz="8" w:space="0" w:color="000000"/>
            </w:tcBorders>
            <w:shd w:val="clear" w:color="auto" w:fill="auto"/>
            <w:vAlign w:val="center"/>
          </w:tcPr>
          <w:p w:rsidR="004C634D" w:rsidRPr="0013043B" w:rsidRDefault="004C634D" w:rsidP="007D5FAD">
            <w:pPr>
              <w:jc w:val="center"/>
              <w:rPr>
                <w:color w:val="000000"/>
                <w:sz w:val="24"/>
                <w:szCs w:val="24"/>
              </w:rPr>
            </w:pPr>
            <w:r w:rsidRPr="0013043B">
              <w:rPr>
                <w:color w:val="000000"/>
                <w:sz w:val="24"/>
                <w:szCs w:val="24"/>
              </w:rPr>
              <w:t>-21,1</w:t>
            </w:r>
          </w:p>
        </w:tc>
      </w:tr>
      <w:tr w:rsidR="004C634D" w:rsidRPr="0013043B" w:rsidTr="007D5FAD">
        <w:trPr>
          <w:trHeight w:val="46"/>
          <w:jc w:val="center"/>
        </w:trPr>
        <w:tc>
          <w:tcPr>
            <w:tcW w:w="1345" w:type="dxa"/>
            <w:tcBorders>
              <w:top w:val="nil"/>
              <w:left w:val="single" w:sz="8" w:space="0" w:color="000000"/>
              <w:bottom w:val="single" w:sz="8" w:space="0" w:color="000000"/>
              <w:right w:val="single" w:sz="8" w:space="0" w:color="000000"/>
            </w:tcBorders>
            <w:shd w:val="clear" w:color="auto" w:fill="auto"/>
            <w:vAlign w:val="center"/>
          </w:tcPr>
          <w:p w:rsidR="004C634D" w:rsidRPr="0013043B" w:rsidRDefault="004C634D" w:rsidP="007D5FAD">
            <w:pPr>
              <w:jc w:val="center"/>
              <w:rPr>
                <w:color w:val="000000"/>
                <w:sz w:val="24"/>
                <w:szCs w:val="24"/>
              </w:rPr>
            </w:pPr>
            <w:r w:rsidRPr="0013043B">
              <w:rPr>
                <w:color w:val="000000"/>
                <w:sz w:val="24"/>
                <w:szCs w:val="24"/>
              </w:rPr>
              <w:t>2022</w:t>
            </w:r>
          </w:p>
        </w:tc>
        <w:tc>
          <w:tcPr>
            <w:tcW w:w="2693" w:type="dxa"/>
            <w:tcBorders>
              <w:top w:val="nil"/>
              <w:left w:val="nil"/>
              <w:bottom w:val="single" w:sz="8" w:space="0" w:color="000000"/>
              <w:right w:val="single" w:sz="8" w:space="0" w:color="000000"/>
            </w:tcBorders>
            <w:shd w:val="clear" w:color="auto" w:fill="auto"/>
            <w:vAlign w:val="center"/>
          </w:tcPr>
          <w:p w:rsidR="004C634D" w:rsidRPr="0013043B" w:rsidRDefault="004C634D" w:rsidP="007D5FAD">
            <w:pPr>
              <w:jc w:val="center"/>
              <w:rPr>
                <w:color w:val="000000"/>
                <w:sz w:val="24"/>
                <w:szCs w:val="24"/>
              </w:rPr>
            </w:pPr>
            <w:r w:rsidRPr="0013043B">
              <w:rPr>
                <w:color w:val="000000"/>
                <w:sz w:val="24"/>
                <w:szCs w:val="24"/>
              </w:rPr>
              <w:t>279,1</w:t>
            </w:r>
          </w:p>
        </w:tc>
        <w:tc>
          <w:tcPr>
            <w:tcW w:w="3119" w:type="dxa"/>
            <w:tcBorders>
              <w:top w:val="nil"/>
              <w:left w:val="nil"/>
              <w:bottom w:val="single" w:sz="8" w:space="0" w:color="000000"/>
              <w:right w:val="single" w:sz="8" w:space="0" w:color="000000"/>
            </w:tcBorders>
            <w:shd w:val="clear" w:color="auto" w:fill="auto"/>
            <w:vAlign w:val="center"/>
          </w:tcPr>
          <w:p w:rsidR="004C634D" w:rsidRPr="0013043B" w:rsidRDefault="004C634D" w:rsidP="007D5FAD">
            <w:pPr>
              <w:jc w:val="center"/>
              <w:rPr>
                <w:color w:val="000000"/>
                <w:sz w:val="24"/>
                <w:szCs w:val="24"/>
              </w:rPr>
            </w:pPr>
            <w:r w:rsidRPr="0013043B">
              <w:rPr>
                <w:color w:val="000000"/>
                <w:sz w:val="24"/>
                <w:szCs w:val="24"/>
              </w:rPr>
              <w:t>378,1</w:t>
            </w:r>
          </w:p>
        </w:tc>
        <w:tc>
          <w:tcPr>
            <w:tcW w:w="2409" w:type="dxa"/>
            <w:tcBorders>
              <w:top w:val="nil"/>
              <w:left w:val="nil"/>
              <w:bottom w:val="single" w:sz="8" w:space="0" w:color="000000"/>
              <w:right w:val="single" w:sz="8" w:space="0" w:color="000000"/>
            </w:tcBorders>
            <w:shd w:val="clear" w:color="auto" w:fill="auto"/>
            <w:vAlign w:val="center"/>
          </w:tcPr>
          <w:p w:rsidR="004C634D" w:rsidRPr="0013043B" w:rsidRDefault="004C634D" w:rsidP="007D5FAD">
            <w:pPr>
              <w:jc w:val="center"/>
              <w:rPr>
                <w:color w:val="000000"/>
                <w:sz w:val="24"/>
                <w:szCs w:val="24"/>
              </w:rPr>
            </w:pPr>
            <w:r w:rsidRPr="0013043B">
              <w:rPr>
                <w:color w:val="000000"/>
                <w:sz w:val="24"/>
                <w:szCs w:val="24"/>
              </w:rPr>
              <w:t>-26,2</w:t>
            </w:r>
          </w:p>
        </w:tc>
      </w:tr>
      <w:tr w:rsidR="004C634D" w:rsidRPr="0013043B" w:rsidTr="007D5FAD">
        <w:trPr>
          <w:trHeight w:val="46"/>
          <w:jc w:val="center"/>
        </w:trPr>
        <w:tc>
          <w:tcPr>
            <w:tcW w:w="1345" w:type="dxa"/>
            <w:tcBorders>
              <w:top w:val="nil"/>
              <w:left w:val="single" w:sz="8" w:space="0" w:color="000000"/>
              <w:bottom w:val="single" w:sz="8" w:space="0" w:color="000000"/>
              <w:right w:val="single" w:sz="8" w:space="0" w:color="000000"/>
            </w:tcBorders>
            <w:shd w:val="clear" w:color="auto" w:fill="auto"/>
            <w:vAlign w:val="center"/>
          </w:tcPr>
          <w:p w:rsidR="004C634D" w:rsidRPr="0013043B" w:rsidRDefault="004C634D" w:rsidP="007D5FAD">
            <w:pPr>
              <w:jc w:val="center"/>
              <w:rPr>
                <w:color w:val="000000"/>
                <w:sz w:val="24"/>
                <w:szCs w:val="24"/>
              </w:rPr>
            </w:pPr>
            <w:r w:rsidRPr="0013043B">
              <w:rPr>
                <w:color w:val="000000"/>
                <w:sz w:val="24"/>
                <w:szCs w:val="24"/>
              </w:rPr>
              <w:t>2023</w:t>
            </w:r>
          </w:p>
        </w:tc>
        <w:tc>
          <w:tcPr>
            <w:tcW w:w="2693" w:type="dxa"/>
            <w:tcBorders>
              <w:top w:val="nil"/>
              <w:left w:val="nil"/>
              <w:bottom w:val="single" w:sz="8" w:space="0" w:color="000000"/>
              <w:right w:val="single" w:sz="8" w:space="0" w:color="000000"/>
            </w:tcBorders>
            <w:shd w:val="clear" w:color="auto" w:fill="auto"/>
            <w:vAlign w:val="center"/>
          </w:tcPr>
          <w:p w:rsidR="004C634D" w:rsidRPr="0013043B" w:rsidRDefault="004C634D" w:rsidP="007D5FAD">
            <w:pPr>
              <w:jc w:val="center"/>
              <w:rPr>
                <w:color w:val="000000"/>
                <w:sz w:val="24"/>
                <w:szCs w:val="24"/>
              </w:rPr>
            </w:pPr>
            <w:r w:rsidRPr="0013043B">
              <w:rPr>
                <w:color w:val="000000"/>
                <w:sz w:val="24"/>
                <w:szCs w:val="24"/>
              </w:rPr>
              <w:t>388,7</w:t>
            </w:r>
          </w:p>
        </w:tc>
        <w:tc>
          <w:tcPr>
            <w:tcW w:w="3119" w:type="dxa"/>
            <w:tcBorders>
              <w:top w:val="nil"/>
              <w:left w:val="nil"/>
              <w:bottom w:val="single" w:sz="8" w:space="0" w:color="000000"/>
              <w:right w:val="single" w:sz="8" w:space="0" w:color="000000"/>
            </w:tcBorders>
            <w:shd w:val="clear" w:color="auto" w:fill="auto"/>
            <w:vAlign w:val="center"/>
          </w:tcPr>
          <w:p w:rsidR="004C634D" w:rsidRPr="0013043B" w:rsidRDefault="004C634D" w:rsidP="007D5FAD">
            <w:pPr>
              <w:jc w:val="center"/>
              <w:rPr>
                <w:color w:val="000000"/>
                <w:sz w:val="24"/>
                <w:szCs w:val="24"/>
              </w:rPr>
            </w:pPr>
            <w:r w:rsidRPr="0013043B">
              <w:rPr>
                <w:color w:val="000000"/>
                <w:sz w:val="24"/>
                <w:szCs w:val="24"/>
              </w:rPr>
              <w:t>371,5</w:t>
            </w:r>
          </w:p>
        </w:tc>
        <w:tc>
          <w:tcPr>
            <w:tcW w:w="2409" w:type="dxa"/>
            <w:tcBorders>
              <w:top w:val="nil"/>
              <w:left w:val="nil"/>
              <w:bottom w:val="single" w:sz="8" w:space="0" w:color="000000"/>
              <w:right w:val="single" w:sz="8" w:space="0" w:color="000000"/>
            </w:tcBorders>
            <w:shd w:val="clear" w:color="auto" w:fill="auto"/>
            <w:vAlign w:val="center"/>
          </w:tcPr>
          <w:p w:rsidR="004C634D" w:rsidRPr="0013043B" w:rsidRDefault="004C634D" w:rsidP="007D5FAD">
            <w:pPr>
              <w:jc w:val="center"/>
              <w:rPr>
                <w:color w:val="000000"/>
                <w:sz w:val="24"/>
                <w:szCs w:val="24"/>
              </w:rPr>
            </w:pPr>
            <w:r w:rsidRPr="0013043B">
              <w:rPr>
                <w:color w:val="000000"/>
                <w:sz w:val="24"/>
                <w:szCs w:val="24"/>
              </w:rPr>
              <w:t>4,4</w:t>
            </w:r>
          </w:p>
        </w:tc>
      </w:tr>
    </w:tbl>
    <w:p w:rsidR="004C634D" w:rsidRPr="00AD7505" w:rsidRDefault="004C634D" w:rsidP="004C634D">
      <w:pPr>
        <w:pBdr>
          <w:top w:val="nil"/>
          <w:left w:val="nil"/>
          <w:bottom w:val="nil"/>
          <w:right w:val="nil"/>
          <w:between w:val="nil"/>
        </w:pBdr>
        <w:jc w:val="both"/>
        <w:rPr>
          <w:color w:val="000000"/>
          <w:sz w:val="28"/>
          <w:szCs w:val="28"/>
        </w:rPr>
      </w:pPr>
    </w:p>
    <w:p w:rsidR="004C634D" w:rsidRPr="00AD7505" w:rsidRDefault="004C634D" w:rsidP="004C634D">
      <w:pPr>
        <w:ind w:firstLine="708"/>
        <w:jc w:val="both"/>
        <w:rPr>
          <w:color w:val="000000"/>
          <w:sz w:val="28"/>
          <w:szCs w:val="28"/>
          <w:lang w:val="kk-KZ"/>
        </w:rPr>
      </w:pPr>
      <w:r w:rsidRPr="00AD7505">
        <w:rPr>
          <w:color w:val="000000"/>
          <w:sz w:val="28"/>
          <w:szCs w:val="28"/>
        </w:rPr>
        <w:t xml:space="preserve">Осылайша, атрибутивтік қауіп негізінде радиациялық әсердің негізгі топтағы тұрғындар арасында қатерлі ісік ауруларының өсуіне ықпал ететініне тұжырым жасауға болады. Бұл әсіресе </w:t>
      </w:r>
      <w:r w:rsidRPr="00AD7505">
        <w:rPr>
          <w:bCs/>
          <w:color w:val="000000"/>
          <w:sz w:val="28"/>
          <w:szCs w:val="28"/>
        </w:rPr>
        <w:t>2019 және 2023 жылдардағы</w:t>
      </w:r>
      <w:r w:rsidRPr="00AD7505">
        <w:rPr>
          <w:color w:val="000000"/>
          <w:sz w:val="28"/>
          <w:szCs w:val="28"/>
        </w:rPr>
        <w:t xml:space="preserve"> деректерді талдауда айқын көрінеді, сол кезде радиацияға байланысты жағдайлардың үлесі ең жоғары болды. Алынған нәтижелер зерттелетін аймақтарда радиациялық жағдайды күшейтетін мониторинг жүргізудің, онкологиялық ауруларды уақтылы диагностикалаудың және радиациялық қауіпті төмендетуге бағытталған алдын алу шараларын әзірлеудің қажеттілігін айқындайды.</w:t>
      </w:r>
      <w:r w:rsidRPr="00AD7505">
        <w:rPr>
          <w:color w:val="000000"/>
          <w:sz w:val="28"/>
          <w:szCs w:val="28"/>
          <w:lang w:val="kk-KZ"/>
        </w:rPr>
        <w:t xml:space="preserve"> </w:t>
      </w:r>
    </w:p>
    <w:p w:rsidR="004C634D" w:rsidRPr="00AD7505" w:rsidRDefault="004C634D" w:rsidP="004C634D">
      <w:pPr>
        <w:ind w:firstLine="708"/>
        <w:jc w:val="both"/>
        <w:rPr>
          <w:sz w:val="28"/>
          <w:szCs w:val="28"/>
          <w:lang w:val="kk-KZ"/>
        </w:rPr>
      </w:pPr>
      <w:r w:rsidRPr="00AD7505">
        <w:rPr>
          <w:sz w:val="28"/>
          <w:szCs w:val="28"/>
          <w:lang w:val="kk-KZ"/>
        </w:rPr>
        <w:t xml:space="preserve">Бұл бөлімде радиациялық факторлардың әсер ету аймағында және бақылау тобында тұратын негізгі топтағы тұрғындар арасында қатерлі ісіктердің жиілігі, өмір сүруі және болжамы жан-жақты талдауы берілген.  </w:t>
      </w:r>
    </w:p>
    <w:p w:rsidR="004C634D" w:rsidRPr="00AD7505" w:rsidRDefault="004C634D" w:rsidP="004C634D">
      <w:pPr>
        <w:ind w:firstLine="708"/>
        <w:jc w:val="both"/>
        <w:rPr>
          <w:sz w:val="28"/>
          <w:szCs w:val="28"/>
          <w:lang w:val="kk-KZ"/>
        </w:rPr>
      </w:pPr>
      <w:r w:rsidRPr="00AD7505">
        <w:rPr>
          <w:sz w:val="28"/>
          <w:szCs w:val="28"/>
          <w:lang w:val="kk-KZ"/>
        </w:rPr>
        <w:t>Радиоактивті қалдық қоймаларына жақын орналасқан тұрғындар арасында жүргізілген эпидемиологиялық талдау негізгі топтағы қатерлі ісік ауруларының деңгейі бақылау тобы мен өңірлік/республикалық көрсеткіштерден тұрақты түрде асып түскенін анықтады. 2014</w:t>
      </w:r>
      <w:r w:rsidR="000B2616">
        <w:rPr>
          <w:sz w:val="28"/>
          <w:szCs w:val="28"/>
          <w:lang w:val="kk-KZ"/>
        </w:rPr>
        <w:t>-</w:t>
      </w:r>
      <w:r w:rsidRPr="00AD7505">
        <w:rPr>
          <w:sz w:val="28"/>
          <w:szCs w:val="28"/>
          <w:lang w:val="kk-KZ"/>
        </w:rPr>
        <w:t xml:space="preserve">2023 жылдар аралығындағы негізгі топтағы орташа аурушаңдық деңгейі 100 мың тұрғынға шаққанда 309,4 құрады, бұл бақылау тобындағы (292,8 100 мыңға) көрсеткіштен жоғары. </w:t>
      </w:r>
    </w:p>
    <w:p w:rsidR="004C634D" w:rsidRPr="00AD7505" w:rsidRDefault="004C634D" w:rsidP="004C634D">
      <w:pPr>
        <w:ind w:firstLine="708"/>
        <w:jc w:val="both"/>
        <w:rPr>
          <w:sz w:val="28"/>
          <w:szCs w:val="28"/>
          <w:lang w:val="kk-KZ"/>
        </w:rPr>
      </w:pPr>
      <w:r w:rsidRPr="00AD7505">
        <w:rPr>
          <w:sz w:val="28"/>
          <w:szCs w:val="28"/>
          <w:lang w:val="kk-KZ"/>
        </w:rPr>
        <w:t>Ең үлкен айырмашылықтар 35</w:t>
      </w:r>
      <w:r w:rsidR="000B2616">
        <w:rPr>
          <w:sz w:val="28"/>
          <w:szCs w:val="28"/>
          <w:lang w:val="kk-KZ"/>
        </w:rPr>
        <w:t>-</w:t>
      </w:r>
      <w:r w:rsidRPr="00AD7505">
        <w:rPr>
          <w:sz w:val="28"/>
          <w:szCs w:val="28"/>
          <w:lang w:val="kk-KZ"/>
        </w:rPr>
        <w:t>50 жас (SIR=2,51) және 51</w:t>
      </w:r>
      <w:r w:rsidR="000B2616">
        <w:rPr>
          <w:sz w:val="28"/>
          <w:szCs w:val="28"/>
          <w:lang w:val="kk-KZ"/>
        </w:rPr>
        <w:t>-</w:t>
      </w:r>
      <w:r w:rsidRPr="00AD7505">
        <w:rPr>
          <w:sz w:val="28"/>
          <w:szCs w:val="28"/>
          <w:lang w:val="kk-KZ"/>
        </w:rPr>
        <w:t>70 жас (SIR=1,44) жастағы топтарда, сондай-ақ 18</w:t>
      </w:r>
      <w:r w:rsidR="000B2616">
        <w:rPr>
          <w:sz w:val="28"/>
          <w:szCs w:val="28"/>
          <w:lang w:val="kk-KZ"/>
        </w:rPr>
        <w:t>-</w:t>
      </w:r>
      <w:r w:rsidRPr="00AD7505">
        <w:rPr>
          <w:sz w:val="28"/>
          <w:szCs w:val="28"/>
          <w:lang w:val="kk-KZ"/>
        </w:rPr>
        <w:t xml:space="preserve">34 жас тобында (SIR=1,34) анықталды, бұл радиациялық әсердің жас тұрғындарға канцерогендік ықпал етуі мүмкін екенін білдіруі ықтимал. Негізгі топта аурушаңдықтың статистикалық маңызды жоғарылауы 2018 және 2019 жылдары байқалды (p&lt;0,05), ал 2023 жылы ең жоғары көрсеткіштер тіркелді. Динамика толқын тәрізді сипатта болып, сыртқы факторлардың әсерін болжайды. </w:t>
      </w:r>
    </w:p>
    <w:p w:rsidR="004C634D" w:rsidRPr="00AD7505" w:rsidRDefault="004C634D" w:rsidP="004C634D">
      <w:pPr>
        <w:ind w:firstLine="708"/>
        <w:jc w:val="both"/>
        <w:rPr>
          <w:sz w:val="28"/>
          <w:szCs w:val="28"/>
          <w:lang w:val="kk-KZ"/>
        </w:rPr>
      </w:pPr>
      <w:r w:rsidRPr="00AD7505">
        <w:rPr>
          <w:sz w:val="28"/>
          <w:szCs w:val="28"/>
          <w:lang w:val="kk-KZ"/>
        </w:rPr>
        <w:t xml:space="preserve">2019-2023 жылдардағы өмір бойғы қауіп есебі (Lifetime Risk) негізгі топтағы ҚІ жағдайларының 41,2%-на дейін радиациялық әсермен байланысты болуы мүмкін екенін көрсетті, негізінен ішкі сәулелену (радон ингаляциясы), оның үлесі жиынтық дозаның 95%-ын құрайды. Атрибутивтік қауіп (AR) радиациялық фактордың онкологиялық ауруға әсерін, әсіресе 2019 және 2023 жылдары растады. </w:t>
      </w:r>
    </w:p>
    <w:p w:rsidR="004C634D" w:rsidRPr="00AD7505" w:rsidRDefault="004C634D" w:rsidP="004C634D">
      <w:pPr>
        <w:ind w:firstLine="708"/>
        <w:jc w:val="both"/>
        <w:rPr>
          <w:sz w:val="28"/>
          <w:szCs w:val="28"/>
          <w:lang w:val="kk-KZ"/>
        </w:rPr>
      </w:pPr>
      <w:r w:rsidRPr="00AD7505">
        <w:rPr>
          <w:sz w:val="28"/>
          <w:szCs w:val="28"/>
          <w:lang w:val="kk-KZ"/>
        </w:rPr>
        <w:t xml:space="preserve">2030 жылға дейінгі болжамдық модель қатерлі ісіктердің, әсіресе негізгі топта жиілігінің де, таралуының да тұрақты өсу тенденциясын анықтады. Аурудың құрылымына ас қорыту органдарының, тыныс алу жүйесінің, сүт бездерінің және жыныс жүйесінің ісіктері, соның ішінде ерлердің онкологиялық ауруларының статистикалық маңызды айырмашылықтары маңызды үлес қосады. </w:t>
      </w:r>
    </w:p>
    <w:p w:rsidR="004C634D" w:rsidRPr="00AD7505" w:rsidRDefault="004C634D" w:rsidP="004C634D">
      <w:pPr>
        <w:ind w:firstLine="708"/>
        <w:jc w:val="both"/>
        <w:rPr>
          <w:sz w:val="28"/>
          <w:szCs w:val="28"/>
          <w:lang w:val="kk-KZ"/>
        </w:rPr>
      </w:pPr>
      <w:r w:rsidRPr="00AD7505">
        <w:rPr>
          <w:sz w:val="28"/>
          <w:szCs w:val="28"/>
          <w:lang w:val="kk-KZ"/>
        </w:rPr>
        <w:t xml:space="preserve">Осылайша, алынған деректер техногендік ластанған аумақтарға жақын тұратын тұрғындар арасында онкологиялық қауіптің негізгі компоненттерінің бірі ретінде радиациялық фактордың елеулі ықпалын растайды. Сондай-ақ бұл мәліметтердің ғылыми және практикалық маңызы жоғары, олар жүйелі радиациялық мониторинг жүргізудің, скринингтік бағдарламаларды енгізудің және экологиялық қауіптердің халық денсаулығына әсерін азайтуға бағытталған кешенді алдын алу шараларын әзірлеудің қажеттілігін дәлелдейді. </w:t>
      </w:r>
    </w:p>
    <w:p w:rsidR="004C634D" w:rsidRPr="00AD7505" w:rsidRDefault="004C634D" w:rsidP="004C634D">
      <w:pPr>
        <w:pBdr>
          <w:top w:val="nil"/>
          <w:left w:val="nil"/>
          <w:bottom w:val="nil"/>
          <w:right w:val="nil"/>
          <w:between w:val="nil"/>
        </w:pBdr>
        <w:jc w:val="both"/>
        <w:rPr>
          <w:color w:val="000000"/>
          <w:sz w:val="28"/>
          <w:szCs w:val="28"/>
          <w:lang w:val="kk-KZ"/>
        </w:rPr>
      </w:pPr>
    </w:p>
    <w:p w:rsidR="004C634D" w:rsidRPr="00AD7505" w:rsidRDefault="004C634D" w:rsidP="004C634D">
      <w:pPr>
        <w:jc w:val="both"/>
        <w:rPr>
          <w:sz w:val="28"/>
          <w:szCs w:val="28"/>
        </w:rPr>
      </w:pPr>
      <w:r w:rsidRPr="00AD7505">
        <w:rPr>
          <w:noProof/>
          <w:sz w:val="28"/>
          <w:szCs w:val="28"/>
        </w:rPr>
        <mc:AlternateContent>
          <mc:Choice Requires="wps">
            <w:drawing>
              <wp:inline distT="0" distB="0" distL="0" distR="0" wp14:anchorId="5BC8160A" wp14:editId="260273F2">
                <wp:extent cx="300990" cy="300990"/>
                <wp:effectExtent l="0" t="0" r="0" b="0"/>
                <wp:docPr id="297697115" name="Прямоугольник 1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0990" cy="300990"/>
                        </a:xfrm>
                        <a:prstGeom prst="rect">
                          <a:avLst/>
                        </a:prstGeom>
                        <a:noFill/>
                        <a:ln>
                          <a:noFill/>
                        </a:ln>
                      </wps:spPr>
                      <wps:bodyPr rot="0" vert="horz" wrap="square" lIns="91440" tIns="45720" rIns="91440" bIns="45720" anchor="t" anchorCtr="0" upright="1">
                        <a:noAutofit/>
                      </wps:bodyPr>
                    </wps:wsp>
                  </a:graphicData>
                </a:graphic>
              </wp:inline>
            </w:drawing>
          </mc:Choice>
          <mc:Fallback>
            <w:pict>
              <v:rect w14:anchorId="2D777430" id="Прямоугольник 16" o:spid="_x0000_s1026" style="width:23.7pt;height:23.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" filled="f" stroked="f">
                <o:lock v:ext="edit" aspectratio="t"/>
                <w10:anchorlock/>
              </v:rect>
            </w:pict>
          </mc:Fallback>
        </mc:AlternateContent>
      </w:r>
    </w:p>
    <w:p w:rsidR="004C634D" w:rsidRPr="00AD7505" w:rsidRDefault="004C634D" w:rsidP="004C634D">
      <w:pPr>
        <w:jc w:val="both"/>
        <w:rPr>
          <w:sz w:val="28"/>
          <w:szCs w:val="28"/>
        </w:rPr>
      </w:pPr>
    </w:p>
    <w:p w:rsidR="004C634D" w:rsidRPr="00AD7505" w:rsidRDefault="004C634D" w:rsidP="004C634D">
      <w:pPr>
        <w:jc w:val="both"/>
        <w:rPr>
          <w:sz w:val="28"/>
          <w:szCs w:val="28"/>
        </w:rPr>
      </w:pPr>
    </w:p>
    <w:p w:rsidR="004C634D" w:rsidRPr="00AD7505" w:rsidRDefault="004C634D" w:rsidP="004C634D">
      <w:pPr>
        <w:jc w:val="both"/>
        <w:rPr>
          <w:sz w:val="28"/>
          <w:szCs w:val="28"/>
        </w:rPr>
      </w:pPr>
    </w:p>
    <w:p w:rsidR="004C634D" w:rsidRDefault="004C634D" w:rsidP="004C634D">
      <w:pPr>
        <w:jc w:val="both"/>
        <w:rPr>
          <w:sz w:val="28"/>
          <w:szCs w:val="28"/>
          <w:lang w:val="kk-KZ"/>
        </w:rPr>
      </w:pPr>
    </w:p>
    <w:p w:rsidR="00B65BDF" w:rsidRDefault="00B65BDF" w:rsidP="004C634D">
      <w:pPr>
        <w:jc w:val="both"/>
        <w:rPr>
          <w:sz w:val="28"/>
          <w:szCs w:val="28"/>
          <w:lang w:val="kk-KZ"/>
        </w:rPr>
      </w:pPr>
    </w:p>
    <w:p w:rsidR="00B65BDF" w:rsidRDefault="00B65BDF" w:rsidP="004C634D">
      <w:pPr>
        <w:jc w:val="both"/>
        <w:rPr>
          <w:sz w:val="28"/>
          <w:szCs w:val="28"/>
          <w:lang w:val="kk-KZ"/>
        </w:rPr>
      </w:pPr>
    </w:p>
    <w:p w:rsidR="00B65BDF" w:rsidRDefault="00B65BDF" w:rsidP="004C634D">
      <w:pPr>
        <w:jc w:val="both"/>
        <w:rPr>
          <w:sz w:val="28"/>
          <w:szCs w:val="28"/>
          <w:lang w:val="kk-KZ"/>
        </w:rPr>
      </w:pPr>
    </w:p>
    <w:p w:rsidR="00B65BDF" w:rsidRDefault="00B65BDF" w:rsidP="004C634D">
      <w:pPr>
        <w:jc w:val="both"/>
        <w:rPr>
          <w:sz w:val="28"/>
          <w:szCs w:val="28"/>
          <w:lang w:val="kk-KZ"/>
        </w:rPr>
      </w:pPr>
    </w:p>
    <w:p w:rsidR="00B65BDF" w:rsidRDefault="00B65BDF" w:rsidP="004C634D">
      <w:pPr>
        <w:jc w:val="both"/>
        <w:rPr>
          <w:sz w:val="28"/>
          <w:szCs w:val="28"/>
          <w:lang w:val="kk-KZ"/>
        </w:rPr>
      </w:pPr>
    </w:p>
    <w:p w:rsidR="00B65BDF" w:rsidRDefault="00B65BDF" w:rsidP="004C634D">
      <w:pPr>
        <w:jc w:val="both"/>
        <w:rPr>
          <w:sz w:val="28"/>
          <w:szCs w:val="28"/>
          <w:lang w:val="kk-KZ"/>
        </w:rPr>
      </w:pPr>
    </w:p>
    <w:p w:rsidR="00B65BDF" w:rsidRDefault="00B65BDF" w:rsidP="004C634D">
      <w:pPr>
        <w:jc w:val="both"/>
        <w:rPr>
          <w:sz w:val="28"/>
          <w:szCs w:val="28"/>
          <w:lang w:val="kk-KZ"/>
        </w:rPr>
      </w:pPr>
    </w:p>
    <w:p w:rsidR="00B65BDF" w:rsidRDefault="00B65BDF" w:rsidP="004C634D">
      <w:pPr>
        <w:jc w:val="both"/>
        <w:rPr>
          <w:sz w:val="28"/>
          <w:szCs w:val="28"/>
          <w:lang w:val="kk-KZ"/>
        </w:rPr>
      </w:pPr>
    </w:p>
    <w:p w:rsidR="00B65BDF" w:rsidRPr="00B65BDF" w:rsidRDefault="00B65BDF" w:rsidP="004C634D">
      <w:pPr>
        <w:jc w:val="both"/>
        <w:rPr>
          <w:sz w:val="28"/>
          <w:szCs w:val="28"/>
          <w:lang w:val="kk-KZ"/>
        </w:rPr>
      </w:pPr>
    </w:p>
    <w:p w:rsidR="004C634D" w:rsidRPr="00AD7505" w:rsidRDefault="004C634D" w:rsidP="004C634D">
      <w:pPr>
        <w:pBdr>
          <w:top w:val="nil"/>
          <w:left w:val="nil"/>
          <w:bottom w:val="nil"/>
          <w:right w:val="nil"/>
          <w:between w:val="nil"/>
        </w:pBdr>
        <w:jc w:val="both"/>
        <w:rPr>
          <w:color w:val="000000"/>
          <w:sz w:val="28"/>
          <w:szCs w:val="28"/>
        </w:rPr>
      </w:pPr>
    </w:p>
    <w:p w:rsidR="004C634D" w:rsidRPr="00AD7505" w:rsidRDefault="004C634D" w:rsidP="004C634D">
      <w:pPr>
        <w:pBdr>
          <w:top w:val="nil"/>
          <w:left w:val="nil"/>
          <w:bottom w:val="nil"/>
          <w:right w:val="nil"/>
          <w:between w:val="nil"/>
        </w:pBdr>
        <w:jc w:val="both"/>
        <w:rPr>
          <w:color w:val="000000"/>
          <w:sz w:val="28"/>
          <w:szCs w:val="28"/>
        </w:rPr>
      </w:pPr>
    </w:p>
    <w:p w:rsidR="004C634D" w:rsidRPr="00AD7505" w:rsidRDefault="004C634D" w:rsidP="004C634D">
      <w:pPr>
        <w:pBdr>
          <w:top w:val="nil"/>
          <w:left w:val="nil"/>
          <w:bottom w:val="nil"/>
          <w:right w:val="nil"/>
          <w:between w:val="nil"/>
        </w:pBdr>
        <w:jc w:val="both"/>
        <w:rPr>
          <w:color w:val="000000"/>
          <w:sz w:val="28"/>
          <w:szCs w:val="28"/>
        </w:rPr>
      </w:pPr>
    </w:p>
    <w:p w:rsidR="004C634D" w:rsidRPr="00AD7505" w:rsidRDefault="004C634D" w:rsidP="004C634D">
      <w:pPr>
        <w:pBdr>
          <w:top w:val="nil"/>
          <w:left w:val="nil"/>
          <w:bottom w:val="nil"/>
          <w:right w:val="nil"/>
          <w:between w:val="nil"/>
        </w:pBdr>
        <w:jc w:val="both"/>
        <w:rPr>
          <w:color w:val="000000"/>
          <w:sz w:val="28"/>
          <w:szCs w:val="28"/>
        </w:rPr>
      </w:pPr>
    </w:p>
    <w:p w:rsidR="004C634D" w:rsidRPr="00AD7505" w:rsidRDefault="004C634D" w:rsidP="004C634D">
      <w:pPr>
        <w:pBdr>
          <w:top w:val="nil"/>
          <w:left w:val="nil"/>
          <w:bottom w:val="nil"/>
          <w:right w:val="nil"/>
          <w:between w:val="nil"/>
        </w:pBdr>
        <w:jc w:val="both"/>
        <w:rPr>
          <w:color w:val="000000"/>
          <w:sz w:val="28"/>
          <w:szCs w:val="28"/>
        </w:rPr>
      </w:pPr>
    </w:p>
    <w:p w:rsidR="004C634D" w:rsidRPr="00AD7505" w:rsidRDefault="004C634D" w:rsidP="004C634D">
      <w:pPr>
        <w:pBdr>
          <w:top w:val="nil"/>
          <w:left w:val="nil"/>
          <w:bottom w:val="nil"/>
          <w:right w:val="nil"/>
          <w:between w:val="nil"/>
        </w:pBdr>
        <w:jc w:val="both"/>
        <w:rPr>
          <w:color w:val="000000"/>
          <w:sz w:val="28"/>
          <w:szCs w:val="28"/>
        </w:rPr>
      </w:pPr>
    </w:p>
    <w:p w:rsidR="004C634D" w:rsidRPr="00AD7505" w:rsidRDefault="004C634D" w:rsidP="004C634D">
      <w:pPr>
        <w:pBdr>
          <w:top w:val="nil"/>
          <w:left w:val="nil"/>
          <w:bottom w:val="nil"/>
          <w:right w:val="nil"/>
          <w:between w:val="nil"/>
        </w:pBdr>
        <w:jc w:val="both"/>
        <w:rPr>
          <w:color w:val="000000"/>
          <w:sz w:val="28"/>
          <w:szCs w:val="28"/>
        </w:rPr>
      </w:pPr>
    </w:p>
    <w:p w:rsidR="00C176C1" w:rsidRPr="00AD7505" w:rsidRDefault="00C176C1" w:rsidP="00A03130">
      <w:pPr>
        <w:tabs>
          <w:tab w:val="left" w:pos="1134"/>
        </w:tabs>
        <w:ind w:firstLine="709"/>
        <w:jc w:val="both"/>
        <w:rPr>
          <w:b/>
          <w:bCs/>
          <w:sz w:val="28"/>
          <w:szCs w:val="28"/>
          <w:lang w:val="kk-KZ"/>
        </w:rPr>
      </w:pPr>
      <w:r w:rsidRPr="00AD7505">
        <w:rPr>
          <w:b/>
          <w:bCs/>
          <w:sz w:val="28"/>
          <w:szCs w:val="28"/>
          <w:lang w:val="kk-KZ"/>
        </w:rPr>
        <w:t xml:space="preserve">5 </w:t>
      </w:r>
      <w:r w:rsidR="004341C7" w:rsidRPr="00AD7505">
        <w:rPr>
          <w:b/>
          <w:bCs/>
          <w:sz w:val="28"/>
          <w:szCs w:val="28"/>
          <w:lang w:val="kk-KZ"/>
        </w:rPr>
        <w:t>Р</w:t>
      </w:r>
      <w:r w:rsidR="004341C7">
        <w:rPr>
          <w:b/>
          <w:bCs/>
          <w:sz w:val="28"/>
          <w:szCs w:val="28"/>
          <w:lang w:val="kk-KZ"/>
        </w:rPr>
        <w:t xml:space="preserve">АДИОАКТИВТІ ҚАЛДЫҚТАР ҚОЙМАСЫ </w:t>
      </w:r>
      <w:r w:rsidR="004341C7" w:rsidRPr="00AD7505">
        <w:rPr>
          <w:b/>
          <w:bCs/>
          <w:sz w:val="28"/>
          <w:szCs w:val="28"/>
          <w:lang w:val="kk-KZ"/>
        </w:rPr>
        <w:t>МАҢЫНДАҒЫ ЕЛДІ МЕКЕНДЕР ТҰРҒЫНДАРЫНЫҢ ЗӘРІНДЕГІ УРАН МЕН КРЕАТИНИН ҚҰРАМЫН КЛИНИКАЛЫҚ ЗЕРТТЕУ</w:t>
      </w:r>
    </w:p>
    <w:p w:rsidR="00E41BCB" w:rsidRDefault="00E41BCB" w:rsidP="00A03130">
      <w:pPr>
        <w:tabs>
          <w:tab w:val="left" w:pos="851"/>
          <w:tab w:val="left" w:pos="1276"/>
        </w:tabs>
        <w:ind w:firstLine="709"/>
        <w:jc w:val="both"/>
        <w:rPr>
          <w:b/>
          <w:bCs/>
          <w:sz w:val="28"/>
          <w:szCs w:val="28"/>
          <w:lang w:val="kk-KZ"/>
        </w:rPr>
      </w:pPr>
    </w:p>
    <w:p w:rsidR="00C176C1" w:rsidRPr="004341C7" w:rsidRDefault="00C176C1" w:rsidP="00A03130">
      <w:pPr>
        <w:tabs>
          <w:tab w:val="left" w:pos="851"/>
          <w:tab w:val="left" w:pos="1276"/>
        </w:tabs>
        <w:ind w:firstLine="709"/>
        <w:jc w:val="both"/>
        <w:rPr>
          <w:b/>
          <w:bCs/>
          <w:sz w:val="28"/>
          <w:szCs w:val="28"/>
          <w:lang w:val="kk-KZ"/>
        </w:rPr>
      </w:pPr>
      <w:r w:rsidRPr="00AD7505">
        <w:rPr>
          <w:b/>
          <w:bCs/>
          <w:sz w:val="28"/>
          <w:szCs w:val="28"/>
          <w:lang w:val="kk-KZ"/>
        </w:rPr>
        <w:t xml:space="preserve">5.1 </w:t>
      </w:r>
      <w:r w:rsidR="004341C7" w:rsidRPr="004341C7">
        <w:rPr>
          <w:b/>
          <w:sz w:val="28"/>
          <w:szCs w:val="28"/>
          <w:lang w:val="kk-KZ"/>
        </w:rPr>
        <w:t>Зерттелген топтар тұрғындарының зәріндегі креатинин концентрациясын өлшеу нәтижелері</w:t>
      </w:r>
    </w:p>
    <w:p w:rsidR="00A03130" w:rsidRDefault="00C176C1" w:rsidP="00A03130">
      <w:pPr>
        <w:ind w:firstLine="709"/>
        <w:jc w:val="both"/>
        <w:rPr>
          <w:rStyle w:val="anegp0gi0b9av8jahpyh"/>
          <w:sz w:val="28"/>
          <w:szCs w:val="28"/>
          <w:lang w:val="kk-KZ"/>
        </w:rPr>
      </w:pPr>
      <w:r w:rsidRPr="00AD7505">
        <w:rPr>
          <w:rStyle w:val="anegp0gi0b9av8jahpyh"/>
          <w:sz w:val="28"/>
          <w:szCs w:val="28"/>
          <w:lang w:val="kk-KZ"/>
        </w:rPr>
        <w:t xml:space="preserve">Зәрдегі креатининді анықтау биомониторингте және клиникалық тәжірибеде маңызды орын алады. Креатинин </w:t>
      </w:r>
      <w:r w:rsidR="000B2616">
        <w:rPr>
          <w:rStyle w:val="anegp0gi0b9av8jahpyh"/>
          <w:sz w:val="28"/>
          <w:szCs w:val="28"/>
          <w:lang w:val="kk-KZ"/>
        </w:rPr>
        <w:t>-</w:t>
      </w:r>
      <w:r w:rsidRPr="00AD7505">
        <w:rPr>
          <w:rStyle w:val="anegp0gi0b9av8jahpyh"/>
          <w:sz w:val="28"/>
          <w:szCs w:val="28"/>
          <w:lang w:val="kk-KZ"/>
        </w:rPr>
        <w:t xml:space="preserve">қаңқа бұлшықеттеріндегі креатинфосфат метаболизмінің соңғы өнімі болып табылады және негізінен бүйрек арқылы салыстырмалы түрде тұрақты мөлшерде шығарылады. Оның экскрециясы тамақтануға аз тәуелді және сау адамда тұрақты деңгейде сақталатындықтан, зәрдегі креатинин концентрациясын анықтау мыналарға мүмкіндік береді: </w:t>
      </w:r>
    </w:p>
    <w:p w:rsidR="00A03130" w:rsidRDefault="00C176C1" w:rsidP="00A03130">
      <w:pPr>
        <w:ind w:firstLine="709"/>
        <w:jc w:val="both"/>
        <w:rPr>
          <w:rStyle w:val="anegp0gi0b9av8jahpyh"/>
          <w:sz w:val="28"/>
          <w:szCs w:val="28"/>
          <w:lang w:val="kk-KZ"/>
        </w:rPr>
      </w:pPr>
      <w:r w:rsidRPr="00AD7505">
        <w:rPr>
          <w:rStyle w:val="anegp0gi0b9av8jahpyh"/>
          <w:sz w:val="28"/>
          <w:szCs w:val="28"/>
          <w:lang w:val="kk-KZ"/>
        </w:rPr>
        <w:t xml:space="preserve">1) зәрді жинаудың толықтығы мен дұрыстығын бағалау; </w:t>
      </w:r>
    </w:p>
    <w:p w:rsidR="00A03130" w:rsidRDefault="00C176C1" w:rsidP="00A03130">
      <w:pPr>
        <w:ind w:firstLine="709"/>
        <w:jc w:val="both"/>
        <w:rPr>
          <w:rStyle w:val="anegp0gi0b9av8jahpyh"/>
          <w:sz w:val="28"/>
          <w:szCs w:val="28"/>
          <w:lang w:val="kk-KZ"/>
        </w:rPr>
      </w:pPr>
      <w:r w:rsidRPr="00AD7505">
        <w:rPr>
          <w:rStyle w:val="anegp0gi0b9av8jahpyh"/>
          <w:sz w:val="28"/>
          <w:szCs w:val="28"/>
          <w:lang w:val="kk-KZ"/>
        </w:rPr>
        <w:t>2)</w:t>
      </w:r>
      <w:r w:rsidR="00A03130">
        <w:rPr>
          <w:rStyle w:val="anegp0gi0b9av8jahpyh"/>
          <w:sz w:val="28"/>
          <w:szCs w:val="28"/>
          <w:lang w:val="kk-KZ"/>
        </w:rPr>
        <w:t> </w:t>
      </w:r>
      <w:r w:rsidRPr="00AD7505">
        <w:rPr>
          <w:rStyle w:val="anegp0gi0b9av8jahpyh"/>
          <w:sz w:val="28"/>
          <w:szCs w:val="28"/>
          <w:lang w:val="kk-KZ"/>
        </w:rPr>
        <w:t xml:space="preserve">әртүрлі заттардың құрамын 1 г креатининге қайта есептеу арқылы нормализациялаушы параметр ретінде пайдалану, бұл зәрдің сұйылу дәрежесінің ықпалын болдырмайды; </w:t>
      </w:r>
    </w:p>
    <w:p w:rsidR="00C176C1" w:rsidRPr="00AD7505" w:rsidRDefault="00C176C1" w:rsidP="00A03130">
      <w:pPr>
        <w:ind w:firstLine="709"/>
        <w:jc w:val="both"/>
        <w:rPr>
          <w:rStyle w:val="anegp0gi0b9av8jahpyh"/>
          <w:sz w:val="28"/>
          <w:szCs w:val="28"/>
          <w:lang w:val="kk-KZ"/>
        </w:rPr>
      </w:pPr>
      <w:r w:rsidRPr="00AD7505">
        <w:rPr>
          <w:rStyle w:val="anegp0gi0b9av8jahpyh"/>
          <w:sz w:val="28"/>
          <w:szCs w:val="28"/>
          <w:lang w:val="kk-KZ"/>
        </w:rPr>
        <w:t>3) бүйректің функционалдық жағдайын жанама түрде сипаттау. Сондықтан зәрдегі креатининді анықтау зәр құрамындағы уытты элементтер мен радионуклидтерді зерттеу кезінде міндетті кезең болып табылады.</w:t>
      </w:r>
    </w:p>
    <w:p w:rsidR="00C176C1" w:rsidRPr="00AD7505" w:rsidRDefault="00C176C1" w:rsidP="00A03130">
      <w:pPr>
        <w:ind w:firstLine="709"/>
        <w:jc w:val="both"/>
        <w:rPr>
          <w:rStyle w:val="anegp0gi0b9av8jahpyh"/>
          <w:sz w:val="28"/>
          <w:szCs w:val="28"/>
          <w:lang w:val="kk-KZ"/>
        </w:rPr>
      </w:pPr>
      <w:r w:rsidRPr="00AD7505">
        <w:rPr>
          <w:rStyle w:val="anegp0gi0b9av8jahpyh"/>
          <w:sz w:val="28"/>
          <w:szCs w:val="28"/>
          <w:lang w:val="kk-KZ"/>
        </w:rPr>
        <w:t>Зәрдің</w:t>
      </w:r>
      <w:r w:rsidRPr="00AD7505">
        <w:rPr>
          <w:sz w:val="28"/>
          <w:szCs w:val="28"/>
          <w:lang w:val="kk-KZ"/>
        </w:rPr>
        <w:t xml:space="preserve"> сұйылту </w:t>
      </w:r>
      <w:r w:rsidRPr="00AD7505">
        <w:rPr>
          <w:rStyle w:val="anegp0gi0b9av8jahpyh"/>
          <w:sz w:val="28"/>
          <w:szCs w:val="28"/>
          <w:lang w:val="kk-KZ"/>
        </w:rPr>
        <w:t>дәрежесінің</w:t>
      </w:r>
      <w:r w:rsidRPr="00AD7505">
        <w:rPr>
          <w:sz w:val="28"/>
          <w:szCs w:val="28"/>
          <w:lang w:val="kk-KZ"/>
        </w:rPr>
        <w:t xml:space="preserve"> </w:t>
      </w:r>
      <w:r w:rsidRPr="00AD7505">
        <w:rPr>
          <w:rStyle w:val="anegp0gi0b9av8jahpyh"/>
          <w:sz w:val="28"/>
          <w:szCs w:val="28"/>
          <w:lang w:val="kk-KZ"/>
        </w:rPr>
        <w:t>уранды</w:t>
      </w:r>
      <w:r w:rsidRPr="00AD7505">
        <w:rPr>
          <w:sz w:val="28"/>
          <w:szCs w:val="28"/>
          <w:lang w:val="kk-KZ"/>
        </w:rPr>
        <w:t xml:space="preserve"> </w:t>
      </w:r>
      <w:r w:rsidRPr="00AD7505">
        <w:rPr>
          <w:rStyle w:val="anegp0gi0b9av8jahpyh"/>
          <w:sz w:val="28"/>
          <w:szCs w:val="28"/>
          <w:lang w:val="kk-KZ"/>
        </w:rPr>
        <w:t>анықтау</w:t>
      </w:r>
      <w:r w:rsidRPr="00AD7505">
        <w:rPr>
          <w:sz w:val="28"/>
          <w:szCs w:val="28"/>
          <w:lang w:val="kk-KZ"/>
        </w:rPr>
        <w:t xml:space="preserve"> </w:t>
      </w:r>
      <w:r w:rsidRPr="00AD7505">
        <w:rPr>
          <w:rStyle w:val="anegp0gi0b9av8jahpyh"/>
          <w:sz w:val="28"/>
          <w:szCs w:val="28"/>
          <w:lang w:val="kk-KZ"/>
        </w:rPr>
        <w:t>нәтижелеріне</w:t>
      </w:r>
      <w:r w:rsidRPr="00AD7505">
        <w:rPr>
          <w:sz w:val="28"/>
          <w:szCs w:val="28"/>
          <w:lang w:val="kk-KZ"/>
        </w:rPr>
        <w:t xml:space="preserve"> </w:t>
      </w:r>
      <w:r w:rsidRPr="00AD7505">
        <w:rPr>
          <w:rStyle w:val="anegp0gi0b9av8jahpyh"/>
          <w:sz w:val="28"/>
          <w:szCs w:val="28"/>
          <w:lang w:val="kk-KZ"/>
        </w:rPr>
        <w:t>әсерін</w:t>
      </w:r>
      <w:r w:rsidRPr="00AD7505">
        <w:rPr>
          <w:sz w:val="28"/>
          <w:szCs w:val="28"/>
          <w:lang w:val="kk-KZ"/>
        </w:rPr>
        <w:t xml:space="preserve"> </w:t>
      </w:r>
      <w:r w:rsidRPr="00AD7505">
        <w:rPr>
          <w:rStyle w:val="anegp0gi0b9av8jahpyh"/>
          <w:sz w:val="28"/>
          <w:szCs w:val="28"/>
          <w:lang w:val="kk-KZ"/>
        </w:rPr>
        <w:t>болдырмау</w:t>
      </w:r>
      <w:r w:rsidRPr="00AD7505">
        <w:rPr>
          <w:sz w:val="28"/>
          <w:szCs w:val="28"/>
          <w:lang w:val="kk-KZ"/>
        </w:rPr>
        <w:t xml:space="preserve"> </w:t>
      </w:r>
      <w:r w:rsidRPr="00AD7505">
        <w:rPr>
          <w:rStyle w:val="anegp0gi0b9av8jahpyh"/>
          <w:sz w:val="28"/>
          <w:szCs w:val="28"/>
          <w:lang w:val="kk-KZ"/>
        </w:rPr>
        <w:t>және</w:t>
      </w:r>
      <w:r w:rsidRPr="00AD7505">
        <w:rPr>
          <w:sz w:val="28"/>
          <w:szCs w:val="28"/>
          <w:lang w:val="kk-KZ"/>
        </w:rPr>
        <w:t xml:space="preserve"> топ </w:t>
      </w:r>
      <w:r w:rsidRPr="00AD7505">
        <w:rPr>
          <w:rStyle w:val="anegp0gi0b9av8jahpyh"/>
          <w:sz w:val="28"/>
          <w:szCs w:val="28"/>
          <w:lang w:val="kk-KZ"/>
        </w:rPr>
        <w:t>аралық</w:t>
      </w:r>
      <w:r w:rsidRPr="00AD7505">
        <w:rPr>
          <w:sz w:val="28"/>
          <w:szCs w:val="28"/>
          <w:lang w:val="kk-KZ"/>
        </w:rPr>
        <w:t xml:space="preserve"> </w:t>
      </w:r>
      <w:r w:rsidRPr="00AD7505">
        <w:rPr>
          <w:rStyle w:val="anegp0gi0b9av8jahpyh"/>
          <w:sz w:val="28"/>
          <w:szCs w:val="28"/>
          <w:lang w:val="kk-KZ"/>
        </w:rPr>
        <w:t>салыстырулардың</w:t>
      </w:r>
      <w:r w:rsidRPr="00AD7505">
        <w:rPr>
          <w:sz w:val="28"/>
          <w:szCs w:val="28"/>
          <w:lang w:val="kk-KZ"/>
        </w:rPr>
        <w:t xml:space="preserve"> </w:t>
      </w:r>
      <w:r w:rsidRPr="00AD7505">
        <w:rPr>
          <w:rStyle w:val="anegp0gi0b9av8jahpyh"/>
          <w:sz w:val="28"/>
          <w:szCs w:val="28"/>
          <w:lang w:val="kk-KZ"/>
        </w:rPr>
        <w:t>дұрыстығын</w:t>
      </w:r>
      <w:r w:rsidRPr="00AD7505">
        <w:rPr>
          <w:sz w:val="28"/>
          <w:szCs w:val="28"/>
          <w:lang w:val="kk-KZ"/>
        </w:rPr>
        <w:t xml:space="preserve"> </w:t>
      </w:r>
      <w:r w:rsidRPr="00AD7505">
        <w:rPr>
          <w:rStyle w:val="anegp0gi0b9av8jahpyh"/>
          <w:sz w:val="28"/>
          <w:szCs w:val="28"/>
          <w:lang w:val="kk-KZ"/>
        </w:rPr>
        <w:t>қамтамасыз</w:t>
      </w:r>
      <w:r w:rsidRPr="00AD7505">
        <w:rPr>
          <w:sz w:val="28"/>
          <w:szCs w:val="28"/>
          <w:lang w:val="kk-KZ"/>
        </w:rPr>
        <w:t xml:space="preserve"> ету </w:t>
      </w:r>
      <w:r w:rsidRPr="00AD7505">
        <w:rPr>
          <w:rStyle w:val="anegp0gi0b9av8jahpyh"/>
          <w:sz w:val="28"/>
          <w:szCs w:val="28"/>
          <w:lang w:val="kk-KZ"/>
        </w:rPr>
        <w:t>мақсатында</w:t>
      </w:r>
      <w:r w:rsidRPr="00AD7505">
        <w:rPr>
          <w:sz w:val="28"/>
          <w:szCs w:val="28"/>
          <w:lang w:val="kk-KZ"/>
        </w:rPr>
        <w:t xml:space="preserve"> </w:t>
      </w:r>
      <w:r w:rsidRPr="00AD7505">
        <w:rPr>
          <w:rStyle w:val="anegp0gi0b9av8jahpyh"/>
          <w:sz w:val="28"/>
          <w:szCs w:val="28"/>
          <w:lang w:val="kk-KZ"/>
        </w:rPr>
        <w:t>зерттеудің</w:t>
      </w:r>
      <w:r w:rsidRPr="00AD7505">
        <w:rPr>
          <w:sz w:val="28"/>
          <w:szCs w:val="28"/>
          <w:lang w:val="kk-KZ"/>
        </w:rPr>
        <w:t xml:space="preserve"> </w:t>
      </w:r>
      <w:r w:rsidRPr="00AD7505">
        <w:rPr>
          <w:rStyle w:val="anegp0gi0b9av8jahpyh"/>
          <w:sz w:val="28"/>
          <w:szCs w:val="28"/>
          <w:lang w:val="kk-KZ"/>
        </w:rPr>
        <w:t>клиникалық</w:t>
      </w:r>
      <w:r w:rsidRPr="00AD7505">
        <w:rPr>
          <w:sz w:val="28"/>
          <w:szCs w:val="28"/>
          <w:lang w:val="kk-KZ"/>
        </w:rPr>
        <w:t xml:space="preserve"> </w:t>
      </w:r>
      <w:r w:rsidRPr="00AD7505">
        <w:rPr>
          <w:rStyle w:val="anegp0gi0b9av8jahpyh"/>
          <w:sz w:val="28"/>
          <w:szCs w:val="28"/>
          <w:lang w:val="kk-KZ"/>
        </w:rPr>
        <w:t>бөлігінің</w:t>
      </w:r>
      <w:r w:rsidRPr="00AD7505">
        <w:rPr>
          <w:sz w:val="28"/>
          <w:szCs w:val="28"/>
          <w:lang w:val="kk-KZ"/>
        </w:rPr>
        <w:t xml:space="preserve"> </w:t>
      </w:r>
      <w:r w:rsidRPr="00AD7505">
        <w:rPr>
          <w:rStyle w:val="anegp0gi0b9av8jahpyh"/>
          <w:sz w:val="28"/>
          <w:szCs w:val="28"/>
          <w:lang w:val="kk-KZ"/>
        </w:rPr>
        <w:t>барлық</w:t>
      </w:r>
      <w:r w:rsidRPr="00AD7505">
        <w:rPr>
          <w:sz w:val="28"/>
          <w:szCs w:val="28"/>
          <w:lang w:val="kk-KZ"/>
        </w:rPr>
        <w:t xml:space="preserve"> </w:t>
      </w:r>
      <w:r w:rsidRPr="00AD7505">
        <w:rPr>
          <w:rStyle w:val="anegp0gi0b9av8jahpyh"/>
          <w:sz w:val="28"/>
          <w:szCs w:val="28"/>
          <w:lang w:val="kk-KZ"/>
        </w:rPr>
        <w:t>қатысушыларында</w:t>
      </w:r>
      <w:r w:rsidRPr="00AD7505">
        <w:rPr>
          <w:sz w:val="28"/>
          <w:szCs w:val="28"/>
          <w:lang w:val="kk-KZ"/>
        </w:rPr>
        <w:t xml:space="preserve"> </w:t>
      </w:r>
      <w:r w:rsidRPr="00AD7505">
        <w:rPr>
          <w:rStyle w:val="anegp0gi0b9av8jahpyh"/>
          <w:sz w:val="28"/>
          <w:szCs w:val="28"/>
          <w:lang w:val="kk-KZ"/>
        </w:rPr>
        <w:t>(n=80;</w:t>
      </w:r>
      <w:r w:rsidRPr="00AD7505">
        <w:rPr>
          <w:sz w:val="28"/>
          <w:szCs w:val="28"/>
          <w:lang w:val="kk-KZ"/>
        </w:rPr>
        <w:t xml:space="preserve"> </w:t>
      </w:r>
      <w:r w:rsidRPr="00AD7505">
        <w:rPr>
          <w:rStyle w:val="anegp0gi0b9av8jahpyh"/>
          <w:sz w:val="28"/>
          <w:szCs w:val="28"/>
          <w:lang w:val="kk-KZ"/>
        </w:rPr>
        <w:t>әрбір</w:t>
      </w:r>
      <w:r w:rsidRPr="00AD7505">
        <w:rPr>
          <w:sz w:val="28"/>
          <w:szCs w:val="28"/>
          <w:lang w:val="kk-KZ"/>
        </w:rPr>
        <w:t xml:space="preserve"> </w:t>
      </w:r>
      <w:r w:rsidRPr="00AD7505">
        <w:rPr>
          <w:rStyle w:val="anegp0gi0b9av8jahpyh"/>
          <w:sz w:val="28"/>
          <w:szCs w:val="28"/>
          <w:lang w:val="kk-KZ"/>
        </w:rPr>
        <w:t>кіші</w:t>
      </w:r>
      <w:r w:rsidRPr="00AD7505">
        <w:rPr>
          <w:sz w:val="28"/>
          <w:szCs w:val="28"/>
          <w:lang w:val="kk-KZ"/>
        </w:rPr>
        <w:t xml:space="preserve"> топта </w:t>
      </w:r>
      <w:r w:rsidRPr="00AD7505">
        <w:rPr>
          <w:rStyle w:val="anegp0gi0b9av8jahpyh"/>
          <w:sz w:val="28"/>
          <w:szCs w:val="28"/>
          <w:lang w:val="kk-KZ"/>
        </w:rPr>
        <w:t>20</w:t>
      </w:r>
      <w:r w:rsidRPr="00AD7505">
        <w:rPr>
          <w:sz w:val="28"/>
          <w:szCs w:val="28"/>
          <w:lang w:val="kk-KZ"/>
        </w:rPr>
        <w:t xml:space="preserve"> </w:t>
      </w:r>
      <w:r w:rsidRPr="00AD7505">
        <w:rPr>
          <w:rStyle w:val="anegp0gi0b9av8jahpyh"/>
          <w:sz w:val="28"/>
          <w:szCs w:val="28"/>
          <w:lang w:val="kk-KZ"/>
        </w:rPr>
        <w:t>адамнан)</w:t>
      </w:r>
      <w:r w:rsidRPr="00AD7505">
        <w:rPr>
          <w:sz w:val="28"/>
          <w:szCs w:val="28"/>
          <w:lang w:val="kk-KZ"/>
        </w:rPr>
        <w:t xml:space="preserve"> </w:t>
      </w:r>
      <w:r w:rsidRPr="00AD7505">
        <w:rPr>
          <w:rStyle w:val="anegp0gi0b9av8jahpyh"/>
          <w:sz w:val="28"/>
          <w:szCs w:val="28"/>
          <w:lang w:val="kk-KZ"/>
        </w:rPr>
        <w:t>креатинин</w:t>
      </w:r>
      <w:r w:rsidRPr="00AD7505">
        <w:rPr>
          <w:sz w:val="28"/>
          <w:szCs w:val="28"/>
          <w:lang w:val="kk-KZ"/>
        </w:rPr>
        <w:t xml:space="preserve"> </w:t>
      </w:r>
      <w:r w:rsidRPr="00AD7505">
        <w:rPr>
          <w:rStyle w:val="anegp0gi0b9av8jahpyh"/>
          <w:sz w:val="28"/>
          <w:szCs w:val="28"/>
          <w:lang w:val="kk-KZ"/>
        </w:rPr>
        <w:t>концентрациясын</w:t>
      </w:r>
      <w:r w:rsidRPr="00AD7505">
        <w:rPr>
          <w:sz w:val="28"/>
          <w:szCs w:val="28"/>
          <w:lang w:val="kk-KZ"/>
        </w:rPr>
        <w:t xml:space="preserve"> </w:t>
      </w:r>
      <w:r w:rsidRPr="00AD7505">
        <w:rPr>
          <w:rStyle w:val="anegp0gi0b9av8jahpyh"/>
          <w:sz w:val="28"/>
          <w:szCs w:val="28"/>
          <w:lang w:val="kk-KZ"/>
        </w:rPr>
        <w:t>бағалау</w:t>
      </w:r>
      <w:r w:rsidRPr="00AD7505">
        <w:rPr>
          <w:sz w:val="28"/>
          <w:szCs w:val="28"/>
          <w:lang w:val="kk-KZ"/>
        </w:rPr>
        <w:t xml:space="preserve"> </w:t>
      </w:r>
      <w:r w:rsidRPr="00AD7505">
        <w:rPr>
          <w:rStyle w:val="anegp0gi0b9av8jahpyh"/>
          <w:sz w:val="28"/>
          <w:szCs w:val="28"/>
          <w:lang w:val="kk-KZ"/>
        </w:rPr>
        <w:t>жүргізілді.</w:t>
      </w:r>
      <w:r w:rsidRPr="00AD7505">
        <w:rPr>
          <w:sz w:val="28"/>
          <w:szCs w:val="28"/>
          <w:lang w:val="kk-KZ"/>
        </w:rPr>
        <w:t xml:space="preserve"> Шығарылатын </w:t>
      </w:r>
      <w:r w:rsidRPr="00AD7505">
        <w:rPr>
          <w:rStyle w:val="anegp0gi0b9av8jahpyh"/>
          <w:sz w:val="28"/>
          <w:szCs w:val="28"/>
          <w:lang w:val="kk-KZ"/>
        </w:rPr>
        <w:t>зәрдің</w:t>
      </w:r>
      <w:r w:rsidRPr="00AD7505">
        <w:rPr>
          <w:sz w:val="28"/>
          <w:szCs w:val="28"/>
          <w:lang w:val="kk-KZ"/>
        </w:rPr>
        <w:t xml:space="preserve"> </w:t>
      </w:r>
      <w:r w:rsidRPr="00AD7505">
        <w:rPr>
          <w:rStyle w:val="anegp0gi0b9av8jahpyh"/>
          <w:sz w:val="28"/>
          <w:szCs w:val="28"/>
          <w:lang w:val="kk-KZ"/>
        </w:rPr>
        <w:t>мөлшері</w:t>
      </w:r>
      <w:r w:rsidRPr="00AD7505">
        <w:rPr>
          <w:sz w:val="28"/>
          <w:szCs w:val="28"/>
          <w:lang w:val="kk-KZ"/>
        </w:rPr>
        <w:t xml:space="preserve"> </w:t>
      </w:r>
      <w:r w:rsidRPr="00AD7505">
        <w:rPr>
          <w:rStyle w:val="anegp0gi0b9av8jahpyh"/>
          <w:sz w:val="28"/>
          <w:szCs w:val="28"/>
          <w:lang w:val="kk-KZ"/>
        </w:rPr>
        <w:t>мен</w:t>
      </w:r>
      <w:r w:rsidRPr="00AD7505">
        <w:rPr>
          <w:sz w:val="28"/>
          <w:szCs w:val="28"/>
          <w:lang w:val="kk-KZ"/>
        </w:rPr>
        <w:t xml:space="preserve"> </w:t>
      </w:r>
      <w:r w:rsidRPr="00AD7505">
        <w:rPr>
          <w:rStyle w:val="anegp0gi0b9av8jahpyh"/>
          <w:sz w:val="28"/>
          <w:szCs w:val="28"/>
          <w:lang w:val="kk-KZ"/>
        </w:rPr>
        <w:t>оның</w:t>
      </w:r>
      <w:r w:rsidRPr="00AD7505">
        <w:rPr>
          <w:sz w:val="28"/>
          <w:szCs w:val="28"/>
          <w:lang w:val="kk-KZ"/>
        </w:rPr>
        <w:t xml:space="preserve"> </w:t>
      </w:r>
      <w:r w:rsidRPr="00AD7505">
        <w:rPr>
          <w:rStyle w:val="anegp0gi0b9av8jahpyh"/>
          <w:sz w:val="28"/>
          <w:szCs w:val="28"/>
          <w:lang w:val="kk-KZ"/>
        </w:rPr>
        <w:t>сұйылту</w:t>
      </w:r>
      <w:r w:rsidRPr="00AD7505">
        <w:rPr>
          <w:sz w:val="28"/>
          <w:szCs w:val="28"/>
          <w:lang w:val="kk-KZ"/>
        </w:rPr>
        <w:t xml:space="preserve"> </w:t>
      </w:r>
      <w:r w:rsidRPr="00AD7505">
        <w:rPr>
          <w:rStyle w:val="anegp0gi0b9av8jahpyh"/>
          <w:sz w:val="28"/>
          <w:szCs w:val="28"/>
          <w:lang w:val="kk-KZ"/>
        </w:rPr>
        <w:t>дәрежесі</w:t>
      </w:r>
      <w:r w:rsidRPr="00AD7505">
        <w:rPr>
          <w:sz w:val="28"/>
          <w:szCs w:val="28"/>
          <w:lang w:val="kk-KZ"/>
        </w:rPr>
        <w:t xml:space="preserve"> </w:t>
      </w:r>
      <w:r w:rsidRPr="00AD7505">
        <w:rPr>
          <w:rStyle w:val="anegp0gi0b9av8jahpyh"/>
          <w:sz w:val="28"/>
          <w:szCs w:val="28"/>
          <w:lang w:val="kk-KZ"/>
        </w:rPr>
        <w:t>әртүрлі</w:t>
      </w:r>
      <w:r w:rsidRPr="00AD7505">
        <w:rPr>
          <w:sz w:val="28"/>
          <w:szCs w:val="28"/>
          <w:lang w:val="kk-KZ"/>
        </w:rPr>
        <w:t xml:space="preserve"> </w:t>
      </w:r>
      <w:r w:rsidRPr="00AD7505">
        <w:rPr>
          <w:rStyle w:val="anegp0gi0b9av8jahpyh"/>
          <w:sz w:val="28"/>
          <w:szCs w:val="28"/>
          <w:lang w:val="kk-KZ"/>
        </w:rPr>
        <w:t>физиологиялық</w:t>
      </w:r>
      <w:r w:rsidRPr="00AD7505">
        <w:rPr>
          <w:sz w:val="28"/>
          <w:szCs w:val="28"/>
          <w:lang w:val="kk-KZ"/>
        </w:rPr>
        <w:t xml:space="preserve"> </w:t>
      </w:r>
      <w:r w:rsidRPr="00AD7505">
        <w:rPr>
          <w:rStyle w:val="anegp0gi0b9av8jahpyh"/>
          <w:sz w:val="28"/>
          <w:szCs w:val="28"/>
          <w:lang w:val="kk-KZ"/>
        </w:rPr>
        <w:t>факторларға,</w:t>
      </w:r>
      <w:r w:rsidRPr="00AD7505">
        <w:rPr>
          <w:sz w:val="28"/>
          <w:szCs w:val="28"/>
          <w:lang w:val="kk-KZ"/>
        </w:rPr>
        <w:t xml:space="preserve"> </w:t>
      </w:r>
      <w:r w:rsidRPr="00AD7505">
        <w:rPr>
          <w:rStyle w:val="anegp0gi0b9av8jahpyh"/>
          <w:sz w:val="28"/>
          <w:szCs w:val="28"/>
          <w:lang w:val="kk-KZ"/>
        </w:rPr>
        <w:t>соның</w:t>
      </w:r>
      <w:r w:rsidRPr="00AD7505">
        <w:rPr>
          <w:sz w:val="28"/>
          <w:szCs w:val="28"/>
          <w:lang w:val="kk-KZ"/>
        </w:rPr>
        <w:t xml:space="preserve"> ішінде </w:t>
      </w:r>
      <w:r w:rsidRPr="00AD7505">
        <w:rPr>
          <w:rStyle w:val="anegp0gi0b9av8jahpyh"/>
          <w:sz w:val="28"/>
          <w:szCs w:val="28"/>
          <w:lang w:val="kk-KZ"/>
        </w:rPr>
        <w:t>дененің</w:t>
      </w:r>
      <w:r w:rsidRPr="00AD7505">
        <w:rPr>
          <w:sz w:val="28"/>
          <w:szCs w:val="28"/>
          <w:lang w:val="kk-KZ"/>
        </w:rPr>
        <w:t xml:space="preserve"> </w:t>
      </w:r>
      <w:r w:rsidRPr="00AD7505">
        <w:rPr>
          <w:rStyle w:val="anegp0gi0b9av8jahpyh"/>
          <w:sz w:val="28"/>
          <w:szCs w:val="28"/>
          <w:lang w:val="kk-KZ"/>
        </w:rPr>
        <w:t>ылғалдану</w:t>
      </w:r>
      <w:r w:rsidRPr="00AD7505">
        <w:rPr>
          <w:sz w:val="28"/>
          <w:szCs w:val="28"/>
          <w:lang w:val="kk-KZ"/>
        </w:rPr>
        <w:t xml:space="preserve"> </w:t>
      </w:r>
      <w:r w:rsidRPr="00AD7505">
        <w:rPr>
          <w:rStyle w:val="anegp0gi0b9av8jahpyh"/>
          <w:sz w:val="28"/>
          <w:szCs w:val="28"/>
          <w:lang w:val="kk-KZ"/>
        </w:rPr>
        <w:t>деңгейіне,</w:t>
      </w:r>
      <w:r w:rsidRPr="00AD7505">
        <w:rPr>
          <w:sz w:val="28"/>
          <w:szCs w:val="28"/>
          <w:lang w:val="kk-KZ"/>
        </w:rPr>
        <w:t xml:space="preserve"> </w:t>
      </w:r>
      <w:r w:rsidRPr="00AD7505">
        <w:rPr>
          <w:rStyle w:val="anegp0gi0b9av8jahpyh"/>
          <w:sz w:val="28"/>
          <w:szCs w:val="28"/>
          <w:lang w:val="kk-KZ"/>
        </w:rPr>
        <w:t>күнделікті</w:t>
      </w:r>
      <w:r w:rsidRPr="00AD7505">
        <w:rPr>
          <w:sz w:val="28"/>
          <w:szCs w:val="28"/>
          <w:lang w:val="kk-KZ"/>
        </w:rPr>
        <w:t xml:space="preserve"> </w:t>
      </w:r>
      <w:r w:rsidRPr="00AD7505">
        <w:rPr>
          <w:rStyle w:val="anegp0gi0b9av8jahpyh"/>
          <w:sz w:val="28"/>
          <w:szCs w:val="28"/>
          <w:lang w:val="kk-KZ"/>
        </w:rPr>
        <w:t>зәр</w:t>
      </w:r>
      <w:r w:rsidRPr="00AD7505">
        <w:rPr>
          <w:sz w:val="28"/>
          <w:szCs w:val="28"/>
          <w:lang w:val="kk-KZ"/>
        </w:rPr>
        <w:t xml:space="preserve"> шығаруға, </w:t>
      </w:r>
      <w:r w:rsidRPr="00AD7505">
        <w:rPr>
          <w:rStyle w:val="anegp0gi0b9av8jahpyh"/>
          <w:sz w:val="28"/>
          <w:szCs w:val="28"/>
          <w:lang w:val="kk-KZ"/>
        </w:rPr>
        <w:t>тамақтану</w:t>
      </w:r>
      <w:r w:rsidRPr="00AD7505">
        <w:rPr>
          <w:sz w:val="28"/>
          <w:szCs w:val="28"/>
          <w:lang w:val="kk-KZ"/>
        </w:rPr>
        <w:t xml:space="preserve"> режиміне </w:t>
      </w:r>
      <w:r w:rsidRPr="00AD7505">
        <w:rPr>
          <w:rStyle w:val="anegp0gi0b9av8jahpyh"/>
          <w:sz w:val="28"/>
          <w:szCs w:val="28"/>
          <w:lang w:val="kk-KZ"/>
        </w:rPr>
        <w:t>және</w:t>
      </w:r>
      <w:r w:rsidRPr="00AD7505">
        <w:rPr>
          <w:sz w:val="28"/>
          <w:szCs w:val="28"/>
          <w:lang w:val="kk-KZ"/>
        </w:rPr>
        <w:t xml:space="preserve"> </w:t>
      </w:r>
      <w:r w:rsidRPr="00AD7505">
        <w:rPr>
          <w:rStyle w:val="anegp0gi0b9av8jahpyh"/>
          <w:sz w:val="28"/>
          <w:szCs w:val="28"/>
          <w:lang w:val="kk-KZ"/>
        </w:rPr>
        <w:t>физикалық</w:t>
      </w:r>
      <w:r w:rsidRPr="00AD7505">
        <w:rPr>
          <w:sz w:val="28"/>
          <w:szCs w:val="28"/>
          <w:lang w:val="kk-KZ"/>
        </w:rPr>
        <w:t xml:space="preserve"> </w:t>
      </w:r>
      <w:r w:rsidRPr="00AD7505">
        <w:rPr>
          <w:rStyle w:val="anegp0gi0b9av8jahpyh"/>
          <w:sz w:val="28"/>
          <w:szCs w:val="28"/>
          <w:lang w:val="kk-KZ"/>
        </w:rPr>
        <w:t>белсенділікке</w:t>
      </w:r>
      <w:r w:rsidRPr="00AD7505">
        <w:rPr>
          <w:sz w:val="28"/>
          <w:szCs w:val="28"/>
          <w:lang w:val="kk-KZ"/>
        </w:rPr>
        <w:t xml:space="preserve"> байланысты </w:t>
      </w:r>
      <w:r w:rsidRPr="00AD7505">
        <w:rPr>
          <w:rStyle w:val="anegp0gi0b9av8jahpyh"/>
          <w:sz w:val="28"/>
          <w:szCs w:val="28"/>
          <w:lang w:val="kk-KZ"/>
        </w:rPr>
        <w:t>екені</w:t>
      </w:r>
      <w:r w:rsidRPr="00AD7505">
        <w:rPr>
          <w:sz w:val="28"/>
          <w:szCs w:val="28"/>
          <w:lang w:val="kk-KZ"/>
        </w:rPr>
        <w:t xml:space="preserve"> </w:t>
      </w:r>
      <w:r w:rsidRPr="00AD7505">
        <w:rPr>
          <w:rStyle w:val="anegp0gi0b9av8jahpyh"/>
          <w:sz w:val="28"/>
          <w:szCs w:val="28"/>
          <w:lang w:val="kk-KZ"/>
        </w:rPr>
        <w:t>белгілі.</w:t>
      </w:r>
      <w:r w:rsidRPr="00AD7505">
        <w:rPr>
          <w:sz w:val="28"/>
          <w:szCs w:val="28"/>
          <w:lang w:val="kk-KZ"/>
        </w:rPr>
        <w:t xml:space="preserve"> </w:t>
      </w:r>
      <w:r w:rsidRPr="00AD7505">
        <w:rPr>
          <w:rStyle w:val="anegp0gi0b9av8jahpyh"/>
          <w:sz w:val="28"/>
          <w:szCs w:val="28"/>
          <w:lang w:val="kk-KZ"/>
        </w:rPr>
        <w:t>Креатинин</w:t>
      </w:r>
      <w:r w:rsidRPr="00AD7505">
        <w:rPr>
          <w:sz w:val="28"/>
          <w:szCs w:val="28"/>
          <w:lang w:val="kk-KZ"/>
        </w:rPr>
        <w:t xml:space="preserve"> </w:t>
      </w:r>
      <w:r w:rsidRPr="00AD7505">
        <w:rPr>
          <w:rStyle w:val="anegp0gi0b9av8jahpyh"/>
          <w:sz w:val="28"/>
          <w:szCs w:val="28"/>
          <w:lang w:val="kk-KZ"/>
        </w:rPr>
        <w:t>көрсеткіші</w:t>
      </w:r>
      <w:r w:rsidRPr="00AD7505">
        <w:rPr>
          <w:sz w:val="28"/>
          <w:szCs w:val="28"/>
          <w:lang w:val="kk-KZ"/>
        </w:rPr>
        <w:t xml:space="preserve"> </w:t>
      </w:r>
      <w:r w:rsidRPr="00AD7505">
        <w:rPr>
          <w:rStyle w:val="anegp0gi0b9av8jahpyh"/>
          <w:sz w:val="28"/>
          <w:szCs w:val="28"/>
          <w:lang w:val="kk-KZ"/>
        </w:rPr>
        <w:t>биоматериал</w:t>
      </w:r>
      <w:r w:rsidRPr="00AD7505">
        <w:rPr>
          <w:sz w:val="28"/>
          <w:szCs w:val="28"/>
          <w:lang w:val="kk-KZ"/>
        </w:rPr>
        <w:t xml:space="preserve"> </w:t>
      </w:r>
      <w:r w:rsidRPr="00AD7505">
        <w:rPr>
          <w:rStyle w:val="anegp0gi0b9av8jahpyh"/>
          <w:sz w:val="28"/>
          <w:szCs w:val="28"/>
          <w:lang w:val="kk-KZ"/>
        </w:rPr>
        <w:t>сапасын</w:t>
      </w:r>
      <w:r w:rsidRPr="00AD7505">
        <w:rPr>
          <w:sz w:val="28"/>
          <w:szCs w:val="28"/>
          <w:lang w:val="kk-KZ"/>
        </w:rPr>
        <w:t xml:space="preserve"> </w:t>
      </w:r>
      <w:r w:rsidRPr="00AD7505">
        <w:rPr>
          <w:rStyle w:val="anegp0gi0b9av8jahpyh"/>
          <w:sz w:val="28"/>
          <w:szCs w:val="28"/>
          <w:lang w:val="kk-KZ"/>
        </w:rPr>
        <w:t>бақылау</w:t>
      </w:r>
      <w:r w:rsidRPr="00AD7505">
        <w:rPr>
          <w:sz w:val="28"/>
          <w:szCs w:val="28"/>
          <w:lang w:val="kk-KZ"/>
        </w:rPr>
        <w:t xml:space="preserve"> </w:t>
      </w:r>
      <w:r w:rsidRPr="00AD7505">
        <w:rPr>
          <w:rStyle w:val="anegp0gi0b9av8jahpyh"/>
          <w:sz w:val="28"/>
          <w:szCs w:val="28"/>
          <w:lang w:val="kk-KZ"/>
        </w:rPr>
        <w:t>элементі</w:t>
      </w:r>
      <w:r w:rsidRPr="00AD7505">
        <w:rPr>
          <w:sz w:val="28"/>
          <w:szCs w:val="28"/>
          <w:lang w:val="kk-KZ"/>
        </w:rPr>
        <w:t xml:space="preserve"> </w:t>
      </w:r>
      <w:r w:rsidRPr="00AD7505">
        <w:rPr>
          <w:rStyle w:val="anegp0gi0b9av8jahpyh"/>
          <w:sz w:val="28"/>
          <w:szCs w:val="28"/>
          <w:lang w:val="kk-KZ"/>
        </w:rPr>
        <w:t>ретінде</w:t>
      </w:r>
      <w:r w:rsidRPr="00AD7505">
        <w:rPr>
          <w:sz w:val="28"/>
          <w:szCs w:val="28"/>
          <w:lang w:val="kk-KZ"/>
        </w:rPr>
        <w:t xml:space="preserve"> </w:t>
      </w:r>
      <w:r w:rsidRPr="00AD7505">
        <w:rPr>
          <w:rStyle w:val="anegp0gi0b9av8jahpyh"/>
          <w:sz w:val="28"/>
          <w:szCs w:val="28"/>
          <w:lang w:val="kk-KZ"/>
        </w:rPr>
        <w:t>қарастырылды</w:t>
      </w:r>
      <w:r w:rsidRPr="00AD7505">
        <w:rPr>
          <w:sz w:val="28"/>
          <w:szCs w:val="28"/>
          <w:lang w:val="kk-KZ"/>
        </w:rPr>
        <w:t xml:space="preserve"> және </w:t>
      </w:r>
      <w:r w:rsidRPr="00AD7505">
        <w:rPr>
          <w:rStyle w:val="anegp0gi0b9av8jahpyh"/>
          <w:sz w:val="28"/>
          <w:szCs w:val="28"/>
          <w:lang w:val="kk-KZ"/>
        </w:rPr>
        <w:t>уран</w:t>
      </w:r>
      <w:r w:rsidRPr="00AD7505">
        <w:rPr>
          <w:sz w:val="28"/>
          <w:szCs w:val="28"/>
          <w:lang w:val="kk-KZ"/>
        </w:rPr>
        <w:t xml:space="preserve"> </w:t>
      </w:r>
      <w:r w:rsidRPr="00AD7505">
        <w:rPr>
          <w:rStyle w:val="anegp0gi0b9av8jahpyh"/>
          <w:sz w:val="28"/>
          <w:szCs w:val="28"/>
          <w:lang w:val="kk-KZ"/>
        </w:rPr>
        <w:t>концентрациясын</w:t>
      </w:r>
      <w:r w:rsidRPr="00AD7505">
        <w:rPr>
          <w:sz w:val="28"/>
          <w:szCs w:val="28"/>
          <w:lang w:val="kk-KZ"/>
        </w:rPr>
        <w:t xml:space="preserve"> </w:t>
      </w:r>
      <w:r w:rsidRPr="00AD7505">
        <w:rPr>
          <w:rStyle w:val="anegp0gi0b9av8jahpyh"/>
          <w:sz w:val="28"/>
          <w:szCs w:val="28"/>
          <w:lang w:val="kk-KZ"/>
        </w:rPr>
        <w:t>кейіннен</w:t>
      </w:r>
      <w:r w:rsidRPr="00AD7505">
        <w:rPr>
          <w:sz w:val="28"/>
          <w:szCs w:val="28"/>
          <w:lang w:val="kk-KZ"/>
        </w:rPr>
        <w:t xml:space="preserve"> </w:t>
      </w:r>
      <w:r w:rsidRPr="00AD7505">
        <w:rPr>
          <w:rStyle w:val="anegp0gi0b9av8jahpyh"/>
          <w:sz w:val="28"/>
          <w:szCs w:val="28"/>
          <w:lang w:val="kk-KZ"/>
        </w:rPr>
        <w:t>қалыпқа</w:t>
      </w:r>
      <w:r w:rsidRPr="00AD7505">
        <w:rPr>
          <w:sz w:val="28"/>
          <w:szCs w:val="28"/>
          <w:lang w:val="kk-KZ"/>
        </w:rPr>
        <w:t xml:space="preserve"> келтіру </w:t>
      </w:r>
      <w:r w:rsidRPr="00AD7505">
        <w:rPr>
          <w:rStyle w:val="anegp0gi0b9av8jahpyh"/>
          <w:sz w:val="28"/>
          <w:szCs w:val="28"/>
          <w:lang w:val="kk-KZ"/>
        </w:rPr>
        <w:t>үшін</w:t>
      </w:r>
      <w:r w:rsidRPr="00AD7505">
        <w:rPr>
          <w:sz w:val="28"/>
          <w:szCs w:val="28"/>
          <w:lang w:val="kk-KZ"/>
        </w:rPr>
        <w:t xml:space="preserve"> </w:t>
      </w:r>
      <w:r w:rsidRPr="00AD7505">
        <w:rPr>
          <w:rStyle w:val="anegp0gi0b9av8jahpyh"/>
          <w:sz w:val="28"/>
          <w:szCs w:val="28"/>
          <w:lang w:val="kk-KZ"/>
        </w:rPr>
        <w:t>пайдаланылды,</w:t>
      </w:r>
      <w:r w:rsidRPr="00AD7505">
        <w:rPr>
          <w:sz w:val="28"/>
          <w:szCs w:val="28"/>
          <w:lang w:val="kk-KZ"/>
        </w:rPr>
        <w:t xml:space="preserve"> </w:t>
      </w:r>
      <w:r w:rsidRPr="00AD7505">
        <w:rPr>
          <w:rStyle w:val="anegp0gi0b9av8jahpyh"/>
          <w:sz w:val="28"/>
          <w:szCs w:val="28"/>
          <w:lang w:val="kk-KZ"/>
        </w:rPr>
        <w:t>бұл</w:t>
      </w:r>
      <w:r w:rsidRPr="00AD7505">
        <w:rPr>
          <w:sz w:val="28"/>
          <w:szCs w:val="28"/>
          <w:lang w:val="kk-KZ"/>
        </w:rPr>
        <w:t xml:space="preserve"> </w:t>
      </w:r>
      <w:r w:rsidRPr="00AD7505">
        <w:rPr>
          <w:rStyle w:val="anegp0gi0b9av8jahpyh"/>
          <w:sz w:val="28"/>
          <w:szCs w:val="28"/>
          <w:lang w:val="kk-KZ"/>
        </w:rPr>
        <w:t>жалпы</w:t>
      </w:r>
      <w:r w:rsidRPr="00AD7505">
        <w:rPr>
          <w:sz w:val="28"/>
          <w:szCs w:val="28"/>
          <w:lang w:val="kk-KZ"/>
        </w:rPr>
        <w:t xml:space="preserve"> </w:t>
      </w:r>
      <w:r w:rsidRPr="00AD7505">
        <w:rPr>
          <w:rStyle w:val="anegp0gi0b9av8jahpyh"/>
          <w:sz w:val="28"/>
          <w:szCs w:val="28"/>
          <w:lang w:val="kk-KZ"/>
        </w:rPr>
        <w:t>қабылданған</w:t>
      </w:r>
      <w:r w:rsidRPr="00AD7505">
        <w:rPr>
          <w:sz w:val="28"/>
          <w:szCs w:val="28"/>
          <w:lang w:val="kk-KZ"/>
        </w:rPr>
        <w:t xml:space="preserve"> </w:t>
      </w:r>
      <w:r w:rsidRPr="00AD7505">
        <w:rPr>
          <w:rStyle w:val="anegp0gi0b9av8jahpyh"/>
          <w:sz w:val="28"/>
          <w:szCs w:val="28"/>
          <w:lang w:val="kk-KZ"/>
        </w:rPr>
        <w:t>биомониторинг</w:t>
      </w:r>
      <w:r w:rsidRPr="00AD7505">
        <w:rPr>
          <w:sz w:val="28"/>
          <w:szCs w:val="28"/>
          <w:lang w:val="kk-KZ"/>
        </w:rPr>
        <w:t xml:space="preserve"> </w:t>
      </w:r>
      <w:r w:rsidRPr="00AD7505">
        <w:rPr>
          <w:rStyle w:val="anegp0gi0b9av8jahpyh"/>
          <w:sz w:val="28"/>
          <w:szCs w:val="28"/>
          <w:lang w:val="kk-KZ"/>
        </w:rPr>
        <w:t>тәсілдеріне</w:t>
      </w:r>
      <w:r w:rsidRPr="00AD7505">
        <w:rPr>
          <w:sz w:val="28"/>
          <w:szCs w:val="28"/>
          <w:lang w:val="kk-KZ"/>
        </w:rPr>
        <w:t xml:space="preserve"> сәйкес келеді</w:t>
      </w:r>
      <w:r w:rsidRPr="00AD7505">
        <w:rPr>
          <w:rStyle w:val="anegp0gi0b9av8jahpyh"/>
          <w:sz w:val="28"/>
          <w:szCs w:val="28"/>
          <w:lang w:val="kk-KZ"/>
        </w:rPr>
        <w:t>.</w:t>
      </w:r>
      <w:r w:rsidRPr="00AD7505">
        <w:rPr>
          <w:sz w:val="28"/>
          <w:szCs w:val="28"/>
          <w:lang w:val="kk-KZ"/>
        </w:rPr>
        <w:t xml:space="preserve"> </w:t>
      </w:r>
      <w:r w:rsidRPr="00AD7505">
        <w:rPr>
          <w:rStyle w:val="anegp0gi0b9av8jahpyh"/>
          <w:sz w:val="28"/>
          <w:szCs w:val="28"/>
          <w:lang w:val="kk-KZ"/>
        </w:rPr>
        <w:t>Кіші</w:t>
      </w:r>
      <w:r w:rsidRPr="00AD7505">
        <w:rPr>
          <w:sz w:val="28"/>
          <w:szCs w:val="28"/>
          <w:lang w:val="kk-KZ"/>
        </w:rPr>
        <w:t xml:space="preserve"> топтар </w:t>
      </w:r>
      <w:r w:rsidRPr="00AD7505">
        <w:rPr>
          <w:rStyle w:val="anegp0gi0b9av8jahpyh"/>
          <w:sz w:val="28"/>
          <w:szCs w:val="28"/>
          <w:lang w:val="kk-KZ"/>
        </w:rPr>
        <w:t>бойынша</w:t>
      </w:r>
      <w:r w:rsidRPr="00AD7505">
        <w:rPr>
          <w:sz w:val="28"/>
          <w:szCs w:val="28"/>
          <w:lang w:val="kk-KZ"/>
        </w:rPr>
        <w:t xml:space="preserve"> </w:t>
      </w:r>
      <w:r w:rsidRPr="00AD7505">
        <w:rPr>
          <w:rStyle w:val="anegp0gi0b9av8jahpyh"/>
          <w:sz w:val="28"/>
          <w:szCs w:val="28"/>
          <w:lang w:val="kk-KZ"/>
        </w:rPr>
        <w:t>креатинин</w:t>
      </w:r>
      <w:r w:rsidRPr="00AD7505">
        <w:rPr>
          <w:sz w:val="28"/>
          <w:szCs w:val="28"/>
          <w:lang w:val="kk-KZ"/>
        </w:rPr>
        <w:t xml:space="preserve"> </w:t>
      </w:r>
      <w:r w:rsidRPr="00AD7505">
        <w:rPr>
          <w:rStyle w:val="anegp0gi0b9av8jahpyh"/>
          <w:sz w:val="28"/>
          <w:szCs w:val="28"/>
          <w:lang w:val="kk-KZ"/>
        </w:rPr>
        <w:t>деңгейін</w:t>
      </w:r>
      <w:r w:rsidRPr="00AD7505">
        <w:rPr>
          <w:sz w:val="28"/>
          <w:szCs w:val="28"/>
          <w:lang w:val="kk-KZ"/>
        </w:rPr>
        <w:t xml:space="preserve"> </w:t>
      </w:r>
      <w:r w:rsidRPr="00AD7505">
        <w:rPr>
          <w:rStyle w:val="anegp0gi0b9av8jahpyh"/>
          <w:sz w:val="28"/>
          <w:szCs w:val="28"/>
          <w:lang w:val="kk-KZ"/>
        </w:rPr>
        <w:t>талдау</w:t>
      </w:r>
      <w:r w:rsidRPr="00AD7505">
        <w:rPr>
          <w:sz w:val="28"/>
          <w:szCs w:val="28"/>
          <w:lang w:val="kk-KZ"/>
        </w:rPr>
        <w:t xml:space="preserve"> </w:t>
      </w:r>
      <w:r w:rsidRPr="00AD7505">
        <w:rPr>
          <w:rStyle w:val="anegp0gi0b9av8jahpyh"/>
          <w:sz w:val="28"/>
          <w:szCs w:val="28"/>
          <w:lang w:val="kk-KZ"/>
        </w:rPr>
        <w:t>нәтижелері 5.1-кестеде</w:t>
      </w:r>
      <w:r w:rsidRPr="00AD7505">
        <w:rPr>
          <w:sz w:val="28"/>
          <w:szCs w:val="28"/>
          <w:lang w:val="kk-KZ"/>
        </w:rPr>
        <w:t xml:space="preserve"> </w:t>
      </w:r>
      <w:r w:rsidRPr="00AD7505">
        <w:rPr>
          <w:rStyle w:val="anegp0gi0b9av8jahpyh"/>
          <w:sz w:val="28"/>
          <w:szCs w:val="28"/>
          <w:lang w:val="kk-KZ"/>
        </w:rPr>
        <w:t>келтірілген.</w:t>
      </w:r>
    </w:p>
    <w:p w:rsidR="00A03130" w:rsidRPr="00AD7505" w:rsidRDefault="00A03130" w:rsidP="00A03130">
      <w:pPr>
        <w:ind w:firstLine="708"/>
        <w:jc w:val="both"/>
        <w:rPr>
          <w:sz w:val="28"/>
          <w:szCs w:val="28"/>
          <w:lang w:val="kk-KZ"/>
        </w:rPr>
      </w:pPr>
      <w:r w:rsidRPr="00AD7505">
        <w:rPr>
          <w:sz w:val="28"/>
          <w:szCs w:val="28"/>
          <w:lang w:val="kk-KZ"/>
        </w:rPr>
        <w:t xml:space="preserve">5.1-кестеден көрініп тұрғандай, негізгі топтағы ҚІ бар науқастарда медианалық мәндер 14,55 ммоль/л құрады, ал бақылау тобында </w:t>
      </w:r>
      <w:r w:rsidR="000B2616">
        <w:rPr>
          <w:sz w:val="28"/>
          <w:szCs w:val="28"/>
          <w:lang w:val="kk-KZ"/>
        </w:rPr>
        <w:t>-</w:t>
      </w:r>
      <w:r w:rsidRPr="00AD7505">
        <w:rPr>
          <w:sz w:val="28"/>
          <w:szCs w:val="28"/>
          <w:lang w:val="kk-KZ"/>
        </w:rPr>
        <w:t xml:space="preserve">12,40 ммоль/л болды. Креатинин концентрациясының орташа мәндері негізгі топта сау адамдарда 12,52±3,08 ммоль/л-ден бастап ҚІ бар науқастарда 14,6±7,26 ммоль/л-ге дейін ауытқыды. Бақылау тобында бұл көрсеткіш сау адамдарда 11,95±4,93 ммоль/л-ден ҚІ бар науқастарда 13,69±6,16 ммоль/л-ге дейін өзгерді. Бақылаулардың диапазондары ересек халық үшін физиологиялық ауытқулар шегінде болды: негізгі топтағы ҚІ бар науқастарда </w:t>
      </w:r>
      <w:r w:rsidR="000B2616">
        <w:rPr>
          <w:sz w:val="28"/>
          <w:szCs w:val="28"/>
          <w:lang w:val="kk-KZ"/>
        </w:rPr>
        <w:t>-</w:t>
      </w:r>
      <w:r w:rsidRPr="00AD7505">
        <w:rPr>
          <w:sz w:val="28"/>
          <w:szCs w:val="28"/>
          <w:lang w:val="kk-KZ"/>
        </w:rPr>
        <w:t>3,9</w:t>
      </w:r>
      <w:r w:rsidR="005A07F9" w:rsidRPr="005A07F9">
        <w:rPr>
          <w:sz w:val="28"/>
          <w:szCs w:val="28"/>
          <w:lang w:val="kk-KZ"/>
        </w:rPr>
        <w:t>-</w:t>
      </w:r>
      <w:r w:rsidRPr="00AD7505">
        <w:rPr>
          <w:sz w:val="28"/>
          <w:szCs w:val="28"/>
          <w:lang w:val="kk-KZ"/>
        </w:rPr>
        <w:t xml:space="preserve">34,2 ммоль/л, негізгі топтағы сау адамдарда </w:t>
      </w:r>
      <w:r w:rsidR="000B2616">
        <w:rPr>
          <w:sz w:val="28"/>
          <w:szCs w:val="28"/>
          <w:lang w:val="kk-KZ"/>
        </w:rPr>
        <w:t>-</w:t>
      </w:r>
      <w:r w:rsidRPr="00AD7505">
        <w:rPr>
          <w:sz w:val="28"/>
          <w:szCs w:val="28"/>
          <w:lang w:val="kk-KZ"/>
        </w:rPr>
        <w:t>4,9</w:t>
      </w:r>
      <w:r w:rsidR="005A07F9" w:rsidRPr="005A07F9">
        <w:rPr>
          <w:sz w:val="28"/>
          <w:szCs w:val="28"/>
          <w:lang w:val="kk-KZ"/>
        </w:rPr>
        <w:t>-</w:t>
      </w:r>
      <w:r w:rsidRPr="00AD7505">
        <w:rPr>
          <w:sz w:val="28"/>
          <w:szCs w:val="28"/>
          <w:lang w:val="kk-KZ"/>
        </w:rPr>
        <w:t xml:space="preserve">18,1 ммоль/л, бақылау тобындағы ҚІ бар науқастарда </w:t>
      </w:r>
      <w:r w:rsidR="000B2616">
        <w:rPr>
          <w:sz w:val="28"/>
          <w:szCs w:val="28"/>
          <w:lang w:val="kk-KZ"/>
        </w:rPr>
        <w:t>-</w:t>
      </w:r>
      <w:r w:rsidRPr="00AD7505">
        <w:rPr>
          <w:sz w:val="28"/>
          <w:szCs w:val="28"/>
          <w:lang w:val="kk-KZ"/>
        </w:rPr>
        <w:t>5,8</w:t>
      </w:r>
      <w:r w:rsidR="005A07F9" w:rsidRPr="005A07F9">
        <w:rPr>
          <w:sz w:val="28"/>
          <w:szCs w:val="28"/>
          <w:lang w:val="kk-KZ"/>
        </w:rPr>
        <w:t>-</w:t>
      </w:r>
      <w:r w:rsidRPr="00AD7505">
        <w:rPr>
          <w:sz w:val="28"/>
          <w:szCs w:val="28"/>
          <w:lang w:val="kk-KZ"/>
        </w:rPr>
        <w:t xml:space="preserve">28,3 ммоль/л және бақылау тобындағы сау адамдарда </w:t>
      </w:r>
      <w:r w:rsidR="000B2616">
        <w:rPr>
          <w:sz w:val="28"/>
          <w:szCs w:val="28"/>
          <w:lang w:val="kk-KZ"/>
        </w:rPr>
        <w:t>-</w:t>
      </w:r>
      <w:r w:rsidRPr="00AD7505">
        <w:rPr>
          <w:sz w:val="28"/>
          <w:szCs w:val="28"/>
          <w:lang w:val="kk-KZ"/>
        </w:rPr>
        <w:t>2,7</w:t>
      </w:r>
      <w:r w:rsidR="005A07F9" w:rsidRPr="005A07F9">
        <w:rPr>
          <w:sz w:val="28"/>
          <w:szCs w:val="28"/>
          <w:lang w:val="kk-KZ"/>
        </w:rPr>
        <w:t>-</w:t>
      </w:r>
      <w:r w:rsidRPr="00AD7505">
        <w:rPr>
          <w:sz w:val="28"/>
          <w:szCs w:val="28"/>
          <w:lang w:val="kk-KZ"/>
        </w:rPr>
        <w:t>20,8 ммоль/л. Әдеби деректерге сәйкес, зәрдегі креатининнің орташа концентрациясы әйелдер үшін 4</w:t>
      </w:r>
      <w:r w:rsidR="005A07F9" w:rsidRPr="005A07F9">
        <w:rPr>
          <w:sz w:val="28"/>
          <w:szCs w:val="28"/>
          <w:lang w:val="kk-KZ"/>
        </w:rPr>
        <w:t>-</w:t>
      </w:r>
      <w:r w:rsidRPr="00AD7505">
        <w:rPr>
          <w:sz w:val="28"/>
          <w:szCs w:val="28"/>
          <w:lang w:val="kk-KZ"/>
        </w:rPr>
        <w:t>15 ммоль/л, ал ерлер үшін 7</w:t>
      </w:r>
      <w:r w:rsidR="005A07F9" w:rsidRPr="005A07F9">
        <w:rPr>
          <w:sz w:val="28"/>
          <w:szCs w:val="28"/>
          <w:lang w:val="kk-KZ"/>
        </w:rPr>
        <w:t>-</w:t>
      </w:r>
      <w:r w:rsidRPr="00AD7505">
        <w:rPr>
          <w:sz w:val="28"/>
          <w:szCs w:val="28"/>
          <w:lang w:val="kk-KZ"/>
        </w:rPr>
        <w:t>18 ммоль/л құрайды [2</w:t>
      </w:r>
      <w:r w:rsidR="00BB0A28">
        <w:rPr>
          <w:sz w:val="28"/>
          <w:szCs w:val="28"/>
          <w:lang w:val="kk-KZ"/>
        </w:rPr>
        <w:t>17</w:t>
      </w:r>
      <w:r w:rsidRPr="00AD7505">
        <w:rPr>
          <w:sz w:val="28"/>
          <w:szCs w:val="28"/>
          <w:lang w:val="kk-KZ"/>
        </w:rPr>
        <w:t>].</w:t>
      </w:r>
    </w:p>
    <w:p w:rsidR="00C176C1" w:rsidRPr="00AD7505" w:rsidRDefault="00A03130" w:rsidP="00A03130">
      <w:pPr>
        <w:jc w:val="both"/>
        <w:rPr>
          <w:rStyle w:val="anegp0gi0b9av8jahpyh"/>
          <w:sz w:val="28"/>
          <w:szCs w:val="28"/>
          <w:lang w:val="kk-KZ"/>
        </w:rPr>
      </w:pPr>
      <w:r>
        <w:rPr>
          <w:rStyle w:val="anegp0gi0b9av8jahpyh"/>
          <w:bCs/>
          <w:sz w:val="28"/>
          <w:szCs w:val="28"/>
          <w:lang w:val="kk-KZ"/>
        </w:rPr>
        <w:t xml:space="preserve">Кесте </w:t>
      </w:r>
      <w:r w:rsidR="00C176C1" w:rsidRPr="00A03130">
        <w:rPr>
          <w:rStyle w:val="anegp0gi0b9av8jahpyh"/>
          <w:bCs/>
          <w:sz w:val="28"/>
          <w:szCs w:val="28"/>
          <w:lang w:val="kk-KZ"/>
        </w:rPr>
        <w:t xml:space="preserve">5.1 </w:t>
      </w:r>
      <w:r w:rsidR="000B2616">
        <w:rPr>
          <w:rStyle w:val="anegp0gi0b9av8jahpyh"/>
          <w:bCs/>
          <w:sz w:val="28"/>
          <w:szCs w:val="28"/>
          <w:lang w:val="kk-KZ"/>
        </w:rPr>
        <w:t>-</w:t>
      </w:r>
      <w:r w:rsidR="00C176C1" w:rsidRPr="00AD7505">
        <w:rPr>
          <w:rStyle w:val="anegp0gi0b9av8jahpyh"/>
          <w:sz w:val="28"/>
          <w:szCs w:val="28"/>
          <w:lang w:val="kk-KZ"/>
        </w:rPr>
        <w:t>Зерттелген топтардағы тұрғындардың зарындағы креатинин концентрациясы (ммоль/л)</w:t>
      </w:r>
    </w:p>
    <w:p w:rsidR="00C176C1" w:rsidRPr="00A03130" w:rsidRDefault="00C176C1" w:rsidP="00C176C1">
      <w:pPr>
        <w:ind w:firstLine="708"/>
        <w:jc w:val="both"/>
        <w:rPr>
          <w:rStyle w:val="anegp0gi0b9av8jahpyh"/>
          <w:sz w:val="16"/>
          <w:szCs w:val="16"/>
          <w:lang w:val="kk-KZ"/>
        </w:rPr>
      </w:pPr>
    </w:p>
    <w:tbl>
      <w:tblPr>
        <w:tblStyle w:val="a3"/>
        <w:tblW w:w="9527" w:type="dxa"/>
        <w:jc w:val="center"/>
        <w:tblLook w:val="04A0" w:firstRow="1" w:lastRow="0" w:firstColumn="1" w:lastColumn="0" w:noHBand="0" w:noVBand="1"/>
      </w:tblPr>
      <w:tblGrid>
        <w:gridCol w:w="2384"/>
        <w:gridCol w:w="827"/>
        <w:gridCol w:w="2830"/>
        <w:gridCol w:w="2268"/>
        <w:gridCol w:w="1218"/>
      </w:tblGrid>
      <w:tr w:rsidR="00C176C1" w:rsidRPr="00A03130" w:rsidTr="00A03130">
        <w:trPr>
          <w:jc w:val="center"/>
        </w:trPr>
        <w:tc>
          <w:tcPr>
            <w:tcW w:w="2384" w:type="dxa"/>
            <w:vAlign w:val="center"/>
          </w:tcPr>
          <w:p w:rsidR="00C176C1" w:rsidRPr="00A03130" w:rsidRDefault="00C176C1" w:rsidP="00C176C1">
            <w:pPr>
              <w:jc w:val="center"/>
              <w:rPr>
                <w:color w:val="000000"/>
                <w:sz w:val="24"/>
                <w:szCs w:val="24"/>
                <w:lang w:val="kk-KZ"/>
              </w:rPr>
            </w:pPr>
            <w:r w:rsidRPr="00A03130">
              <w:rPr>
                <w:color w:val="000000"/>
                <w:sz w:val="24"/>
                <w:szCs w:val="24"/>
              </w:rPr>
              <w:t>Қатысушылар тобы</w:t>
            </w:r>
          </w:p>
        </w:tc>
        <w:tc>
          <w:tcPr>
            <w:tcW w:w="827" w:type="dxa"/>
            <w:vAlign w:val="center"/>
          </w:tcPr>
          <w:p w:rsidR="00C176C1" w:rsidRPr="00A03130" w:rsidRDefault="00C176C1" w:rsidP="00C176C1">
            <w:pPr>
              <w:jc w:val="center"/>
              <w:rPr>
                <w:color w:val="000000"/>
                <w:sz w:val="24"/>
                <w:szCs w:val="24"/>
                <w:lang w:val="kk-KZ"/>
              </w:rPr>
            </w:pPr>
            <w:r w:rsidRPr="00A03130">
              <w:rPr>
                <w:color w:val="000000"/>
                <w:sz w:val="24"/>
                <w:szCs w:val="24"/>
                <w:lang w:val="kk-KZ"/>
              </w:rPr>
              <w:t>Саны</w:t>
            </w:r>
          </w:p>
        </w:tc>
        <w:tc>
          <w:tcPr>
            <w:tcW w:w="2830" w:type="dxa"/>
            <w:vAlign w:val="center"/>
          </w:tcPr>
          <w:p w:rsidR="00C176C1" w:rsidRPr="00A03130" w:rsidRDefault="00C176C1" w:rsidP="00C176C1">
            <w:pPr>
              <w:jc w:val="center"/>
              <w:rPr>
                <w:color w:val="000000"/>
                <w:sz w:val="24"/>
                <w:szCs w:val="24"/>
              </w:rPr>
            </w:pPr>
            <w:r w:rsidRPr="00A03130">
              <w:rPr>
                <w:color w:val="000000"/>
                <w:sz w:val="24"/>
                <w:szCs w:val="24"/>
                <w:lang w:val="kk-KZ"/>
              </w:rPr>
              <w:t xml:space="preserve">Орташа мәні (ммоль/л) </w:t>
            </w:r>
          </w:p>
        </w:tc>
        <w:tc>
          <w:tcPr>
            <w:tcW w:w="2268" w:type="dxa"/>
            <w:vAlign w:val="center"/>
          </w:tcPr>
          <w:p w:rsidR="00C176C1" w:rsidRPr="00A03130" w:rsidRDefault="00C176C1" w:rsidP="00C176C1">
            <w:pPr>
              <w:jc w:val="center"/>
              <w:rPr>
                <w:color w:val="000000"/>
                <w:sz w:val="24"/>
                <w:szCs w:val="24"/>
              </w:rPr>
            </w:pPr>
            <w:r w:rsidRPr="00A03130">
              <w:rPr>
                <w:color w:val="000000"/>
                <w:sz w:val="24"/>
                <w:szCs w:val="24"/>
              </w:rPr>
              <w:t>Медиана (Q1</w:t>
            </w:r>
            <w:r w:rsidR="000B2616">
              <w:rPr>
                <w:color w:val="000000"/>
                <w:sz w:val="24"/>
                <w:szCs w:val="24"/>
              </w:rPr>
              <w:t>-</w:t>
            </w:r>
            <w:r w:rsidRPr="00A03130">
              <w:rPr>
                <w:color w:val="000000"/>
                <w:sz w:val="24"/>
                <w:szCs w:val="24"/>
              </w:rPr>
              <w:t>Q3)</w:t>
            </w:r>
          </w:p>
        </w:tc>
        <w:tc>
          <w:tcPr>
            <w:tcW w:w="1218" w:type="dxa"/>
            <w:vAlign w:val="center"/>
          </w:tcPr>
          <w:p w:rsidR="00C176C1" w:rsidRPr="00A03130" w:rsidRDefault="00C176C1" w:rsidP="00C176C1">
            <w:pPr>
              <w:jc w:val="center"/>
              <w:rPr>
                <w:color w:val="000000"/>
                <w:sz w:val="24"/>
                <w:szCs w:val="24"/>
              </w:rPr>
            </w:pPr>
            <w:r w:rsidRPr="00A03130">
              <w:rPr>
                <w:color w:val="000000"/>
                <w:sz w:val="24"/>
                <w:szCs w:val="24"/>
              </w:rPr>
              <w:t>p-value</w:t>
            </w:r>
          </w:p>
        </w:tc>
      </w:tr>
      <w:tr w:rsidR="00C176C1" w:rsidRPr="00A03130" w:rsidTr="00A03130">
        <w:trPr>
          <w:jc w:val="center"/>
        </w:trPr>
        <w:tc>
          <w:tcPr>
            <w:tcW w:w="2384" w:type="dxa"/>
          </w:tcPr>
          <w:p w:rsidR="00C176C1" w:rsidRPr="00A03130" w:rsidRDefault="00C176C1" w:rsidP="00A03130">
            <w:pPr>
              <w:jc w:val="center"/>
              <w:rPr>
                <w:color w:val="000000"/>
                <w:sz w:val="24"/>
                <w:szCs w:val="24"/>
              </w:rPr>
            </w:pPr>
            <w:r w:rsidRPr="00A03130">
              <w:rPr>
                <w:sz w:val="24"/>
                <w:szCs w:val="24"/>
              </w:rPr>
              <w:t xml:space="preserve">ҚІ бар </w:t>
            </w:r>
            <w:r w:rsidRPr="00A03130">
              <w:rPr>
                <w:sz w:val="24"/>
                <w:szCs w:val="24"/>
                <w:lang w:val="kk-KZ"/>
              </w:rPr>
              <w:t xml:space="preserve">науқастар </w:t>
            </w:r>
            <w:r w:rsidRPr="00A03130">
              <w:rPr>
                <w:sz w:val="24"/>
                <w:szCs w:val="24"/>
              </w:rPr>
              <w:t>(негізгі топ)</w:t>
            </w:r>
          </w:p>
        </w:tc>
        <w:tc>
          <w:tcPr>
            <w:tcW w:w="827" w:type="dxa"/>
            <w:vAlign w:val="center"/>
          </w:tcPr>
          <w:p w:rsidR="00C176C1" w:rsidRPr="00A03130" w:rsidRDefault="00C176C1" w:rsidP="00C176C1">
            <w:pPr>
              <w:spacing w:line="360" w:lineRule="auto"/>
              <w:jc w:val="center"/>
              <w:rPr>
                <w:color w:val="000000"/>
                <w:sz w:val="24"/>
                <w:szCs w:val="24"/>
              </w:rPr>
            </w:pPr>
            <w:r w:rsidRPr="00A03130">
              <w:rPr>
                <w:color w:val="000000"/>
                <w:sz w:val="24"/>
                <w:szCs w:val="24"/>
              </w:rPr>
              <w:t>20</w:t>
            </w:r>
          </w:p>
        </w:tc>
        <w:tc>
          <w:tcPr>
            <w:tcW w:w="2830" w:type="dxa"/>
            <w:vAlign w:val="center"/>
          </w:tcPr>
          <w:p w:rsidR="00C176C1" w:rsidRPr="00A03130" w:rsidRDefault="00C176C1" w:rsidP="005A07F9">
            <w:pPr>
              <w:spacing w:line="360" w:lineRule="auto"/>
              <w:jc w:val="center"/>
              <w:rPr>
                <w:color w:val="000000"/>
                <w:sz w:val="24"/>
                <w:szCs w:val="24"/>
              </w:rPr>
            </w:pPr>
            <w:r w:rsidRPr="00A03130">
              <w:rPr>
                <w:color w:val="000000"/>
                <w:sz w:val="24"/>
                <w:szCs w:val="24"/>
              </w:rPr>
              <w:t>14,6±7,26</w:t>
            </w:r>
          </w:p>
        </w:tc>
        <w:tc>
          <w:tcPr>
            <w:tcW w:w="2268" w:type="dxa"/>
            <w:vAlign w:val="center"/>
          </w:tcPr>
          <w:p w:rsidR="00C176C1" w:rsidRPr="00A03130" w:rsidRDefault="00C176C1" w:rsidP="00C176C1">
            <w:pPr>
              <w:spacing w:line="360" w:lineRule="auto"/>
              <w:jc w:val="center"/>
              <w:rPr>
                <w:color w:val="000000"/>
                <w:sz w:val="24"/>
                <w:szCs w:val="24"/>
              </w:rPr>
            </w:pPr>
            <w:r w:rsidRPr="00A03130">
              <w:rPr>
                <w:color w:val="000000"/>
                <w:sz w:val="24"/>
                <w:szCs w:val="24"/>
              </w:rPr>
              <w:t>14,55 (9,05</w:t>
            </w:r>
            <w:r w:rsidR="000B2616">
              <w:rPr>
                <w:color w:val="000000"/>
                <w:sz w:val="24"/>
                <w:szCs w:val="24"/>
              </w:rPr>
              <w:t>-</w:t>
            </w:r>
            <w:r w:rsidRPr="00A03130">
              <w:rPr>
                <w:color w:val="000000"/>
                <w:sz w:val="24"/>
                <w:szCs w:val="24"/>
              </w:rPr>
              <w:t>18,05)</w:t>
            </w:r>
          </w:p>
        </w:tc>
        <w:tc>
          <w:tcPr>
            <w:tcW w:w="1218" w:type="dxa"/>
            <w:vAlign w:val="center"/>
          </w:tcPr>
          <w:p w:rsidR="00C176C1" w:rsidRPr="00A03130" w:rsidRDefault="00C176C1" w:rsidP="00C176C1">
            <w:pPr>
              <w:spacing w:line="360" w:lineRule="auto"/>
              <w:jc w:val="center"/>
              <w:rPr>
                <w:bCs/>
                <w:color w:val="000000"/>
                <w:sz w:val="24"/>
                <w:szCs w:val="24"/>
              </w:rPr>
            </w:pPr>
            <w:r w:rsidRPr="00A03130">
              <w:rPr>
                <w:bCs/>
                <w:color w:val="000000"/>
                <w:sz w:val="24"/>
                <w:szCs w:val="24"/>
              </w:rPr>
              <w:t>A: 0,405</w:t>
            </w:r>
          </w:p>
        </w:tc>
      </w:tr>
      <w:tr w:rsidR="00C176C1" w:rsidRPr="00A03130" w:rsidTr="00A03130">
        <w:trPr>
          <w:jc w:val="center"/>
        </w:trPr>
        <w:tc>
          <w:tcPr>
            <w:tcW w:w="2384" w:type="dxa"/>
          </w:tcPr>
          <w:p w:rsidR="00C176C1" w:rsidRPr="00A03130" w:rsidRDefault="00C176C1" w:rsidP="00A03130">
            <w:pPr>
              <w:jc w:val="center"/>
              <w:rPr>
                <w:color w:val="000000"/>
                <w:sz w:val="24"/>
                <w:szCs w:val="24"/>
              </w:rPr>
            </w:pPr>
            <w:r w:rsidRPr="00A03130">
              <w:rPr>
                <w:sz w:val="24"/>
                <w:szCs w:val="24"/>
              </w:rPr>
              <w:t xml:space="preserve">ҚІ бар </w:t>
            </w:r>
            <w:r w:rsidRPr="00A03130">
              <w:rPr>
                <w:sz w:val="24"/>
                <w:szCs w:val="24"/>
                <w:lang w:val="kk-KZ"/>
              </w:rPr>
              <w:t xml:space="preserve">науқастар </w:t>
            </w:r>
            <w:r w:rsidRPr="00A03130">
              <w:rPr>
                <w:sz w:val="24"/>
                <w:szCs w:val="24"/>
              </w:rPr>
              <w:t>(бақылау тобы)</w:t>
            </w:r>
          </w:p>
        </w:tc>
        <w:tc>
          <w:tcPr>
            <w:tcW w:w="827" w:type="dxa"/>
            <w:vAlign w:val="center"/>
          </w:tcPr>
          <w:p w:rsidR="00C176C1" w:rsidRPr="00A03130" w:rsidRDefault="00C176C1" w:rsidP="00C176C1">
            <w:pPr>
              <w:spacing w:line="360" w:lineRule="auto"/>
              <w:jc w:val="center"/>
              <w:rPr>
                <w:color w:val="000000"/>
                <w:sz w:val="24"/>
                <w:szCs w:val="24"/>
              </w:rPr>
            </w:pPr>
            <w:r w:rsidRPr="00A03130">
              <w:rPr>
                <w:color w:val="000000"/>
                <w:sz w:val="24"/>
                <w:szCs w:val="24"/>
              </w:rPr>
              <w:t>20</w:t>
            </w:r>
          </w:p>
        </w:tc>
        <w:tc>
          <w:tcPr>
            <w:tcW w:w="2830" w:type="dxa"/>
            <w:vAlign w:val="center"/>
          </w:tcPr>
          <w:p w:rsidR="00C176C1" w:rsidRPr="00A03130" w:rsidRDefault="00C176C1" w:rsidP="005A07F9">
            <w:pPr>
              <w:spacing w:line="360" w:lineRule="auto"/>
              <w:jc w:val="center"/>
              <w:rPr>
                <w:color w:val="000000"/>
                <w:sz w:val="24"/>
                <w:szCs w:val="24"/>
              </w:rPr>
            </w:pPr>
            <w:r w:rsidRPr="00A03130">
              <w:rPr>
                <w:color w:val="000000"/>
                <w:sz w:val="24"/>
                <w:szCs w:val="24"/>
              </w:rPr>
              <w:t>13,69±6,16</w:t>
            </w:r>
          </w:p>
        </w:tc>
        <w:tc>
          <w:tcPr>
            <w:tcW w:w="2268" w:type="dxa"/>
            <w:vAlign w:val="center"/>
          </w:tcPr>
          <w:p w:rsidR="00C176C1" w:rsidRPr="00A03130" w:rsidRDefault="00C176C1" w:rsidP="00C176C1">
            <w:pPr>
              <w:spacing w:line="360" w:lineRule="auto"/>
              <w:jc w:val="center"/>
              <w:rPr>
                <w:color w:val="000000"/>
                <w:sz w:val="24"/>
                <w:szCs w:val="24"/>
              </w:rPr>
            </w:pPr>
            <w:r w:rsidRPr="00A03130">
              <w:rPr>
                <w:color w:val="000000"/>
                <w:sz w:val="24"/>
                <w:szCs w:val="24"/>
              </w:rPr>
              <w:t>12,40 (9,00</w:t>
            </w:r>
            <w:r w:rsidR="000B2616">
              <w:rPr>
                <w:color w:val="000000"/>
                <w:sz w:val="24"/>
                <w:szCs w:val="24"/>
              </w:rPr>
              <w:t>-</w:t>
            </w:r>
            <w:r w:rsidRPr="00A03130">
              <w:rPr>
                <w:color w:val="000000"/>
                <w:sz w:val="24"/>
                <w:szCs w:val="24"/>
              </w:rPr>
              <w:t>19,05)</w:t>
            </w:r>
          </w:p>
        </w:tc>
        <w:tc>
          <w:tcPr>
            <w:tcW w:w="1218" w:type="dxa"/>
            <w:vAlign w:val="bottom"/>
          </w:tcPr>
          <w:p w:rsidR="00C176C1" w:rsidRPr="00A03130" w:rsidRDefault="00A03130" w:rsidP="00C176C1">
            <w:pPr>
              <w:spacing w:line="360" w:lineRule="auto"/>
              <w:jc w:val="center"/>
              <w:rPr>
                <w:color w:val="000000"/>
                <w:sz w:val="24"/>
                <w:szCs w:val="24"/>
                <w:lang w:val="kk-KZ"/>
              </w:rPr>
            </w:pPr>
            <w:r>
              <w:rPr>
                <w:color w:val="000000"/>
                <w:sz w:val="24"/>
                <w:szCs w:val="24"/>
                <w:lang w:val="kk-KZ"/>
              </w:rPr>
              <w:t>-</w:t>
            </w:r>
          </w:p>
        </w:tc>
      </w:tr>
      <w:tr w:rsidR="00C176C1" w:rsidRPr="00A03130" w:rsidTr="00A03130">
        <w:trPr>
          <w:jc w:val="center"/>
        </w:trPr>
        <w:tc>
          <w:tcPr>
            <w:tcW w:w="2384" w:type="dxa"/>
          </w:tcPr>
          <w:p w:rsidR="00C176C1" w:rsidRPr="00A03130" w:rsidRDefault="00C176C1" w:rsidP="00A03130">
            <w:pPr>
              <w:jc w:val="center"/>
              <w:rPr>
                <w:color w:val="000000"/>
                <w:sz w:val="24"/>
                <w:szCs w:val="24"/>
              </w:rPr>
            </w:pPr>
            <w:r w:rsidRPr="00A03130">
              <w:rPr>
                <w:sz w:val="24"/>
                <w:szCs w:val="24"/>
              </w:rPr>
              <w:t>Дені сау адамдар (негізгі топ)</w:t>
            </w:r>
          </w:p>
        </w:tc>
        <w:tc>
          <w:tcPr>
            <w:tcW w:w="827" w:type="dxa"/>
            <w:vAlign w:val="center"/>
          </w:tcPr>
          <w:p w:rsidR="00C176C1" w:rsidRPr="00A03130" w:rsidRDefault="00C176C1" w:rsidP="00C176C1">
            <w:pPr>
              <w:spacing w:line="360" w:lineRule="auto"/>
              <w:jc w:val="center"/>
              <w:rPr>
                <w:color w:val="000000"/>
                <w:sz w:val="24"/>
                <w:szCs w:val="24"/>
              </w:rPr>
            </w:pPr>
            <w:r w:rsidRPr="00A03130">
              <w:rPr>
                <w:color w:val="000000"/>
                <w:sz w:val="24"/>
                <w:szCs w:val="24"/>
              </w:rPr>
              <w:t>20</w:t>
            </w:r>
          </w:p>
        </w:tc>
        <w:tc>
          <w:tcPr>
            <w:tcW w:w="2830" w:type="dxa"/>
            <w:vAlign w:val="center"/>
          </w:tcPr>
          <w:p w:rsidR="00C176C1" w:rsidRPr="00A03130" w:rsidRDefault="00C176C1" w:rsidP="005A07F9">
            <w:pPr>
              <w:spacing w:line="360" w:lineRule="auto"/>
              <w:jc w:val="center"/>
              <w:rPr>
                <w:color w:val="000000"/>
                <w:sz w:val="24"/>
                <w:szCs w:val="24"/>
              </w:rPr>
            </w:pPr>
            <w:r w:rsidRPr="00A03130">
              <w:rPr>
                <w:color w:val="000000"/>
                <w:sz w:val="24"/>
                <w:szCs w:val="24"/>
              </w:rPr>
              <w:t>12,52±3,08</w:t>
            </w:r>
          </w:p>
        </w:tc>
        <w:tc>
          <w:tcPr>
            <w:tcW w:w="2268" w:type="dxa"/>
            <w:vAlign w:val="center"/>
          </w:tcPr>
          <w:p w:rsidR="00C176C1" w:rsidRPr="00A03130" w:rsidRDefault="00C176C1" w:rsidP="00C176C1">
            <w:pPr>
              <w:spacing w:line="360" w:lineRule="auto"/>
              <w:jc w:val="center"/>
              <w:rPr>
                <w:color w:val="000000"/>
                <w:sz w:val="24"/>
                <w:szCs w:val="24"/>
              </w:rPr>
            </w:pPr>
            <w:r w:rsidRPr="00A03130">
              <w:rPr>
                <w:color w:val="000000"/>
                <w:sz w:val="24"/>
                <w:szCs w:val="24"/>
              </w:rPr>
              <w:t>12,30 (11,15</w:t>
            </w:r>
            <w:r w:rsidR="000B2616">
              <w:rPr>
                <w:color w:val="000000"/>
                <w:sz w:val="24"/>
                <w:szCs w:val="24"/>
              </w:rPr>
              <w:t>-</w:t>
            </w:r>
            <w:r w:rsidRPr="00A03130">
              <w:rPr>
                <w:color w:val="000000"/>
                <w:sz w:val="24"/>
                <w:szCs w:val="24"/>
              </w:rPr>
              <w:t>14,05)</w:t>
            </w:r>
          </w:p>
        </w:tc>
        <w:tc>
          <w:tcPr>
            <w:tcW w:w="1218" w:type="dxa"/>
            <w:vAlign w:val="bottom"/>
          </w:tcPr>
          <w:p w:rsidR="00C176C1" w:rsidRPr="00A03130" w:rsidRDefault="00C176C1" w:rsidP="00C176C1">
            <w:pPr>
              <w:spacing w:line="360" w:lineRule="auto"/>
              <w:jc w:val="center"/>
              <w:rPr>
                <w:color w:val="000000"/>
                <w:sz w:val="24"/>
                <w:szCs w:val="24"/>
              </w:rPr>
            </w:pPr>
            <w:r w:rsidRPr="00A03130">
              <w:rPr>
                <w:color w:val="000000"/>
                <w:sz w:val="24"/>
                <w:szCs w:val="24"/>
              </w:rPr>
              <w:t>B: 0,472</w:t>
            </w:r>
          </w:p>
        </w:tc>
      </w:tr>
      <w:tr w:rsidR="00C176C1" w:rsidRPr="00A03130" w:rsidTr="00A03130">
        <w:trPr>
          <w:jc w:val="center"/>
        </w:trPr>
        <w:tc>
          <w:tcPr>
            <w:tcW w:w="2384" w:type="dxa"/>
          </w:tcPr>
          <w:p w:rsidR="00C176C1" w:rsidRPr="00A03130" w:rsidRDefault="00C176C1" w:rsidP="00A03130">
            <w:pPr>
              <w:jc w:val="center"/>
              <w:rPr>
                <w:color w:val="000000"/>
                <w:sz w:val="24"/>
                <w:szCs w:val="24"/>
              </w:rPr>
            </w:pPr>
            <w:r w:rsidRPr="00A03130">
              <w:rPr>
                <w:sz w:val="24"/>
                <w:szCs w:val="24"/>
              </w:rPr>
              <w:t>Дені сау адамдар (бақылау тобы)</w:t>
            </w:r>
          </w:p>
        </w:tc>
        <w:tc>
          <w:tcPr>
            <w:tcW w:w="827" w:type="dxa"/>
            <w:vAlign w:val="center"/>
          </w:tcPr>
          <w:p w:rsidR="00C176C1" w:rsidRPr="00A03130" w:rsidRDefault="00C176C1" w:rsidP="00C176C1">
            <w:pPr>
              <w:spacing w:line="360" w:lineRule="auto"/>
              <w:jc w:val="center"/>
              <w:rPr>
                <w:color w:val="000000"/>
                <w:sz w:val="24"/>
                <w:szCs w:val="24"/>
              </w:rPr>
            </w:pPr>
            <w:r w:rsidRPr="00A03130">
              <w:rPr>
                <w:color w:val="000000"/>
                <w:sz w:val="24"/>
                <w:szCs w:val="24"/>
              </w:rPr>
              <w:t>20</w:t>
            </w:r>
          </w:p>
        </w:tc>
        <w:tc>
          <w:tcPr>
            <w:tcW w:w="2830" w:type="dxa"/>
            <w:vAlign w:val="center"/>
          </w:tcPr>
          <w:p w:rsidR="00C176C1" w:rsidRPr="00A03130" w:rsidRDefault="00C176C1" w:rsidP="005A07F9">
            <w:pPr>
              <w:spacing w:line="360" w:lineRule="auto"/>
              <w:jc w:val="center"/>
              <w:rPr>
                <w:color w:val="000000"/>
                <w:sz w:val="24"/>
                <w:szCs w:val="24"/>
              </w:rPr>
            </w:pPr>
            <w:r w:rsidRPr="00A03130">
              <w:rPr>
                <w:color w:val="000000"/>
                <w:sz w:val="24"/>
                <w:szCs w:val="24"/>
              </w:rPr>
              <w:t>11,95±4,93</w:t>
            </w:r>
          </w:p>
        </w:tc>
        <w:tc>
          <w:tcPr>
            <w:tcW w:w="2268" w:type="dxa"/>
            <w:vAlign w:val="center"/>
          </w:tcPr>
          <w:p w:rsidR="00C176C1" w:rsidRPr="00A03130" w:rsidRDefault="00C176C1" w:rsidP="00C176C1">
            <w:pPr>
              <w:spacing w:line="360" w:lineRule="auto"/>
              <w:jc w:val="center"/>
              <w:rPr>
                <w:color w:val="000000"/>
                <w:sz w:val="24"/>
                <w:szCs w:val="24"/>
              </w:rPr>
            </w:pPr>
            <w:r w:rsidRPr="00A03130">
              <w:rPr>
                <w:color w:val="000000"/>
                <w:sz w:val="24"/>
                <w:szCs w:val="24"/>
              </w:rPr>
              <w:t>12,35 (9,80</w:t>
            </w:r>
            <w:r w:rsidR="000B2616">
              <w:rPr>
                <w:color w:val="000000"/>
                <w:sz w:val="24"/>
                <w:szCs w:val="24"/>
              </w:rPr>
              <w:t>-</w:t>
            </w:r>
            <w:r w:rsidRPr="00A03130">
              <w:rPr>
                <w:color w:val="000000"/>
                <w:sz w:val="24"/>
                <w:szCs w:val="24"/>
              </w:rPr>
              <w:t>14,20)</w:t>
            </w:r>
          </w:p>
        </w:tc>
        <w:tc>
          <w:tcPr>
            <w:tcW w:w="1218" w:type="dxa"/>
            <w:vAlign w:val="bottom"/>
          </w:tcPr>
          <w:p w:rsidR="00C176C1" w:rsidRPr="00A03130" w:rsidRDefault="00A03130" w:rsidP="00C176C1">
            <w:pPr>
              <w:spacing w:line="360" w:lineRule="auto"/>
              <w:jc w:val="center"/>
              <w:rPr>
                <w:color w:val="000000"/>
                <w:sz w:val="24"/>
                <w:szCs w:val="24"/>
                <w:lang w:val="kk-KZ"/>
              </w:rPr>
            </w:pPr>
            <w:r>
              <w:rPr>
                <w:color w:val="000000"/>
                <w:sz w:val="24"/>
                <w:szCs w:val="24"/>
                <w:lang w:val="kk-KZ"/>
              </w:rPr>
              <w:t>-</w:t>
            </w:r>
          </w:p>
        </w:tc>
      </w:tr>
      <w:tr w:rsidR="00A03130" w:rsidRPr="00A03130" w:rsidTr="000248DA">
        <w:trPr>
          <w:jc w:val="center"/>
        </w:trPr>
        <w:tc>
          <w:tcPr>
            <w:tcW w:w="9527" w:type="dxa"/>
            <w:gridSpan w:val="5"/>
          </w:tcPr>
          <w:p w:rsidR="00A03130" w:rsidRDefault="00A03130" w:rsidP="00A03130">
            <w:pPr>
              <w:ind w:firstLine="546"/>
              <w:jc w:val="both"/>
              <w:rPr>
                <w:iCs/>
                <w:color w:val="000000" w:themeColor="text1"/>
                <w:sz w:val="24"/>
                <w:szCs w:val="24"/>
                <w:lang w:val="kk-KZ"/>
              </w:rPr>
            </w:pPr>
            <w:r w:rsidRPr="00A03130">
              <w:rPr>
                <w:iCs/>
                <w:color w:val="000000" w:themeColor="text1"/>
                <w:sz w:val="24"/>
                <w:szCs w:val="24"/>
                <w:lang w:val="kk-KZ"/>
              </w:rPr>
              <w:t>Ескерту</w:t>
            </w:r>
            <w:r>
              <w:rPr>
                <w:iCs/>
                <w:color w:val="000000" w:themeColor="text1"/>
                <w:sz w:val="24"/>
                <w:szCs w:val="24"/>
                <w:lang w:val="kk-KZ"/>
              </w:rPr>
              <w:t>лер:</w:t>
            </w:r>
          </w:p>
          <w:p w:rsidR="00A03130" w:rsidRDefault="00A03130" w:rsidP="00A03130">
            <w:pPr>
              <w:jc w:val="both"/>
              <w:rPr>
                <w:color w:val="000000" w:themeColor="text1"/>
                <w:sz w:val="24"/>
                <w:szCs w:val="24"/>
                <w:lang w:val="kk-KZ"/>
              </w:rPr>
            </w:pPr>
            <w:r>
              <w:rPr>
                <w:color w:val="000000" w:themeColor="text1"/>
                <w:sz w:val="24"/>
                <w:szCs w:val="24"/>
                <w:lang w:val="kk-KZ"/>
              </w:rPr>
              <w:t>1.</w:t>
            </w:r>
            <w:r w:rsidRPr="00A03130">
              <w:rPr>
                <w:color w:val="000000" w:themeColor="text1"/>
                <w:sz w:val="24"/>
                <w:szCs w:val="24"/>
                <w:lang w:val="kk-KZ"/>
              </w:rPr>
              <w:t xml:space="preserve"> Деректер SD және медианның (Q1-Q3) орташа ± ретінде ұсынылған. </w:t>
            </w:r>
          </w:p>
          <w:p w:rsidR="00A03130" w:rsidRDefault="00A03130" w:rsidP="00A03130">
            <w:pPr>
              <w:jc w:val="both"/>
              <w:rPr>
                <w:color w:val="000000" w:themeColor="text1"/>
                <w:sz w:val="24"/>
                <w:szCs w:val="24"/>
                <w:lang w:val="kk-KZ"/>
              </w:rPr>
            </w:pPr>
            <w:r>
              <w:rPr>
                <w:color w:val="000000" w:themeColor="text1"/>
                <w:sz w:val="24"/>
                <w:szCs w:val="24"/>
                <w:lang w:val="kk-KZ"/>
              </w:rPr>
              <w:t xml:space="preserve">2. </w:t>
            </w:r>
            <w:r w:rsidRPr="00A03130">
              <w:rPr>
                <w:color w:val="000000" w:themeColor="text1"/>
                <w:sz w:val="24"/>
                <w:szCs w:val="24"/>
                <w:lang w:val="kk-KZ"/>
              </w:rPr>
              <w:t>A - p салыстыру үшін «ҚІ бар пациенттер: негізгі vs бақылау»</w:t>
            </w:r>
            <w:r>
              <w:rPr>
                <w:color w:val="000000" w:themeColor="text1"/>
                <w:sz w:val="24"/>
                <w:szCs w:val="24"/>
                <w:lang w:val="kk-KZ"/>
              </w:rPr>
              <w:t>.</w:t>
            </w:r>
            <w:r w:rsidRPr="00A03130">
              <w:rPr>
                <w:color w:val="000000" w:themeColor="text1"/>
                <w:sz w:val="24"/>
                <w:szCs w:val="24"/>
                <w:lang w:val="kk-KZ"/>
              </w:rPr>
              <w:t xml:space="preserve"> </w:t>
            </w:r>
          </w:p>
          <w:p w:rsidR="00A03130" w:rsidRDefault="00A03130" w:rsidP="00A03130">
            <w:pPr>
              <w:jc w:val="both"/>
              <w:rPr>
                <w:color w:val="000000" w:themeColor="text1"/>
                <w:sz w:val="24"/>
                <w:szCs w:val="24"/>
                <w:lang w:val="kk-KZ"/>
              </w:rPr>
            </w:pPr>
            <w:r>
              <w:rPr>
                <w:color w:val="000000" w:themeColor="text1"/>
                <w:sz w:val="24"/>
                <w:szCs w:val="24"/>
                <w:lang w:val="kk-KZ"/>
              </w:rPr>
              <w:t xml:space="preserve">3. </w:t>
            </w:r>
            <w:r w:rsidRPr="00A03130">
              <w:rPr>
                <w:color w:val="000000" w:themeColor="text1"/>
                <w:sz w:val="24"/>
                <w:szCs w:val="24"/>
                <w:lang w:val="kk-KZ"/>
              </w:rPr>
              <w:t>B - p салыстыру үшін «сау: негізгі vs бақылау»</w:t>
            </w:r>
            <w:r>
              <w:rPr>
                <w:color w:val="000000" w:themeColor="text1"/>
                <w:sz w:val="24"/>
                <w:szCs w:val="24"/>
                <w:lang w:val="kk-KZ"/>
              </w:rPr>
              <w:t>.</w:t>
            </w:r>
            <w:r w:rsidRPr="00A03130">
              <w:rPr>
                <w:color w:val="000000" w:themeColor="text1"/>
                <w:sz w:val="24"/>
                <w:szCs w:val="24"/>
                <w:lang w:val="kk-KZ"/>
              </w:rPr>
              <w:t xml:space="preserve"> </w:t>
            </w:r>
          </w:p>
          <w:p w:rsidR="00A03130" w:rsidRDefault="00A03130" w:rsidP="00A03130">
            <w:pPr>
              <w:jc w:val="both"/>
              <w:rPr>
                <w:color w:val="000000" w:themeColor="text1"/>
                <w:sz w:val="24"/>
                <w:szCs w:val="24"/>
                <w:lang w:val="kk-KZ"/>
              </w:rPr>
            </w:pPr>
            <w:r>
              <w:rPr>
                <w:color w:val="000000" w:themeColor="text1"/>
                <w:sz w:val="24"/>
                <w:szCs w:val="24"/>
                <w:lang w:val="kk-KZ"/>
              </w:rPr>
              <w:t xml:space="preserve">4. </w:t>
            </w:r>
            <w:r w:rsidRPr="00A03130">
              <w:rPr>
                <w:color w:val="000000" w:themeColor="text1"/>
                <w:sz w:val="24"/>
                <w:szCs w:val="24"/>
                <w:lang w:val="kk-KZ"/>
              </w:rPr>
              <w:t xml:space="preserve">Манна-Уитни критерийі, екі жақты тест, α = 0,05. </w:t>
            </w:r>
          </w:p>
          <w:p w:rsidR="00A03130" w:rsidRDefault="00A03130" w:rsidP="00A03130">
            <w:pPr>
              <w:jc w:val="both"/>
              <w:rPr>
                <w:color w:val="000000" w:themeColor="text1"/>
                <w:sz w:val="24"/>
                <w:szCs w:val="24"/>
                <w:lang w:val="kk-KZ"/>
              </w:rPr>
            </w:pPr>
            <w:r>
              <w:rPr>
                <w:color w:val="000000" w:themeColor="text1"/>
                <w:sz w:val="24"/>
                <w:szCs w:val="24"/>
                <w:lang w:val="kk-KZ"/>
              </w:rPr>
              <w:t>5.</w:t>
            </w:r>
            <w:r w:rsidRPr="00A03130">
              <w:rPr>
                <w:color w:val="000000" w:themeColor="text1"/>
                <w:sz w:val="24"/>
                <w:szCs w:val="24"/>
                <w:lang w:val="kk-KZ"/>
              </w:rPr>
              <w:t xml:space="preserve"> ОГ - негізгі топ</w:t>
            </w:r>
            <w:r>
              <w:rPr>
                <w:color w:val="000000" w:themeColor="text1"/>
                <w:sz w:val="24"/>
                <w:szCs w:val="24"/>
                <w:lang w:val="kk-KZ"/>
              </w:rPr>
              <w:t>.</w:t>
            </w:r>
            <w:r w:rsidRPr="00A03130">
              <w:rPr>
                <w:color w:val="000000" w:themeColor="text1"/>
                <w:sz w:val="24"/>
                <w:szCs w:val="24"/>
                <w:lang w:val="kk-KZ"/>
              </w:rPr>
              <w:t xml:space="preserve"> </w:t>
            </w:r>
          </w:p>
          <w:p w:rsidR="00A03130" w:rsidRDefault="00A03130" w:rsidP="00A03130">
            <w:pPr>
              <w:jc w:val="both"/>
              <w:rPr>
                <w:color w:val="000000" w:themeColor="text1"/>
                <w:sz w:val="24"/>
                <w:szCs w:val="24"/>
                <w:lang w:val="kk-KZ"/>
              </w:rPr>
            </w:pPr>
            <w:r>
              <w:rPr>
                <w:color w:val="000000" w:themeColor="text1"/>
                <w:sz w:val="24"/>
                <w:szCs w:val="24"/>
                <w:lang w:val="kk-KZ"/>
              </w:rPr>
              <w:t xml:space="preserve">6. </w:t>
            </w:r>
            <w:r w:rsidRPr="00A03130">
              <w:rPr>
                <w:color w:val="000000" w:themeColor="text1"/>
                <w:sz w:val="24"/>
                <w:szCs w:val="24"/>
                <w:lang w:val="kk-KZ"/>
              </w:rPr>
              <w:t>КГ - бақылау тобы</w:t>
            </w:r>
            <w:r>
              <w:rPr>
                <w:color w:val="000000" w:themeColor="text1"/>
                <w:sz w:val="24"/>
                <w:szCs w:val="24"/>
                <w:lang w:val="kk-KZ"/>
              </w:rPr>
              <w:t>.</w:t>
            </w:r>
            <w:r w:rsidRPr="00A03130">
              <w:rPr>
                <w:color w:val="000000" w:themeColor="text1"/>
                <w:sz w:val="24"/>
                <w:szCs w:val="24"/>
                <w:lang w:val="kk-KZ"/>
              </w:rPr>
              <w:t xml:space="preserve"> </w:t>
            </w:r>
          </w:p>
          <w:p w:rsidR="00A03130" w:rsidRPr="00A03130" w:rsidRDefault="00A03130" w:rsidP="00A03130">
            <w:pPr>
              <w:jc w:val="both"/>
              <w:rPr>
                <w:color w:val="000000"/>
                <w:sz w:val="24"/>
                <w:szCs w:val="24"/>
                <w:lang w:val="kk-KZ"/>
              </w:rPr>
            </w:pPr>
            <w:r>
              <w:rPr>
                <w:color w:val="000000" w:themeColor="text1"/>
                <w:sz w:val="24"/>
                <w:szCs w:val="24"/>
                <w:lang w:val="kk-KZ"/>
              </w:rPr>
              <w:t>7. ҚІ - қатерлі ісіктер</w:t>
            </w:r>
          </w:p>
        </w:tc>
      </w:tr>
    </w:tbl>
    <w:p w:rsidR="00C176C1" w:rsidRPr="00AD7505" w:rsidRDefault="00C176C1" w:rsidP="00C176C1">
      <w:pPr>
        <w:ind w:firstLine="720"/>
        <w:jc w:val="both"/>
        <w:rPr>
          <w:color w:val="000000" w:themeColor="text1"/>
          <w:lang w:val="kk-KZ"/>
        </w:rPr>
      </w:pPr>
    </w:p>
    <w:p w:rsidR="00C176C1" w:rsidRPr="00AD7505" w:rsidRDefault="00C176C1" w:rsidP="00C176C1">
      <w:pPr>
        <w:ind w:firstLine="708"/>
        <w:jc w:val="both"/>
        <w:rPr>
          <w:sz w:val="28"/>
          <w:szCs w:val="28"/>
          <w:lang w:val="kk-KZ"/>
        </w:rPr>
      </w:pPr>
      <w:r w:rsidRPr="00AD7505">
        <w:rPr>
          <w:sz w:val="28"/>
          <w:szCs w:val="28"/>
          <w:lang w:val="kk-KZ"/>
        </w:rPr>
        <w:t>Іріктеме көлемін және үлестірулердің орташа асимметриясын ескере отырып, топаралық салыстырулар параметрлік емес Манн</w:t>
      </w:r>
      <w:r w:rsidR="000B2616">
        <w:rPr>
          <w:sz w:val="28"/>
          <w:szCs w:val="28"/>
          <w:lang w:val="kk-KZ"/>
        </w:rPr>
        <w:t>-</w:t>
      </w:r>
      <w:r w:rsidRPr="00AD7505">
        <w:rPr>
          <w:sz w:val="28"/>
          <w:szCs w:val="28"/>
          <w:lang w:val="kk-KZ"/>
        </w:rPr>
        <w:t>Уитни критерийімен (екіжақты, α=0,05) жүргізілді. Негізгі және бақылау топтары арасында статистикалық тұрғыдан мәнді айырмашылықтар анықталмады: ҚІ бар науқастарда (U=190,5; p=0,405), сондай-ақ сау адамдарда (U=197; p=0,472). Қосымша аумақішілік салыстырулар да креатинин деңгейі бойынша мәнді айырмашылықтарды көрсетпеді: негізгі топта науқастар мен сау адамдар арасында (U=154,5; p=0,111), ал бақылау топта (U=180; p=0,298). Бұл креатинин көрсеткішінің барлық кіші топтарда салыстырмалы болғанын және зәрдің сұйылу факторының жүйелі ықпалын жоққа шығаратынын, сондай-ақ алынған үлгілердің уранды одан әрі талдауға жарамдылығын дәлелдейді.</w:t>
      </w:r>
    </w:p>
    <w:p w:rsidR="00C176C1" w:rsidRPr="00AD7505" w:rsidRDefault="00C176C1" w:rsidP="00C176C1">
      <w:pPr>
        <w:ind w:firstLine="708"/>
        <w:jc w:val="both"/>
        <w:rPr>
          <w:sz w:val="28"/>
          <w:szCs w:val="28"/>
          <w:lang w:val="kk-KZ"/>
        </w:rPr>
      </w:pPr>
      <w:r w:rsidRPr="00AD7505">
        <w:rPr>
          <w:sz w:val="28"/>
          <w:szCs w:val="28"/>
          <w:lang w:val="kk-KZ"/>
        </w:rPr>
        <w:t>Осылайша, жүргізілген креатинин деңгейін талдау жиналған биоматериалдың сапасын растады және диурездің физиологиялық ерекшеліктеріне байланысты жеке айырмашылықтарды теңестіруге мүмкіндік берді. Бұл зерттелген топтар арасында зәрдегі уран концентрацияларын объективті түрде салыстыруға жағдай жасады.</w:t>
      </w:r>
    </w:p>
    <w:p w:rsidR="00E41BCB" w:rsidRDefault="00E41BCB" w:rsidP="00C176C1">
      <w:pPr>
        <w:ind w:firstLine="708"/>
        <w:jc w:val="both"/>
        <w:rPr>
          <w:b/>
          <w:bCs/>
          <w:sz w:val="28"/>
          <w:szCs w:val="28"/>
          <w:lang w:val="kk-KZ"/>
        </w:rPr>
      </w:pPr>
    </w:p>
    <w:p w:rsidR="00C176C1" w:rsidRPr="004341C7" w:rsidRDefault="00C176C1" w:rsidP="00C176C1">
      <w:pPr>
        <w:ind w:firstLine="708"/>
        <w:jc w:val="both"/>
        <w:rPr>
          <w:b/>
          <w:bCs/>
          <w:sz w:val="28"/>
          <w:szCs w:val="28"/>
          <w:lang w:val="kk-KZ"/>
        </w:rPr>
      </w:pPr>
      <w:r w:rsidRPr="00AD7505">
        <w:rPr>
          <w:b/>
          <w:bCs/>
          <w:sz w:val="28"/>
          <w:szCs w:val="28"/>
          <w:lang w:val="kk-KZ"/>
        </w:rPr>
        <w:t xml:space="preserve">5.2 </w:t>
      </w:r>
      <w:r w:rsidR="004341C7" w:rsidRPr="004341C7">
        <w:rPr>
          <w:b/>
          <w:sz w:val="28"/>
          <w:szCs w:val="28"/>
          <w:lang w:val="kk-KZ"/>
        </w:rPr>
        <w:t>Зерттелген топтар тұрғындарының зәріндегі уран концентрациясын өлшеу нәтижелері</w:t>
      </w:r>
    </w:p>
    <w:p w:rsidR="00C176C1" w:rsidRPr="00AD7505" w:rsidRDefault="00C176C1" w:rsidP="00C176C1">
      <w:pPr>
        <w:ind w:firstLine="708"/>
        <w:jc w:val="both"/>
        <w:rPr>
          <w:b/>
          <w:bCs/>
          <w:sz w:val="28"/>
          <w:szCs w:val="28"/>
          <w:lang w:val="kk-KZ"/>
        </w:rPr>
      </w:pPr>
      <w:r w:rsidRPr="00AD7505">
        <w:rPr>
          <w:sz w:val="28"/>
          <w:szCs w:val="28"/>
          <w:lang w:val="kk-KZ"/>
        </w:rPr>
        <w:t xml:space="preserve">Зәрдегі уран концентрациясын анықтау уранның ағзаға ішкі әсерін биомониторингтеудің ең сенімді әдістерінің бірі болып саналады. Уранның негізгі нысана-мүшесі </w:t>
      </w:r>
      <w:r w:rsidR="000B2616">
        <w:rPr>
          <w:sz w:val="28"/>
          <w:szCs w:val="28"/>
          <w:lang w:val="kk-KZ"/>
        </w:rPr>
        <w:t>-</w:t>
      </w:r>
      <w:r w:rsidRPr="00AD7505">
        <w:rPr>
          <w:sz w:val="28"/>
          <w:szCs w:val="28"/>
          <w:lang w:val="kk-KZ"/>
        </w:rPr>
        <w:t xml:space="preserve">бүйрек болғандықтан, </w:t>
      </w:r>
      <w:r w:rsidR="000B2616">
        <w:rPr>
          <w:sz w:val="28"/>
          <w:szCs w:val="28"/>
          <w:lang w:val="kk-KZ"/>
        </w:rPr>
        <w:t>зәр</w:t>
      </w:r>
      <w:r w:rsidRPr="00AD7505">
        <w:rPr>
          <w:sz w:val="28"/>
          <w:szCs w:val="28"/>
          <w:lang w:val="kk-KZ"/>
        </w:rPr>
        <w:t xml:space="preserve"> оның ағзадан шығарылу үдерістерін көрсетеді және ағзаға түскен мөлшерін бағалаудың ең ақпараттық биологиялық субстраты болып табылады. Бірқатар халықаралық зерттеулерде </w:t>
      </w:r>
      <w:r w:rsidR="000B2616">
        <w:rPr>
          <w:sz w:val="28"/>
          <w:szCs w:val="28"/>
          <w:lang w:val="kk-KZ"/>
        </w:rPr>
        <w:t>зәрдегі</w:t>
      </w:r>
      <w:r w:rsidRPr="00AD7505">
        <w:rPr>
          <w:sz w:val="28"/>
          <w:szCs w:val="28"/>
          <w:lang w:val="kk-KZ"/>
        </w:rPr>
        <w:t xml:space="preserve"> уран мөлшері оның ауызсумен, тағам өнімдерімен түсуін және тұрғын аймақтың геохимиялық ерекшеліктерін бағалауға мүмкіндік беретіні көрсетілген [</w:t>
      </w:r>
      <w:r w:rsidR="001B2D40" w:rsidRPr="00AD7505">
        <w:rPr>
          <w:sz w:val="28"/>
          <w:szCs w:val="28"/>
          <w:lang w:val="kk-KZ"/>
        </w:rPr>
        <w:t>2</w:t>
      </w:r>
      <w:r w:rsidR="00BB0A28">
        <w:rPr>
          <w:sz w:val="28"/>
          <w:szCs w:val="28"/>
          <w:lang w:val="kk-KZ"/>
        </w:rPr>
        <w:t>18</w:t>
      </w:r>
      <w:r w:rsidRPr="00AD7505">
        <w:rPr>
          <w:sz w:val="28"/>
          <w:szCs w:val="28"/>
          <w:lang w:val="kk-KZ"/>
        </w:rPr>
        <w:t>].</w:t>
      </w:r>
    </w:p>
    <w:p w:rsidR="00C176C1" w:rsidRPr="00AD7505" w:rsidRDefault="00C176C1" w:rsidP="00C176C1">
      <w:pPr>
        <w:ind w:firstLine="708"/>
        <w:jc w:val="both"/>
        <w:rPr>
          <w:sz w:val="28"/>
          <w:szCs w:val="28"/>
          <w:lang w:val="kk-KZ"/>
        </w:rPr>
      </w:pPr>
      <w:r w:rsidRPr="00AD7505">
        <w:rPr>
          <w:sz w:val="28"/>
          <w:szCs w:val="28"/>
          <w:lang w:val="kk-KZ"/>
        </w:rPr>
        <w:t xml:space="preserve">Бұл әдістің ерекше маңызы халықты зерттегенде байқалады, себебі ол уран өнеркәсібі нысандары мен радиоактивті қалдық қоймалары маңында тұратын тұрғындардың денсаулығына қоршаған ортаның ықпалын бағалауға жағдай жасайды. Зәр талдауы қарапайымдылығымен, инвазивті еместігімен және еритін қосылыстарға сезімталдығымен ерекшеленеді, сондықтан эпидемиологиялық және радиациялық-экологиялық зерттеулерде кеңінен қолданылады. Халықаралық ұйымдар </w:t>
      </w:r>
      <w:r w:rsidR="000B2616">
        <w:rPr>
          <w:sz w:val="28"/>
          <w:szCs w:val="28"/>
          <w:lang w:val="kk-KZ"/>
        </w:rPr>
        <w:t>-</w:t>
      </w:r>
      <w:r w:rsidRPr="00AD7505">
        <w:rPr>
          <w:sz w:val="28"/>
          <w:szCs w:val="28"/>
          <w:lang w:val="kk-KZ"/>
        </w:rPr>
        <w:t xml:space="preserve">Дүниежүзілік денсаулық сақтау ұйымы, </w:t>
      </w:r>
      <w:r w:rsidRPr="00AD7505">
        <w:rPr>
          <w:bCs/>
          <w:color w:val="000000" w:themeColor="text1"/>
          <w:sz w:val="28"/>
          <w:szCs w:val="28"/>
          <w:lang w:val="kk-KZ"/>
        </w:rPr>
        <w:t>Атом энергиясы бойынша халықаралық агенттік</w:t>
      </w:r>
      <w:r w:rsidRPr="00AD7505">
        <w:rPr>
          <w:sz w:val="28"/>
          <w:szCs w:val="28"/>
          <w:lang w:val="kk-KZ"/>
        </w:rPr>
        <w:t xml:space="preserve"> - зәрдегі уранды анықтауды ішкі дозалық жүктемені бағалаудың және техногендік факторлардың ықпалын айқындаудың маңызды құралы ретінде қарастырады [</w:t>
      </w:r>
      <w:r w:rsidR="00BB0A28">
        <w:rPr>
          <w:sz w:val="28"/>
          <w:szCs w:val="28"/>
          <w:lang w:val="kk-KZ"/>
        </w:rPr>
        <w:t xml:space="preserve">193, p. </w:t>
      </w:r>
      <w:r w:rsidR="00BB0A28" w:rsidRPr="00BB0A28">
        <w:rPr>
          <w:sz w:val="28"/>
          <w:szCs w:val="28"/>
          <w:lang w:val="kk-KZ"/>
        </w:rPr>
        <w:t xml:space="preserve">144-152; </w:t>
      </w:r>
      <w:r w:rsidR="001F3056" w:rsidRPr="00AD7505">
        <w:rPr>
          <w:sz w:val="28"/>
          <w:szCs w:val="28"/>
          <w:lang w:val="kk-KZ"/>
        </w:rPr>
        <w:t>2</w:t>
      </w:r>
      <w:r w:rsidR="00BB0A28">
        <w:rPr>
          <w:sz w:val="28"/>
          <w:szCs w:val="28"/>
          <w:lang w:val="kk-KZ"/>
        </w:rPr>
        <w:t>19</w:t>
      </w:r>
      <w:r w:rsidRPr="00AD7505">
        <w:rPr>
          <w:sz w:val="28"/>
          <w:szCs w:val="28"/>
          <w:lang w:val="kk-KZ"/>
        </w:rPr>
        <w:t>].</w:t>
      </w:r>
    </w:p>
    <w:p w:rsidR="00C176C1" w:rsidRPr="00AD7505" w:rsidRDefault="00C176C1" w:rsidP="00C176C1">
      <w:pPr>
        <w:ind w:firstLine="708"/>
        <w:jc w:val="both"/>
        <w:rPr>
          <w:sz w:val="28"/>
          <w:szCs w:val="28"/>
          <w:lang w:val="kk-KZ"/>
        </w:rPr>
      </w:pPr>
      <w:r w:rsidRPr="00AD7505">
        <w:rPr>
          <w:sz w:val="28"/>
          <w:szCs w:val="28"/>
          <w:lang w:val="kk-KZ"/>
        </w:rPr>
        <w:t>Әдеби деректерге сәйкес, кәсіби уран экспозициясына ұшырамаған адамдардың несебіндегі концентрация, әдетте, 0,04</w:t>
      </w:r>
      <w:r w:rsidR="000B2616">
        <w:rPr>
          <w:sz w:val="28"/>
          <w:szCs w:val="28"/>
          <w:lang w:val="kk-KZ"/>
        </w:rPr>
        <w:t>-</w:t>
      </w:r>
      <w:r w:rsidRPr="00AD7505">
        <w:rPr>
          <w:sz w:val="28"/>
          <w:szCs w:val="28"/>
          <w:lang w:val="kk-KZ"/>
        </w:rPr>
        <w:t>0,4 мкг/л аралығында болады, ал кейбір аймақтарда ауызсудағы уранның жоғары құрамына байланысты көрсеткіштер бұл деңгейден асып түседі [</w:t>
      </w:r>
      <w:r w:rsidR="001F3056" w:rsidRPr="00AD7505">
        <w:rPr>
          <w:sz w:val="28"/>
          <w:szCs w:val="28"/>
          <w:lang w:val="kk-KZ"/>
        </w:rPr>
        <w:t>2</w:t>
      </w:r>
      <w:r w:rsidR="001B2D40" w:rsidRPr="00AD7505">
        <w:rPr>
          <w:sz w:val="28"/>
          <w:szCs w:val="28"/>
          <w:lang w:val="kk-KZ"/>
        </w:rPr>
        <w:t>2</w:t>
      </w:r>
      <w:r w:rsidR="00BB0A28" w:rsidRPr="00BB0A28">
        <w:rPr>
          <w:sz w:val="28"/>
          <w:szCs w:val="28"/>
          <w:lang w:val="kk-KZ"/>
        </w:rPr>
        <w:t>0</w:t>
      </w:r>
      <w:r w:rsidRPr="00AD7505">
        <w:rPr>
          <w:sz w:val="28"/>
          <w:szCs w:val="28"/>
          <w:lang w:val="kk-KZ"/>
        </w:rPr>
        <w:t>]. Аталған көрсеткіштер нәтижелерді интерпретациялау кезінде референттік деңгей ретінде пайдаланылды.</w:t>
      </w:r>
    </w:p>
    <w:p w:rsidR="00C176C1" w:rsidRPr="00AD7505" w:rsidRDefault="00C176C1" w:rsidP="00C176C1">
      <w:pPr>
        <w:ind w:firstLine="708"/>
        <w:jc w:val="both"/>
        <w:rPr>
          <w:sz w:val="28"/>
          <w:szCs w:val="28"/>
          <w:lang w:val="kk-KZ"/>
        </w:rPr>
      </w:pPr>
      <w:r w:rsidRPr="00AD7505">
        <w:rPr>
          <w:sz w:val="28"/>
          <w:szCs w:val="28"/>
          <w:lang w:val="kk-KZ"/>
        </w:rPr>
        <w:t>Осылайша, тұрғындардың зәріндегі уран концентрациясын анықтау -радиациялық-экологиялық мониторингтің ғылыми негізделген тәсілі. Ол жеке ішкі дозалық жүктемені бағалауға ғана емес, сонымен бірге техногендік факторлардың ықпалын айқындап, қатерлі ісікпен аурушаңдықтың арту қаупін бағалауға мүмкіндік береді.</w:t>
      </w:r>
    </w:p>
    <w:p w:rsidR="00C176C1" w:rsidRPr="00AD7505" w:rsidRDefault="00C176C1" w:rsidP="00C176C1">
      <w:pPr>
        <w:ind w:firstLine="708"/>
        <w:jc w:val="both"/>
        <w:rPr>
          <w:sz w:val="28"/>
          <w:szCs w:val="28"/>
          <w:lang w:val="kk-KZ"/>
        </w:rPr>
      </w:pPr>
      <w:r w:rsidRPr="00AD7505">
        <w:rPr>
          <w:sz w:val="28"/>
          <w:szCs w:val="28"/>
          <w:lang w:val="kk-KZ"/>
        </w:rPr>
        <w:t xml:space="preserve">Зәрдегі уран концентрациясының мөлшерін зерттеу 80 қатысушы арасында жүргізілді, олар әрқайсысында 40 адамнан екі топқа бөлінді: 1) негізгі топ </w:t>
      </w:r>
      <w:r w:rsidR="000B2616">
        <w:rPr>
          <w:sz w:val="28"/>
          <w:szCs w:val="28"/>
          <w:lang w:val="kk-KZ"/>
        </w:rPr>
        <w:t>-</w:t>
      </w:r>
      <w:r w:rsidRPr="00AD7505">
        <w:rPr>
          <w:sz w:val="28"/>
          <w:szCs w:val="28"/>
          <w:lang w:val="kk-KZ"/>
        </w:rPr>
        <w:t xml:space="preserve">20 қатерлі жаңа түзілімдері (ҚЖТ) бар науқас және 20 шартты түрде сау адам; 2) бақылау тобы </w:t>
      </w:r>
      <w:r w:rsidR="000B2616">
        <w:rPr>
          <w:sz w:val="28"/>
          <w:szCs w:val="28"/>
          <w:lang w:val="kk-KZ"/>
        </w:rPr>
        <w:t>-</w:t>
      </w:r>
      <w:r w:rsidRPr="00AD7505">
        <w:rPr>
          <w:sz w:val="28"/>
          <w:szCs w:val="28"/>
          <w:lang w:val="kk-KZ"/>
        </w:rPr>
        <w:t>20 ҚЖТ бар науқас және 20 шартты түрде сау адам. Бүйрек пен зәрдің шығару жолдарының ісіктері бар тұлғалар зерттеуге енгізілмеді, бұл бүйрек патологиясының нәтижелерге тікелей ықпалын болдырмауға мүмкіндік береді. Осылайша, алынған көрсеткіштерді қоршаған орта факторларының сыртқы әсерін бейнелейтін деректер ретінде интерпретациялауға болады.</w:t>
      </w:r>
    </w:p>
    <w:p w:rsidR="00C176C1" w:rsidRDefault="00C176C1" w:rsidP="00C176C1">
      <w:pPr>
        <w:ind w:firstLine="708"/>
        <w:jc w:val="both"/>
        <w:rPr>
          <w:sz w:val="28"/>
          <w:szCs w:val="28"/>
          <w:lang w:val="kk-KZ"/>
        </w:rPr>
      </w:pPr>
      <w:r w:rsidRPr="00AD7505">
        <w:rPr>
          <w:sz w:val="28"/>
          <w:szCs w:val="28"/>
          <w:lang w:val="kk-KZ"/>
        </w:rPr>
        <w:t>Зерттеу барысында зерттелген топтардағы тұрғындардың зәріндегі уран концентрациясы кең ауқымда өзгеретіні анықталды - 0,01-ден 1,30 мкг/л-ге дейін. Орташа деңгейлер бақылау тобына қарағанда негізгі топта жоғарырақ болды. Мәселен, негізгі топтағы қатерлі ісіктері бар науқастардың орташа мәні 0,18 мкг/л құраса, бақылау тобында - 0,03 мкг/л болды. Шартты түрде сау тұлғалар арасында негізгі топтағы орташа көрсеткіш 0,05 мкг/л, ал бақылау тобында - 0,04 мкг/л құрады. Айта кету керек, барлық ішкі топтардағы медиандық мәндер референттік ауқымда (0,04-0,4 мкг/л) болғанымен, негізгі топтағы қатерлі ісіктері бар жекелеген тұлғалардың максималды көрсеткіштері оның жоғарғы шегінен асып түсті. Сипаттамалық статистикалық талдау нәтижелері 5.2-кестеде келтірілген.</w:t>
      </w:r>
    </w:p>
    <w:p w:rsidR="00A03130" w:rsidRPr="00AD7505" w:rsidRDefault="00A03130" w:rsidP="00A03130">
      <w:pPr>
        <w:ind w:firstLine="708"/>
        <w:jc w:val="both"/>
        <w:rPr>
          <w:sz w:val="28"/>
          <w:szCs w:val="28"/>
          <w:lang w:val="kk-KZ"/>
        </w:rPr>
      </w:pPr>
      <w:r w:rsidRPr="00AD7505">
        <w:rPr>
          <w:sz w:val="28"/>
          <w:szCs w:val="28"/>
          <w:lang w:val="kk-KZ"/>
        </w:rPr>
        <w:t>5.2-кестеге сәйкес, негізгі топтағы қатерлі ісігі бар тұрғындардың зәріндегі уран концентрациясының орташа мәні (0,18±0,12 мкг/л), ал шартты сау тұлғаларда (0,05±0,03 мкг/л) құрады. Бақылау тобында қатерлі ісігі бар тұрғындар үшін бұл көрсеткіш (0,03±0,02 мкг/л), ал шартты сау тұлғаларда (0,04±0,03 мкг/л) болды. Өлшеу нәтижелеріне сүйенсек, зерттелген барлық топтардағы тұрғындардың зәріндегі уран концентрациясының орташа мәндері референттік мәннің жоғарғы шегінен (0,4 мкг/л) аспады.</w:t>
      </w:r>
    </w:p>
    <w:p w:rsidR="00A03130" w:rsidRDefault="00A03130" w:rsidP="00C176C1">
      <w:pPr>
        <w:ind w:firstLine="708"/>
        <w:jc w:val="both"/>
        <w:rPr>
          <w:bCs/>
          <w:sz w:val="28"/>
          <w:szCs w:val="28"/>
          <w:lang w:val="kk-KZ"/>
        </w:rPr>
      </w:pPr>
    </w:p>
    <w:p w:rsidR="00C176C1" w:rsidRDefault="00A03130" w:rsidP="00A03130">
      <w:pPr>
        <w:jc w:val="both"/>
        <w:rPr>
          <w:sz w:val="28"/>
          <w:szCs w:val="28"/>
          <w:lang w:val="kk-KZ"/>
        </w:rPr>
      </w:pPr>
      <w:r>
        <w:rPr>
          <w:bCs/>
          <w:sz w:val="28"/>
          <w:szCs w:val="28"/>
          <w:lang w:val="kk-KZ"/>
        </w:rPr>
        <w:t xml:space="preserve">Кесте </w:t>
      </w:r>
      <w:r w:rsidR="00C176C1" w:rsidRPr="00AD7505">
        <w:rPr>
          <w:bCs/>
          <w:sz w:val="28"/>
          <w:szCs w:val="28"/>
          <w:lang w:val="kk-KZ"/>
        </w:rPr>
        <w:t xml:space="preserve">5.2 </w:t>
      </w:r>
      <w:r w:rsidR="000B2616">
        <w:rPr>
          <w:bCs/>
          <w:sz w:val="28"/>
          <w:szCs w:val="28"/>
          <w:lang w:val="kk-KZ"/>
        </w:rPr>
        <w:t>-</w:t>
      </w:r>
      <w:r w:rsidR="00C176C1" w:rsidRPr="00AD7505">
        <w:rPr>
          <w:sz w:val="28"/>
          <w:szCs w:val="28"/>
          <w:lang w:val="kk-KZ"/>
        </w:rPr>
        <w:t>Зерттелген топтар тұрғындарының зәріндегі уран концентрациясының сипаттамалық статистикасы, мкг/л</w:t>
      </w:r>
    </w:p>
    <w:p w:rsidR="00A03130" w:rsidRPr="00A03130" w:rsidRDefault="00A03130" w:rsidP="00A03130">
      <w:pPr>
        <w:jc w:val="both"/>
        <w:rPr>
          <w:sz w:val="16"/>
          <w:szCs w:val="16"/>
          <w:lang w:val="kk-KZ"/>
        </w:rPr>
      </w:pPr>
    </w:p>
    <w:tbl>
      <w:tblPr>
        <w:tblW w:w="961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73"/>
        <w:gridCol w:w="850"/>
        <w:gridCol w:w="1801"/>
        <w:gridCol w:w="1128"/>
        <w:gridCol w:w="2659"/>
      </w:tblGrid>
      <w:tr w:rsidR="00C176C1" w:rsidRPr="00A03130" w:rsidTr="00A03130">
        <w:trPr>
          <w:trHeight w:val="560"/>
          <w:jc w:val="center"/>
        </w:trPr>
        <w:tc>
          <w:tcPr>
            <w:tcW w:w="3173" w:type="dxa"/>
            <w:shd w:val="clear" w:color="auto" w:fill="auto"/>
            <w:noWrap/>
            <w:vAlign w:val="center"/>
            <w:hideMark/>
          </w:tcPr>
          <w:p w:rsidR="00C176C1" w:rsidRPr="00A03130" w:rsidRDefault="00C176C1" w:rsidP="00A03130">
            <w:pPr>
              <w:jc w:val="center"/>
              <w:rPr>
                <w:bCs/>
                <w:color w:val="000000"/>
                <w:sz w:val="24"/>
                <w:szCs w:val="24"/>
                <w:lang w:val="kk-KZ"/>
              </w:rPr>
            </w:pPr>
            <w:r w:rsidRPr="00A03130">
              <w:rPr>
                <w:bCs/>
                <w:color w:val="000000"/>
                <w:sz w:val="24"/>
                <w:szCs w:val="24"/>
                <w:lang w:val="kk-KZ"/>
              </w:rPr>
              <w:t>Тұрғындар тобы</w:t>
            </w:r>
          </w:p>
        </w:tc>
        <w:tc>
          <w:tcPr>
            <w:tcW w:w="850" w:type="dxa"/>
            <w:shd w:val="clear" w:color="auto" w:fill="auto"/>
            <w:noWrap/>
            <w:vAlign w:val="center"/>
            <w:hideMark/>
          </w:tcPr>
          <w:p w:rsidR="00C176C1" w:rsidRPr="00A03130" w:rsidRDefault="00A03130" w:rsidP="00A03130">
            <w:pPr>
              <w:jc w:val="center"/>
              <w:rPr>
                <w:bCs/>
                <w:color w:val="000000"/>
                <w:sz w:val="24"/>
                <w:szCs w:val="24"/>
              </w:rPr>
            </w:pPr>
            <w:r w:rsidRPr="00A03130">
              <w:rPr>
                <w:color w:val="000000"/>
                <w:sz w:val="24"/>
                <w:szCs w:val="24"/>
                <w:lang w:val="kk-KZ"/>
              </w:rPr>
              <w:t>Саны</w:t>
            </w:r>
          </w:p>
        </w:tc>
        <w:tc>
          <w:tcPr>
            <w:tcW w:w="1801" w:type="dxa"/>
            <w:shd w:val="clear" w:color="auto" w:fill="auto"/>
            <w:noWrap/>
            <w:vAlign w:val="center"/>
            <w:hideMark/>
          </w:tcPr>
          <w:p w:rsidR="00C176C1" w:rsidRPr="00A03130" w:rsidRDefault="00C176C1" w:rsidP="00A03130">
            <w:pPr>
              <w:jc w:val="center"/>
              <w:rPr>
                <w:bCs/>
                <w:color w:val="000000"/>
                <w:sz w:val="24"/>
                <w:szCs w:val="24"/>
              </w:rPr>
            </w:pPr>
            <w:r w:rsidRPr="00A03130">
              <w:rPr>
                <w:bCs/>
                <w:color w:val="000000"/>
                <w:sz w:val="24"/>
                <w:szCs w:val="24"/>
                <w:lang w:val="kk-KZ"/>
              </w:rPr>
              <w:t>Орташа көрсеткіштер (мкг/л)</w:t>
            </w:r>
          </w:p>
        </w:tc>
        <w:tc>
          <w:tcPr>
            <w:tcW w:w="1128" w:type="dxa"/>
            <w:shd w:val="clear" w:color="auto" w:fill="auto"/>
            <w:noWrap/>
            <w:vAlign w:val="center"/>
            <w:hideMark/>
          </w:tcPr>
          <w:p w:rsidR="00C176C1" w:rsidRPr="00A03130" w:rsidRDefault="00C176C1" w:rsidP="00A03130">
            <w:pPr>
              <w:jc w:val="center"/>
              <w:rPr>
                <w:bCs/>
                <w:color w:val="000000"/>
                <w:sz w:val="24"/>
                <w:szCs w:val="24"/>
              </w:rPr>
            </w:pPr>
            <w:r w:rsidRPr="00A03130">
              <w:rPr>
                <w:bCs/>
                <w:color w:val="000000"/>
                <w:sz w:val="24"/>
                <w:szCs w:val="24"/>
              </w:rPr>
              <w:t>Медиана (мкг/л)</w:t>
            </w:r>
          </w:p>
        </w:tc>
        <w:tc>
          <w:tcPr>
            <w:tcW w:w="2659" w:type="dxa"/>
            <w:shd w:val="clear" w:color="auto" w:fill="auto"/>
            <w:noWrap/>
            <w:vAlign w:val="center"/>
            <w:hideMark/>
          </w:tcPr>
          <w:p w:rsidR="00C176C1" w:rsidRPr="00A03130" w:rsidRDefault="00C176C1" w:rsidP="00A03130">
            <w:pPr>
              <w:jc w:val="center"/>
              <w:rPr>
                <w:bCs/>
                <w:color w:val="000000"/>
                <w:sz w:val="24"/>
                <w:szCs w:val="24"/>
              </w:rPr>
            </w:pPr>
            <w:r w:rsidRPr="00A03130">
              <w:rPr>
                <w:bCs/>
                <w:color w:val="000000"/>
                <w:sz w:val="24"/>
                <w:szCs w:val="24"/>
              </w:rPr>
              <w:t>Минималды және максималды көрсеткіштер (мкг/л)</w:t>
            </w:r>
          </w:p>
        </w:tc>
      </w:tr>
      <w:tr w:rsidR="00C176C1" w:rsidRPr="00A03130" w:rsidTr="00A03130">
        <w:trPr>
          <w:trHeight w:val="320"/>
          <w:jc w:val="center"/>
        </w:trPr>
        <w:tc>
          <w:tcPr>
            <w:tcW w:w="3173" w:type="dxa"/>
            <w:shd w:val="clear" w:color="auto" w:fill="auto"/>
            <w:noWrap/>
            <w:vAlign w:val="center"/>
            <w:hideMark/>
          </w:tcPr>
          <w:p w:rsidR="00C176C1" w:rsidRPr="00A03130" w:rsidRDefault="00C176C1" w:rsidP="00A03130">
            <w:pPr>
              <w:rPr>
                <w:color w:val="000000"/>
                <w:sz w:val="24"/>
                <w:szCs w:val="24"/>
              </w:rPr>
            </w:pPr>
            <w:r w:rsidRPr="00A03130">
              <w:rPr>
                <w:sz w:val="24"/>
                <w:szCs w:val="24"/>
              </w:rPr>
              <w:t xml:space="preserve">ҚІ бар </w:t>
            </w:r>
            <w:r w:rsidRPr="00A03130">
              <w:rPr>
                <w:sz w:val="24"/>
                <w:szCs w:val="24"/>
                <w:lang w:val="kk-KZ"/>
              </w:rPr>
              <w:t>тұрғындар</w:t>
            </w:r>
            <w:r w:rsidRPr="00A03130">
              <w:rPr>
                <w:sz w:val="24"/>
                <w:szCs w:val="24"/>
              </w:rPr>
              <w:t xml:space="preserve"> (негізгі топ)</w:t>
            </w:r>
          </w:p>
        </w:tc>
        <w:tc>
          <w:tcPr>
            <w:tcW w:w="850" w:type="dxa"/>
            <w:shd w:val="clear" w:color="auto" w:fill="auto"/>
            <w:noWrap/>
            <w:vAlign w:val="center"/>
            <w:hideMark/>
          </w:tcPr>
          <w:p w:rsidR="00C176C1" w:rsidRPr="00A03130" w:rsidRDefault="00C176C1" w:rsidP="00A03130">
            <w:pPr>
              <w:jc w:val="center"/>
              <w:rPr>
                <w:color w:val="000000"/>
                <w:sz w:val="24"/>
                <w:szCs w:val="24"/>
              </w:rPr>
            </w:pPr>
            <w:r w:rsidRPr="00A03130">
              <w:rPr>
                <w:color w:val="000000"/>
                <w:sz w:val="24"/>
                <w:szCs w:val="24"/>
              </w:rPr>
              <w:t>20</w:t>
            </w:r>
          </w:p>
        </w:tc>
        <w:tc>
          <w:tcPr>
            <w:tcW w:w="1801" w:type="dxa"/>
            <w:shd w:val="clear" w:color="auto" w:fill="auto"/>
            <w:noWrap/>
            <w:vAlign w:val="center"/>
            <w:hideMark/>
          </w:tcPr>
          <w:p w:rsidR="00C176C1" w:rsidRPr="00A03130" w:rsidRDefault="00C176C1" w:rsidP="00A03130">
            <w:pPr>
              <w:jc w:val="center"/>
              <w:rPr>
                <w:color w:val="000000"/>
                <w:sz w:val="24"/>
                <w:szCs w:val="24"/>
              </w:rPr>
            </w:pPr>
            <w:r w:rsidRPr="00A03130">
              <w:rPr>
                <w:color w:val="000000"/>
                <w:sz w:val="24"/>
                <w:szCs w:val="24"/>
              </w:rPr>
              <w:t>0,18 ± 0,28</w:t>
            </w:r>
          </w:p>
        </w:tc>
        <w:tc>
          <w:tcPr>
            <w:tcW w:w="1128" w:type="dxa"/>
            <w:shd w:val="clear" w:color="auto" w:fill="auto"/>
            <w:noWrap/>
            <w:vAlign w:val="center"/>
            <w:hideMark/>
          </w:tcPr>
          <w:p w:rsidR="00C176C1" w:rsidRPr="00A03130" w:rsidRDefault="00C176C1" w:rsidP="00A03130">
            <w:pPr>
              <w:jc w:val="center"/>
              <w:rPr>
                <w:color w:val="000000"/>
                <w:sz w:val="24"/>
                <w:szCs w:val="24"/>
              </w:rPr>
            </w:pPr>
            <w:r w:rsidRPr="00A03130">
              <w:rPr>
                <w:color w:val="000000"/>
                <w:sz w:val="24"/>
                <w:szCs w:val="24"/>
              </w:rPr>
              <w:t>0,05</w:t>
            </w:r>
          </w:p>
        </w:tc>
        <w:tc>
          <w:tcPr>
            <w:tcW w:w="2659" w:type="dxa"/>
            <w:shd w:val="clear" w:color="auto" w:fill="auto"/>
            <w:noWrap/>
            <w:vAlign w:val="center"/>
            <w:hideMark/>
          </w:tcPr>
          <w:p w:rsidR="00C176C1" w:rsidRPr="00A03130" w:rsidRDefault="00C176C1" w:rsidP="00A03130">
            <w:pPr>
              <w:jc w:val="center"/>
              <w:rPr>
                <w:color w:val="000000"/>
                <w:sz w:val="24"/>
                <w:szCs w:val="24"/>
              </w:rPr>
            </w:pPr>
            <w:r w:rsidRPr="00A03130">
              <w:rPr>
                <w:color w:val="000000"/>
                <w:sz w:val="24"/>
                <w:szCs w:val="24"/>
              </w:rPr>
              <w:t>0,01-1,30</w:t>
            </w:r>
          </w:p>
        </w:tc>
      </w:tr>
      <w:tr w:rsidR="00C176C1" w:rsidRPr="00A03130" w:rsidTr="00A03130">
        <w:trPr>
          <w:trHeight w:val="320"/>
          <w:jc w:val="center"/>
        </w:trPr>
        <w:tc>
          <w:tcPr>
            <w:tcW w:w="3173" w:type="dxa"/>
            <w:shd w:val="clear" w:color="auto" w:fill="auto"/>
            <w:noWrap/>
            <w:vAlign w:val="center"/>
          </w:tcPr>
          <w:p w:rsidR="00C176C1" w:rsidRPr="00A03130" w:rsidRDefault="00C176C1" w:rsidP="00A03130">
            <w:pPr>
              <w:rPr>
                <w:color w:val="000000"/>
                <w:sz w:val="24"/>
                <w:szCs w:val="24"/>
              </w:rPr>
            </w:pPr>
            <w:r w:rsidRPr="00A03130">
              <w:rPr>
                <w:sz w:val="24"/>
                <w:szCs w:val="24"/>
              </w:rPr>
              <w:t xml:space="preserve">ҚІ бар </w:t>
            </w:r>
            <w:r w:rsidRPr="00A03130">
              <w:rPr>
                <w:sz w:val="24"/>
                <w:szCs w:val="24"/>
                <w:lang w:val="kk-KZ"/>
              </w:rPr>
              <w:t>тұрғындар</w:t>
            </w:r>
            <w:r w:rsidRPr="00A03130">
              <w:rPr>
                <w:sz w:val="24"/>
                <w:szCs w:val="24"/>
              </w:rPr>
              <w:t xml:space="preserve"> (бақылау тобы)</w:t>
            </w:r>
          </w:p>
        </w:tc>
        <w:tc>
          <w:tcPr>
            <w:tcW w:w="850" w:type="dxa"/>
            <w:shd w:val="clear" w:color="auto" w:fill="auto"/>
            <w:noWrap/>
            <w:vAlign w:val="center"/>
            <w:hideMark/>
          </w:tcPr>
          <w:p w:rsidR="00C176C1" w:rsidRPr="00A03130" w:rsidRDefault="00C176C1" w:rsidP="00A03130">
            <w:pPr>
              <w:jc w:val="center"/>
              <w:rPr>
                <w:color w:val="000000"/>
                <w:sz w:val="24"/>
                <w:szCs w:val="24"/>
              </w:rPr>
            </w:pPr>
            <w:r w:rsidRPr="00A03130">
              <w:rPr>
                <w:color w:val="000000"/>
                <w:sz w:val="24"/>
                <w:szCs w:val="24"/>
              </w:rPr>
              <w:t>20</w:t>
            </w:r>
          </w:p>
        </w:tc>
        <w:tc>
          <w:tcPr>
            <w:tcW w:w="1801" w:type="dxa"/>
            <w:shd w:val="clear" w:color="auto" w:fill="auto"/>
            <w:noWrap/>
            <w:vAlign w:val="center"/>
            <w:hideMark/>
          </w:tcPr>
          <w:p w:rsidR="00C176C1" w:rsidRPr="00A03130" w:rsidRDefault="00C176C1" w:rsidP="00A03130">
            <w:pPr>
              <w:jc w:val="center"/>
              <w:rPr>
                <w:color w:val="000000"/>
                <w:sz w:val="24"/>
                <w:szCs w:val="24"/>
              </w:rPr>
            </w:pPr>
            <w:r w:rsidRPr="00A03130">
              <w:rPr>
                <w:color w:val="000000"/>
                <w:sz w:val="24"/>
                <w:szCs w:val="24"/>
              </w:rPr>
              <w:t>0,03 ± 0,02</w:t>
            </w:r>
          </w:p>
        </w:tc>
        <w:tc>
          <w:tcPr>
            <w:tcW w:w="1128" w:type="dxa"/>
            <w:shd w:val="clear" w:color="auto" w:fill="auto"/>
            <w:noWrap/>
            <w:vAlign w:val="center"/>
            <w:hideMark/>
          </w:tcPr>
          <w:p w:rsidR="00C176C1" w:rsidRPr="00A03130" w:rsidRDefault="00C176C1" w:rsidP="00A03130">
            <w:pPr>
              <w:jc w:val="center"/>
              <w:rPr>
                <w:color w:val="000000"/>
                <w:sz w:val="24"/>
                <w:szCs w:val="24"/>
              </w:rPr>
            </w:pPr>
            <w:r w:rsidRPr="00A03130">
              <w:rPr>
                <w:color w:val="000000"/>
                <w:sz w:val="24"/>
                <w:szCs w:val="24"/>
              </w:rPr>
              <w:t>0,02</w:t>
            </w:r>
          </w:p>
        </w:tc>
        <w:tc>
          <w:tcPr>
            <w:tcW w:w="2659" w:type="dxa"/>
            <w:shd w:val="clear" w:color="auto" w:fill="auto"/>
            <w:noWrap/>
            <w:vAlign w:val="center"/>
            <w:hideMark/>
          </w:tcPr>
          <w:p w:rsidR="00C176C1" w:rsidRPr="00A03130" w:rsidRDefault="00C176C1" w:rsidP="00A03130">
            <w:pPr>
              <w:jc w:val="center"/>
              <w:rPr>
                <w:color w:val="000000"/>
                <w:sz w:val="24"/>
                <w:szCs w:val="24"/>
              </w:rPr>
            </w:pPr>
            <w:r w:rsidRPr="00A03130">
              <w:rPr>
                <w:color w:val="000000"/>
                <w:sz w:val="24"/>
                <w:szCs w:val="24"/>
              </w:rPr>
              <w:t>0,01-0,09</w:t>
            </w:r>
          </w:p>
        </w:tc>
      </w:tr>
      <w:tr w:rsidR="00C176C1" w:rsidRPr="00A03130" w:rsidTr="00A03130">
        <w:trPr>
          <w:trHeight w:val="320"/>
          <w:jc w:val="center"/>
        </w:trPr>
        <w:tc>
          <w:tcPr>
            <w:tcW w:w="3173" w:type="dxa"/>
            <w:shd w:val="clear" w:color="auto" w:fill="auto"/>
            <w:noWrap/>
            <w:vAlign w:val="center"/>
          </w:tcPr>
          <w:p w:rsidR="00C176C1" w:rsidRPr="00A03130" w:rsidRDefault="00C176C1" w:rsidP="00A03130">
            <w:pPr>
              <w:rPr>
                <w:color w:val="000000"/>
                <w:sz w:val="24"/>
                <w:szCs w:val="24"/>
              </w:rPr>
            </w:pPr>
            <w:r w:rsidRPr="00A03130">
              <w:rPr>
                <w:sz w:val="24"/>
                <w:szCs w:val="24"/>
              </w:rPr>
              <w:t>Дені сау адамдар (негізгі топ)</w:t>
            </w:r>
          </w:p>
        </w:tc>
        <w:tc>
          <w:tcPr>
            <w:tcW w:w="850" w:type="dxa"/>
            <w:shd w:val="clear" w:color="auto" w:fill="auto"/>
            <w:noWrap/>
            <w:vAlign w:val="center"/>
            <w:hideMark/>
          </w:tcPr>
          <w:p w:rsidR="00C176C1" w:rsidRPr="00A03130" w:rsidRDefault="00C176C1" w:rsidP="00A03130">
            <w:pPr>
              <w:jc w:val="center"/>
              <w:rPr>
                <w:color w:val="000000"/>
                <w:sz w:val="24"/>
                <w:szCs w:val="24"/>
              </w:rPr>
            </w:pPr>
            <w:r w:rsidRPr="00A03130">
              <w:rPr>
                <w:color w:val="000000"/>
                <w:sz w:val="24"/>
                <w:szCs w:val="24"/>
              </w:rPr>
              <w:t>20</w:t>
            </w:r>
          </w:p>
        </w:tc>
        <w:tc>
          <w:tcPr>
            <w:tcW w:w="1801" w:type="dxa"/>
            <w:shd w:val="clear" w:color="auto" w:fill="auto"/>
            <w:noWrap/>
            <w:vAlign w:val="center"/>
            <w:hideMark/>
          </w:tcPr>
          <w:p w:rsidR="00C176C1" w:rsidRPr="00A03130" w:rsidRDefault="00C176C1" w:rsidP="00A03130">
            <w:pPr>
              <w:jc w:val="center"/>
              <w:rPr>
                <w:color w:val="000000"/>
                <w:sz w:val="24"/>
                <w:szCs w:val="24"/>
              </w:rPr>
            </w:pPr>
            <w:r w:rsidRPr="00A03130">
              <w:rPr>
                <w:color w:val="000000"/>
                <w:sz w:val="24"/>
                <w:szCs w:val="24"/>
              </w:rPr>
              <w:t>0,05 ± 0,03</w:t>
            </w:r>
          </w:p>
        </w:tc>
        <w:tc>
          <w:tcPr>
            <w:tcW w:w="1128" w:type="dxa"/>
            <w:shd w:val="clear" w:color="auto" w:fill="auto"/>
            <w:noWrap/>
            <w:vAlign w:val="center"/>
            <w:hideMark/>
          </w:tcPr>
          <w:p w:rsidR="00C176C1" w:rsidRPr="00A03130" w:rsidRDefault="00C176C1" w:rsidP="00A03130">
            <w:pPr>
              <w:jc w:val="center"/>
              <w:rPr>
                <w:color w:val="000000"/>
                <w:sz w:val="24"/>
                <w:szCs w:val="24"/>
              </w:rPr>
            </w:pPr>
            <w:r w:rsidRPr="00A03130">
              <w:rPr>
                <w:color w:val="000000"/>
                <w:sz w:val="24"/>
                <w:szCs w:val="24"/>
              </w:rPr>
              <w:t>0,04</w:t>
            </w:r>
          </w:p>
        </w:tc>
        <w:tc>
          <w:tcPr>
            <w:tcW w:w="2659" w:type="dxa"/>
            <w:shd w:val="clear" w:color="auto" w:fill="auto"/>
            <w:noWrap/>
            <w:vAlign w:val="center"/>
            <w:hideMark/>
          </w:tcPr>
          <w:p w:rsidR="00C176C1" w:rsidRPr="00A03130" w:rsidRDefault="00C176C1" w:rsidP="00A03130">
            <w:pPr>
              <w:jc w:val="center"/>
              <w:rPr>
                <w:color w:val="000000"/>
                <w:sz w:val="24"/>
                <w:szCs w:val="24"/>
              </w:rPr>
            </w:pPr>
            <w:r w:rsidRPr="00A03130">
              <w:rPr>
                <w:color w:val="000000"/>
                <w:sz w:val="24"/>
                <w:szCs w:val="24"/>
              </w:rPr>
              <w:t>0,01-0,10</w:t>
            </w:r>
          </w:p>
        </w:tc>
      </w:tr>
      <w:tr w:rsidR="00C176C1" w:rsidRPr="00A03130" w:rsidTr="00A03130">
        <w:trPr>
          <w:trHeight w:val="320"/>
          <w:jc w:val="center"/>
        </w:trPr>
        <w:tc>
          <w:tcPr>
            <w:tcW w:w="3173" w:type="dxa"/>
            <w:shd w:val="clear" w:color="auto" w:fill="auto"/>
            <w:noWrap/>
            <w:vAlign w:val="center"/>
            <w:hideMark/>
          </w:tcPr>
          <w:p w:rsidR="00C176C1" w:rsidRPr="00A03130" w:rsidRDefault="00C176C1" w:rsidP="00A03130">
            <w:pPr>
              <w:rPr>
                <w:color w:val="000000"/>
                <w:sz w:val="24"/>
                <w:szCs w:val="24"/>
              </w:rPr>
            </w:pPr>
            <w:r w:rsidRPr="00A03130">
              <w:rPr>
                <w:sz w:val="24"/>
                <w:szCs w:val="24"/>
              </w:rPr>
              <w:t>Дені сау адамдар (бақылау тобы)</w:t>
            </w:r>
          </w:p>
        </w:tc>
        <w:tc>
          <w:tcPr>
            <w:tcW w:w="850" w:type="dxa"/>
            <w:shd w:val="clear" w:color="auto" w:fill="auto"/>
            <w:noWrap/>
            <w:vAlign w:val="center"/>
            <w:hideMark/>
          </w:tcPr>
          <w:p w:rsidR="00C176C1" w:rsidRPr="00A03130" w:rsidRDefault="00C176C1" w:rsidP="00A03130">
            <w:pPr>
              <w:jc w:val="center"/>
              <w:rPr>
                <w:color w:val="000000"/>
                <w:sz w:val="24"/>
                <w:szCs w:val="24"/>
              </w:rPr>
            </w:pPr>
            <w:r w:rsidRPr="00A03130">
              <w:rPr>
                <w:color w:val="000000"/>
                <w:sz w:val="24"/>
                <w:szCs w:val="24"/>
              </w:rPr>
              <w:t>20</w:t>
            </w:r>
          </w:p>
        </w:tc>
        <w:tc>
          <w:tcPr>
            <w:tcW w:w="1801" w:type="dxa"/>
            <w:shd w:val="clear" w:color="auto" w:fill="auto"/>
            <w:noWrap/>
            <w:vAlign w:val="center"/>
            <w:hideMark/>
          </w:tcPr>
          <w:p w:rsidR="00C176C1" w:rsidRPr="00A03130" w:rsidRDefault="00C176C1" w:rsidP="00A03130">
            <w:pPr>
              <w:jc w:val="center"/>
              <w:rPr>
                <w:color w:val="000000"/>
                <w:sz w:val="24"/>
                <w:szCs w:val="24"/>
              </w:rPr>
            </w:pPr>
            <w:r w:rsidRPr="00A03130">
              <w:rPr>
                <w:color w:val="000000"/>
                <w:sz w:val="24"/>
                <w:szCs w:val="24"/>
              </w:rPr>
              <w:t>0,04 ± 0,03</w:t>
            </w:r>
          </w:p>
        </w:tc>
        <w:tc>
          <w:tcPr>
            <w:tcW w:w="1128" w:type="dxa"/>
            <w:shd w:val="clear" w:color="auto" w:fill="auto"/>
            <w:noWrap/>
            <w:vAlign w:val="center"/>
            <w:hideMark/>
          </w:tcPr>
          <w:p w:rsidR="00C176C1" w:rsidRPr="00A03130" w:rsidRDefault="00C176C1" w:rsidP="00A03130">
            <w:pPr>
              <w:jc w:val="center"/>
              <w:rPr>
                <w:color w:val="000000"/>
                <w:sz w:val="24"/>
                <w:szCs w:val="24"/>
              </w:rPr>
            </w:pPr>
            <w:r w:rsidRPr="00A03130">
              <w:rPr>
                <w:color w:val="000000"/>
                <w:sz w:val="24"/>
                <w:szCs w:val="24"/>
              </w:rPr>
              <w:t>0,03</w:t>
            </w:r>
          </w:p>
        </w:tc>
        <w:tc>
          <w:tcPr>
            <w:tcW w:w="2659" w:type="dxa"/>
            <w:shd w:val="clear" w:color="auto" w:fill="auto"/>
            <w:noWrap/>
            <w:vAlign w:val="center"/>
            <w:hideMark/>
          </w:tcPr>
          <w:p w:rsidR="00C176C1" w:rsidRPr="00A03130" w:rsidRDefault="00C176C1" w:rsidP="00A03130">
            <w:pPr>
              <w:jc w:val="center"/>
              <w:rPr>
                <w:color w:val="000000"/>
                <w:sz w:val="24"/>
                <w:szCs w:val="24"/>
              </w:rPr>
            </w:pPr>
            <w:r w:rsidRPr="00A03130">
              <w:rPr>
                <w:color w:val="000000"/>
                <w:sz w:val="24"/>
                <w:szCs w:val="24"/>
              </w:rPr>
              <w:t>0,01-0,10</w:t>
            </w:r>
          </w:p>
        </w:tc>
      </w:tr>
    </w:tbl>
    <w:p w:rsidR="00A03130" w:rsidRDefault="00A03130" w:rsidP="00C176C1">
      <w:pPr>
        <w:ind w:firstLine="708"/>
        <w:jc w:val="both"/>
        <w:rPr>
          <w:sz w:val="28"/>
          <w:szCs w:val="28"/>
          <w:lang w:val="kk-KZ"/>
        </w:rPr>
      </w:pPr>
    </w:p>
    <w:p w:rsidR="00C176C1" w:rsidRPr="00AD7505" w:rsidRDefault="00C176C1" w:rsidP="00C176C1">
      <w:pPr>
        <w:ind w:firstLine="708"/>
        <w:jc w:val="both"/>
        <w:rPr>
          <w:sz w:val="28"/>
          <w:szCs w:val="28"/>
          <w:lang w:val="kk-KZ"/>
        </w:rPr>
      </w:pPr>
      <w:r w:rsidRPr="00AD7505">
        <w:rPr>
          <w:sz w:val="28"/>
          <w:szCs w:val="28"/>
          <w:lang w:val="kk-KZ"/>
        </w:rPr>
        <w:t>Барлық ішкі топтарда концентрацияның ең төменгі мәндері (0,01 мкг/л) тіркелді, бұл әдістің сезімталдық шегінің төменгі деңгейіне сәйкес келеді. Ең жоғары көрсеткіштер тек ҚІ бар негізгі топ тұрғындарында анықталды (1,3</w:t>
      </w:r>
      <w:r w:rsidR="00A03130">
        <w:rPr>
          <w:sz w:val="28"/>
          <w:szCs w:val="28"/>
          <w:lang w:val="kk-KZ"/>
        </w:rPr>
        <w:t> </w:t>
      </w:r>
      <w:r w:rsidRPr="00AD7505">
        <w:rPr>
          <w:sz w:val="28"/>
          <w:szCs w:val="28"/>
          <w:lang w:val="kk-KZ"/>
        </w:rPr>
        <w:t>мкг/л дейін), бұл уранның жоғары мөлшерде түсу жағдайларының бар екеніне нұсқауы мүмкін (5.1-сурет).</w:t>
      </w:r>
    </w:p>
    <w:p w:rsidR="00C176C1" w:rsidRPr="00AD7505" w:rsidRDefault="00C176C1" w:rsidP="00C176C1">
      <w:pPr>
        <w:ind w:firstLine="708"/>
        <w:jc w:val="both"/>
        <w:rPr>
          <w:sz w:val="28"/>
          <w:szCs w:val="28"/>
          <w:lang w:val="kk-KZ"/>
        </w:rPr>
      </w:pPr>
    </w:p>
    <w:p w:rsidR="00C176C1" w:rsidRPr="00AD7505" w:rsidRDefault="00C176C1" w:rsidP="00A03130">
      <w:pPr>
        <w:jc w:val="center"/>
        <w:rPr>
          <w:sz w:val="28"/>
          <w:szCs w:val="28"/>
          <w:lang w:val="kk-KZ"/>
        </w:rPr>
      </w:pPr>
      <w:r w:rsidRPr="00AD7505">
        <w:rPr>
          <w:bCs/>
          <w:noProof/>
          <w:color w:val="000000" w:themeColor="text1"/>
          <w:sz w:val="22"/>
          <w:szCs w:val="22"/>
        </w:rPr>
        <w:drawing>
          <wp:inline distT="0" distB="0" distL="0" distR="0" wp14:anchorId="3EAE1325" wp14:editId="372139D9">
            <wp:extent cx="5556250" cy="2761991"/>
            <wp:effectExtent l="0" t="0" r="6350" b="635"/>
            <wp:docPr id="98544338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5443388" name=""/>
                    <pic:cNvPicPr/>
                  </pic:nvPicPr>
                  <pic:blipFill>
                    <a:blip r:embed="rId53"/>
                    <a:stretch>
                      <a:fillRect/>
                    </a:stretch>
                  </pic:blipFill>
                  <pic:spPr>
                    <a:xfrm>
                      <a:off x="0" y="0"/>
                      <a:ext cx="5598411" cy="2782949"/>
                    </a:xfrm>
                    <a:prstGeom prst="rect">
                      <a:avLst/>
                    </a:prstGeom>
                  </pic:spPr>
                </pic:pic>
              </a:graphicData>
            </a:graphic>
          </wp:inline>
        </w:drawing>
      </w:r>
    </w:p>
    <w:p w:rsidR="00A03130" w:rsidRPr="00A03130" w:rsidRDefault="00A03130" w:rsidP="00A03130">
      <w:pPr>
        <w:jc w:val="both"/>
        <w:rPr>
          <w:bCs/>
          <w:sz w:val="16"/>
          <w:szCs w:val="16"/>
          <w:lang w:val="kk-KZ"/>
        </w:rPr>
      </w:pPr>
    </w:p>
    <w:p w:rsidR="00C176C1" w:rsidRPr="00AD7505" w:rsidRDefault="00A03130" w:rsidP="00A03130">
      <w:pPr>
        <w:jc w:val="center"/>
        <w:rPr>
          <w:sz w:val="28"/>
          <w:szCs w:val="28"/>
          <w:lang w:val="kk-KZ"/>
        </w:rPr>
      </w:pPr>
      <w:r>
        <w:rPr>
          <w:bCs/>
          <w:sz w:val="28"/>
          <w:szCs w:val="28"/>
          <w:lang w:val="kk-KZ"/>
        </w:rPr>
        <w:t xml:space="preserve">Сурет </w:t>
      </w:r>
      <w:r w:rsidR="00C176C1" w:rsidRPr="00A03130">
        <w:rPr>
          <w:bCs/>
          <w:sz w:val="28"/>
          <w:szCs w:val="28"/>
          <w:lang w:val="kk-KZ"/>
        </w:rPr>
        <w:t>5.1</w:t>
      </w:r>
      <w:r>
        <w:rPr>
          <w:bCs/>
          <w:sz w:val="28"/>
          <w:szCs w:val="28"/>
          <w:lang w:val="kk-KZ"/>
        </w:rPr>
        <w:t xml:space="preserve"> </w:t>
      </w:r>
      <w:r w:rsidR="000B2616">
        <w:rPr>
          <w:bCs/>
          <w:sz w:val="28"/>
          <w:szCs w:val="28"/>
          <w:lang w:val="kk-KZ"/>
        </w:rPr>
        <w:t>-</w:t>
      </w:r>
      <w:r w:rsidR="00C176C1" w:rsidRPr="00AD7505">
        <w:rPr>
          <w:sz w:val="28"/>
          <w:szCs w:val="28"/>
          <w:lang w:val="kk-KZ"/>
        </w:rPr>
        <w:t>Зерттелген топтар тұрғындарының зәріндегі уран концентрациясының таралуы (мкг/л)</w:t>
      </w:r>
    </w:p>
    <w:p w:rsidR="00A03130" w:rsidRDefault="00A03130" w:rsidP="00C176C1">
      <w:pPr>
        <w:ind w:firstLine="708"/>
        <w:jc w:val="both"/>
        <w:rPr>
          <w:i/>
          <w:iCs/>
          <w:lang w:val="kk-KZ"/>
        </w:rPr>
      </w:pPr>
    </w:p>
    <w:p w:rsidR="00C176C1" w:rsidRPr="00A03130" w:rsidRDefault="00C176C1" w:rsidP="00C176C1">
      <w:pPr>
        <w:ind w:firstLine="708"/>
        <w:jc w:val="both"/>
        <w:rPr>
          <w:iCs/>
          <w:sz w:val="24"/>
          <w:szCs w:val="24"/>
          <w:lang w:val="kk-KZ"/>
        </w:rPr>
      </w:pPr>
      <w:r w:rsidRPr="00A03130">
        <w:rPr>
          <w:iCs/>
          <w:sz w:val="24"/>
          <w:szCs w:val="24"/>
          <w:lang w:val="kk-KZ"/>
        </w:rPr>
        <w:t>Ескерт</w:t>
      </w:r>
      <w:r w:rsidR="00A03130">
        <w:rPr>
          <w:iCs/>
          <w:sz w:val="24"/>
          <w:szCs w:val="24"/>
          <w:lang w:val="kk-KZ"/>
        </w:rPr>
        <w:t>у</w:t>
      </w:r>
      <w:r w:rsidRPr="00A03130">
        <w:rPr>
          <w:iCs/>
          <w:sz w:val="24"/>
          <w:szCs w:val="24"/>
          <w:lang w:val="kk-KZ"/>
        </w:rPr>
        <w:t xml:space="preserve"> </w:t>
      </w:r>
      <w:r w:rsidR="000B2616">
        <w:rPr>
          <w:iCs/>
          <w:sz w:val="24"/>
          <w:szCs w:val="24"/>
          <w:lang w:val="kk-KZ"/>
        </w:rPr>
        <w:t>-</w:t>
      </w:r>
      <w:r w:rsidR="00A03130" w:rsidRPr="00A03130">
        <w:rPr>
          <w:iCs/>
          <w:sz w:val="24"/>
          <w:szCs w:val="24"/>
          <w:lang w:val="kk-KZ"/>
        </w:rPr>
        <w:t xml:space="preserve">Сұр </w:t>
      </w:r>
      <w:r w:rsidRPr="00A03130">
        <w:rPr>
          <w:iCs/>
          <w:sz w:val="24"/>
          <w:szCs w:val="24"/>
          <w:lang w:val="kk-KZ"/>
        </w:rPr>
        <w:t>түспен референттік диапаз</w:t>
      </w:r>
      <w:r w:rsidR="00A03130">
        <w:rPr>
          <w:iCs/>
          <w:sz w:val="24"/>
          <w:szCs w:val="24"/>
          <w:lang w:val="kk-KZ"/>
        </w:rPr>
        <w:t>он (0,04</w:t>
      </w:r>
      <w:r w:rsidR="000B2616">
        <w:rPr>
          <w:iCs/>
          <w:sz w:val="24"/>
          <w:szCs w:val="24"/>
          <w:lang w:val="kk-KZ"/>
        </w:rPr>
        <w:t>-</w:t>
      </w:r>
      <w:r w:rsidR="00A03130">
        <w:rPr>
          <w:iCs/>
          <w:sz w:val="24"/>
          <w:szCs w:val="24"/>
          <w:lang w:val="kk-KZ"/>
        </w:rPr>
        <w:t>0,4 мкг/л) көрсетілген</w:t>
      </w:r>
    </w:p>
    <w:p w:rsidR="00A03130" w:rsidRDefault="00A03130" w:rsidP="00A03130">
      <w:pPr>
        <w:ind w:firstLine="708"/>
        <w:jc w:val="both"/>
        <w:rPr>
          <w:sz w:val="28"/>
          <w:szCs w:val="28"/>
          <w:lang w:val="kk-KZ"/>
        </w:rPr>
      </w:pPr>
    </w:p>
    <w:p w:rsidR="00A03130" w:rsidRPr="00AD7505" w:rsidRDefault="00A03130" w:rsidP="00A03130">
      <w:pPr>
        <w:ind w:firstLine="709"/>
        <w:jc w:val="both"/>
        <w:rPr>
          <w:sz w:val="28"/>
          <w:szCs w:val="28"/>
          <w:lang w:val="kk-KZ"/>
        </w:rPr>
      </w:pPr>
      <w:r w:rsidRPr="00AD7505">
        <w:rPr>
          <w:sz w:val="28"/>
          <w:szCs w:val="28"/>
          <w:lang w:val="kk-KZ"/>
        </w:rPr>
        <w:t>Осылайша, зәрдегі уранның орташа концентрациясы ҚІ бар тұрғындарда да, сау адамдарда да негізгі топта бақылау тобына қарағанда жоғары болды. Бұл айырмашылықтар радиациялық-экологиялық факторлардың ықпал ету аймағында тұратын халықтың зәрінде уран деңгейінің арту үрдісін, әсіресе ҚІ бар тұлғалар арасында айқынырақ байқалатынын көрсетеді.</w:t>
      </w:r>
    </w:p>
    <w:p w:rsidR="00A03130" w:rsidRDefault="00A03130" w:rsidP="00A03130">
      <w:pPr>
        <w:ind w:firstLine="709"/>
        <w:jc w:val="both"/>
        <w:rPr>
          <w:b/>
          <w:color w:val="000000" w:themeColor="text1"/>
          <w:sz w:val="28"/>
          <w:szCs w:val="28"/>
          <w:lang w:val="kk-KZ"/>
        </w:rPr>
      </w:pPr>
    </w:p>
    <w:p w:rsidR="00C176C1" w:rsidRPr="004341C7" w:rsidRDefault="00C176C1" w:rsidP="00A03130">
      <w:pPr>
        <w:ind w:firstLine="709"/>
        <w:jc w:val="both"/>
        <w:rPr>
          <w:b/>
          <w:color w:val="000000" w:themeColor="text1"/>
          <w:sz w:val="28"/>
          <w:szCs w:val="28"/>
          <w:lang w:val="kk-KZ"/>
        </w:rPr>
      </w:pPr>
      <w:r w:rsidRPr="00AD7505">
        <w:rPr>
          <w:b/>
          <w:color w:val="000000" w:themeColor="text1"/>
          <w:sz w:val="28"/>
          <w:szCs w:val="28"/>
          <w:lang w:val="kk-KZ"/>
        </w:rPr>
        <w:t xml:space="preserve">5.3 </w:t>
      </w:r>
      <w:r w:rsidR="004341C7" w:rsidRPr="004341C7">
        <w:rPr>
          <w:b/>
          <w:color w:val="000000" w:themeColor="text1"/>
          <w:sz w:val="28"/>
          <w:szCs w:val="28"/>
          <w:lang w:val="kk-KZ"/>
        </w:rPr>
        <w:t>Онкологиялық науқастар мен сау адамдардың зәріндегі уран концентрациясының креатининге нормализацияланған көрсеткіштері</w:t>
      </w:r>
    </w:p>
    <w:p w:rsidR="00C176C1" w:rsidRPr="00AD7505" w:rsidRDefault="00C176C1" w:rsidP="00A03130">
      <w:pPr>
        <w:ind w:firstLine="709"/>
        <w:jc w:val="both"/>
        <w:rPr>
          <w:bCs/>
          <w:color w:val="000000" w:themeColor="text1"/>
          <w:sz w:val="28"/>
          <w:szCs w:val="28"/>
          <w:lang w:val="kk-KZ"/>
        </w:rPr>
      </w:pPr>
      <w:r w:rsidRPr="00AD7505">
        <w:rPr>
          <w:bCs/>
          <w:color w:val="000000" w:themeColor="text1"/>
          <w:sz w:val="28"/>
          <w:szCs w:val="28"/>
          <w:lang w:val="kk-KZ"/>
        </w:rPr>
        <w:t xml:space="preserve">Зәрдегі уран концентрациясын абсолютті түрде (мкг/л) бағалау ағзаның гидратация дәрежесіне және зәр көлеміне тәуелді, бұл нәтижелердің жоғары вариабельділігіне және топаралық салыстырулардың дәл еместігіне әкелуі мүмкін. Осы себепті халықаралық биомониторинг тәжірибесінде концентрацияны креатинин мөлшеріне нормализациялау кеңінен қолданылады. Креатинин </w:t>
      </w:r>
      <w:r w:rsidR="000B2616">
        <w:rPr>
          <w:bCs/>
          <w:color w:val="000000" w:themeColor="text1"/>
          <w:sz w:val="28"/>
          <w:szCs w:val="28"/>
          <w:lang w:val="kk-KZ"/>
        </w:rPr>
        <w:t>-</w:t>
      </w:r>
      <w:r w:rsidRPr="00AD7505">
        <w:rPr>
          <w:bCs/>
          <w:color w:val="000000" w:themeColor="text1"/>
          <w:sz w:val="28"/>
          <w:szCs w:val="28"/>
          <w:lang w:val="kk-KZ"/>
        </w:rPr>
        <w:t>бұлшықет тіндеріндегі креатиннің тұрақты метаболизмдік өнімі, тәуліктік экскрециясы салыстырмалы түрде тұрақты және су балансына тәуелсіз биомаркер болып табылады. Сондықтан уран концентрациясын креатининге шаққандағы көрсеткіш (мкг/г креатинин) зерттеу нәтижелерін интерпретация жасауда анағұрлым объективті саналады [</w:t>
      </w:r>
      <w:r w:rsidR="00117E0B" w:rsidRPr="00AD7505">
        <w:rPr>
          <w:bCs/>
          <w:color w:val="000000" w:themeColor="text1"/>
          <w:sz w:val="28"/>
          <w:szCs w:val="28"/>
          <w:lang w:val="kk-KZ"/>
        </w:rPr>
        <w:t>2</w:t>
      </w:r>
      <w:r w:rsidR="003F38DB" w:rsidRPr="00AD7505">
        <w:rPr>
          <w:bCs/>
          <w:color w:val="000000" w:themeColor="text1"/>
          <w:sz w:val="28"/>
          <w:szCs w:val="28"/>
          <w:lang w:val="kk-KZ"/>
        </w:rPr>
        <w:t>2</w:t>
      </w:r>
      <w:r w:rsidR="00BB0A28" w:rsidRPr="00BB0A28">
        <w:rPr>
          <w:bCs/>
          <w:color w:val="000000" w:themeColor="text1"/>
          <w:sz w:val="28"/>
          <w:szCs w:val="28"/>
          <w:lang w:val="kk-KZ"/>
        </w:rPr>
        <w:t>1</w:t>
      </w:r>
      <w:r w:rsidR="00117E0B" w:rsidRPr="00AD7505">
        <w:rPr>
          <w:bCs/>
          <w:color w:val="000000" w:themeColor="text1"/>
          <w:sz w:val="28"/>
          <w:szCs w:val="28"/>
          <w:lang w:val="kk-KZ"/>
        </w:rPr>
        <w:t>-22</w:t>
      </w:r>
      <w:r w:rsidR="00BB0A28" w:rsidRPr="00BB0A28">
        <w:rPr>
          <w:bCs/>
          <w:color w:val="000000" w:themeColor="text1"/>
          <w:sz w:val="28"/>
          <w:szCs w:val="28"/>
          <w:lang w:val="kk-KZ"/>
        </w:rPr>
        <w:t>3</w:t>
      </w:r>
      <w:r w:rsidRPr="00AD7505">
        <w:rPr>
          <w:bCs/>
          <w:color w:val="000000" w:themeColor="text1"/>
          <w:sz w:val="28"/>
          <w:szCs w:val="28"/>
          <w:lang w:val="kk-KZ"/>
        </w:rPr>
        <w:t>].</w:t>
      </w:r>
    </w:p>
    <w:p w:rsidR="00C176C1" w:rsidRPr="00AD7505" w:rsidRDefault="00C176C1" w:rsidP="00A03130">
      <w:pPr>
        <w:ind w:firstLine="709"/>
        <w:jc w:val="both"/>
        <w:rPr>
          <w:bCs/>
          <w:color w:val="000000" w:themeColor="text1"/>
          <w:sz w:val="28"/>
          <w:szCs w:val="28"/>
          <w:lang w:val="kk-KZ"/>
        </w:rPr>
      </w:pPr>
      <w:r w:rsidRPr="00AD7505">
        <w:rPr>
          <w:bCs/>
          <w:color w:val="000000" w:themeColor="text1"/>
          <w:sz w:val="28"/>
          <w:szCs w:val="28"/>
          <w:lang w:val="kk-KZ"/>
        </w:rPr>
        <w:t>Зерттеу барысында барлық қатысушылар үшін уран/креатинин арақатынасы (мкг/г креатинин) есептелді. Бұл уранның ағзаға нақты түсу деңгейін бағалауға және ішкі топтар арасындағы салыстыруларды дұрыс жүргізуге мүмкіндік берді.</w:t>
      </w:r>
    </w:p>
    <w:p w:rsidR="00C176C1" w:rsidRPr="00AD7505" w:rsidRDefault="00C176C1" w:rsidP="00A03130">
      <w:pPr>
        <w:ind w:firstLine="709"/>
        <w:rPr>
          <w:bCs/>
          <w:color w:val="000000" w:themeColor="text1"/>
          <w:sz w:val="28"/>
          <w:szCs w:val="28"/>
          <w:lang w:val="kk-KZ"/>
        </w:rPr>
      </w:pPr>
      <w:r w:rsidRPr="00AD7505">
        <w:rPr>
          <w:bCs/>
          <w:color w:val="000000" w:themeColor="text1"/>
          <w:sz w:val="28"/>
          <w:szCs w:val="28"/>
          <w:lang w:val="kk-KZ"/>
        </w:rPr>
        <w:t xml:space="preserve">Нормализация келесі </w:t>
      </w:r>
      <w:r w:rsidR="00A03130">
        <w:rPr>
          <w:bCs/>
          <w:color w:val="000000" w:themeColor="text1"/>
          <w:sz w:val="28"/>
          <w:szCs w:val="28"/>
          <w:lang w:val="kk-KZ"/>
        </w:rPr>
        <w:t>(</w:t>
      </w:r>
      <w:r w:rsidR="005A07F9" w:rsidRPr="005A07F9">
        <w:rPr>
          <w:bCs/>
          <w:color w:val="000000" w:themeColor="text1"/>
          <w:sz w:val="28"/>
          <w:szCs w:val="28"/>
        </w:rPr>
        <w:t>4.4</w:t>
      </w:r>
      <w:r w:rsidR="00A03130">
        <w:rPr>
          <w:bCs/>
          <w:color w:val="000000" w:themeColor="text1"/>
          <w:sz w:val="28"/>
          <w:szCs w:val="28"/>
          <w:lang w:val="kk-KZ"/>
        </w:rPr>
        <w:t xml:space="preserve">) </w:t>
      </w:r>
      <w:r w:rsidRPr="00AD7505">
        <w:rPr>
          <w:bCs/>
          <w:color w:val="000000" w:themeColor="text1"/>
          <w:sz w:val="28"/>
          <w:szCs w:val="28"/>
          <w:lang w:val="kk-KZ"/>
        </w:rPr>
        <w:t>формула бойынша жүзеге асырылды:</w:t>
      </w:r>
      <w:r w:rsidRPr="00AD7505">
        <w:rPr>
          <w:bCs/>
          <w:color w:val="000000" w:themeColor="text1"/>
          <w:sz w:val="28"/>
          <w:szCs w:val="28"/>
          <w:lang w:val="kk-KZ"/>
        </w:rPr>
        <w:tab/>
      </w:r>
    </w:p>
    <w:p w:rsidR="00C176C1" w:rsidRPr="00AD7505" w:rsidRDefault="00C176C1" w:rsidP="00C176C1">
      <w:pPr>
        <w:ind w:firstLine="720"/>
        <w:rPr>
          <w:bCs/>
          <w:color w:val="000000" w:themeColor="text1"/>
          <w:sz w:val="28"/>
          <w:szCs w:val="28"/>
          <w:lang w:val="kk-KZ"/>
        </w:rPr>
      </w:pPr>
    </w:p>
    <w:p w:rsidR="00C176C1" w:rsidRPr="00AD7505" w:rsidRDefault="00C176C1" w:rsidP="00A03130">
      <w:pPr>
        <w:tabs>
          <w:tab w:val="left" w:pos="851"/>
        </w:tabs>
        <w:jc w:val="right"/>
        <w:rPr>
          <w:bCs/>
          <w:color w:val="000000" w:themeColor="text1"/>
          <w:sz w:val="28"/>
          <w:szCs w:val="28"/>
          <w:lang w:val="kk-KZ"/>
        </w:rPr>
      </w:pPr>
      <w:r w:rsidRPr="00AD7505">
        <w:rPr>
          <w:bCs/>
          <w:color w:val="000000" w:themeColor="text1"/>
          <w:sz w:val="28"/>
          <w:szCs w:val="28"/>
          <w:lang w:val="kk-KZ"/>
        </w:rPr>
        <w:t>Ucr= U/Cr ×1000</w:t>
      </w:r>
      <w:r w:rsidR="00A03130">
        <w:rPr>
          <w:bCs/>
          <w:color w:val="000000" w:themeColor="text1"/>
          <w:sz w:val="28"/>
          <w:szCs w:val="28"/>
          <w:lang w:val="kk-KZ"/>
        </w:rPr>
        <w:t xml:space="preserve">                                                  (</w:t>
      </w:r>
      <w:r w:rsidR="005A07F9" w:rsidRPr="000D2994">
        <w:rPr>
          <w:bCs/>
          <w:color w:val="000000" w:themeColor="text1"/>
          <w:sz w:val="28"/>
          <w:szCs w:val="28"/>
        </w:rPr>
        <w:t>4.4</w:t>
      </w:r>
      <w:r w:rsidR="00A03130">
        <w:rPr>
          <w:bCs/>
          <w:color w:val="000000" w:themeColor="text1"/>
          <w:sz w:val="28"/>
          <w:szCs w:val="28"/>
          <w:lang w:val="kk-KZ"/>
        </w:rPr>
        <w:t>)</w:t>
      </w:r>
    </w:p>
    <w:p w:rsidR="00A03130" w:rsidRDefault="00A03130" w:rsidP="00C176C1">
      <w:pPr>
        <w:ind w:firstLine="708"/>
        <w:jc w:val="both"/>
        <w:rPr>
          <w:sz w:val="28"/>
          <w:szCs w:val="28"/>
          <w:lang w:val="kk-KZ"/>
        </w:rPr>
      </w:pPr>
    </w:p>
    <w:p w:rsidR="00C176C1" w:rsidRPr="00AD7505" w:rsidRDefault="00C176C1" w:rsidP="00A03130">
      <w:pPr>
        <w:jc w:val="both"/>
        <w:rPr>
          <w:sz w:val="28"/>
          <w:szCs w:val="28"/>
          <w:lang w:val="kk-KZ"/>
        </w:rPr>
      </w:pPr>
      <w:r w:rsidRPr="00AD7505">
        <w:rPr>
          <w:sz w:val="28"/>
          <w:szCs w:val="28"/>
          <w:lang w:val="kk-KZ"/>
        </w:rPr>
        <w:t>мұнда</w:t>
      </w:r>
      <w:r w:rsidR="00A03130">
        <w:rPr>
          <w:sz w:val="28"/>
          <w:szCs w:val="28"/>
          <w:lang w:val="kk-KZ"/>
        </w:rPr>
        <w:t xml:space="preserve"> </w:t>
      </w:r>
      <w:r w:rsidRPr="00AD7505">
        <w:rPr>
          <w:sz w:val="28"/>
          <w:szCs w:val="28"/>
        </w:rPr>
        <w:t xml:space="preserve">Ucr </w:t>
      </w:r>
      <w:r w:rsidR="000B2616">
        <w:rPr>
          <w:sz w:val="28"/>
          <w:szCs w:val="28"/>
        </w:rPr>
        <w:t>-</w:t>
      </w:r>
      <w:r w:rsidRPr="00AD7505">
        <w:rPr>
          <w:sz w:val="28"/>
          <w:szCs w:val="28"/>
          <w:lang w:val="kk-KZ"/>
        </w:rPr>
        <w:t>нормализацияланған зәрдегі уран концентрациясы, мкг/г креатинина;</w:t>
      </w:r>
    </w:p>
    <w:p w:rsidR="00C176C1" w:rsidRPr="00AD7505" w:rsidRDefault="00C176C1" w:rsidP="00A03130">
      <w:pPr>
        <w:ind w:firstLine="994"/>
        <w:jc w:val="both"/>
        <w:rPr>
          <w:sz w:val="28"/>
          <w:szCs w:val="28"/>
          <w:lang w:val="kk-KZ"/>
        </w:rPr>
      </w:pPr>
      <w:r w:rsidRPr="00AD7505">
        <w:rPr>
          <w:sz w:val="28"/>
          <w:szCs w:val="28"/>
        </w:rPr>
        <w:t xml:space="preserve">U </w:t>
      </w:r>
      <w:r w:rsidR="00A03130">
        <w:rPr>
          <w:sz w:val="28"/>
          <w:szCs w:val="28"/>
        </w:rPr>
        <w:t>‒</w:t>
      </w:r>
      <w:r w:rsidRPr="00AD7505">
        <w:rPr>
          <w:sz w:val="28"/>
          <w:szCs w:val="28"/>
        </w:rPr>
        <w:t xml:space="preserve"> </w:t>
      </w:r>
      <w:r w:rsidRPr="00AD7505">
        <w:rPr>
          <w:sz w:val="28"/>
          <w:szCs w:val="28"/>
          <w:lang w:val="kk-KZ"/>
        </w:rPr>
        <w:t>зәрдегі өлшенген уран концентрациясы, мкг/л;</w:t>
      </w:r>
    </w:p>
    <w:p w:rsidR="00C176C1" w:rsidRPr="00AD7505" w:rsidRDefault="00C176C1" w:rsidP="00A03130">
      <w:pPr>
        <w:ind w:firstLine="994"/>
        <w:jc w:val="both"/>
        <w:rPr>
          <w:sz w:val="28"/>
          <w:szCs w:val="28"/>
        </w:rPr>
      </w:pPr>
      <w:r w:rsidRPr="00AD7505">
        <w:rPr>
          <w:sz w:val="28"/>
          <w:szCs w:val="28"/>
        </w:rPr>
        <w:t xml:space="preserve">Cr </w:t>
      </w:r>
      <w:r w:rsidR="00A03130">
        <w:rPr>
          <w:sz w:val="28"/>
          <w:szCs w:val="28"/>
        </w:rPr>
        <w:t>‒</w:t>
      </w:r>
      <w:r w:rsidRPr="00AD7505">
        <w:rPr>
          <w:sz w:val="28"/>
          <w:szCs w:val="28"/>
        </w:rPr>
        <w:t xml:space="preserve"> </w:t>
      </w:r>
      <w:r w:rsidRPr="00AD7505">
        <w:rPr>
          <w:sz w:val="28"/>
          <w:szCs w:val="28"/>
          <w:lang w:val="kk-KZ"/>
        </w:rPr>
        <w:t>зәрдегі креатинин концентрациясы, ммоль/л;</w:t>
      </w:r>
    </w:p>
    <w:p w:rsidR="00C176C1" w:rsidRPr="00AD7505" w:rsidRDefault="00C176C1" w:rsidP="00A03130">
      <w:pPr>
        <w:ind w:firstLine="994"/>
        <w:jc w:val="both"/>
        <w:rPr>
          <w:sz w:val="28"/>
          <w:szCs w:val="28"/>
          <w:lang w:val="kk-KZ"/>
        </w:rPr>
      </w:pPr>
      <w:r w:rsidRPr="00AD7505">
        <w:rPr>
          <w:sz w:val="28"/>
          <w:szCs w:val="28"/>
          <w:lang w:val="kk-KZ"/>
        </w:rPr>
        <w:t>1000 коэффициенті граммға ауыстыру үшін қолданылады (1 г креатинина = 1000 ммоль).</w:t>
      </w:r>
    </w:p>
    <w:p w:rsidR="00C176C1" w:rsidRPr="00AD7505" w:rsidRDefault="00C176C1" w:rsidP="00C176C1">
      <w:pPr>
        <w:ind w:firstLine="708"/>
        <w:jc w:val="both"/>
        <w:rPr>
          <w:sz w:val="28"/>
          <w:szCs w:val="28"/>
          <w:lang w:val="kk-KZ"/>
        </w:rPr>
      </w:pPr>
      <w:r w:rsidRPr="00AD7505">
        <w:rPr>
          <w:sz w:val="28"/>
          <w:szCs w:val="28"/>
          <w:lang w:val="kk-KZ"/>
        </w:rPr>
        <w:t>Бұл әдісті қолдану Халықаралық радиациялық қорғау комиссиясының ұсынымдарына негізделген [</w:t>
      </w:r>
      <w:r w:rsidR="003F2A34" w:rsidRPr="00AD7505">
        <w:rPr>
          <w:sz w:val="28"/>
          <w:szCs w:val="28"/>
          <w:lang w:val="kk-KZ"/>
        </w:rPr>
        <w:t>22</w:t>
      </w:r>
      <w:r w:rsidR="0097673F" w:rsidRPr="0097673F">
        <w:rPr>
          <w:sz w:val="28"/>
          <w:szCs w:val="28"/>
          <w:lang w:val="kk-KZ"/>
        </w:rPr>
        <w:t>4</w:t>
      </w:r>
      <w:r w:rsidRPr="00AD7505">
        <w:rPr>
          <w:sz w:val="28"/>
          <w:szCs w:val="28"/>
          <w:lang w:val="kk-KZ"/>
        </w:rPr>
        <w:t>] және бірқатар зерттеулермен расталған. Атап айтқанда, Karpas және әріптестері (1998) уран концентрациясын креатининге нормализациялау тәуліктік диурездің ауытқу әсерін жоятынын және зерттелушілер арасындағы салыстыруларды неғұрлым дұрыс жүргізуге мүмкіндік беретінін көрсетті. Miller және әріптестері (2007) осыған ұқсас тәсілді АҚШ халқы бойынша ұлттық зерттеуде қолданған, ал Tolmachev және әріптестері (2006) оны жапон популяциясының зәріндегі уранды талдау кезінде пайдаланған.</w:t>
      </w:r>
    </w:p>
    <w:p w:rsidR="00C176C1" w:rsidRPr="00AD7505" w:rsidRDefault="00C176C1" w:rsidP="00C176C1">
      <w:pPr>
        <w:ind w:firstLine="708"/>
        <w:jc w:val="both"/>
        <w:rPr>
          <w:sz w:val="28"/>
          <w:szCs w:val="28"/>
          <w:lang w:val="kk-KZ"/>
        </w:rPr>
      </w:pPr>
      <w:r w:rsidRPr="00AD7505">
        <w:rPr>
          <w:sz w:val="28"/>
          <w:szCs w:val="28"/>
          <w:lang w:val="kk-KZ"/>
        </w:rPr>
        <w:t>Осылайша, осы зерттеуде одан арғы салыстырмалы және корреляциялық талдау үшін уранның нормализацияланған көрсеткіштері (мкг/г креатинина) есептелді, бұл радионуклидтің ағзаға ішкі түсуінің анағұрлым объективті сипаттамасын алуға мүмкіндік берді. Ішкі топтар бойынша сипаттамалық статистиканың нәтижелері 5.3-кестеде келтірілген.</w:t>
      </w:r>
    </w:p>
    <w:p w:rsidR="00C176C1" w:rsidRPr="00AD7505" w:rsidRDefault="00C176C1" w:rsidP="00C176C1">
      <w:pPr>
        <w:ind w:firstLine="708"/>
        <w:jc w:val="both"/>
        <w:rPr>
          <w:i/>
          <w:iCs/>
          <w:lang w:val="kk-KZ"/>
        </w:rPr>
      </w:pPr>
    </w:p>
    <w:p w:rsidR="00C176C1" w:rsidRDefault="000248DA" w:rsidP="000248DA">
      <w:pPr>
        <w:jc w:val="both"/>
        <w:rPr>
          <w:sz w:val="28"/>
          <w:szCs w:val="28"/>
          <w:lang w:val="kk-KZ"/>
        </w:rPr>
      </w:pPr>
      <w:r>
        <w:rPr>
          <w:bCs/>
          <w:sz w:val="28"/>
          <w:szCs w:val="28"/>
          <w:lang w:val="kk-KZ"/>
        </w:rPr>
        <w:t xml:space="preserve">Кесте </w:t>
      </w:r>
      <w:r w:rsidR="00C176C1" w:rsidRPr="00A03130">
        <w:rPr>
          <w:bCs/>
          <w:sz w:val="28"/>
          <w:szCs w:val="28"/>
          <w:lang w:val="kk-KZ"/>
        </w:rPr>
        <w:t xml:space="preserve">5.3 </w:t>
      </w:r>
      <w:r w:rsidR="000B2616">
        <w:rPr>
          <w:bCs/>
          <w:sz w:val="28"/>
          <w:szCs w:val="28"/>
          <w:lang w:val="kk-KZ"/>
        </w:rPr>
        <w:t>-</w:t>
      </w:r>
      <w:r w:rsidR="00C176C1" w:rsidRPr="00AD7505">
        <w:rPr>
          <w:sz w:val="28"/>
          <w:szCs w:val="28"/>
          <w:lang w:val="kk-KZ"/>
        </w:rPr>
        <w:t>Зерттелген топтар тұрғындарының уранның нормализацияланған концентрацияларының сипаттамалық статистикасы (мкг/г креатинина)</w:t>
      </w:r>
    </w:p>
    <w:p w:rsidR="000248DA" w:rsidRPr="000248DA" w:rsidRDefault="000248DA" w:rsidP="000248DA">
      <w:pPr>
        <w:jc w:val="both"/>
        <w:rPr>
          <w:sz w:val="16"/>
          <w:szCs w:val="16"/>
          <w:lang w:val="kk-KZ"/>
        </w:rPr>
      </w:pPr>
    </w:p>
    <w:tbl>
      <w:tblPr>
        <w:tblW w:w="964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75"/>
        <w:gridCol w:w="1317"/>
        <w:gridCol w:w="996"/>
        <w:gridCol w:w="870"/>
        <w:gridCol w:w="1128"/>
        <w:gridCol w:w="870"/>
        <w:gridCol w:w="870"/>
        <w:gridCol w:w="870"/>
        <w:gridCol w:w="870"/>
      </w:tblGrid>
      <w:tr w:rsidR="0013043B" w:rsidRPr="000248DA" w:rsidTr="0013043B">
        <w:trPr>
          <w:trHeight w:val="680"/>
          <w:jc w:val="center"/>
        </w:trPr>
        <w:tc>
          <w:tcPr>
            <w:tcW w:w="1875" w:type="dxa"/>
            <w:shd w:val="clear" w:color="auto" w:fill="auto"/>
            <w:noWrap/>
            <w:vAlign w:val="center"/>
            <w:hideMark/>
          </w:tcPr>
          <w:p w:rsidR="00C176C1" w:rsidRPr="000248DA" w:rsidRDefault="00C176C1" w:rsidP="000248DA">
            <w:pPr>
              <w:jc w:val="center"/>
              <w:rPr>
                <w:bCs/>
                <w:color w:val="000000"/>
                <w:sz w:val="24"/>
                <w:szCs w:val="24"/>
              </w:rPr>
            </w:pPr>
            <w:r w:rsidRPr="000248DA">
              <w:rPr>
                <w:bCs/>
                <w:color w:val="000000"/>
                <w:sz w:val="24"/>
                <w:szCs w:val="24"/>
                <w:lang w:val="kk-KZ"/>
              </w:rPr>
              <w:t>Тұрғындар тобы</w:t>
            </w:r>
          </w:p>
        </w:tc>
        <w:tc>
          <w:tcPr>
            <w:tcW w:w="1307" w:type="dxa"/>
            <w:shd w:val="clear" w:color="auto" w:fill="auto"/>
            <w:noWrap/>
            <w:vAlign w:val="center"/>
            <w:hideMark/>
          </w:tcPr>
          <w:p w:rsidR="00C176C1" w:rsidRPr="000248DA" w:rsidRDefault="00C176C1" w:rsidP="0013043B">
            <w:pPr>
              <w:ind w:left="-60" w:right="-88"/>
              <w:jc w:val="center"/>
              <w:rPr>
                <w:bCs/>
                <w:color w:val="000000"/>
                <w:sz w:val="24"/>
                <w:szCs w:val="24"/>
                <w:lang w:val="kk-KZ"/>
              </w:rPr>
            </w:pPr>
            <w:r w:rsidRPr="000248DA">
              <w:rPr>
                <w:bCs/>
                <w:color w:val="000000"/>
                <w:sz w:val="24"/>
                <w:szCs w:val="24"/>
                <w:lang w:val="kk-KZ"/>
              </w:rPr>
              <w:t>Сынамалар саны</w:t>
            </w:r>
          </w:p>
        </w:tc>
        <w:tc>
          <w:tcPr>
            <w:tcW w:w="996" w:type="dxa"/>
            <w:shd w:val="clear" w:color="auto" w:fill="auto"/>
            <w:noWrap/>
            <w:vAlign w:val="center"/>
            <w:hideMark/>
          </w:tcPr>
          <w:p w:rsidR="00C176C1" w:rsidRPr="000248DA" w:rsidRDefault="00C176C1" w:rsidP="0013043B">
            <w:pPr>
              <w:ind w:left="-60" w:right="-88"/>
              <w:jc w:val="center"/>
              <w:rPr>
                <w:bCs/>
                <w:color w:val="000000"/>
                <w:sz w:val="24"/>
                <w:szCs w:val="24"/>
                <w:lang w:val="kk-KZ"/>
              </w:rPr>
            </w:pPr>
            <w:r w:rsidRPr="000248DA">
              <w:rPr>
                <w:bCs/>
                <w:color w:val="000000"/>
                <w:sz w:val="24"/>
                <w:szCs w:val="24"/>
                <w:lang w:val="kk-KZ"/>
              </w:rPr>
              <w:t>Орташа мәні</w:t>
            </w:r>
          </w:p>
        </w:tc>
        <w:tc>
          <w:tcPr>
            <w:tcW w:w="870" w:type="dxa"/>
            <w:shd w:val="clear" w:color="auto" w:fill="auto"/>
            <w:noWrap/>
            <w:vAlign w:val="center"/>
            <w:hideMark/>
          </w:tcPr>
          <w:p w:rsidR="00C176C1" w:rsidRPr="000248DA" w:rsidRDefault="00C176C1" w:rsidP="0013043B">
            <w:pPr>
              <w:ind w:right="-88"/>
              <w:jc w:val="center"/>
              <w:rPr>
                <w:bCs/>
                <w:color w:val="000000"/>
                <w:sz w:val="24"/>
                <w:szCs w:val="24"/>
              </w:rPr>
            </w:pPr>
            <w:r w:rsidRPr="000248DA">
              <w:rPr>
                <w:bCs/>
                <w:color w:val="000000"/>
                <w:sz w:val="24"/>
                <w:szCs w:val="24"/>
              </w:rPr>
              <w:t>SD</w:t>
            </w:r>
          </w:p>
        </w:tc>
        <w:tc>
          <w:tcPr>
            <w:tcW w:w="1120" w:type="dxa"/>
            <w:shd w:val="clear" w:color="auto" w:fill="auto"/>
            <w:noWrap/>
            <w:vAlign w:val="center"/>
            <w:hideMark/>
          </w:tcPr>
          <w:p w:rsidR="00C176C1" w:rsidRPr="000248DA" w:rsidRDefault="00C176C1" w:rsidP="0013043B">
            <w:pPr>
              <w:ind w:right="-88"/>
              <w:jc w:val="center"/>
              <w:rPr>
                <w:bCs/>
                <w:color w:val="000000"/>
                <w:sz w:val="24"/>
                <w:szCs w:val="24"/>
              </w:rPr>
            </w:pPr>
            <w:r w:rsidRPr="000248DA">
              <w:rPr>
                <w:bCs/>
                <w:color w:val="000000"/>
                <w:sz w:val="24"/>
                <w:szCs w:val="24"/>
              </w:rPr>
              <w:t>Медиана</w:t>
            </w:r>
          </w:p>
        </w:tc>
        <w:tc>
          <w:tcPr>
            <w:tcW w:w="870" w:type="dxa"/>
            <w:shd w:val="clear" w:color="auto" w:fill="auto"/>
            <w:noWrap/>
            <w:vAlign w:val="center"/>
            <w:hideMark/>
          </w:tcPr>
          <w:p w:rsidR="00C176C1" w:rsidRPr="000248DA" w:rsidRDefault="00C176C1" w:rsidP="000248DA">
            <w:pPr>
              <w:jc w:val="center"/>
              <w:rPr>
                <w:bCs/>
                <w:color w:val="000000"/>
                <w:sz w:val="24"/>
                <w:szCs w:val="24"/>
              </w:rPr>
            </w:pPr>
            <w:r w:rsidRPr="000248DA">
              <w:rPr>
                <w:bCs/>
                <w:color w:val="000000"/>
                <w:sz w:val="24"/>
                <w:szCs w:val="24"/>
              </w:rPr>
              <w:t>Q1</w:t>
            </w:r>
          </w:p>
        </w:tc>
        <w:tc>
          <w:tcPr>
            <w:tcW w:w="870" w:type="dxa"/>
            <w:shd w:val="clear" w:color="auto" w:fill="auto"/>
            <w:noWrap/>
            <w:vAlign w:val="center"/>
            <w:hideMark/>
          </w:tcPr>
          <w:p w:rsidR="00C176C1" w:rsidRPr="000248DA" w:rsidRDefault="00C176C1" w:rsidP="000248DA">
            <w:pPr>
              <w:jc w:val="center"/>
              <w:rPr>
                <w:bCs/>
                <w:color w:val="000000"/>
                <w:sz w:val="24"/>
                <w:szCs w:val="24"/>
              </w:rPr>
            </w:pPr>
            <w:r w:rsidRPr="000248DA">
              <w:rPr>
                <w:bCs/>
                <w:color w:val="000000"/>
                <w:sz w:val="24"/>
                <w:szCs w:val="24"/>
              </w:rPr>
              <w:t>Q3</w:t>
            </w:r>
          </w:p>
        </w:tc>
        <w:tc>
          <w:tcPr>
            <w:tcW w:w="870" w:type="dxa"/>
            <w:shd w:val="clear" w:color="auto" w:fill="auto"/>
            <w:noWrap/>
            <w:vAlign w:val="center"/>
            <w:hideMark/>
          </w:tcPr>
          <w:p w:rsidR="00C176C1" w:rsidRPr="000248DA" w:rsidRDefault="00C176C1" w:rsidP="000248DA">
            <w:pPr>
              <w:jc w:val="center"/>
              <w:rPr>
                <w:bCs/>
                <w:color w:val="000000"/>
                <w:sz w:val="24"/>
                <w:szCs w:val="24"/>
              </w:rPr>
            </w:pPr>
            <w:r w:rsidRPr="000248DA">
              <w:rPr>
                <w:bCs/>
                <w:color w:val="000000"/>
                <w:sz w:val="24"/>
                <w:szCs w:val="24"/>
              </w:rPr>
              <w:t>Min</w:t>
            </w:r>
          </w:p>
        </w:tc>
        <w:tc>
          <w:tcPr>
            <w:tcW w:w="870" w:type="dxa"/>
            <w:shd w:val="clear" w:color="auto" w:fill="auto"/>
            <w:noWrap/>
            <w:vAlign w:val="center"/>
            <w:hideMark/>
          </w:tcPr>
          <w:p w:rsidR="00C176C1" w:rsidRPr="000248DA" w:rsidRDefault="00C176C1" w:rsidP="000248DA">
            <w:pPr>
              <w:jc w:val="center"/>
              <w:rPr>
                <w:bCs/>
                <w:color w:val="000000"/>
                <w:sz w:val="24"/>
                <w:szCs w:val="24"/>
              </w:rPr>
            </w:pPr>
            <w:r w:rsidRPr="000248DA">
              <w:rPr>
                <w:bCs/>
                <w:color w:val="000000"/>
                <w:sz w:val="24"/>
                <w:szCs w:val="24"/>
              </w:rPr>
              <w:t>Max</w:t>
            </w:r>
          </w:p>
        </w:tc>
      </w:tr>
      <w:tr w:rsidR="0013043B" w:rsidRPr="000248DA" w:rsidTr="0013043B">
        <w:trPr>
          <w:trHeight w:val="179"/>
          <w:jc w:val="center"/>
        </w:trPr>
        <w:tc>
          <w:tcPr>
            <w:tcW w:w="1875" w:type="dxa"/>
            <w:shd w:val="clear" w:color="auto" w:fill="auto"/>
            <w:noWrap/>
            <w:vAlign w:val="bottom"/>
            <w:hideMark/>
          </w:tcPr>
          <w:p w:rsidR="00C176C1" w:rsidRPr="000248DA" w:rsidRDefault="00C176C1" w:rsidP="000248DA">
            <w:pPr>
              <w:rPr>
                <w:sz w:val="24"/>
                <w:szCs w:val="24"/>
                <w:lang w:val="kk-KZ"/>
              </w:rPr>
            </w:pPr>
            <w:r w:rsidRPr="000248DA">
              <w:rPr>
                <w:sz w:val="24"/>
                <w:szCs w:val="24"/>
                <w:lang w:val="kk-KZ"/>
              </w:rPr>
              <w:t xml:space="preserve">Сау адамдар </w:t>
            </w:r>
            <w:r w:rsidRPr="0013043B">
              <w:rPr>
                <w:sz w:val="24"/>
                <w:szCs w:val="24"/>
              </w:rPr>
              <w:t>(</w:t>
            </w:r>
            <w:r w:rsidRPr="000248DA">
              <w:rPr>
                <w:sz w:val="24"/>
                <w:szCs w:val="24"/>
                <w:lang w:val="kk-KZ"/>
              </w:rPr>
              <w:t>бақылау тобы</w:t>
            </w:r>
            <w:r w:rsidR="000248DA" w:rsidRPr="0013043B">
              <w:rPr>
                <w:sz w:val="24"/>
                <w:szCs w:val="24"/>
              </w:rPr>
              <w:t>)</w:t>
            </w:r>
          </w:p>
        </w:tc>
        <w:tc>
          <w:tcPr>
            <w:tcW w:w="1307" w:type="dxa"/>
            <w:shd w:val="clear" w:color="auto" w:fill="auto"/>
            <w:noWrap/>
            <w:vAlign w:val="center"/>
            <w:hideMark/>
          </w:tcPr>
          <w:p w:rsidR="00C176C1" w:rsidRPr="000248DA" w:rsidRDefault="00C176C1" w:rsidP="000248DA">
            <w:pPr>
              <w:jc w:val="center"/>
              <w:rPr>
                <w:color w:val="000000"/>
                <w:sz w:val="24"/>
                <w:szCs w:val="24"/>
              </w:rPr>
            </w:pPr>
            <w:r w:rsidRPr="000248DA">
              <w:rPr>
                <w:color w:val="000000"/>
                <w:sz w:val="24"/>
                <w:szCs w:val="24"/>
              </w:rPr>
              <w:t>20</w:t>
            </w:r>
          </w:p>
        </w:tc>
        <w:tc>
          <w:tcPr>
            <w:tcW w:w="996" w:type="dxa"/>
            <w:shd w:val="clear" w:color="auto" w:fill="auto"/>
            <w:noWrap/>
            <w:vAlign w:val="center"/>
            <w:hideMark/>
          </w:tcPr>
          <w:p w:rsidR="00C176C1" w:rsidRPr="000248DA" w:rsidRDefault="00C176C1" w:rsidP="000248DA">
            <w:pPr>
              <w:jc w:val="center"/>
              <w:rPr>
                <w:color w:val="000000"/>
                <w:sz w:val="24"/>
                <w:szCs w:val="24"/>
              </w:rPr>
            </w:pPr>
            <w:r w:rsidRPr="000248DA">
              <w:rPr>
                <w:color w:val="000000"/>
                <w:sz w:val="24"/>
                <w:szCs w:val="24"/>
              </w:rPr>
              <w:t>0,0825</w:t>
            </w:r>
          </w:p>
        </w:tc>
        <w:tc>
          <w:tcPr>
            <w:tcW w:w="870" w:type="dxa"/>
            <w:shd w:val="clear" w:color="auto" w:fill="auto"/>
            <w:noWrap/>
            <w:vAlign w:val="center"/>
            <w:hideMark/>
          </w:tcPr>
          <w:p w:rsidR="00C176C1" w:rsidRPr="000248DA" w:rsidRDefault="00C176C1" w:rsidP="0013043B">
            <w:pPr>
              <w:ind w:left="-56" w:right="-77"/>
              <w:jc w:val="center"/>
              <w:rPr>
                <w:color w:val="000000"/>
                <w:sz w:val="24"/>
                <w:szCs w:val="24"/>
              </w:rPr>
            </w:pPr>
            <w:r w:rsidRPr="000248DA">
              <w:rPr>
                <w:color w:val="000000"/>
                <w:sz w:val="24"/>
                <w:szCs w:val="24"/>
              </w:rPr>
              <w:t>0,0895</w:t>
            </w:r>
          </w:p>
        </w:tc>
        <w:tc>
          <w:tcPr>
            <w:tcW w:w="1120" w:type="dxa"/>
            <w:shd w:val="clear" w:color="auto" w:fill="auto"/>
            <w:noWrap/>
            <w:vAlign w:val="center"/>
            <w:hideMark/>
          </w:tcPr>
          <w:p w:rsidR="00C176C1" w:rsidRPr="000248DA" w:rsidRDefault="00C176C1" w:rsidP="0013043B">
            <w:pPr>
              <w:ind w:left="-56" w:right="-77"/>
              <w:jc w:val="center"/>
              <w:rPr>
                <w:color w:val="000000"/>
                <w:sz w:val="24"/>
                <w:szCs w:val="24"/>
              </w:rPr>
            </w:pPr>
            <w:r w:rsidRPr="000248DA">
              <w:rPr>
                <w:color w:val="000000"/>
                <w:sz w:val="24"/>
                <w:szCs w:val="24"/>
              </w:rPr>
              <w:t>0,0607</w:t>
            </w:r>
          </w:p>
        </w:tc>
        <w:tc>
          <w:tcPr>
            <w:tcW w:w="870" w:type="dxa"/>
            <w:shd w:val="clear" w:color="auto" w:fill="auto"/>
            <w:noWrap/>
            <w:vAlign w:val="center"/>
            <w:hideMark/>
          </w:tcPr>
          <w:p w:rsidR="00C176C1" w:rsidRPr="000248DA" w:rsidRDefault="00C176C1" w:rsidP="0013043B">
            <w:pPr>
              <w:ind w:left="-56" w:right="-77"/>
              <w:jc w:val="center"/>
              <w:rPr>
                <w:color w:val="000000"/>
                <w:sz w:val="24"/>
                <w:szCs w:val="24"/>
              </w:rPr>
            </w:pPr>
            <w:r w:rsidRPr="000248DA">
              <w:rPr>
                <w:color w:val="000000"/>
                <w:sz w:val="24"/>
                <w:szCs w:val="24"/>
              </w:rPr>
              <w:t>0,0247</w:t>
            </w:r>
          </w:p>
        </w:tc>
        <w:tc>
          <w:tcPr>
            <w:tcW w:w="870" w:type="dxa"/>
            <w:shd w:val="clear" w:color="auto" w:fill="auto"/>
            <w:noWrap/>
            <w:vAlign w:val="center"/>
            <w:hideMark/>
          </w:tcPr>
          <w:p w:rsidR="00C176C1" w:rsidRPr="000248DA" w:rsidRDefault="00C176C1" w:rsidP="0013043B">
            <w:pPr>
              <w:ind w:left="-56" w:right="-77"/>
              <w:jc w:val="center"/>
              <w:rPr>
                <w:color w:val="000000"/>
                <w:sz w:val="24"/>
                <w:szCs w:val="24"/>
              </w:rPr>
            </w:pPr>
            <w:r w:rsidRPr="000248DA">
              <w:rPr>
                <w:color w:val="000000"/>
                <w:sz w:val="24"/>
                <w:szCs w:val="24"/>
              </w:rPr>
              <w:t>0,082</w:t>
            </w:r>
          </w:p>
        </w:tc>
        <w:tc>
          <w:tcPr>
            <w:tcW w:w="870" w:type="dxa"/>
            <w:shd w:val="clear" w:color="auto" w:fill="auto"/>
            <w:noWrap/>
            <w:vAlign w:val="center"/>
            <w:hideMark/>
          </w:tcPr>
          <w:p w:rsidR="00C176C1" w:rsidRPr="000248DA" w:rsidRDefault="00C176C1" w:rsidP="0013043B">
            <w:pPr>
              <w:ind w:left="-56" w:right="-77"/>
              <w:jc w:val="center"/>
              <w:rPr>
                <w:color w:val="000000"/>
                <w:sz w:val="24"/>
                <w:szCs w:val="24"/>
              </w:rPr>
            </w:pPr>
            <w:r w:rsidRPr="000248DA">
              <w:rPr>
                <w:color w:val="000000"/>
                <w:sz w:val="24"/>
                <w:szCs w:val="24"/>
              </w:rPr>
              <w:t>0,0121</w:t>
            </w:r>
          </w:p>
        </w:tc>
        <w:tc>
          <w:tcPr>
            <w:tcW w:w="870" w:type="dxa"/>
            <w:shd w:val="clear" w:color="auto" w:fill="auto"/>
            <w:noWrap/>
            <w:vAlign w:val="center"/>
            <w:hideMark/>
          </w:tcPr>
          <w:p w:rsidR="00C176C1" w:rsidRPr="000248DA" w:rsidRDefault="00C176C1" w:rsidP="0013043B">
            <w:pPr>
              <w:ind w:left="-56" w:right="-77"/>
              <w:jc w:val="center"/>
              <w:rPr>
                <w:color w:val="000000"/>
                <w:sz w:val="24"/>
                <w:szCs w:val="24"/>
              </w:rPr>
            </w:pPr>
            <w:r w:rsidRPr="000248DA">
              <w:rPr>
                <w:color w:val="000000"/>
                <w:sz w:val="24"/>
                <w:szCs w:val="24"/>
              </w:rPr>
              <w:t>0,3747</w:t>
            </w:r>
          </w:p>
        </w:tc>
      </w:tr>
      <w:tr w:rsidR="0013043B" w:rsidRPr="000248DA" w:rsidTr="0013043B">
        <w:trPr>
          <w:trHeight w:val="315"/>
          <w:jc w:val="center"/>
        </w:trPr>
        <w:tc>
          <w:tcPr>
            <w:tcW w:w="1875" w:type="dxa"/>
            <w:shd w:val="clear" w:color="auto" w:fill="auto"/>
            <w:noWrap/>
            <w:vAlign w:val="bottom"/>
            <w:hideMark/>
          </w:tcPr>
          <w:p w:rsidR="00C176C1" w:rsidRPr="000248DA" w:rsidRDefault="00C176C1" w:rsidP="000248DA">
            <w:pPr>
              <w:rPr>
                <w:sz w:val="24"/>
                <w:szCs w:val="24"/>
                <w:lang w:val="kk-KZ"/>
              </w:rPr>
            </w:pPr>
            <w:r w:rsidRPr="000248DA">
              <w:rPr>
                <w:sz w:val="24"/>
                <w:szCs w:val="24"/>
              </w:rPr>
              <w:t xml:space="preserve">ҚІ бар </w:t>
            </w:r>
            <w:r w:rsidRPr="000248DA">
              <w:rPr>
                <w:sz w:val="24"/>
                <w:szCs w:val="24"/>
                <w:lang w:val="kk-KZ"/>
              </w:rPr>
              <w:t>тұрғын</w:t>
            </w:r>
            <w:r w:rsidR="0013043B">
              <w:rPr>
                <w:sz w:val="24"/>
                <w:szCs w:val="24"/>
                <w:lang w:val="kk-KZ"/>
              </w:rPr>
              <w:t xml:space="preserve"> </w:t>
            </w:r>
            <w:r w:rsidRPr="000248DA">
              <w:rPr>
                <w:sz w:val="24"/>
                <w:szCs w:val="24"/>
                <w:lang w:val="kk-KZ"/>
              </w:rPr>
              <w:t>дар</w:t>
            </w:r>
            <w:r w:rsidRPr="000248DA">
              <w:rPr>
                <w:sz w:val="24"/>
                <w:szCs w:val="24"/>
              </w:rPr>
              <w:t xml:space="preserve"> (</w:t>
            </w:r>
            <w:r w:rsidRPr="000248DA">
              <w:rPr>
                <w:sz w:val="24"/>
                <w:szCs w:val="24"/>
                <w:lang w:val="kk-KZ"/>
              </w:rPr>
              <w:t>бақылау тобы</w:t>
            </w:r>
            <w:r w:rsidR="000248DA">
              <w:rPr>
                <w:sz w:val="24"/>
                <w:szCs w:val="24"/>
              </w:rPr>
              <w:t>)</w:t>
            </w:r>
          </w:p>
        </w:tc>
        <w:tc>
          <w:tcPr>
            <w:tcW w:w="1307" w:type="dxa"/>
            <w:shd w:val="clear" w:color="auto" w:fill="auto"/>
            <w:noWrap/>
            <w:vAlign w:val="center"/>
            <w:hideMark/>
          </w:tcPr>
          <w:p w:rsidR="00C176C1" w:rsidRPr="000248DA" w:rsidRDefault="00C176C1" w:rsidP="000248DA">
            <w:pPr>
              <w:jc w:val="center"/>
              <w:rPr>
                <w:color w:val="000000"/>
                <w:sz w:val="24"/>
                <w:szCs w:val="24"/>
              </w:rPr>
            </w:pPr>
            <w:r w:rsidRPr="000248DA">
              <w:rPr>
                <w:color w:val="000000"/>
                <w:sz w:val="24"/>
                <w:szCs w:val="24"/>
              </w:rPr>
              <w:t>20</w:t>
            </w:r>
          </w:p>
        </w:tc>
        <w:tc>
          <w:tcPr>
            <w:tcW w:w="996" w:type="dxa"/>
            <w:shd w:val="clear" w:color="auto" w:fill="auto"/>
            <w:noWrap/>
            <w:vAlign w:val="center"/>
            <w:hideMark/>
          </w:tcPr>
          <w:p w:rsidR="00C176C1" w:rsidRPr="000248DA" w:rsidRDefault="00C176C1" w:rsidP="000248DA">
            <w:pPr>
              <w:jc w:val="center"/>
              <w:rPr>
                <w:color w:val="000000"/>
                <w:sz w:val="24"/>
                <w:szCs w:val="24"/>
              </w:rPr>
            </w:pPr>
            <w:r w:rsidRPr="000248DA">
              <w:rPr>
                <w:color w:val="000000"/>
                <w:sz w:val="24"/>
                <w:szCs w:val="24"/>
              </w:rPr>
              <w:t>0,0549</w:t>
            </w:r>
          </w:p>
        </w:tc>
        <w:tc>
          <w:tcPr>
            <w:tcW w:w="870" w:type="dxa"/>
            <w:shd w:val="clear" w:color="auto" w:fill="auto"/>
            <w:noWrap/>
            <w:vAlign w:val="center"/>
            <w:hideMark/>
          </w:tcPr>
          <w:p w:rsidR="00C176C1" w:rsidRPr="000248DA" w:rsidRDefault="00C176C1" w:rsidP="0013043B">
            <w:pPr>
              <w:ind w:left="-56" w:right="-77"/>
              <w:jc w:val="center"/>
              <w:rPr>
                <w:color w:val="000000"/>
                <w:sz w:val="24"/>
                <w:szCs w:val="24"/>
              </w:rPr>
            </w:pPr>
            <w:r w:rsidRPr="000248DA">
              <w:rPr>
                <w:color w:val="000000"/>
                <w:sz w:val="24"/>
                <w:szCs w:val="24"/>
              </w:rPr>
              <w:t>0,049</w:t>
            </w:r>
          </w:p>
        </w:tc>
        <w:tc>
          <w:tcPr>
            <w:tcW w:w="1120" w:type="dxa"/>
            <w:shd w:val="clear" w:color="auto" w:fill="auto"/>
            <w:noWrap/>
            <w:vAlign w:val="center"/>
            <w:hideMark/>
          </w:tcPr>
          <w:p w:rsidR="00C176C1" w:rsidRPr="000248DA" w:rsidRDefault="00C176C1" w:rsidP="0013043B">
            <w:pPr>
              <w:ind w:left="-56" w:right="-77"/>
              <w:jc w:val="center"/>
              <w:rPr>
                <w:color w:val="000000"/>
                <w:sz w:val="24"/>
                <w:szCs w:val="24"/>
              </w:rPr>
            </w:pPr>
            <w:r w:rsidRPr="000248DA">
              <w:rPr>
                <w:color w:val="000000"/>
                <w:sz w:val="24"/>
                <w:szCs w:val="24"/>
              </w:rPr>
              <w:t>0,0515</w:t>
            </w:r>
          </w:p>
        </w:tc>
        <w:tc>
          <w:tcPr>
            <w:tcW w:w="870" w:type="dxa"/>
            <w:shd w:val="clear" w:color="auto" w:fill="auto"/>
            <w:noWrap/>
            <w:vAlign w:val="center"/>
            <w:hideMark/>
          </w:tcPr>
          <w:p w:rsidR="00C176C1" w:rsidRPr="000248DA" w:rsidRDefault="00C176C1" w:rsidP="0013043B">
            <w:pPr>
              <w:ind w:left="-56" w:right="-77"/>
              <w:jc w:val="center"/>
              <w:rPr>
                <w:color w:val="000000"/>
                <w:sz w:val="24"/>
                <w:szCs w:val="24"/>
              </w:rPr>
            </w:pPr>
            <w:r w:rsidRPr="000248DA">
              <w:rPr>
                <w:color w:val="000000"/>
                <w:sz w:val="24"/>
                <w:szCs w:val="24"/>
              </w:rPr>
              <w:t>0,0162</w:t>
            </w:r>
          </w:p>
        </w:tc>
        <w:tc>
          <w:tcPr>
            <w:tcW w:w="870" w:type="dxa"/>
            <w:shd w:val="clear" w:color="auto" w:fill="auto"/>
            <w:noWrap/>
            <w:vAlign w:val="center"/>
            <w:hideMark/>
          </w:tcPr>
          <w:p w:rsidR="00C176C1" w:rsidRPr="000248DA" w:rsidRDefault="00C176C1" w:rsidP="0013043B">
            <w:pPr>
              <w:ind w:left="-56" w:right="-77"/>
              <w:jc w:val="center"/>
              <w:rPr>
                <w:color w:val="000000"/>
                <w:sz w:val="24"/>
                <w:szCs w:val="24"/>
              </w:rPr>
            </w:pPr>
            <w:r w:rsidRPr="000248DA">
              <w:rPr>
                <w:color w:val="000000"/>
                <w:sz w:val="24"/>
                <w:szCs w:val="24"/>
              </w:rPr>
              <w:t>0,0725</w:t>
            </w:r>
          </w:p>
        </w:tc>
        <w:tc>
          <w:tcPr>
            <w:tcW w:w="870" w:type="dxa"/>
            <w:shd w:val="clear" w:color="auto" w:fill="auto"/>
            <w:noWrap/>
            <w:vAlign w:val="center"/>
            <w:hideMark/>
          </w:tcPr>
          <w:p w:rsidR="00C176C1" w:rsidRPr="000248DA" w:rsidRDefault="00C176C1" w:rsidP="0013043B">
            <w:pPr>
              <w:ind w:left="-56" w:right="-77"/>
              <w:jc w:val="center"/>
              <w:rPr>
                <w:color w:val="000000"/>
                <w:sz w:val="24"/>
                <w:szCs w:val="24"/>
              </w:rPr>
            </w:pPr>
            <w:r w:rsidRPr="000248DA">
              <w:rPr>
                <w:color w:val="000000"/>
                <w:sz w:val="24"/>
                <w:szCs w:val="24"/>
              </w:rPr>
              <w:t>0,0074</w:t>
            </w:r>
          </w:p>
        </w:tc>
        <w:tc>
          <w:tcPr>
            <w:tcW w:w="870" w:type="dxa"/>
            <w:shd w:val="clear" w:color="auto" w:fill="auto"/>
            <w:noWrap/>
            <w:vAlign w:val="center"/>
            <w:hideMark/>
          </w:tcPr>
          <w:p w:rsidR="00C176C1" w:rsidRPr="000248DA" w:rsidRDefault="00C176C1" w:rsidP="0013043B">
            <w:pPr>
              <w:ind w:left="-56" w:right="-77"/>
              <w:jc w:val="center"/>
              <w:rPr>
                <w:color w:val="000000"/>
                <w:sz w:val="24"/>
                <w:szCs w:val="24"/>
              </w:rPr>
            </w:pPr>
            <w:r w:rsidRPr="000248DA">
              <w:rPr>
                <w:color w:val="000000"/>
                <w:sz w:val="24"/>
                <w:szCs w:val="24"/>
              </w:rPr>
              <w:t>0,1938</w:t>
            </w:r>
          </w:p>
        </w:tc>
      </w:tr>
      <w:tr w:rsidR="0013043B" w:rsidRPr="000248DA" w:rsidTr="0013043B">
        <w:trPr>
          <w:trHeight w:val="56"/>
          <w:jc w:val="center"/>
        </w:trPr>
        <w:tc>
          <w:tcPr>
            <w:tcW w:w="1875" w:type="dxa"/>
            <w:shd w:val="clear" w:color="auto" w:fill="auto"/>
            <w:noWrap/>
            <w:vAlign w:val="bottom"/>
            <w:hideMark/>
          </w:tcPr>
          <w:p w:rsidR="00C176C1" w:rsidRPr="000248DA" w:rsidRDefault="00C176C1" w:rsidP="000248DA">
            <w:pPr>
              <w:rPr>
                <w:sz w:val="24"/>
                <w:szCs w:val="24"/>
                <w:lang w:val="kk-KZ"/>
              </w:rPr>
            </w:pPr>
            <w:r w:rsidRPr="000248DA">
              <w:rPr>
                <w:sz w:val="24"/>
                <w:szCs w:val="24"/>
                <w:lang w:val="kk-KZ"/>
              </w:rPr>
              <w:t xml:space="preserve">Сау адамдар </w:t>
            </w:r>
            <w:r w:rsidRPr="000248DA">
              <w:rPr>
                <w:sz w:val="24"/>
                <w:szCs w:val="24"/>
                <w:lang w:val="en-US"/>
              </w:rPr>
              <w:t>(</w:t>
            </w:r>
            <w:r w:rsidRPr="000248DA">
              <w:rPr>
                <w:sz w:val="24"/>
                <w:szCs w:val="24"/>
                <w:lang w:val="kk-KZ"/>
              </w:rPr>
              <w:t>негізгі топ</w:t>
            </w:r>
            <w:r w:rsidR="000248DA">
              <w:rPr>
                <w:sz w:val="24"/>
                <w:szCs w:val="24"/>
                <w:lang w:val="en-US"/>
              </w:rPr>
              <w:t>)</w:t>
            </w:r>
          </w:p>
        </w:tc>
        <w:tc>
          <w:tcPr>
            <w:tcW w:w="1307" w:type="dxa"/>
            <w:shd w:val="clear" w:color="auto" w:fill="auto"/>
            <w:noWrap/>
            <w:vAlign w:val="center"/>
            <w:hideMark/>
          </w:tcPr>
          <w:p w:rsidR="00C176C1" w:rsidRPr="000248DA" w:rsidRDefault="00C176C1" w:rsidP="000248DA">
            <w:pPr>
              <w:jc w:val="center"/>
              <w:rPr>
                <w:color w:val="000000"/>
                <w:sz w:val="24"/>
                <w:szCs w:val="24"/>
              </w:rPr>
            </w:pPr>
            <w:r w:rsidRPr="000248DA">
              <w:rPr>
                <w:color w:val="000000"/>
                <w:sz w:val="24"/>
                <w:szCs w:val="24"/>
              </w:rPr>
              <w:t>20</w:t>
            </w:r>
          </w:p>
        </w:tc>
        <w:tc>
          <w:tcPr>
            <w:tcW w:w="996" w:type="dxa"/>
            <w:shd w:val="clear" w:color="auto" w:fill="auto"/>
            <w:noWrap/>
            <w:vAlign w:val="center"/>
            <w:hideMark/>
          </w:tcPr>
          <w:p w:rsidR="00C176C1" w:rsidRPr="000248DA" w:rsidRDefault="00C176C1" w:rsidP="000248DA">
            <w:pPr>
              <w:jc w:val="center"/>
              <w:rPr>
                <w:color w:val="000000"/>
                <w:sz w:val="24"/>
                <w:szCs w:val="24"/>
              </w:rPr>
            </w:pPr>
            <w:r w:rsidRPr="000248DA">
              <w:rPr>
                <w:color w:val="000000"/>
                <w:sz w:val="24"/>
                <w:szCs w:val="24"/>
              </w:rPr>
              <w:t>0,1362</w:t>
            </w:r>
          </w:p>
        </w:tc>
        <w:tc>
          <w:tcPr>
            <w:tcW w:w="870" w:type="dxa"/>
            <w:shd w:val="clear" w:color="auto" w:fill="auto"/>
            <w:noWrap/>
            <w:vAlign w:val="center"/>
            <w:hideMark/>
          </w:tcPr>
          <w:p w:rsidR="00C176C1" w:rsidRPr="000248DA" w:rsidRDefault="00C176C1" w:rsidP="0013043B">
            <w:pPr>
              <w:ind w:left="-56" w:right="-77"/>
              <w:jc w:val="center"/>
              <w:rPr>
                <w:color w:val="000000"/>
                <w:sz w:val="24"/>
                <w:szCs w:val="24"/>
              </w:rPr>
            </w:pPr>
            <w:r w:rsidRPr="000248DA">
              <w:rPr>
                <w:color w:val="000000"/>
                <w:sz w:val="24"/>
                <w:szCs w:val="24"/>
              </w:rPr>
              <w:t>0,1141</w:t>
            </w:r>
          </w:p>
        </w:tc>
        <w:tc>
          <w:tcPr>
            <w:tcW w:w="1120" w:type="dxa"/>
            <w:shd w:val="clear" w:color="auto" w:fill="auto"/>
            <w:noWrap/>
            <w:vAlign w:val="center"/>
            <w:hideMark/>
          </w:tcPr>
          <w:p w:rsidR="00C176C1" w:rsidRPr="000248DA" w:rsidRDefault="00C176C1" w:rsidP="0013043B">
            <w:pPr>
              <w:ind w:left="-56" w:right="-77"/>
              <w:jc w:val="center"/>
              <w:rPr>
                <w:color w:val="000000"/>
                <w:sz w:val="24"/>
                <w:szCs w:val="24"/>
              </w:rPr>
            </w:pPr>
            <w:r w:rsidRPr="000248DA">
              <w:rPr>
                <w:color w:val="000000"/>
                <w:sz w:val="24"/>
                <w:szCs w:val="24"/>
              </w:rPr>
              <w:t>0,0888</w:t>
            </w:r>
          </w:p>
        </w:tc>
        <w:tc>
          <w:tcPr>
            <w:tcW w:w="870" w:type="dxa"/>
            <w:shd w:val="clear" w:color="auto" w:fill="auto"/>
            <w:noWrap/>
            <w:vAlign w:val="center"/>
            <w:hideMark/>
          </w:tcPr>
          <w:p w:rsidR="00C176C1" w:rsidRPr="000248DA" w:rsidRDefault="00C176C1" w:rsidP="0013043B">
            <w:pPr>
              <w:ind w:left="-56" w:right="-77"/>
              <w:jc w:val="center"/>
              <w:rPr>
                <w:color w:val="000000"/>
                <w:sz w:val="24"/>
                <w:szCs w:val="24"/>
              </w:rPr>
            </w:pPr>
            <w:r w:rsidRPr="000248DA">
              <w:rPr>
                <w:color w:val="000000"/>
                <w:sz w:val="24"/>
                <w:szCs w:val="24"/>
              </w:rPr>
              <w:t>0,0544</w:t>
            </w:r>
          </w:p>
        </w:tc>
        <w:tc>
          <w:tcPr>
            <w:tcW w:w="870" w:type="dxa"/>
            <w:shd w:val="clear" w:color="auto" w:fill="auto"/>
            <w:noWrap/>
            <w:vAlign w:val="center"/>
            <w:hideMark/>
          </w:tcPr>
          <w:p w:rsidR="00C176C1" w:rsidRPr="000248DA" w:rsidRDefault="00C176C1" w:rsidP="0013043B">
            <w:pPr>
              <w:ind w:left="-56" w:right="-77"/>
              <w:jc w:val="center"/>
              <w:rPr>
                <w:color w:val="000000"/>
                <w:sz w:val="24"/>
                <w:szCs w:val="24"/>
              </w:rPr>
            </w:pPr>
            <w:r w:rsidRPr="000248DA">
              <w:rPr>
                <w:color w:val="000000"/>
                <w:sz w:val="24"/>
                <w:szCs w:val="24"/>
              </w:rPr>
              <w:t>0,1912</w:t>
            </w:r>
          </w:p>
        </w:tc>
        <w:tc>
          <w:tcPr>
            <w:tcW w:w="870" w:type="dxa"/>
            <w:shd w:val="clear" w:color="auto" w:fill="auto"/>
            <w:noWrap/>
            <w:vAlign w:val="center"/>
            <w:hideMark/>
          </w:tcPr>
          <w:p w:rsidR="00C176C1" w:rsidRPr="000248DA" w:rsidRDefault="00C176C1" w:rsidP="0013043B">
            <w:pPr>
              <w:ind w:left="-56" w:right="-77"/>
              <w:jc w:val="center"/>
              <w:rPr>
                <w:color w:val="000000"/>
                <w:sz w:val="24"/>
                <w:szCs w:val="24"/>
              </w:rPr>
            </w:pPr>
            <w:r w:rsidRPr="000248DA">
              <w:rPr>
                <w:color w:val="000000"/>
                <w:sz w:val="24"/>
                <w:szCs w:val="24"/>
              </w:rPr>
              <w:t>0,0256</w:t>
            </w:r>
          </w:p>
        </w:tc>
        <w:tc>
          <w:tcPr>
            <w:tcW w:w="870" w:type="dxa"/>
            <w:shd w:val="clear" w:color="auto" w:fill="auto"/>
            <w:noWrap/>
            <w:vAlign w:val="center"/>
            <w:hideMark/>
          </w:tcPr>
          <w:p w:rsidR="00C176C1" w:rsidRPr="000248DA" w:rsidRDefault="00C176C1" w:rsidP="0013043B">
            <w:pPr>
              <w:ind w:left="-56" w:right="-77"/>
              <w:jc w:val="center"/>
              <w:rPr>
                <w:color w:val="000000"/>
                <w:sz w:val="24"/>
                <w:szCs w:val="24"/>
              </w:rPr>
            </w:pPr>
            <w:r w:rsidRPr="000248DA">
              <w:rPr>
                <w:color w:val="000000"/>
                <w:sz w:val="24"/>
                <w:szCs w:val="24"/>
              </w:rPr>
              <w:t>0,4588</w:t>
            </w:r>
          </w:p>
        </w:tc>
      </w:tr>
      <w:tr w:rsidR="0013043B" w:rsidRPr="000248DA" w:rsidTr="0013043B">
        <w:trPr>
          <w:trHeight w:val="320"/>
          <w:jc w:val="center"/>
        </w:trPr>
        <w:tc>
          <w:tcPr>
            <w:tcW w:w="1875" w:type="dxa"/>
            <w:shd w:val="clear" w:color="auto" w:fill="auto"/>
            <w:noWrap/>
            <w:vAlign w:val="bottom"/>
            <w:hideMark/>
          </w:tcPr>
          <w:p w:rsidR="00C176C1" w:rsidRPr="000248DA" w:rsidRDefault="00C176C1" w:rsidP="000248DA">
            <w:pPr>
              <w:rPr>
                <w:sz w:val="24"/>
                <w:szCs w:val="24"/>
              </w:rPr>
            </w:pPr>
            <w:r w:rsidRPr="000248DA">
              <w:rPr>
                <w:sz w:val="24"/>
                <w:szCs w:val="24"/>
              </w:rPr>
              <w:t xml:space="preserve">ҚІ бар </w:t>
            </w:r>
            <w:r w:rsidRPr="000248DA">
              <w:rPr>
                <w:sz w:val="24"/>
                <w:szCs w:val="24"/>
                <w:lang w:val="kk-KZ"/>
              </w:rPr>
              <w:t>тұрғын</w:t>
            </w:r>
            <w:r w:rsidR="0013043B">
              <w:rPr>
                <w:sz w:val="24"/>
                <w:szCs w:val="24"/>
                <w:lang w:val="kk-KZ"/>
              </w:rPr>
              <w:t xml:space="preserve"> </w:t>
            </w:r>
            <w:r w:rsidRPr="000248DA">
              <w:rPr>
                <w:sz w:val="24"/>
                <w:szCs w:val="24"/>
                <w:lang w:val="kk-KZ"/>
              </w:rPr>
              <w:t>дар</w:t>
            </w:r>
            <w:r w:rsidRPr="000248DA">
              <w:rPr>
                <w:sz w:val="24"/>
                <w:szCs w:val="24"/>
              </w:rPr>
              <w:t xml:space="preserve"> (</w:t>
            </w:r>
            <w:r w:rsidRPr="000248DA">
              <w:rPr>
                <w:sz w:val="24"/>
                <w:szCs w:val="24"/>
                <w:lang w:val="kk-KZ"/>
              </w:rPr>
              <w:t>негізгі топ</w:t>
            </w:r>
            <w:r w:rsidR="000248DA">
              <w:rPr>
                <w:sz w:val="24"/>
                <w:szCs w:val="24"/>
              </w:rPr>
              <w:t>)</w:t>
            </w:r>
          </w:p>
        </w:tc>
        <w:tc>
          <w:tcPr>
            <w:tcW w:w="1307" w:type="dxa"/>
            <w:shd w:val="clear" w:color="auto" w:fill="auto"/>
            <w:noWrap/>
            <w:vAlign w:val="center"/>
            <w:hideMark/>
          </w:tcPr>
          <w:p w:rsidR="00C176C1" w:rsidRPr="000248DA" w:rsidRDefault="00C176C1" w:rsidP="000248DA">
            <w:pPr>
              <w:jc w:val="center"/>
              <w:rPr>
                <w:color w:val="000000"/>
                <w:sz w:val="24"/>
                <w:szCs w:val="24"/>
              </w:rPr>
            </w:pPr>
            <w:r w:rsidRPr="000248DA">
              <w:rPr>
                <w:color w:val="000000"/>
                <w:sz w:val="24"/>
                <w:szCs w:val="24"/>
              </w:rPr>
              <w:t>20</w:t>
            </w:r>
          </w:p>
        </w:tc>
        <w:tc>
          <w:tcPr>
            <w:tcW w:w="996" w:type="dxa"/>
            <w:shd w:val="clear" w:color="auto" w:fill="auto"/>
            <w:noWrap/>
            <w:vAlign w:val="center"/>
            <w:hideMark/>
          </w:tcPr>
          <w:p w:rsidR="00C176C1" w:rsidRPr="000248DA" w:rsidRDefault="00C176C1" w:rsidP="000248DA">
            <w:pPr>
              <w:jc w:val="center"/>
              <w:rPr>
                <w:color w:val="000000"/>
                <w:sz w:val="24"/>
                <w:szCs w:val="24"/>
              </w:rPr>
            </w:pPr>
            <w:r w:rsidRPr="000248DA">
              <w:rPr>
                <w:color w:val="000000"/>
                <w:sz w:val="24"/>
                <w:szCs w:val="24"/>
              </w:rPr>
              <w:t>0,1839</w:t>
            </w:r>
          </w:p>
        </w:tc>
        <w:tc>
          <w:tcPr>
            <w:tcW w:w="870" w:type="dxa"/>
            <w:shd w:val="clear" w:color="auto" w:fill="auto"/>
            <w:noWrap/>
            <w:vAlign w:val="center"/>
            <w:hideMark/>
          </w:tcPr>
          <w:p w:rsidR="00C176C1" w:rsidRPr="000248DA" w:rsidRDefault="00C176C1" w:rsidP="0013043B">
            <w:pPr>
              <w:ind w:left="-56" w:right="-77"/>
              <w:jc w:val="center"/>
              <w:rPr>
                <w:color w:val="000000"/>
                <w:sz w:val="24"/>
                <w:szCs w:val="24"/>
              </w:rPr>
            </w:pPr>
            <w:r w:rsidRPr="000248DA">
              <w:rPr>
                <w:color w:val="000000"/>
                <w:sz w:val="24"/>
                <w:szCs w:val="24"/>
              </w:rPr>
              <w:t>0,2464</w:t>
            </w:r>
          </w:p>
        </w:tc>
        <w:tc>
          <w:tcPr>
            <w:tcW w:w="1120" w:type="dxa"/>
            <w:shd w:val="clear" w:color="auto" w:fill="auto"/>
            <w:noWrap/>
            <w:vAlign w:val="center"/>
            <w:hideMark/>
          </w:tcPr>
          <w:p w:rsidR="00C176C1" w:rsidRPr="000248DA" w:rsidRDefault="00C176C1" w:rsidP="0013043B">
            <w:pPr>
              <w:ind w:left="-56" w:right="-77"/>
              <w:jc w:val="center"/>
              <w:rPr>
                <w:color w:val="000000"/>
                <w:sz w:val="24"/>
                <w:szCs w:val="24"/>
              </w:rPr>
            </w:pPr>
            <w:r w:rsidRPr="000248DA">
              <w:rPr>
                <w:color w:val="000000"/>
                <w:sz w:val="24"/>
                <w:szCs w:val="24"/>
              </w:rPr>
              <w:t>0,0974</w:t>
            </w:r>
          </w:p>
        </w:tc>
        <w:tc>
          <w:tcPr>
            <w:tcW w:w="870" w:type="dxa"/>
            <w:shd w:val="clear" w:color="auto" w:fill="auto"/>
            <w:noWrap/>
            <w:vAlign w:val="center"/>
            <w:hideMark/>
          </w:tcPr>
          <w:p w:rsidR="00C176C1" w:rsidRPr="000248DA" w:rsidRDefault="00C176C1" w:rsidP="0013043B">
            <w:pPr>
              <w:ind w:left="-56" w:right="-77"/>
              <w:jc w:val="center"/>
              <w:rPr>
                <w:color w:val="000000"/>
                <w:sz w:val="24"/>
                <w:szCs w:val="24"/>
              </w:rPr>
            </w:pPr>
            <w:r w:rsidRPr="000248DA">
              <w:rPr>
                <w:color w:val="000000"/>
                <w:sz w:val="24"/>
                <w:szCs w:val="24"/>
              </w:rPr>
              <w:t>0,0549</w:t>
            </w:r>
          </w:p>
        </w:tc>
        <w:tc>
          <w:tcPr>
            <w:tcW w:w="870" w:type="dxa"/>
            <w:shd w:val="clear" w:color="auto" w:fill="auto"/>
            <w:noWrap/>
            <w:vAlign w:val="center"/>
            <w:hideMark/>
          </w:tcPr>
          <w:p w:rsidR="00C176C1" w:rsidRPr="000248DA" w:rsidRDefault="00C176C1" w:rsidP="0013043B">
            <w:pPr>
              <w:ind w:left="-56" w:right="-77"/>
              <w:jc w:val="center"/>
              <w:rPr>
                <w:color w:val="000000"/>
                <w:sz w:val="24"/>
                <w:szCs w:val="24"/>
              </w:rPr>
            </w:pPr>
            <w:r w:rsidRPr="000248DA">
              <w:rPr>
                <w:color w:val="000000"/>
                <w:sz w:val="24"/>
                <w:szCs w:val="24"/>
              </w:rPr>
              <w:t>0,1503</w:t>
            </w:r>
          </w:p>
        </w:tc>
        <w:tc>
          <w:tcPr>
            <w:tcW w:w="870" w:type="dxa"/>
            <w:shd w:val="clear" w:color="auto" w:fill="auto"/>
            <w:noWrap/>
            <w:vAlign w:val="center"/>
            <w:hideMark/>
          </w:tcPr>
          <w:p w:rsidR="00C176C1" w:rsidRPr="000248DA" w:rsidRDefault="00C176C1" w:rsidP="0013043B">
            <w:pPr>
              <w:ind w:left="-56" w:right="-77"/>
              <w:jc w:val="center"/>
              <w:rPr>
                <w:color w:val="000000"/>
                <w:sz w:val="24"/>
                <w:szCs w:val="24"/>
              </w:rPr>
            </w:pPr>
            <w:r w:rsidRPr="000248DA">
              <w:rPr>
                <w:color w:val="000000"/>
                <w:sz w:val="24"/>
                <w:szCs w:val="24"/>
              </w:rPr>
              <w:t>0,0139</w:t>
            </w:r>
          </w:p>
        </w:tc>
        <w:tc>
          <w:tcPr>
            <w:tcW w:w="870" w:type="dxa"/>
            <w:shd w:val="clear" w:color="auto" w:fill="auto"/>
            <w:noWrap/>
            <w:vAlign w:val="center"/>
            <w:hideMark/>
          </w:tcPr>
          <w:p w:rsidR="00C176C1" w:rsidRPr="000248DA" w:rsidRDefault="00C176C1" w:rsidP="0013043B">
            <w:pPr>
              <w:ind w:left="-56" w:right="-77"/>
              <w:jc w:val="center"/>
              <w:rPr>
                <w:color w:val="000000"/>
                <w:sz w:val="24"/>
                <w:szCs w:val="24"/>
              </w:rPr>
            </w:pPr>
            <w:r w:rsidRPr="000248DA">
              <w:rPr>
                <w:color w:val="000000"/>
                <w:sz w:val="24"/>
                <w:szCs w:val="24"/>
              </w:rPr>
              <w:t>0,8206</w:t>
            </w:r>
          </w:p>
        </w:tc>
      </w:tr>
    </w:tbl>
    <w:p w:rsidR="00C176C1" w:rsidRPr="00AD7505" w:rsidRDefault="00C176C1" w:rsidP="00C176C1">
      <w:pPr>
        <w:ind w:firstLine="708"/>
        <w:jc w:val="both"/>
        <w:rPr>
          <w:sz w:val="28"/>
          <w:szCs w:val="28"/>
          <w:lang w:val="kk-KZ"/>
        </w:rPr>
      </w:pPr>
    </w:p>
    <w:p w:rsidR="00C176C1" w:rsidRPr="00AD7505" w:rsidRDefault="00C176C1" w:rsidP="0013043B">
      <w:pPr>
        <w:ind w:firstLine="709"/>
        <w:jc w:val="both"/>
        <w:rPr>
          <w:bCs/>
          <w:sz w:val="28"/>
          <w:szCs w:val="28"/>
          <w:lang w:val="kk-KZ"/>
        </w:rPr>
      </w:pPr>
      <w:r w:rsidRPr="00AD7505">
        <w:rPr>
          <w:bCs/>
          <w:sz w:val="28"/>
          <w:szCs w:val="28"/>
          <w:lang w:val="kk-KZ"/>
        </w:rPr>
        <w:t xml:space="preserve">5.3-кестеден көрініп тұрғандай, зәрдегі уранның нормализацияланған концентрациясының медианалық мәндері (мкг/г креатинин) негізгі топта жоғары болды: қатерлі ісігі бар тұлғалар арасында </w:t>
      </w:r>
      <w:r w:rsidR="000B2616">
        <w:rPr>
          <w:bCs/>
          <w:sz w:val="28"/>
          <w:szCs w:val="28"/>
          <w:lang w:val="kk-KZ"/>
        </w:rPr>
        <w:t>-</w:t>
      </w:r>
      <w:r w:rsidRPr="00AD7505">
        <w:rPr>
          <w:bCs/>
          <w:sz w:val="28"/>
          <w:szCs w:val="28"/>
          <w:lang w:val="kk-KZ"/>
        </w:rPr>
        <w:t xml:space="preserve">0,097 мкг/г, ал бақылау тобында </w:t>
      </w:r>
      <w:r w:rsidR="000B2616">
        <w:rPr>
          <w:bCs/>
          <w:sz w:val="28"/>
          <w:szCs w:val="28"/>
          <w:lang w:val="kk-KZ"/>
        </w:rPr>
        <w:t>-</w:t>
      </w:r>
      <w:r w:rsidRPr="00AD7505">
        <w:rPr>
          <w:bCs/>
          <w:sz w:val="28"/>
          <w:szCs w:val="28"/>
          <w:lang w:val="kk-KZ"/>
        </w:rPr>
        <w:t>0,052 мкг/г; дені сау адамдар арасында тиісінше - 0,089 және 0,061</w:t>
      </w:r>
      <w:r w:rsidR="0013043B">
        <w:rPr>
          <w:bCs/>
          <w:sz w:val="28"/>
          <w:szCs w:val="28"/>
          <w:lang w:val="kk-KZ"/>
        </w:rPr>
        <w:t> </w:t>
      </w:r>
      <w:r w:rsidRPr="00AD7505">
        <w:rPr>
          <w:bCs/>
          <w:sz w:val="28"/>
          <w:szCs w:val="28"/>
          <w:lang w:val="kk-KZ"/>
        </w:rPr>
        <w:t>мкг/г. Негізгі топтағы квартиларалық интервалдар кеңірек (ҚІ үшін: 0,0549</w:t>
      </w:r>
      <w:r w:rsidR="0013043B">
        <w:rPr>
          <w:bCs/>
          <w:sz w:val="28"/>
          <w:szCs w:val="28"/>
          <w:lang w:val="kk-KZ"/>
        </w:rPr>
        <w:t>-</w:t>
      </w:r>
      <w:r w:rsidRPr="00AD7505">
        <w:rPr>
          <w:bCs/>
          <w:sz w:val="28"/>
          <w:szCs w:val="28"/>
          <w:lang w:val="kk-KZ"/>
        </w:rPr>
        <w:t>0,1503 мкг/г; дені сау үшін: 0,0544-0,1912 мкг/г), бұл көрсеткіштің айқынырақ өзгергіштігін және жекелеген жоғары мәндердің бар екендігін көрсетеді.</w:t>
      </w:r>
    </w:p>
    <w:p w:rsidR="00C176C1" w:rsidRPr="00AD7505" w:rsidRDefault="00C176C1" w:rsidP="0013043B">
      <w:pPr>
        <w:ind w:firstLine="709"/>
        <w:jc w:val="both"/>
        <w:rPr>
          <w:sz w:val="28"/>
          <w:szCs w:val="28"/>
          <w:lang w:val="kk-KZ"/>
        </w:rPr>
      </w:pPr>
      <w:r w:rsidRPr="00AD7505">
        <w:rPr>
          <w:sz w:val="28"/>
          <w:szCs w:val="28"/>
          <w:lang w:val="kk-KZ"/>
        </w:rPr>
        <w:t xml:space="preserve">Барлық кіші топтардағы уранның </w:t>
      </w:r>
      <w:r w:rsidRPr="00AD7505">
        <w:rPr>
          <w:bCs/>
          <w:sz w:val="28"/>
          <w:szCs w:val="28"/>
          <w:lang w:val="kk-KZ"/>
        </w:rPr>
        <w:t xml:space="preserve">нормализацияланған </w:t>
      </w:r>
      <w:r w:rsidRPr="00AD7505">
        <w:rPr>
          <w:sz w:val="28"/>
          <w:szCs w:val="28"/>
          <w:lang w:val="kk-KZ"/>
        </w:rPr>
        <w:t>концентрациясының ең төменгі деңгейлері салыстырмалы (0,0139-0,0256 мкг/г) және әдістің сезімталдық шегінің төменгі шекарасына сәйкес келеді. Ең жоғарғы мәндер негізгі топта анықталды: ҚІ бар тұлғаларда - 0,82 мкг/г және дені сау адамдарда</w:t>
      </w:r>
      <w:r w:rsidR="0013043B">
        <w:rPr>
          <w:sz w:val="28"/>
          <w:szCs w:val="28"/>
          <w:lang w:val="kk-KZ"/>
        </w:rPr>
        <w:t xml:space="preserve"> </w:t>
      </w:r>
      <w:r w:rsidRPr="00AD7505">
        <w:rPr>
          <w:sz w:val="28"/>
          <w:szCs w:val="28"/>
          <w:lang w:val="kk-KZ"/>
        </w:rPr>
        <w:t>- 0,46 мкг/г.</w:t>
      </w:r>
    </w:p>
    <w:p w:rsidR="00C176C1" w:rsidRPr="00AD7505" w:rsidRDefault="00C176C1" w:rsidP="0013043B">
      <w:pPr>
        <w:ind w:firstLine="709"/>
        <w:jc w:val="both"/>
        <w:rPr>
          <w:sz w:val="28"/>
          <w:szCs w:val="28"/>
          <w:lang w:val="kk-KZ"/>
        </w:rPr>
      </w:pPr>
      <w:r w:rsidRPr="00AD7505">
        <w:rPr>
          <w:sz w:val="28"/>
          <w:szCs w:val="28"/>
          <w:lang w:val="kk-KZ"/>
        </w:rPr>
        <w:t>Жоғарыда айтылғандарды қорытындылай келе, уран өндіретін кәсіпорын аумағында тұратын тұрғындардың зәріндегі уран концентрациясының деңгейлерінде шамалы артықшылық байқалды. Алайда бұл нәтижелер ҚІ бар-жоғының тікелей байланысын дәлелдеуге жеткіліксіз және оларды салыстырмалы әрі корреляциялық талдау аясында қосымша верификациялау қажет.</w:t>
      </w:r>
    </w:p>
    <w:p w:rsidR="00C176C1" w:rsidRPr="00AD7505" w:rsidRDefault="00C176C1" w:rsidP="00C176C1">
      <w:pPr>
        <w:ind w:firstLine="708"/>
        <w:jc w:val="both"/>
        <w:rPr>
          <w:b/>
          <w:bCs/>
          <w:sz w:val="28"/>
          <w:szCs w:val="28"/>
          <w:lang w:val="kk-KZ"/>
        </w:rPr>
      </w:pPr>
    </w:p>
    <w:p w:rsidR="00C176C1" w:rsidRDefault="0013043B" w:rsidP="0013043B">
      <w:pPr>
        <w:jc w:val="both"/>
        <w:rPr>
          <w:sz w:val="28"/>
          <w:szCs w:val="28"/>
          <w:lang w:val="kk-KZ"/>
        </w:rPr>
      </w:pPr>
      <w:r>
        <w:rPr>
          <w:bCs/>
          <w:sz w:val="28"/>
          <w:szCs w:val="28"/>
          <w:lang w:val="kk-KZ"/>
        </w:rPr>
        <w:t xml:space="preserve">Кесте </w:t>
      </w:r>
      <w:r w:rsidR="00C176C1" w:rsidRPr="0013043B">
        <w:rPr>
          <w:bCs/>
          <w:sz w:val="28"/>
          <w:szCs w:val="28"/>
          <w:lang w:val="kk-KZ"/>
        </w:rPr>
        <w:t xml:space="preserve">5.4 </w:t>
      </w:r>
      <w:r w:rsidR="000B2616">
        <w:rPr>
          <w:bCs/>
          <w:sz w:val="28"/>
          <w:szCs w:val="28"/>
          <w:lang w:val="kk-KZ"/>
        </w:rPr>
        <w:t>-</w:t>
      </w:r>
      <w:r w:rsidR="00C176C1" w:rsidRPr="00AD7505">
        <w:rPr>
          <w:sz w:val="28"/>
          <w:szCs w:val="28"/>
          <w:lang w:val="kk-KZ"/>
        </w:rPr>
        <w:t>Ішкі топтар арасында зәрдегі уранның нормализацияланған концентрацияларын (мкг/г креатинин) салыстыру нәтижелері (Манн</w:t>
      </w:r>
      <w:r w:rsidR="000B2616">
        <w:rPr>
          <w:sz w:val="28"/>
          <w:szCs w:val="28"/>
          <w:lang w:val="kk-KZ"/>
        </w:rPr>
        <w:t>-</w:t>
      </w:r>
      <w:r w:rsidR="00C176C1" w:rsidRPr="00AD7505">
        <w:rPr>
          <w:sz w:val="28"/>
          <w:szCs w:val="28"/>
          <w:lang w:val="kk-KZ"/>
        </w:rPr>
        <w:t>Уитни критерийі)</w:t>
      </w:r>
    </w:p>
    <w:p w:rsidR="0013043B" w:rsidRPr="0013043B" w:rsidRDefault="0013043B" w:rsidP="0013043B">
      <w:pPr>
        <w:jc w:val="both"/>
        <w:rPr>
          <w:sz w:val="16"/>
          <w:szCs w:val="16"/>
          <w:lang w:val="kk-KZ"/>
        </w:rPr>
      </w:pPr>
    </w:p>
    <w:tbl>
      <w:tblPr>
        <w:tblW w:w="95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22"/>
        <w:gridCol w:w="850"/>
        <w:gridCol w:w="1100"/>
      </w:tblGrid>
      <w:tr w:rsidR="00C176C1" w:rsidRPr="00AD7505" w:rsidTr="005A07F9">
        <w:trPr>
          <w:trHeight w:val="320"/>
          <w:jc w:val="center"/>
        </w:trPr>
        <w:tc>
          <w:tcPr>
            <w:tcW w:w="7622" w:type="dxa"/>
            <w:shd w:val="clear" w:color="auto" w:fill="auto"/>
            <w:noWrap/>
            <w:vAlign w:val="bottom"/>
            <w:hideMark/>
          </w:tcPr>
          <w:p w:rsidR="00C176C1" w:rsidRPr="0013043B" w:rsidRDefault="00C176C1" w:rsidP="0013043B">
            <w:pPr>
              <w:jc w:val="center"/>
              <w:rPr>
                <w:bCs/>
                <w:sz w:val="24"/>
                <w:szCs w:val="24"/>
                <w:lang w:val="kk-KZ"/>
              </w:rPr>
            </w:pPr>
            <w:r w:rsidRPr="0013043B">
              <w:rPr>
                <w:rStyle w:val="a8"/>
                <w:rFonts w:eastAsia="Calibri"/>
                <w:b w:val="0"/>
                <w:sz w:val="24"/>
                <w:szCs w:val="24"/>
              </w:rPr>
              <w:t>Салыстыру</w:t>
            </w:r>
          </w:p>
        </w:tc>
        <w:tc>
          <w:tcPr>
            <w:tcW w:w="850" w:type="dxa"/>
            <w:shd w:val="clear" w:color="auto" w:fill="auto"/>
            <w:noWrap/>
            <w:vAlign w:val="bottom"/>
            <w:hideMark/>
          </w:tcPr>
          <w:p w:rsidR="00C176C1" w:rsidRPr="0013043B" w:rsidRDefault="00C176C1" w:rsidP="00C176C1">
            <w:pPr>
              <w:jc w:val="center"/>
              <w:rPr>
                <w:bCs/>
                <w:color w:val="000000"/>
                <w:sz w:val="24"/>
                <w:szCs w:val="24"/>
              </w:rPr>
            </w:pPr>
            <w:r w:rsidRPr="0013043B">
              <w:rPr>
                <w:bCs/>
                <w:color w:val="000000"/>
                <w:sz w:val="24"/>
                <w:szCs w:val="24"/>
              </w:rPr>
              <w:t>U</w:t>
            </w:r>
          </w:p>
        </w:tc>
        <w:tc>
          <w:tcPr>
            <w:tcW w:w="1100" w:type="dxa"/>
            <w:shd w:val="clear" w:color="auto" w:fill="auto"/>
            <w:noWrap/>
            <w:vAlign w:val="bottom"/>
            <w:hideMark/>
          </w:tcPr>
          <w:p w:rsidR="00C176C1" w:rsidRPr="0013043B" w:rsidRDefault="00C176C1" w:rsidP="00C176C1">
            <w:pPr>
              <w:jc w:val="center"/>
              <w:rPr>
                <w:bCs/>
                <w:color w:val="000000"/>
                <w:sz w:val="24"/>
                <w:szCs w:val="24"/>
              </w:rPr>
            </w:pPr>
            <w:r w:rsidRPr="0013043B">
              <w:rPr>
                <w:bCs/>
                <w:color w:val="000000"/>
                <w:sz w:val="24"/>
                <w:szCs w:val="24"/>
              </w:rPr>
              <w:t>p-value</w:t>
            </w:r>
          </w:p>
        </w:tc>
      </w:tr>
      <w:tr w:rsidR="00C176C1" w:rsidRPr="00AD7505" w:rsidTr="005A07F9">
        <w:trPr>
          <w:trHeight w:val="320"/>
          <w:jc w:val="center"/>
        </w:trPr>
        <w:tc>
          <w:tcPr>
            <w:tcW w:w="7622" w:type="dxa"/>
            <w:shd w:val="clear" w:color="auto" w:fill="auto"/>
            <w:noWrap/>
            <w:vAlign w:val="bottom"/>
            <w:hideMark/>
          </w:tcPr>
          <w:p w:rsidR="00C176C1" w:rsidRPr="0013043B" w:rsidRDefault="00C176C1" w:rsidP="0013043B">
            <w:pPr>
              <w:jc w:val="both"/>
              <w:rPr>
                <w:sz w:val="24"/>
                <w:szCs w:val="24"/>
                <w:lang w:val="kk-KZ"/>
              </w:rPr>
            </w:pPr>
            <w:r w:rsidRPr="0013043B">
              <w:rPr>
                <w:sz w:val="24"/>
                <w:szCs w:val="24"/>
                <w:lang w:val="kk-KZ"/>
              </w:rPr>
              <w:t xml:space="preserve">ҚІ бар науқастарды </w:t>
            </w:r>
            <w:r w:rsidRPr="0013043B">
              <w:rPr>
                <w:sz w:val="24"/>
                <w:szCs w:val="24"/>
              </w:rPr>
              <w:t>(</w:t>
            </w:r>
            <w:r w:rsidRPr="0013043B">
              <w:rPr>
                <w:sz w:val="24"/>
                <w:szCs w:val="24"/>
                <w:lang w:val="kk-KZ"/>
              </w:rPr>
              <w:t>негізгі топ</w:t>
            </w:r>
            <w:r w:rsidRPr="0013043B">
              <w:rPr>
                <w:sz w:val="24"/>
                <w:szCs w:val="24"/>
              </w:rPr>
              <w:t>)</w:t>
            </w:r>
            <w:r w:rsidR="005A07F9">
              <w:rPr>
                <w:sz w:val="24"/>
                <w:szCs w:val="24"/>
                <w:lang w:val="kk-KZ"/>
              </w:rPr>
              <w:t xml:space="preserve"> ҚІ бар науқастармен</w:t>
            </w:r>
            <w:r w:rsidRPr="0013043B">
              <w:rPr>
                <w:sz w:val="24"/>
                <w:szCs w:val="24"/>
                <w:lang w:val="kk-KZ"/>
              </w:rPr>
              <w:t xml:space="preserve"> </w:t>
            </w:r>
            <w:r w:rsidRPr="0013043B">
              <w:rPr>
                <w:sz w:val="24"/>
                <w:szCs w:val="24"/>
              </w:rPr>
              <w:t>(</w:t>
            </w:r>
            <w:r w:rsidRPr="0013043B">
              <w:rPr>
                <w:sz w:val="24"/>
                <w:szCs w:val="24"/>
                <w:lang w:val="kk-KZ"/>
              </w:rPr>
              <w:t>бақылау тобы</w:t>
            </w:r>
            <w:r w:rsidRPr="0013043B">
              <w:rPr>
                <w:sz w:val="24"/>
                <w:szCs w:val="24"/>
              </w:rPr>
              <w:t>)</w:t>
            </w:r>
            <w:r w:rsidRPr="0013043B">
              <w:rPr>
                <w:sz w:val="24"/>
                <w:szCs w:val="24"/>
                <w:lang w:val="kk-KZ"/>
              </w:rPr>
              <w:t xml:space="preserve"> </w:t>
            </w:r>
            <w:r w:rsidR="0013043B" w:rsidRPr="0013043B">
              <w:rPr>
                <w:sz w:val="24"/>
                <w:szCs w:val="24"/>
                <w:lang w:val="kk-KZ"/>
              </w:rPr>
              <w:t>салыстыру</w:t>
            </w:r>
          </w:p>
        </w:tc>
        <w:tc>
          <w:tcPr>
            <w:tcW w:w="850" w:type="dxa"/>
            <w:shd w:val="clear" w:color="auto" w:fill="auto"/>
            <w:noWrap/>
            <w:vAlign w:val="center"/>
            <w:hideMark/>
          </w:tcPr>
          <w:p w:rsidR="00C176C1" w:rsidRPr="0013043B" w:rsidRDefault="00C176C1" w:rsidP="00C176C1">
            <w:pPr>
              <w:jc w:val="center"/>
              <w:rPr>
                <w:color w:val="000000"/>
                <w:sz w:val="24"/>
                <w:szCs w:val="24"/>
              </w:rPr>
            </w:pPr>
            <w:r w:rsidRPr="0013043B">
              <w:rPr>
                <w:color w:val="000000"/>
                <w:sz w:val="24"/>
                <w:szCs w:val="24"/>
              </w:rPr>
              <w:t>301</w:t>
            </w:r>
          </w:p>
        </w:tc>
        <w:tc>
          <w:tcPr>
            <w:tcW w:w="1100" w:type="dxa"/>
            <w:shd w:val="clear" w:color="auto" w:fill="auto"/>
            <w:noWrap/>
            <w:vAlign w:val="center"/>
            <w:hideMark/>
          </w:tcPr>
          <w:p w:rsidR="00C176C1" w:rsidRPr="0013043B" w:rsidRDefault="00C176C1" w:rsidP="00C176C1">
            <w:pPr>
              <w:jc w:val="center"/>
              <w:rPr>
                <w:color w:val="000000"/>
                <w:sz w:val="24"/>
                <w:szCs w:val="24"/>
              </w:rPr>
            </w:pPr>
            <w:r w:rsidRPr="0013043B">
              <w:rPr>
                <w:color w:val="000000"/>
                <w:sz w:val="24"/>
                <w:szCs w:val="24"/>
              </w:rPr>
              <w:t>0,0066</w:t>
            </w:r>
          </w:p>
        </w:tc>
      </w:tr>
      <w:tr w:rsidR="00C176C1" w:rsidRPr="00AD7505" w:rsidTr="005A07F9">
        <w:trPr>
          <w:trHeight w:val="300"/>
          <w:jc w:val="center"/>
        </w:trPr>
        <w:tc>
          <w:tcPr>
            <w:tcW w:w="7622" w:type="dxa"/>
            <w:shd w:val="clear" w:color="auto" w:fill="auto"/>
            <w:noWrap/>
            <w:vAlign w:val="bottom"/>
            <w:hideMark/>
          </w:tcPr>
          <w:p w:rsidR="00C176C1" w:rsidRPr="0013043B" w:rsidRDefault="00C176C1" w:rsidP="00C176C1">
            <w:pPr>
              <w:jc w:val="both"/>
              <w:rPr>
                <w:sz w:val="24"/>
                <w:szCs w:val="24"/>
                <w:lang w:val="kk-KZ"/>
              </w:rPr>
            </w:pPr>
            <w:r w:rsidRPr="0013043B">
              <w:rPr>
                <w:sz w:val="24"/>
                <w:szCs w:val="24"/>
                <w:lang w:val="kk-KZ"/>
              </w:rPr>
              <w:t xml:space="preserve">Сау адамдарды </w:t>
            </w:r>
            <w:r w:rsidRPr="0013043B">
              <w:rPr>
                <w:sz w:val="24"/>
                <w:szCs w:val="24"/>
              </w:rPr>
              <w:t>(</w:t>
            </w:r>
            <w:r w:rsidRPr="0013043B">
              <w:rPr>
                <w:sz w:val="24"/>
                <w:szCs w:val="24"/>
                <w:lang w:val="kk-KZ"/>
              </w:rPr>
              <w:t>негізгі топ</w:t>
            </w:r>
            <w:r w:rsidRPr="0013043B">
              <w:rPr>
                <w:sz w:val="24"/>
                <w:szCs w:val="24"/>
              </w:rPr>
              <w:t>)</w:t>
            </w:r>
            <w:r w:rsidR="005A07F9">
              <w:rPr>
                <w:sz w:val="24"/>
                <w:szCs w:val="24"/>
                <w:lang w:val="kk-KZ"/>
              </w:rPr>
              <w:t xml:space="preserve"> сау адамдармен </w:t>
            </w:r>
            <w:r w:rsidRPr="0013043B">
              <w:rPr>
                <w:sz w:val="24"/>
                <w:szCs w:val="24"/>
              </w:rPr>
              <w:t>(</w:t>
            </w:r>
            <w:r w:rsidRPr="0013043B">
              <w:rPr>
                <w:sz w:val="24"/>
                <w:szCs w:val="24"/>
                <w:lang w:val="kk-KZ"/>
              </w:rPr>
              <w:t>бақылау тобы</w:t>
            </w:r>
            <w:r w:rsidRPr="0013043B">
              <w:rPr>
                <w:sz w:val="24"/>
                <w:szCs w:val="24"/>
              </w:rPr>
              <w:t>)</w:t>
            </w:r>
            <w:r w:rsidRPr="0013043B">
              <w:rPr>
                <w:sz w:val="24"/>
                <w:szCs w:val="24"/>
                <w:lang w:val="kk-KZ"/>
              </w:rPr>
              <w:t xml:space="preserve"> салыстыру</w:t>
            </w:r>
          </w:p>
        </w:tc>
        <w:tc>
          <w:tcPr>
            <w:tcW w:w="850" w:type="dxa"/>
            <w:shd w:val="clear" w:color="auto" w:fill="auto"/>
            <w:noWrap/>
            <w:vAlign w:val="center"/>
            <w:hideMark/>
          </w:tcPr>
          <w:p w:rsidR="00C176C1" w:rsidRPr="0013043B" w:rsidRDefault="00C176C1" w:rsidP="00C176C1">
            <w:pPr>
              <w:jc w:val="center"/>
              <w:rPr>
                <w:color w:val="000000"/>
                <w:sz w:val="24"/>
                <w:szCs w:val="24"/>
              </w:rPr>
            </w:pPr>
            <w:r w:rsidRPr="0013043B">
              <w:rPr>
                <w:color w:val="000000"/>
                <w:sz w:val="24"/>
                <w:szCs w:val="24"/>
              </w:rPr>
              <w:t>273</w:t>
            </w:r>
          </w:p>
        </w:tc>
        <w:tc>
          <w:tcPr>
            <w:tcW w:w="1100" w:type="dxa"/>
            <w:shd w:val="clear" w:color="auto" w:fill="auto"/>
            <w:noWrap/>
            <w:vAlign w:val="center"/>
            <w:hideMark/>
          </w:tcPr>
          <w:p w:rsidR="00C176C1" w:rsidRPr="0013043B" w:rsidRDefault="00C176C1" w:rsidP="00C176C1">
            <w:pPr>
              <w:jc w:val="center"/>
              <w:rPr>
                <w:color w:val="000000"/>
                <w:sz w:val="24"/>
                <w:szCs w:val="24"/>
              </w:rPr>
            </w:pPr>
            <w:r w:rsidRPr="0013043B">
              <w:rPr>
                <w:color w:val="000000"/>
                <w:sz w:val="24"/>
                <w:szCs w:val="24"/>
              </w:rPr>
              <w:t>0,0499</w:t>
            </w:r>
          </w:p>
        </w:tc>
      </w:tr>
      <w:tr w:rsidR="00C176C1" w:rsidRPr="00AD7505" w:rsidTr="005A07F9">
        <w:trPr>
          <w:trHeight w:val="300"/>
          <w:jc w:val="center"/>
        </w:trPr>
        <w:tc>
          <w:tcPr>
            <w:tcW w:w="7622" w:type="dxa"/>
            <w:shd w:val="clear" w:color="auto" w:fill="auto"/>
            <w:noWrap/>
            <w:vAlign w:val="bottom"/>
            <w:hideMark/>
          </w:tcPr>
          <w:p w:rsidR="00C176C1" w:rsidRPr="0013043B" w:rsidRDefault="00C176C1" w:rsidP="0013043B">
            <w:pPr>
              <w:jc w:val="both"/>
              <w:rPr>
                <w:sz w:val="24"/>
                <w:szCs w:val="24"/>
                <w:lang w:val="kk-KZ"/>
              </w:rPr>
            </w:pPr>
            <w:r w:rsidRPr="0013043B">
              <w:rPr>
                <w:sz w:val="24"/>
                <w:szCs w:val="24"/>
                <w:lang w:val="kk-KZ"/>
              </w:rPr>
              <w:t xml:space="preserve">ҚІ </w:t>
            </w:r>
            <w:r w:rsidR="005A07F9">
              <w:rPr>
                <w:sz w:val="24"/>
                <w:szCs w:val="24"/>
                <w:lang w:val="kk-KZ"/>
              </w:rPr>
              <w:t xml:space="preserve">бар науқастарды сау адамдармен </w:t>
            </w:r>
            <w:r w:rsidRPr="0013043B">
              <w:rPr>
                <w:sz w:val="24"/>
                <w:szCs w:val="24"/>
              </w:rPr>
              <w:t>(</w:t>
            </w:r>
            <w:r w:rsidRPr="0013043B">
              <w:rPr>
                <w:sz w:val="24"/>
                <w:szCs w:val="24"/>
                <w:lang w:val="kk-KZ"/>
              </w:rPr>
              <w:t>негізгі топ</w:t>
            </w:r>
            <w:r w:rsidRPr="0013043B">
              <w:rPr>
                <w:sz w:val="24"/>
                <w:szCs w:val="24"/>
              </w:rPr>
              <w:t>)</w:t>
            </w:r>
            <w:r w:rsidRPr="0013043B">
              <w:rPr>
                <w:sz w:val="24"/>
                <w:szCs w:val="24"/>
                <w:lang w:val="kk-KZ"/>
              </w:rPr>
              <w:t xml:space="preserve"> </w:t>
            </w:r>
            <w:r w:rsidR="0013043B" w:rsidRPr="0013043B">
              <w:rPr>
                <w:sz w:val="24"/>
                <w:szCs w:val="24"/>
                <w:lang w:val="kk-KZ"/>
              </w:rPr>
              <w:t>салыстыру</w:t>
            </w:r>
          </w:p>
        </w:tc>
        <w:tc>
          <w:tcPr>
            <w:tcW w:w="850" w:type="dxa"/>
            <w:shd w:val="clear" w:color="auto" w:fill="auto"/>
            <w:noWrap/>
            <w:vAlign w:val="center"/>
            <w:hideMark/>
          </w:tcPr>
          <w:p w:rsidR="00C176C1" w:rsidRPr="0013043B" w:rsidRDefault="00C176C1" w:rsidP="00C176C1">
            <w:pPr>
              <w:jc w:val="center"/>
              <w:rPr>
                <w:color w:val="000000"/>
                <w:sz w:val="24"/>
                <w:szCs w:val="24"/>
              </w:rPr>
            </w:pPr>
            <w:r w:rsidRPr="0013043B">
              <w:rPr>
                <w:color w:val="000000"/>
                <w:sz w:val="24"/>
                <w:szCs w:val="24"/>
              </w:rPr>
              <w:t>193</w:t>
            </w:r>
          </w:p>
        </w:tc>
        <w:tc>
          <w:tcPr>
            <w:tcW w:w="1100" w:type="dxa"/>
            <w:shd w:val="clear" w:color="auto" w:fill="auto"/>
            <w:noWrap/>
            <w:vAlign w:val="center"/>
            <w:hideMark/>
          </w:tcPr>
          <w:p w:rsidR="00C176C1" w:rsidRPr="0013043B" w:rsidRDefault="00C176C1" w:rsidP="00C176C1">
            <w:pPr>
              <w:jc w:val="center"/>
              <w:rPr>
                <w:color w:val="000000"/>
                <w:sz w:val="24"/>
                <w:szCs w:val="24"/>
              </w:rPr>
            </w:pPr>
            <w:r w:rsidRPr="0013043B">
              <w:rPr>
                <w:color w:val="000000"/>
                <w:sz w:val="24"/>
                <w:szCs w:val="24"/>
              </w:rPr>
              <w:t>0,8604</w:t>
            </w:r>
          </w:p>
        </w:tc>
      </w:tr>
      <w:tr w:rsidR="00C176C1" w:rsidRPr="00AD7505" w:rsidTr="005A07F9">
        <w:trPr>
          <w:trHeight w:val="300"/>
          <w:jc w:val="center"/>
        </w:trPr>
        <w:tc>
          <w:tcPr>
            <w:tcW w:w="7622" w:type="dxa"/>
            <w:shd w:val="clear" w:color="auto" w:fill="auto"/>
            <w:noWrap/>
            <w:vAlign w:val="bottom"/>
            <w:hideMark/>
          </w:tcPr>
          <w:p w:rsidR="00C176C1" w:rsidRPr="0013043B" w:rsidRDefault="00C176C1" w:rsidP="0013043B">
            <w:pPr>
              <w:jc w:val="both"/>
              <w:rPr>
                <w:sz w:val="24"/>
                <w:szCs w:val="24"/>
                <w:lang w:val="kk-KZ"/>
              </w:rPr>
            </w:pPr>
            <w:r w:rsidRPr="0013043B">
              <w:rPr>
                <w:sz w:val="24"/>
                <w:szCs w:val="24"/>
                <w:lang w:val="kk-KZ"/>
              </w:rPr>
              <w:t>ҚІ</w:t>
            </w:r>
            <w:r w:rsidR="005A07F9">
              <w:rPr>
                <w:sz w:val="24"/>
                <w:szCs w:val="24"/>
                <w:lang w:val="kk-KZ"/>
              </w:rPr>
              <w:t xml:space="preserve"> бар науқастарды сау адамдармен</w:t>
            </w:r>
            <w:r w:rsidRPr="0013043B">
              <w:rPr>
                <w:sz w:val="24"/>
                <w:szCs w:val="24"/>
                <w:lang w:val="kk-KZ"/>
              </w:rPr>
              <w:t xml:space="preserve"> </w:t>
            </w:r>
            <w:r w:rsidRPr="0013043B">
              <w:rPr>
                <w:sz w:val="24"/>
                <w:szCs w:val="24"/>
              </w:rPr>
              <w:t>(</w:t>
            </w:r>
            <w:r w:rsidRPr="0013043B">
              <w:rPr>
                <w:sz w:val="24"/>
                <w:szCs w:val="24"/>
                <w:lang w:val="kk-KZ"/>
              </w:rPr>
              <w:t>бақылау тобы</w:t>
            </w:r>
            <w:r w:rsidRPr="0013043B">
              <w:rPr>
                <w:sz w:val="24"/>
                <w:szCs w:val="24"/>
              </w:rPr>
              <w:t xml:space="preserve">) </w:t>
            </w:r>
            <w:r w:rsidRPr="0013043B">
              <w:rPr>
                <w:sz w:val="24"/>
                <w:szCs w:val="24"/>
                <w:lang w:val="kk-KZ"/>
              </w:rPr>
              <w:t>салыстыр</w:t>
            </w:r>
            <w:r w:rsidR="0013043B" w:rsidRPr="0013043B">
              <w:rPr>
                <w:sz w:val="24"/>
                <w:szCs w:val="24"/>
                <w:lang w:val="kk-KZ"/>
              </w:rPr>
              <w:t>у</w:t>
            </w:r>
          </w:p>
        </w:tc>
        <w:tc>
          <w:tcPr>
            <w:tcW w:w="850" w:type="dxa"/>
            <w:shd w:val="clear" w:color="auto" w:fill="auto"/>
            <w:noWrap/>
            <w:vAlign w:val="center"/>
            <w:hideMark/>
          </w:tcPr>
          <w:p w:rsidR="00C176C1" w:rsidRPr="0013043B" w:rsidRDefault="00C176C1" w:rsidP="00C176C1">
            <w:pPr>
              <w:jc w:val="center"/>
              <w:rPr>
                <w:color w:val="000000"/>
                <w:sz w:val="24"/>
                <w:szCs w:val="24"/>
              </w:rPr>
            </w:pPr>
            <w:r w:rsidRPr="0013043B">
              <w:rPr>
                <w:color w:val="000000"/>
                <w:sz w:val="24"/>
                <w:szCs w:val="24"/>
              </w:rPr>
              <w:t>161</w:t>
            </w:r>
          </w:p>
        </w:tc>
        <w:tc>
          <w:tcPr>
            <w:tcW w:w="1100" w:type="dxa"/>
            <w:shd w:val="clear" w:color="auto" w:fill="auto"/>
            <w:noWrap/>
            <w:vAlign w:val="center"/>
            <w:hideMark/>
          </w:tcPr>
          <w:p w:rsidR="00C176C1" w:rsidRPr="0013043B" w:rsidRDefault="00C176C1" w:rsidP="00C176C1">
            <w:pPr>
              <w:jc w:val="center"/>
              <w:rPr>
                <w:color w:val="000000"/>
                <w:sz w:val="24"/>
                <w:szCs w:val="24"/>
              </w:rPr>
            </w:pPr>
            <w:r w:rsidRPr="0013043B">
              <w:rPr>
                <w:color w:val="000000"/>
                <w:sz w:val="24"/>
                <w:szCs w:val="24"/>
              </w:rPr>
              <w:t>0,2977</w:t>
            </w:r>
          </w:p>
        </w:tc>
      </w:tr>
    </w:tbl>
    <w:p w:rsidR="00C176C1" w:rsidRPr="00AD7505" w:rsidRDefault="00C176C1" w:rsidP="00C176C1">
      <w:pPr>
        <w:ind w:firstLine="708"/>
        <w:jc w:val="both"/>
        <w:rPr>
          <w:sz w:val="28"/>
          <w:szCs w:val="28"/>
          <w:lang w:val="en-US"/>
        </w:rPr>
      </w:pPr>
    </w:p>
    <w:p w:rsidR="00C176C1" w:rsidRPr="00AD7505" w:rsidRDefault="00C176C1" w:rsidP="0013043B">
      <w:pPr>
        <w:ind w:firstLine="709"/>
        <w:jc w:val="both"/>
        <w:rPr>
          <w:sz w:val="28"/>
          <w:szCs w:val="28"/>
          <w:lang w:val="en-US"/>
        </w:rPr>
      </w:pPr>
      <w:r w:rsidRPr="00AD7505">
        <w:rPr>
          <w:sz w:val="28"/>
          <w:szCs w:val="28"/>
          <w:lang w:val="en-US"/>
        </w:rPr>
        <w:t>5.4-кестенің деректері бойынша, негізгі және бақылау топтарының арасындағы салыстырмалы талдауда статистикалық тұрғыдан маңызды айырмашылықтар анықталды: қатерлі ісікпен ауыратын науқастар арасында (p=</w:t>
      </w:r>
      <w:r w:rsidR="0013043B">
        <w:rPr>
          <w:sz w:val="28"/>
          <w:szCs w:val="28"/>
          <w:lang w:val="en-US"/>
        </w:rPr>
        <w:t>0,</w:t>
      </w:r>
      <w:r w:rsidRPr="00AD7505">
        <w:rPr>
          <w:sz w:val="28"/>
          <w:szCs w:val="28"/>
          <w:lang w:val="en-US"/>
        </w:rPr>
        <w:t>0066), сондай-ақ сау адамдар арасында (p=</w:t>
      </w:r>
      <w:r w:rsidR="0013043B">
        <w:rPr>
          <w:sz w:val="28"/>
          <w:szCs w:val="28"/>
          <w:lang w:val="en-US"/>
        </w:rPr>
        <w:t>0,</w:t>
      </w:r>
      <w:r w:rsidRPr="00AD7505">
        <w:rPr>
          <w:sz w:val="28"/>
          <w:szCs w:val="28"/>
          <w:lang w:val="en-US"/>
        </w:rPr>
        <w:t>0499). Бұл көрсеткіштер негізгі топ тұрғындарының зәріндегі уранның нормализацияланған концентрациясының деңгейі жалпы алғанда жоғары екенін дәлелдейді.</w:t>
      </w:r>
    </w:p>
    <w:p w:rsidR="00C176C1" w:rsidRPr="00AD7505" w:rsidRDefault="00C176C1" w:rsidP="0013043B">
      <w:pPr>
        <w:ind w:firstLine="709"/>
        <w:jc w:val="both"/>
        <w:rPr>
          <w:sz w:val="28"/>
          <w:szCs w:val="28"/>
          <w:lang w:val="en-US"/>
        </w:rPr>
      </w:pPr>
      <w:r w:rsidRPr="00AD7505">
        <w:rPr>
          <w:sz w:val="28"/>
          <w:szCs w:val="28"/>
          <w:lang w:val="en-US"/>
        </w:rPr>
        <w:t>Сонымен қатар, ішкі топтық салыстыру (ҚІ бар науқастарды сау адамдармен салыстыру) айтарлықтай айырмашылықтарды анықтамады: негізгі топта (p=0, 8604), бақылау топта (p=0, 2977). Бұл қатерлі ісіктің тікелей уран концентрациясымен байланысы жоқ екенін көрсетеді.</w:t>
      </w:r>
    </w:p>
    <w:p w:rsidR="00C176C1" w:rsidRPr="00AD7505" w:rsidRDefault="00C176C1" w:rsidP="0013043B">
      <w:pPr>
        <w:ind w:firstLine="709"/>
        <w:jc w:val="both"/>
        <w:rPr>
          <w:sz w:val="28"/>
          <w:szCs w:val="28"/>
          <w:lang w:val="en-US"/>
        </w:rPr>
      </w:pPr>
      <w:r w:rsidRPr="00AD7505">
        <w:rPr>
          <w:sz w:val="28"/>
          <w:szCs w:val="28"/>
          <w:lang w:val="en-US"/>
        </w:rPr>
        <w:t xml:space="preserve">Айта кету керек, негізгі топтағы медианалық мәндер бірнеше жеке бақылаулардағы жоғары концентрациялар есебінен көтерілді (екі қатысушыда көрсеткіштер диапазонның жоғарғы шегінен асып түсті). Бұл жағдай квартильаралық ауытқудың кең болуына  және жоғары максималды мәндерге (ҚІ бар науқастарда 0,8206 мкг/г және сау адамдарда 0,4588 мкг/г) алып келді. Дегенмен қатысушылардың көпшілігінде көрсеткіштер төмен деңгейде қалды. </w:t>
      </w:r>
    </w:p>
    <w:p w:rsidR="00C176C1" w:rsidRPr="00AD7505" w:rsidRDefault="00C176C1" w:rsidP="0013043B">
      <w:pPr>
        <w:ind w:firstLine="709"/>
        <w:jc w:val="both"/>
        <w:rPr>
          <w:sz w:val="28"/>
          <w:szCs w:val="28"/>
          <w:lang w:val="en-US"/>
        </w:rPr>
      </w:pPr>
      <w:r w:rsidRPr="00AD7505">
        <w:rPr>
          <w:sz w:val="28"/>
          <w:szCs w:val="28"/>
          <w:lang w:val="en-US"/>
        </w:rPr>
        <w:t>Анықталған көрсеткіштер негізгі топта зәрдегі уран концентрациясының жоғарылаған жағдайлары кездесетінін көрсетеді, бұл техногендік радиациялық фактордың әсер аймағында өмір сүру жағдайларының ерекшеліктерімен байланысты болуы мүмкін. Дегенмен алынған нәтижелер алдын ала сипатқа ие және қатерлі ісікпен аурушаңдықтың деңгейімен тікелей себеп-салдарлық байланысты растауға жеткілікті негіз бермейді.</w:t>
      </w:r>
    </w:p>
    <w:p w:rsidR="00E41BCB" w:rsidRPr="000D5AEA" w:rsidRDefault="00E41BCB" w:rsidP="00C176C1">
      <w:pPr>
        <w:ind w:firstLine="708"/>
        <w:jc w:val="both"/>
        <w:rPr>
          <w:b/>
          <w:bCs/>
          <w:sz w:val="28"/>
          <w:szCs w:val="28"/>
          <w:lang w:val="en-US"/>
        </w:rPr>
      </w:pPr>
    </w:p>
    <w:p w:rsidR="00C176C1" w:rsidRPr="000D5AEA" w:rsidRDefault="00C176C1" w:rsidP="00C176C1">
      <w:pPr>
        <w:ind w:firstLine="708"/>
        <w:jc w:val="both"/>
        <w:rPr>
          <w:b/>
          <w:bCs/>
          <w:sz w:val="28"/>
          <w:szCs w:val="28"/>
          <w:lang w:val="en-US"/>
        </w:rPr>
      </w:pPr>
      <w:r w:rsidRPr="000D5AEA">
        <w:rPr>
          <w:b/>
          <w:bCs/>
          <w:sz w:val="28"/>
          <w:szCs w:val="28"/>
          <w:lang w:val="en-US"/>
        </w:rPr>
        <w:t xml:space="preserve">5.4 </w:t>
      </w:r>
      <w:r w:rsidR="004341C7" w:rsidRPr="004341C7">
        <w:rPr>
          <w:b/>
          <w:sz w:val="28"/>
          <w:szCs w:val="28"/>
          <w:lang w:val="kk-KZ"/>
        </w:rPr>
        <w:t>Уранның нормаланған концентрацияларының корреляциялық талдауы</w:t>
      </w:r>
    </w:p>
    <w:p w:rsidR="00C176C1" w:rsidRPr="00AD7505" w:rsidRDefault="00C176C1" w:rsidP="00C176C1">
      <w:pPr>
        <w:ind w:firstLine="708"/>
        <w:jc w:val="both"/>
        <w:rPr>
          <w:sz w:val="28"/>
          <w:szCs w:val="28"/>
          <w:lang w:val="en-US"/>
        </w:rPr>
      </w:pPr>
      <w:r w:rsidRPr="00AD7505">
        <w:rPr>
          <w:sz w:val="28"/>
          <w:szCs w:val="28"/>
        </w:rPr>
        <w:t>Уранның</w:t>
      </w:r>
      <w:r w:rsidRPr="00AD7505">
        <w:rPr>
          <w:sz w:val="28"/>
          <w:szCs w:val="28"/>
          <w:lang w:val="en-US"/>
        </w:rPr>
        <w:t xml:space="preserve"> </w:t>
      </w:r>
      <w:r w:rsidRPr="00AD7505">
        <w:rPr>
          <w:bCs/>
          <w:sz w:val="28"/>
          <w:szCs w:val="28"/>
          <w:lang w:val="kk-KZ"/>
        </w:rPr>
        <w:t xml:space="preserve">нормализацияланған </w:t>
      </w:r>
      <w:r w:rsidRPr="00AD7505">
        <w:rPr>
          <w:sz w:val="28"/>
          <w:szCs w:val="28"/>
        </w:rPr>
        <w:t>концентрацияларының</w:t>
      </w:r>
      <w:r w:rsidRPr="00AD7505">
        <w:rPr>
          <w:sz w:val="28"/>
          <w:szCs w:val="28"/>
          <w:lang w:val="en-US"/>
        </w:rPr>
        <w:t xml:space="preserve"> (</w:t>
      </w:r>
      <w:r w:rsidRPr="00AD7505">
        <w:rPr>
          <w:sz w:val="28"/>
          <w:szCs w:val="28"/>
        </w:rPr>
        <w:t>мкг</w:t>
      </w:r>
      <w:r w:rsidRPr="00AD7505">
        <w:rPr>
          <w:sz w:val="28"/>
          <w:szCs w:val="28"/>
          <w:lang w:val="en-US"/>
        </w:rPr>
        <w:t>/</w:t>
      </w:r>
      <w:r w:rsidRPr="00AD7505">
        <w:rPr>
          <w:sz w:val="28"/>
          <w:szCs w:val="28"/>
        </w:rPr>
        <w:t>г</w:t>
      </w:r>
      <w:r w:rsidRPr="00AD7505">
        <w:rPr>
          <w:sz w:val="28"/>
          <w:szCs w:val="28"/>
          <w:lang w:val="en-US"/>
        </w:rPr>
        <w:t xml:space="preserve"> </w:t>
      </w:r>
      <w:r w:rsidRPr="00AD7505">
        <w:rPr>
          <w:sz w:val="28"/>
          <w:szCs w:val="28"/>
        </w:rPr>
        <w:t>креатинин</w:t>
      </w:r>
      <w:r w:rsidRPr="00AD7505">
        <w:rPr>
          <w:sz w:val="28"/>
          <w:szCs w:val="28"/>
          <w:lang w:val="en-US"/>
        </w:rPr>
        <w:t xml:space="preserve">) </w:t>
      </w:r>
      <w:r w:rsidRPr="00AD7505">
        <w:rPr>
          <w:sz w:val="28"/>
          <w:szCs w:val="28"/>
        </w:rPr>
        <w:t>клиникалық</w:t>
      </w:r>
      <w:r w:rsidRPr="00AD7505">
        <w:rPr>
          <w:sz w:val="28"/>
          <w:szCs w:val="28"/>
          <w:lang w:val="en-US"/>
        </w:rPr>
        <w:t>-</w:t>
      </w:r>
      <w:r w:rsidRPr="00AD7505">
        <w:rPr>
          <w:sz w:val="28"/>
          <w:szCs w:val="28"/>
        </w:rPr>
        <w:t>демографиялық</w:t>
      </w:r>
      <w:r w:rsidRPr="00AD7505">
        <w:rPr>
          <w:sz w:val="28"/>
          <w:szCs w:val="28"/>
          <w:lang w:val="en-US"/>
        </w:rPr>
        <w:t xml:space="preserve"> </w:t>
      </w:r>
      <w:r w:rsidRPr="00AD7505">
        <w:rPr>
          <w:sz w:val="28"/>
          <w:szCs w:val="28"/>
        </w:rPr>
        <w:t>сипаттамаларымен</w:t>
      </w:r>
      <w:r w:rsidRPr="00AD7505">
        <w:rPr>
          <w:sz w:val="28"/>
          <w:szCs w:val="28"/>
          <w:lang w:val="en-US"/>
        </w:rPr>
        <w:t xml:space="preserve"> </w:t>
      </w:r>
      <w:r w:rsidRPr="00AD7505">
        <w:rPr>
          <w:sz w:val="28"/>
          <w:szCs w:val="28"/>
        </w:rPr>
        <w:t>ықтимал</w:t>
      </w:r>
      <w:r w:rsidRPr="00AD7505">
        <w:rPr>
          <w:sz w:val="28"/>
          <w:szCs w:val="28"/>
          <w:lang w:val="en-US"/>
        </w:rPr>
        <w:t xml:space="preserve"> </w:t>
      </w:r>
      <w:r w:rsidRPr="00AD7505">
        <w:rPr>
          <w:sz w:val="28"/>
          <w:szCs w:val="28"/>
        </w:rPr>
        <w:t>байланысын</w:t>
      </w:r>
      <w:r w:rsidRPr="00AD7505">
        <w:rPr>
          <w:sz w:val="28"/>
          <w:szCs w:val="28"/>
          <w:lang w:val="en-US"/>
        </w:rPr>
        <w:t xml:space="preserve"> </w:t>
      </w:r>
      <w:r w:rsidRPr="00AD7505">
        <w:rPr>
          <w:sz w:val="28"/>
          <w:szCs w:val="28"/>
        </w:rPr>
        <w:t>бағалау</w:t>
      </w:r>
      <w:r w:rsidRPr="00AD7505">
        <w:rPr>
          <w:sz w:val="28"/>
          <w:szCs w:val="28"/>
          <w:lang w:val="en-US"/>
        </w:rPr>
        <w:t xml:space="preserve"> </w:t>
      </w:r>
      <w:r w:rsidRPr="00AD7505">
        <w:rPr>
          <w:sz w:val="28"/>
          <w:szCs w:val="28"/>
        </w:rPr>
        <w:t>үшін</w:t>
      </w:r>
      <w:r w:rsidRPr="00AD7505">
        <w:rPr>
          <w:sz w:val="28"/>
          <w:szCs w:val="28"/>
          <w:lang w:val="en-US"/>
        </w:rPr>
        <w:t xml:space="preserve"> </w:t>
      </w:r>
      <w:r w:rsidRPr="00AD7505">
        <w:rPr>
          <w:sz w:val="28"/>
          <w:szCs w:val="28"/>
        </w:rPr>
        <w:t>Спирманның</w:t>
      </w:r>
      <w:r w:rsidRPr="00AD7505">
        <w:rPr>
          <w:sz w:val="28"/>
          <w:szCs w:val="28"/>
          <w:lang w:val="en-US"/>
        </w:rPr>
        <w:t xml:space="preserve"> </w:t>
      </w:r>
      <w:r w:rsidRPr="00AD7505">
        <w:rPr>
          <w:sz w:val="28"/>
          <w:szCs w:val="28"/>
        </w:rPr>
        <w:t>рангілік</w:t>
      </w:r>
      <w:r w:rsidRPr="00AD7505">
        <w:rPr>
          <w:sz w:val="28"/>
          <w:szCs w:val="28"/>
          <w:lang w:val="en-US"/>
        </w:rPr>
        <w:t xml:space="preserve"> </w:t>
      </w:r>
      <w:r w:rsidRPr="00AD7505">
        <w:rPr>
          <w:sz w:val="28"/>
          <w:szCs w:val="28"/>
        </w:rPr>
        <w:t>корреляция</w:t>
      </w:r>
      <w:r w:rsidRPr="00AD7505">
        <w:rPr>
          <w:sz w:val="28"/>
          <w:szCs w:val="28"/>
          <w:lang w:val="en-US"/>
        </w:rPr>
        <w:t xml:space="preserve"> </w:t>
      </w:r>
      <w:r w:rsidRPr="00AD7505">
        <w:rPr>
          <w:sz w:val="28"/>
          <w:szCs w:val="28"/>
        </w:rPr>
        <w:t>талдауы</w:t>
      </w:r>
      <w:r w:rsidRPr="00AD7505">
        <w:rPr>
          <w:sz w:val="28"/>
          <w:szCs w:val="28"/>
          <w:lang w:val="en-US"/>
        </w:rPr>
        <w:t xml:space="preserve"> </w:t>
      </w:r>
      <w:r w:rsidRPr="00AD7505">
        <w:rPr>
          <w:sz w:val="28"/>
          <w:szCs w:val="28"/>
        </w:rPr>
        <w:t>жүргізілді</w:t>
      </w:r>
      <w:r w:rsidRPr="00AD7505">
        <w:rPr>
          <w:sz w:val="28"/>
          <w:szCs w:val="28"/>
          <w:lang w:val="en-US"/>
        </w:rPr>
        <w:t xml:space="preserve">. </w:t>
      </w:r>
      <w:r w:rsidRPr="00AD7505">
        <w:rPr>
          <w:sz w:val="28"/>
          <w:szCs w:val="28"/>
        </w:rPr>
        <w:t>Зерттеуге</w:t>
      </w:r>
      <w:r w:rsidRPr="00AD7505">
        <w:rPr>
          <w:sz w:val="28"/>
          <w:szCs w:val="28"/>
          <w:lang w:val="en-US"/>
        </w:rPr>
        <w:t xml:space="preserve"> </w:t>
      </w:r>
      <w:r w:rsidRPr="00AD7505">
        <w:rPr>
          <w:sz w:val="28"/>
          <w:szCs w:val="28"/>
        </w:rPr>
        <w:t>келесі</w:t>
      </w:r>
      <w:r w:rsidRPr="00AD7505">
        <w:rPr>
          <w:sz w:val="28"/>
          <w:szCs w:val="28"/>
          <w:lang w:val="en-US"/>
        </w:rPr>
        <w:t xml:space="preserve"> </w:t>
      </w:r>
      <w:r w:rsidRPr="00AD7505">
        <w:rPr>
          <w:sz w:val="28"/>
          <w:szCs w:val="28"/>
        </w:rPr>
        <w:t>айнымалылар</w:t>
      </w:r>
      <w:r w:rsidRPr="00AD7505">
        <w:rPr>
          <w:sz w:val="28"/>
          <w:szCs w:val="28"/>
          <w:lang w:val="en-US"/>
        </w:rPr>
        <w:t xml:space="preserve"> </w:t>
      </w:r>
      <w:r w:rsidRPr="00AD7505">
        <w:rPr>
          <w:sz w:val="28"/>
          <w:szCs w:val="28"/>
        </w:rPr>
        <w:t>енгізілді</w:t>
      </w:r>
      <w:r w:rsidRPr="00AD7505">
        <w:rPr>
          <w:sz w:val="28"/>
          <w:szCs w:val="28"/>
          <w:lang w:val="en-US"/>
        </w:rPr>
        <w:t xml:space="preserve">: </w:t>
      </w:r>
      <w:r w:rsidRPr="00AD7505">
        <w:rPr>
          <w:sz w:val="28"/>
          <w:szCs w:val="28"/>
        </w:rPr>
        <w:t>жас</w:t>
      </w:r>
      <w:r w:rsidRPr="00AD7505">
        <w:rPr>
          <w:sz w:val="28"/>
          <w:szCs w:val="28"/>
          <w:lang w:val="en-US"/>
        </w:rPr>
        <w:t xml:space="preserve">, </w:t>
      </w:r>
      <w:r w:rsidRPr="00AD7505">
        <w:rPr>
          <w:sz w:val="28"/>
          <w:szCs w:val="28"/>
        </w:rPr>
        <w:t>жыныс</w:t>
      </w:r>
      <w:r w:rsidRPr="00AD7505">
        <w:rPr>
          <w:sz w:val="28"/>
          <w:szCs w:val="28"/>
          <w:lang w:val="en-US"/>
        </w:rPr>
        <w:t xml:space="preserve">, </w:t>
      </w:r>
      <w:r w:rsidRPr="00AD7505">
        <w:rPr>
          <w:sz w:val="28"/>
          <w:szCs w:val="28"/>
        </w:rPr>
        <w:t>қатерлі</w:t>
      </w:r>
      <w:r w:rsidRPr="00AD7505">
        <w:rPr>
          <w:sz w:val="28"/>
          <w:szCs w:val="28"/>
          <w:lang w:val="en-US"/>
        </w:rPr>
        <w:t xml:space="preserve"> </w:t>
      </w:r>
      <w:r w:rsidRPr="00AD7505">
        <w:rPr>
          <w:sz w:val="28"/>
          <w:szCs w:val="28"/>
        </w:rPr>
        <w:t>ісіктің</w:t>
      </w:r>
      <w:r w:rsidRPr="00AD7505">
        <w:rPr>
          <w:sz w:val="28"/>
          <w:szCs w:val="28"/>
          <w:lang w:val="en-US"/>
        </w:rPr>
        <w:t xml:space="preserve"> </w:t>
      </w:r>
      <w:r w:rsidRPr="00AD7505">
        <w:rPr>
          <w:sz w:val="28"/>
          <w:szCs w:val="28"/>
        </w:rPr>
        <w:t>болуы</w:t>
      </w:r>
      <w:r w:rsidRPr="00AD7505">
        <w:rPr>
          <w:sz w:val="28"/>
          <w:szCs w:val="28"/>
          <w:lang w:val="en-US"/>
        </w:rPr>
        <w:t xml:space="preserve"> </w:t>
      </w:r>
      <w:r w:rsidRPr="00AD7505">
        <w:rPr>
          <w:sz w:val="28"/>
          <w:szCs w:val="28"/>
        </w:rPr>
        <w:t>және</w:t>
      </w:r>
      <w:r w:rsidRPr="00AD7505">
        <w:rPr>
          <w:sz w:val="28"/>
          <w:szCs w:val="28"/>
          <w:lang w:val="en-US"/>
        </w:rPr>
        <w:t xml:space="preserve"> </w:t>
      </w:r>
      <w:r w:rsidRPr="00AD7505">
        <w:rPr>
          <w:sz w:val="28"/>
          <w:szCs w:val="28"/>
        </w:rPr>
        <w:t>негізгі</w:t>
      </w:r>
      <w:r w:rsidRPr="00AD7505">
        <w:rPr>
          <w:sz w:val="28"/>
          <w:szCs w:val="28"/>
          <w:lang w:val="en-US"/>
        </w:rPr>
        <w:t xml:space="preserve"> </w:t>
      </w:r>
      <w:r w:rsidRPr="00AD7505">
        <w:rPr>
          <w:sz w:val="28"/>
          <w:szCs w:val="28"/>
        </w:rPr>
        <w:t>немесе</w:t>
      </w:r>
      <w:r w:rsidRPr="00AD7505">
        <w:rPr>
          <w:sz w:val="28"/>
          <w:szCs w:val="28"/>
          <w:lang w:val="en-US"/>
        </w:rPr>
        <w:t xml:space="preserve"> </w:t>
      </w:r>
      <w:r w:rsidRPr="00AD7505">
        <w:rPr>
          <w:sz w:val="28"/>
          <w:szCs w:val="28"/>
        </w:rPr>
        <w:t>бақылау</w:t>
      </w:r>
      <w:r w:rsidRPr="00AD7505">
        <w:rPr>
          <w:sz w:val="28"/>
          <w:szCs w:val="28"/>
          <w:lang w:val="en-US"/>
        </w:rPr>
        <w:t xml:space="preserve"> </w:t>
      </w:r>
      <w:r w:rsidRPr="00AD7505">
        <w:rPr>
          <w:sz w:val="28"/>
          <w:szCs w:val="28"/>
        </w:rPr>
        <w:t>тобына</w:t>
      </w:r>
      <w:r w:rsidRPr="00AD7505">
        <w:rPr>
          <w:sz w:val="28"/>
          <w:szCs w:val="28"/>
          <w:lang w:val="en-US"/>
        </w:rPr>
        <w:t xml:space="preserve"> </w:t>
      </w:r>
      <w:r w:rsidRPr="00AD7505">
        <w:rPr>
          <w:sz w:val="28"/>
          <w:szCs w:val="28"/>
        </w:rPr>
        <w:t>жатуы</w:t>
      </w:r>
      <w:r w:rsidRPr="00AD7505">
        <w:rPr>
          <w:sz w:val="28"/>
          <w:szCs w:val="28"/>
          <w:lang w:val="en-US"/>
        </w:rPr>
        <w:t xml:space="preserve"> (5.5-</w:t>
      </w:r>
      <w:r w:rsidRPr="00AD7505">
        <w:rPr>
          <w:sz w:val="28"/>
          <w:szCs w:val="28"/>
        </w:rPr>
        <w:t>кесте</w:t>
      </w:r>
      <w:r w:rsidRPr="00AD7505">
        <w:rPr>
          <w:sz w:val="28"/>
          <w:szCs w:val="28"/>
          <w:lang w:val="en-US"/>
        </w:rPr>
        <w:t>).</w:t>
      </w:r>
    </w:p>
    <w:p w:rsidR="00C176C1" w:rsidRPr="00AD7505" w:rsidRDefault="00C176C1" w:rsidP="00C176C1">
      <w:pPr>
        <w:ind w:firstLine="708"/>
        <w:jc w:val="both"/>
        <w:rPr>
          <w:sz w:val="28"/>
          <w:szCs w:val="28"/>
          <w:lang w:val="en-US"/>
        </w:rPr>
      </w:pPr>
    </w:p>
    <w:p w:rsidR="00C176C1" w:rsidRDefault="0013043B" w:rsidP="0013043B">
      <w:pPr>
        <w:jc w:val="both"/>
        <w:rPr>
          <w:sz w:val="28"/>
          <w:szCs w:val="28"/>
          <w:lang w:val="kk-KZ"/>
        </w:rPr>
      </w:pPr>
      <w:r>
        <w:rPr>
          <w:bCs/>
          <w:sz w:val="28"/>
          <w:szCs w:val="28"/>
          <w:lang w:val="kk-KZ"/>
        </w:rPr>
        <w:t xml:space="preserve">Кесте </w:t>
      </w:r>
      <w:r w:rsidR="00C176C1" w:rsidRPr="0013043B">
        <w:rPr>
          <w:bCs/>
          <w:sz w:val="28"/>
          <w:szCs w:val="28"/>
          <w:lang w:val="en-US"/>
        </w:rPr>
        <w:t xml:space="preserve">5.5 </w:t>
      </w:r>
      <w:r w:rsidR="000B2616">
        <w:rPr>
          <w:bCs/>
          <w:sz w:val="28"/>
          <w:szCs w:val="28"/>
          <w:lang w:val="kk-KZ"/>
        </w:rPr>
        <w:t>-</w:t>
      </w:r>
      <w:r w:rsidR="00C176C1" w:rsidRPr="00AD7505">
        <w:rPr>
          <w:sz w:val="28"/>
          <w:szCs w:val="28"/>
          <w:lang w:val="kk-KZ"/>
        </w:rPr>
        <w:t>Зәрдегі у</w:t>
      </w:r>
      <w:r w:rsidR="00C176C1" w:rsidRPr="00AD7505">
        <w:rPr>
          <w:sz w:val="28"/>
          <w:szCs w:val="28"/>
        </w:rPr>
        <w:t>ранның</w:t>
      </w:r>
      <w:r w:rsidR="00C176C1" w:rsidRPr="00AD7505">
        <w:rPr>
          <w:lang w:val="en-US"/>
        </w:rPr>
        <w:t xml:space="preserve"> </w:t>
      </w:r>
      <w:r w:rsidR="00C176C1" w:rsidRPr="00AD7505">
        <w:rPr>
          <w:sz w:val="28"/>
          <w:szCs w:val="28"/>
        </w:rPr>
        <w:t>нормализацияланған</w:t>
      </w:r>
      <w:r w:rsidR="00C176C1" w:rsidRPr="00AD7505">
        <w:rPr>
          <w:sz w:val="28"/>
          <w:szCs w:val="28"/>
          <w:lang w:val="en-US"/>
        </w:rPr>
        <w:t xml:space="preserve"> </w:t>
      </w:r>
      <w:r w:rsidR="00C176C1" w:rsidRPr="00AD7505">
        <w:rPr>
          <w:sz w:val="28"/>
          <w:szCs w:val="28"/>
        </w:rPr>
        <w:t>концентрациясының</w:t>
      </w:r>
      <w:r w:rsidR="00C176C1" w:rsidRPr="00AD7505">
        <w:rPr>
          <w:sz w:val="28"/>
          <w:szCs w:val="28"/>
          <w:lang w:val="en-US"/>
        </w:rPr>
        <w:t xml:space="preserve"> (</w:t>
      </w:r>
      <w:r w:rsidR="00C176C1" w:rsidRPr="00AD7505">
        <w:rPr>
          <w:sz w:val="28"/>
          <w:szCs w:val="28"/>
        </w:rPr>
        <w:t>мкг</w:t>
      </w:r>
      <w:r w:rsidR="00C176C1" w:rsidRPr="00AD7505">
        <w:rPr>
          <w:sz w:val="28"/>
          <w:szCs w:val="28"/>
          <w:lang w:val="en-US"/>
        </w:rPr>
        <w:t>/</w:t>
      </w:r>
      <w:r w:rsidR="00C176C1" w:rsidRPr="00AD7505">
        <w:rPr>
          <w:sz w:val="28"/>
          <w:szCs w:val="28"/>
        </w:rPr>
        <w:t>г</w:t>
      </w:r>
      <w:r w:rsidR="00C176C1" w:rsidRPr="00AD7505">
        <w:rPr>
          <w:sz w:val="28"/>
          <w:szCs w:val="28"/>
          <w:lang w:val="en-US"/>
        </w:rPr>
        <w:t xml:space="preserve"> </w:t>
      </w:r>
      <w:r w:rsidR="00C176C1" w:rsidRPr="00AD7505">
        <w:rPr>
          <w:sz w:val="28"/>
          <w:szCs w:val="28"/>
        </w:rPr>
        <w:t>креатинин</w:t>
      </w:r>
      <w:r w:rsidR="00C176C1" w:rsidRPr="00AD7505">
        <w:rPr>
          <w:sz w:val="28"/>
          <w:szCs w:val="28"/>
          <w:lang w:val="en-US"/>
        </w:rPr>
        <w:t xml:space="preserve">) </w:t>
      </w:r>
      <w:r w:rsidR="00C176C1" w:rsidRPr="00AD7505">
        <w:rPr>
          <w:sz w:val="28"/>
          <w:szCs w:val="28"/>
        </w:rPr>
        <w:t>клиникалық</w:t>
      </w:r>
      <w:r w:rsidR="00C176C1" w:rsidRPr="00AD7505">
        <w:rPr>
          <w:sz w:val="28"/>
          <w:szCs w:val="28"/>
          <w:lang w:val="en-US"/>
        </w:rPr>
        <w:t>-</w:t>
      </w:r>
      <w:r w:rsidR="00C176C1" w:rsidRPr="00AD7505">
        <w:rPr>
          <w:sz w:val="28"/>
          <w:szCs w:val="28"/>
        </w:rPr>
        <w:t>демографиялық</w:t>
      </w:r>
      <w:r w:rsidR="00C176C1" w:rsidRPr="00AD7505">
        <w:rPr>
          <w:sz w:val="28"/>
          <w:szCs w:val="28"/>
          <w:lang w:val="en-US"/>
        </w:rPr>
        <w:t xml:space="preserve"> </w:t>
      </w:r>
      <w:r w:rsidR="00C176C1" w:rsidRPr="00AD7505">
        <w:rPr>
          <w:sz w:val="28"/>
          <w:szCs w:val="28"/>
        </w:rPr>
        <w:t>сипаттамалармен</w:t>
      </w:r>
      <w:r w:rsidR="00C176C1" w:rsidRPr="00AD7505">
        <w:rPr>
          <w:sz w:val="28"/>
          <w:szCs w:val="28"/>
          <w:lang w:val="en-US"/>
        </w:rPr>
        <w:t xml:space="preserve"> </w:t>
      </w:r>
      <w:r w:rsidR="00C176C1" w:rsidRPr="00AD7505">
        <w:rPr>
          <w:sz w:val="28"/>
          <w:szCs w:val="28"/>
        </w:rPr>
        <w:t>корреляциясы</w:t>
      </w:r>
      <w:r w:rsidR="00C176C1" w:rsidRPr="00AD7505">
        <w:rPr>
          <w:sz w:val="28"/>
          <w:szCs w:val="28"/>
          <w:lang w:val="en-US"/>
        </w:rPr>
        <w:t xml:space="preserve"> (ρ-</w:t>
      </w:r>
      <w:r w:rsidR="00C176C1" w:rsidRPr="00AD7505">
        <w:rPr>
          <w:sz w:val="28"/>
          <w:szCs w:val="28"/>
        </w:rPr>
        <w:t>Спирман</w:t>
      </w:r>
      <w:r w:rsidR="00C176C1" w:rsidRPr="00AD7505">
        <w:rPr>
          <w:sz w:val="28"/>
          <w:szCs w:val="28"/>
          <w:lang w:val="en-US"/>
        </w:rPr>
        <w:t xml:space="preserve"> </w:t>
      </w:r>
      <w:r w:rsidR="00C176C1" w:rsidRPr="00AD7505">
        <w:rPr>
          <w:sz w:val="28"/>
          <w:szCs w:val="28"/>
        </w:rPr>
        <w:t>коэффициенті</w:t>
      </w:r>
      <w:r w:rsidR="00C176C1" w:rsidRPr="00AD7505">
        <w:rPr>
          <w:sz w:val="28"/>
          <w:szCs w:val="28"/>
          <w:lang w:val="en-US"/>
        </w:rPr>
        <w:t>)</w:t>
      </w:r>
    </w:p>
    <w:p w:rsidR="0013043B" w:rsidRPr="0013043B" w:rsidRDefault="0013043B" w:rsidP="0013043B">
      <w:pPr>
        <w:jc w:val="both"/>
        <w:rPr>
          <w:sz w:val="16"/>
          <w:szCs w:val="16"/>
          <w:lang w:val="kk-KZ"/>
        </w:rPr>
      </w:pPr>
    </w:p>
    <w:tbl>
      <w:tblPr>
        <w:tblW w:w="973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25"/>
        <w:gridCol w:w="2278"/>
        <w:gridCol w:w="2327"/>
      </w:tblGrid>
      <w:tr w:rsidR="00C176C1" w:rsidRPr="0013043B" w:rsidTr="0013043B">
        <w:trPr>
          <w:trHeight w:val="56"/>
          <w:jc w:val="center"/>
        </w:trPr>
        <w:tc>
          <w:tcPr>
            <w:tcW w:w="5125" w:type="dxa"/>
            <w:shd w:val="clear" w:color="auto" w:fill="auto"/>
            <w:noWrap/>
            <w:hideMark/>
          </w:tcPr>
          <w:p w:rsidR="00C176C1" w:rsidRPr="0013043B" w:rsidRDefault="00C176C1" w:rsidP="00C176C1">
            <w:pPr>
              <w:jc w:val="center"/>
              <w:rPr>
                <w:bCs/>
                <w:sz w:val="24"/>
                <w:szCs w:val="24"/>
                <w:lang w:val="kk-KZ"/>
              </w:rPr>
            </w:pPr>
            <w:r w:rsidRPr="0013043B">
              <w:rPr>
                <w:bCs/>
                <w:sz w:val="24"/>
                <w:szCs w:val="24"/>
                <w:lang w:val="kk-KZ"/>
              </w:rPr>
              <w:t>Айнымалы</w:t>
            </w:r>
          </w:p>
        </w:tc>
        <w:tc>
          <w:tcPr>
            <w:tcW w:w="2278" w:type="dxa"/>
            <w:shd w:val="clear" w:color="auto" w:fill="auto"/>
            <w:noWrap/>
            <w:hideMark/>
          </w:tcPr>
          <w:p w:rsidR="00C176C1" w:rsidRPr="0013043B" w:rsidRDefault="00C176C1" w:rsidP="00C176C1">
            <w:pPr>
              <w:jc w:val="center"/>
              <w:rPr>
                <w:bCs/>
                <w:sz w:val="24"/>
                <w:szCs w:val="24"/>
                <w:lang w:val="kk-KZ"/>
              </w:rPr>
            </w:pPr>
            <w:r w:rsidRPr="0013043B">
              <w:rPr>
                <w:bCs/>
                <w:sz w:val="24"/>
                <w:szCs w:val="24"/>
                <w:lang w:val="kk-KZ"/>
              </w:rPr>
              <w:t>ρ (rho)</w:t>
            </w:r>
          </w:p>
        </w:tc>
        <w:tc>
          <w:tcPr>
            <w:tcW w:w="2327" w:type="dxa"/>
            <w:shd w:val="clear" w:color="auto" w:fill="auto"/>
            <w:noWrap/>
            <w:hideMark/>
          </w:tcPr>
          <w:p w:rsidR="00C176C1" w:rsidRPr="0013043B" w:rsidRDefault="00C176C1" w:rsidP="00C176C1">
            <w:pPr>
              <w:jc w:val="center"/>
              <w:rPr>
                <w:bCs/>
                <w:sz w:val="24"/>
                <w:szCs w:val="24"/>
                <w:lang w:val="kk-KZ"/>
              </w:rPr>
            </w:pPr>
            <w:r w:rsidRPr="0013043B">
              <w:rPr>
                <w:bCs/>
                <w:sz w:val="24"/>
                <w:szCs w:val="24"/>
                <w:lang w:val="kk-KZ"/>
              </w:rPr>
              <w:t>p-value</w:t>
            </w:r>
          </w:p>
        </w:tc>
      </w:tr>
      <w:tr w:rsidR="00C176C1" w:rsidRPr="0013043B" w:rsidTr="0013043B">
        <w:trPr>
          <w:trHeight w:val="300"/>
          <w:jc w:val="center"/>
        </w:trPr>
        <w:tc>
          <w:tcPr>
            <w:tcW w:w="5125" w:type="dxa"/>
            <w:shd w:val="clear" w:color="auto" w:fill="auto"/>
            <w:noWrap/>
            <w:vAlign w:val="bottom"/>
            <w:hideMark/>
          </w:tcPr>
          <w:p w:rsidR="00C176C1" w:rsidRPr="0013043B" w:rsidRDefault="0013043B" w:rsidP="00C176C1">
            <w:pPr>
              <w:jc w:val="both"/>
              <w:rPr>
                <w:color w:val="000000"/>
                <w:sz w:val="24"/>
                <w:szCs w:val="24"/>
              </w:rPr>
            </w:pPr>
            <w:r>
              <w:rPr>
                <w:sz w:val="24"/>
                <w:szCs w:val="24"/>
                <w:lang w:val="kk-KZ"/>
              </w:rPr>
              <w:t>Жас</w:t>
            </w:r>
          </w:p>
        </w:tc>
        <w:tc>
          <w:tcPr>
            <w:tcW w:w="2278" w:type="dxa"/>
            <w:shd w:val="clear" w:color="auto" w:fill="auto"/>
            <w:noWrap/>
            <w:vAlign w:val="bottom"/>
            <w:hideMark/>
          </w:tcPr>
          <w:p w:rsidR="00C176C1" w:rsidRPr="0013043B" w:rsidRDefault="00C176C1" w:rsidP="00C176C1">
            <w:pPr>
              <w:jc w:val="both"/>
              <w:rPr>
                <w:color w:val="000000"/>
                <w:sz w:val="24"/>
                <w:szCs w:val="24"/>
              </w:rPr>
            </w:pPr>
            <w:r w:rsidRPr="0013043B">
              <w:rPr>
                <w:color w:val="000000"/>
                <w:sz w:val="24"/>
                <w:szCs w:val="24"/>
              </w:rPr>
              <w:t>0,142</w:t>
            </w:r>
          </w:p>
        </w:tc>
        <w:tc>
          <w:tcPr>
            <w:tcW w:w="2327" w:type="dxa"/>
            <w:shd w:val="clear" w:color="auto" w:fill="auto"/>
            <w:noWrap/>
            <w:vAlign w:val="bottom"/>
            <w:hideMark/>
          </w:tcPr>
          <w:p w:rsidR="00C176C1" w:rsidRPr="0013043B" w:rsidRDefault="00C176C1" w:rsidP="00C176C1">
            <w:pPr>
              <w:jc w:val="both"/>
              <w:rPr>
                <w:color w:val="000000"/>
                <w:sz w:val="24"/>
                <w:szCs w:val="24"/>
              </w:rPr>
            </w:pPr>
            <w:r w:rsidRPr="0013043B">
              <w:rPr>
                <w:color w:val="000000"/>
                <w:sz w:val="24"/>
                <w:szCs w:val="24"/>
              </w:rPr>
              <w:t>0,223</w:t>
            </w:r>
          </w:p>
        </w:tc>
      </w:tr>
      <w:tr w:rsidR="00C176C1" w:rsidRPr="0013043B" w:rsidTr="0013043B">
        <w:trPr>
          <w:trHeight w:val="300"/>
          <w:jc w:val="center"/>
        </w:trPr>
        <w:tc>
          <w:tcPr>
            <w:tcW w:w="5125" w:type="dxa"/>
            <w:shd w:val="clear" w:color="auto" w:fill="auto"/>
            <w:noWrap/>
            <w:vAlign w:val="bottom"/>
            <w:hideMark/>
          </w:tcPr>
          <w:p w:rsidR="00C176C1" w:rsidRPr="0013043B" w:rsidRDefault="00C176C1" w:rsidP="00C176C1">
            <w:pPr>
              <w:jc w:val="both"/>
              <w:rPr>
                <w:color w:val="000000"/>
                <w:sz w:val="24"/>
                <w:szCs w:val="24"/>
              </w:rPr>
            </w:pPr>
            <w:r w:rsidRPr="0013043B">
              <w:rPr>
                <w:color w:val="000000"/>
                <w:sz w:val="24"/>
                <w:szCs w:val="24"/>
              </w:rPr>
              <w:t>Диагноз (</w:t>
            </w:r>
            <w:r w:rsidRPr="0013043B">
              <w:rPr>
                <w:color w:val="000000"/>
                <w:sz w:val="24"/>
                <w:szCs w:val="24"/>
                <w:lang w:val="kk-KZ"/>
              </w:rPr>
              <w:t>қатерлі ісік</w:t>
            </w:r>
            <w:r w:rsidRPr="0013043B">
              <w:rPr>
                <w:color w:val="000000"/>
                <w:sz w:val="24"/>
                <w:szCs w:val="24"/>
              </w:rPr>
              <w:t>/</w:t>
            </w:r>
            <w:r w:rsidRPr="0013043B">
              <w:rPr>
                <w:color w:val="000000"/>
                <w:sz w:val="24"/>
                <w:szCs w:val="24"/>
                <w:lang w:val="kk-KZ"/>
              </w:rPr>
              <w:t>дені сау</w:t>
            </w:r>
            <w:r w:rsidRPr="0013043B">
              <w:rPr>
                <w:color w:val="000000"/>
                <w:sz w:val="24"/>
                <w:szCs w:val="24"/>
              </w:rPr>
              <w:t>)</w:t>
            </w:r>
          </w:p>
        </w:tc>
        <w:tc>
          <w:tcPr>
            <w:tcW w:w="2278" w:type="dxa"/>
            <w:shd w:val="clear" w:color="auto" w:fill="auto"/>
            <w:noWrap/>
            <w:vAlign w:val="bottom"/>
            <w:hideMark/>
          </w:tcPr>
          <w:p w:rsidR="00C176C1" w:rsidRPr="0013043B" w:rsidRDefault="00C176C1" w:rsidP="00C176C1">
            <w:pPr>
              <w:jc w:val="both"/>
              <w:rPr>
                <w:color w:val="000000"/>
                <w:sz w:val="24"/>
                <w:szCs w:val="24"/>
              </w:rPr>
            </w:pPr>
            <w:r w:rsidRPr="0013043B">
              <w:rPr>
                <w:color w:val="000000"/>
                <w:sz w:val="24"/>
                <w:szCs w:val="24"/>
              </w:rPr>
              <w:t>0,081</w:t>
            </w:r>
          </w:p>
        </w:tc>
        <w:tc>
          <w:tcPr>
            <w:tcW w:w="2327" w:type="dxa"/>
            <w:shd w:val="clear" w:color="auto" w:fill="auto"/>
            <w:noWrap/>
            <w:vAlign w:val="bottom"/>
            <w:hideMark/>
          </w:tcPr>
          <w:p w:rsidR="00C176C1" w:rsidRPr="0013043B" w:rsidRDefault="00C176C1" w:rsidP="00C176C1">
            <w:pPr>
              <w:jc w:val="both"/>
              <w:rPr>
                <w:color w:val="000000"/>
                <w:sz w:val="24"/>
                <w:szCs w:val="24"/>
              </w:rPr>
            </w:pPr>
            <w:r w:rsidRPr="0013043B">
              <w:rPr>
                <w:color w:val="000000"/>
                <w:sz w:val="24"/>
                <w:szCs w:val="24"/>
              </w:rPr>
              <w:t>0,476</w:t>
            </w:r>
          </w:p>
        </w:tc>
      </w:tr>
      <w:tr w:rsidR="00C176C1" w:rsidRPr="0013043B" w:rsidTr="0013043B">
        <w:trPr>
          <w:trHeight w:val="300"/>
          <w:jc w:val="center"/>
        </w:trPr>
        <w:tc>
          <w:tcPr>
            <w:tcW w:w="5125" w:type="dxa"/>
            <w:shd w:val="clear" w:color="auto" w:fill="auto"/>
            <w:noWrap/>
            <w:vAlign w:val="bottom"/>
            <w:hideMark/>
          </w:tcPr>
          <w:p w:rsidR="00C176C1" w:rsidRPr="0013043B" w:rsidRDefault="00C176C1" w:rsidP="00C176C1">
            <w:pPr>
              <w:jc w:val="both"/>
              <w:rPr>
                <w:color w:val="000000"/>
                <w:sz w:val="24"/>
                <w:szCs w:val="24"/>
              </w:rPr>
            </w:pPr>
            <w:r w:rsidRPr="0013043B">
              <w:rPr>
                <w:sz w:val="24"/>
                <w:szCs w:val="24"/>
                <w:lang w:val="kk-KZ"/>
              </w:rPr>
              <w:t xml:space="preserve">Жыныс (0 </w:t>
            </w:r>
            <w:r w:rsidR="000B2616">
              <w:rPr>
                <w:sz w:val="24"/>
                <w:szCs w:val="24"/>
                <w:lang w:val="kk-KZ"/>
              </w:rPr>
              <w:t>-</w:t>
            </w:r>
            <w:r w:rsidRPr="0013043B">
              <w:rPr>
                <w:sz w:val="24"/>
                <w:szCs w:val="24"/>
                <w:lang w:val="kk-KZ"/>
              </w:rPr>
              <w:t xml:space="preserve">ер, 1 </w:t>
            </w:r>
            <w:r w:rsidR="000B2616">
              <w:rPr>
                <w:sz w:val="24"/>
                <w:szCs w:val="24"/>
                <w:lang w:val="kk-KZ"/>
              </w:rPr>
              <w:t>-</w:t>
            </w:r>
            <w:r w:rsidRPr="0013043B">
              <w:rPr>
                <w:sz w:val="24"/>
                <w:szCs w:val="24"/>
                <w:lang w:val="kk-KZ"/>
              </w:rPr>
              <w:t>әйел)</w:t>
            </w:r>
          </w:p>
        </w:tc>
        <w:tc>
          <w:tcPr>
            <w:tcW w:w="2278" w:type="dxa"/>
            <w:shd w:val="clear" w:color="auto" w:fill="auto"/>
            <w:noWrap/>
            <w:vAlign w:val="bottom"/>
            <w:hideMark/>
          </w:tcPr>
          <w:p w:rsidR="00C176C1" w:rsidRPr="0013043B" w:rsidRDefault="00C176C1" w:rsidP="00C176C1">
            <w:pPr>
              <w:jc w:val="both"/>
              <w:rPr>
                <w:color w:val="000000"/>
                <w:sz w:val="24"/>
                <w:szCs w:val="24"/>
              </w:rPr>
            </w:pPr>
            <w:r w:rsidRPr="0013043B">
              <w:rPr>
                <w:color w:val="000000"/>
                <w:sz w:val="24"/>
                <w:szCs w:val="24"/>
              </w:rPr>
              <w:t>0,092</w:t>
            </w:r>
          </w:p>
        </w:tc>
        <w:tc>
          <w:tcPr>
            <w:tcW w:w="2327" w:type="dxa"/>
            <w:shd w:val="clear" w:color="auto" w:fill="auto"/>
            <w:noWrap/>
            <w:vAlign w:val="bottom"/>
            <w:hideMark/>
          </w:tcPr>
          <w:p w:rsidR="00C176C1" w:rsidRPr="0013043B" w:rsidRDefault="00C176C1" w:rsidP="00C176C1">
            <w:pPr>
              <w:jc w:val="both"/>
              <w:rPr>
                <w:color w:val="000000"/>
                <w:sz w:val="24"/>
                <w:szCs w:val="24"/>
              </w:rPr>
            </w:pPr>
            <w:r w:rsidRPr="0013043B">
              <w:rPr>
                <w:color w:val="000000"/>
                <w:sz w:val="24"/>
                <w:szCs w:val="24"/>
              </w:rPr>
              <w:t>0,416</w:t>
            </w:r>
          </w:p>
        </w:tc>
      </w:tr>
      <w:tr w:rsidR="00C176C1" w:rsidRPr="0013043B" w:rsidTr="0013043B">
        <w:trPr>
          <w:trHeight w:val="300"/>
          <w:jc w:val="center"/>
        </w:trPr>
        <w:tc>
          <w:tcPr>
            <w:tcW w:w="5125" w:type="dxa"/>
            <w:shd w:val="clear" w:color="auto" w:fill="auto"/>
            <w:noWrap/>
            <w:vAlign w:val="bottom"/>
            <w:hideMark/>
          </w:tcPr>
          <w:p w:rsidR="00C176C1" w:rsidRPr="0013043B" w:rsidRDefault="00C176C1" w:rsidP="00C176C1">
            <w:pPr>
              <w:jc w:val="both"/>
              <w:rPr>
                <w:color w:val="000000"/>
                <w:sz w:val="24"/>
                <w:szCs w:val="24"/>
                <w:lang w:val="kk-KZ"/>
              </w:rPr>
            </w:pPr>
            <w:r w:rsidRPr="0013043B">
              <w:rPr>
                <w:sz w:val="24"/>
                <w:szCs w:val="24"/>
                <w:lang w:val="kk-KZ"/>
              </w:rPr>
              <w:t>Топ (НТ = 1, БТ = 0)</w:t>
            </w:r>
          </w:p>
        </w:tc>
        <w:tc>
          <w:tcPr>
            <w:tcW w:w="2278" w:type="dxa"/>
            <w:shd w:val="clear" w:color="auto" w:fill="auto"/>
            <w:noWrap/>
            <w:vAlign w:val="bottom"/>
            <w:hideMark/>
          </w:tcPr>
          <w:p w:rsidR="00C176C1" w:rsidRPr="0013043B" w:rsidRDefault="00C176C1" w:rsidP="00C176C1">
            <w:pPr>
              <w:jc w:val="both"/>
              <w:rPr>
                <w:color w:val="000000"/>
                <w:sz w:val="24"/>
                <w:szCs w:val="24"/>
              </w:rPr>
            </w:pPr>
            <w:r w:rsidRPr="0013043B">
              <w:rPr>
                <w:color w:val="000000"/>
                <w:sz w:val="24"/>
                <w:szCs w:val="24"/>
              </w:rPr>
              <w:t>0,292</w:t>
            </w:r>
          </w:p>
        </w:tc>
        <w:tc>
          <w:tcPr>
            <w:tcW w:w="2327" w:type="dxa"/>
            <w:shd w:val="clear" w:color="auto" w:fill="auto"/>
            <w:noWrap/>
            <w:vAlign w:val="bottom"/>
            <w:hideMark/>
          </w:tcPr>
          <w:p w:rsidR="00C176C1" w:rsidRPr="0013043B" w:rsidRDefault="00C176C1" w:rsidP="00C176C1">
            <w:pPr>
              <w:jc w:val="both"/>
              <w:rPr>
                <w:color w:val="000000"/>
                <w:sz w:val="24"/>
                <w:szCs w:val="24"/>
              </w:rPr>
            </w:pPr>
            <w:r w:rsidRPr="0013043B">
              <w:rPr>
                <w:color w:val="000000"/>
                <w:sz w:val="24"/>
                <w:szCs w:val="24"/>
              </w:rPr>
              <w:t>0,012*</w:t>
            </w:r>
          </w:p>
        </w:tc>
      </w:tr>
      <w:tr w:rsidR="0013043B" w:rsidRPr="0013043B" w:rsidTr="004F76F6">
        <w:trPr>
          <w:trHeight w:val="300"/>
          <w:jc w:val="center"/>
        </w:trPr>
        <w:tc>
          <w:tcPr>
            <w:tcW w:w="9730" w:type="dxa"/>
            <w:gridSpan w:val="3"/>
            <w:shd w:val="clear" w:color="auto" w:fill="auto"/>
            <w:noWrap/>
            <w:vAlign w:val="bottom"/>
          </w:tcPr>
          <w:p w:rsidR="0013043B" w:rsidRPr="0013043B" w:rsidRDefault="0013043B" w:rsidP="0013043B">
            <w:pPr>
              <w:ind w:firstLine="647"/>
              <w:jc w:val="both"/>
              <w:rPr>
                <w:color w:val="000000"/>
                <w:sz w:val="24"/>
                <w:szCs w:val="24"/>
              </w:rPr>
            </w:pPr>
            <w:r w:rsidRPr="0013043B">
              <w:rPr>
                <w:iCs/>
                <w:sz w:val="24"/>
                <w:szCs w:val="24"/>
                <w:lang w:val="kk-KZ"/>
              </w:rPr>
              <w:t xml:space="preserve">*‒ p &lt; 0,05 </w:t>
            </w:r>
            <w:r w:rsidR="000B2616">
              <w:rPr>
                <w:iCs/>
                <w:sz w:val="24"/>
                <w:szCs w:val="24"/>
                <w:lang w:val="kk-KZ"/>
              </w:rPr>
              <w:t>-</w:t>
            </w:r>
            <w:r w:rsidRPr="0013043B">
              <w:rPr>
                <w:iCs/>
                <w:sz w:val="24"/>
                <w:szCs w:val="24"/>
                <w:lang w:val="kk-KZ"/>
              </w:rPr>
              <w:t>статистикалық маңызды корреляция</w:t>
            </w:r>
          </w:p>
        </w:tc>
      </w:tr>
    </w:tbl>
    <w:p w:rsidR="0013043B" w:rsidRDefault="0013043B" w:rsidP="00C176C1">
      <w:pPr>
        <w:ind w:firstLine="708"/>
        <w:jc w:val="both"/>
        <w:rPr>
          <w:sz w:val="28"/>
          <w:szCs w:val="28"/>
          <w:lang w:val="kk-KZ"/>
        </w:rPr>
      </w:pPr>
    </w:p>
    <w:p w:rsidR="00C176C1" w:rsidRPr="00AD7505" w:rsidRDefault="00C176C1" w:rsidP="00C176C1">
      <w:pPr>
        <w:ind w:firstLine="708"/>
        <w:jc w:val="both"/>
        <w:rPr>
          <w:sz w:val="28"/>
          <w:szCs w:val="28"/>
          <w:lang w:val="kk-KZ"/>
        </w:rPr>
      </w:pPr>
      <w:r w:rsidRPr="00AD7505">
        <w:rPr>
          <w:sz w:val="28"/>
          <w:szCs w:val="28"/>
          <w:lang w:val="kk-KZ"/>
        </w:rPr>
        <w:t>Нәтижелер уранның зәрдегі мөлшері мен жас (ρ=0,142; p=0,223), қатерлі ісіктің (ҚІ) болуы (ρ = 0,081; p=0,476) және зерттелушілердің жынысы (ρ=0,092; p=0,416) сияқты сипаттамалар арасында сенімді корреляцияның жоқ екенін көрсетті. Бұл деректер әдебиетте келтірілген мәліметтермен сәйкес келеді: уранның ағзадан шығарылу жылдамдығы жасқа тәуелді емес және онкологиялық үрдістің болуымен тікелей байланысты емес, себебі ағзаға түскен уранның шамамен 60</w:t>
      </w:r>
      <w:r w:rsidR="000B2616">
        <w:rPr>
          <w:sz w:val="28"/>
          <w:szCs w:val="28"/>
          <w:lang w:val="kk-KZ"/>
        </w:rPr>
        <w:t>-</w:t>
      </w:r>
      <w:r w:rsidRPr="00AD7505">
        <w:rPr>
          <w:sz w:val="28"/>
          <w:szCs w:val="28"/>
          <w:lang w:val="kk-KZ"/>
        </w:rPr>
        <w:t>65%-ы зәр арқылы тез шығарылып отырады [</w:t>
      </w:r>
      <w:r w:rsidR="003F2A34" w:rsidRPr="00AD7505">
        <w:rPr>
          <w:sz w:val="28"/>
          <w:szCs w:val="28"/>
          <w:lang w:val="kk-KZ"/>
        </w:rPr>
        <w:t>22</w:t>
      </w:r>
      <w:r w:rsidR="0097673F" w:rsidRPr="0097673F">
        <w:rPr>
          <w:sz w:val="28"/>
          <w:szCs w:val="28"/>
          <w:lang w:val="kk-KZ"/>
        </w:rPr>
        <w:t>5</w:t>
      </w:r>
      <w:r w:rsidRPr="00AD7505">
        <w:rPr>
          <w:sz w:val="28"/>
          <w:szCs w:val="28"/>
          <w:lang w:val="kk-KZ"/>
        </w:rPr>
        <w:t>].</w:t>
      </w:r>
    </w:p>
    <w:p w:rsidR="00C176C1" w:rsidRPr="00AD7505" w:rsidRDefault="00C176C1" w:rsidP="00C176C1">
      <w:pPr>
        <w:ind w:firstLine="708"/>
        <w:jc w:val="both"/>
        <w:rPr>
          <w:sz w:val="28"/>
          <w:szCs w:val="28"/>
          <w:lang w:val="kk-KZ"/>
        </w:rPr>
      </w:pPr>
      <w:r w:rsidRPr="00AD7505">
        <w:rPr>
          <w:sz w:val="28"/>
          <w:szCs w:val="28"/>
          <w:lang w:val="kk-KZ"/>
        </w:rPr>
        <w:t xml:space="preserve">Керісінше, уран концентрациясы мен негізгі немесе бақылау тобына жату арасындағы статистикалық тұрғыдан мәнді оң корреляция анықталды (ρ=0,292; p=0,012). Бұл нәтиже айырмашылықтарды айқындайтын басты фактор </w:t>
      </w:r>
      <w:r w:rsidR="000B2616">
        <w:rPr>
          <w:sz w:val="28"/>
          <w:szCs w:val="28"/>
          <w:lang w:val="kk-KZ"/>
        </w:rPr>
        <w:t>-</w:t>
      </w:r>
      <w:r w:rsidRPr="00AD7505">
        <w:rPr>
          <w:sz w:val="28"/>
          <w:szCs w:val="28"/>
          <w:lang w:val="kk-KZ"/>
        </w:rPr>
        <w:t>техногендік радиациялық әсер аймағында тұрумен байланысты аумақтық белгі екенін көрсетеді, ал жеке сипаттамалар (жас, жыныс, диагноз) айтарлықтай ықпал етпеген.</w:t>
      </w:r>
    </w:p>
    <w:p w:rsidR="00C176C1" w:rsidRPr="00AD7505" w:rsidRDefault="00C176C1" w:rsidP="00C176C1">
      <w:pPr>
        <w:ind w:firstLine="708"/>
        <w:jc w:val="both"/>
        <w:rPr>
          <w:sz w:val="28"/>
          <w:szCs w:val="28"/>
          <w:lang w:val="kk-KZ"/>
        </w:rPr>
      </w:pPr>
      <w:r w:rsidRPr="00AD7505">
        <w:rPr>
          <w:sz w:val="28"/>
          <w:szCs w:val="28"/>
          <w:lang w:val="kk-KZ"/>
        </w:rPr>
        <w:t>Алынған нәтижелерді объективті түсіндіру мақсатында олар шетелдік зерттеулерде жарияланған деректермен салыстырылды. Әдеби деректерге сәйкес, радионуклидтермен кәсіби байланысы жоқ адамдардың зәріндегі уран концентрациясы аймақтың геохимиялық ерекшеліктері мен ауыз су сапасына байланысты кең ауқымда өзгеріп отырады. 5.6-кестеде осы зерттеу барысында алынған және басқа елдерде жүргізілген бірқатар популяциялық зерттеулердің нәтижелері бойынша зәрдегі уран концентрациясының салыстырмалы көрсеткіштері келтірілген.</w:t>
      </w:r>
    </w:p>
    <w:p w:rsidR="00C176C1" w:rsidRPr="00AD7505" w:rsidRDefault="00C176C1" w:rsidP="00C176C1">
      <w:pPr>
        <w:ind w:firstLine="708"/>
        <w:jc w:val="both"/>
        <w:rPr>
          <w:sz w:val="28"/>
          <w:szCs w:val="28"/>
          <w:lang w:val="kk-KZ"/>
        </w:rPr>
      </w:pPr>
    </w:p>
    <w:p w:rsidR="00C176C1" w:rsidRDefault="0013043B" w:rsidP="00D00209">
      <w:pPr>
        <w:jc w:val="both"/>
        <w:rPr>
          <w:sz w:val="28"/>
          <w:szCs w:val="28"/>
          <w:lang w:val="kk-KZ"/>
        </w:rPr>
      </w:pPr>
      <w:r>
        <w:rPr>
          <w:bCs/>
          <w:sz w:val="28"/>
          <w:szCs w:val="28"/>
          <w:lang w:val="kk-KZ"/>
        </w:rPr>
        <w:t xml:space="preserve">Кесте </w:t>
      </w:r>
      <w:r w:rsidR="00C176C1" w:rsidRPr="00D00209">
        <w:rPr>
          <w:bCs/>
          <w:sz w:val="28"/>
          <w:szCs w:val="28"/>
          <w:lang w:val="kk-KZ"/>
        </w:rPr>
        <w:t>5.6</w:t>
      </w:r>
      <w:r>
        <w:rPr>
          <w:bCs/>
          <w:sz w:val="28"/>
          <w:szCs w:val="28"/>
          <w:lang w:val="kk-KZ"/>
        </w:rPr>
        <w:t xml:space="preserve"> </w:t>
      </w:r>
      <w:r w:rsidR="000B2616">
        <w:rPr>
          <w:bCs/>
          <w:sz w:val="28"/>
          <w:szCs w:val="28"/>
          <w:lang w:val="kk-KZ"/>
        </w:rPr>
        <w:t>-</w:t>
      </w:r>
      <w:r w:rsidR="00C176C1" w:rsidRPr="00AD7505">
        <w:rPr>
          <w:sz w:val="28"/>
          <w:szCs w:val="28"/>
          <w:lang w:val="kk-KZ"/>
        </w:rPr>
        <w:t>Зәрдегі уран концентрациясының деңгейін осы зерттеу нәтижелері мен әртүрлі елдерде жүргізілген популяциялық зерттеулер деректерімен салыстыру</w:t>
      </w:r>
    </w:p>
    <w:p w:rsidR="0013043B" w:rsidRPr="0013043B" w:rsidRDefault="0013043B" w:rsidP="00D00209">
      <w:pPr>
        <w:jc w:val="both"/>
        <w:rPr>
          <w:sz w:val="16"/>
          <w:szCs w:val="16"/>
          <w:lang w:val="kk-KZ"/>
        </w:rPr>
      </w:pPr>
    </w:p>
    <w:tbl>
      <w:tblPr>
        <w:tblW w:w="96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56"/>
        <w:gridCol w:w="3745"/>
        <w:gridCol w:w="2321"/>
      </w:tblGrid>
      <w:tr w:rsidR="00C176C1" w:rsidRPr="00AD7505" w:rsidTr="0013043B">
        <w:trPr>
          <w:trHeight w:val="300"/>
          <w:jc w:val="center"/>
        </w:trPr>
        <w:tc>
          <w:tcPr>
            <w:tcW w:w="3556" w:type="dxa"/>
            <w:shd w:val="clear" w:color="auto" w:fill="auto"/>
            <w:noWrap/>
            <w:vAlign w:val="center"/>
            <w:hideMark/>
          </w:tcPr>
          <w:p w:rsidR="00C176C1" w:rsidRPr="0013043B" w:rsidRDefault="00C176C1" w:rsidP="0013043B">
            <w:pPr>
              <w:pStyle w:val="a6"/>
              <w:jc w:val="center"/>
              <w:rPr>
                <w:lang w:val="kk-KZ"/>
              </w:rPr>
            </w:pPr>
            <w:r w:rsidRPr="0013043B">
              <w:rPr>
                <w:rStyle w:val="a8"/>
                <w:rFonts w:eastAsia="Calibri"/>
                <w:b w:val="0"/>
              </w:rPr>
              <w:t>Ел</w:t>
            </w:r>
            <w:r w:rsidR="0013043B">
              <w:rPr>
                <w:rStyle w:val="a8"/>
                <w:rFonts w:eastAsia="Calibri"/>
                <w:b w:val="0"/>
              </w:rPr>
              <w:t>/</w:t>
            </w:r>
            <w:r w:rsidRPr="0013043B">
              <w:rPr>
                <w:rStyle w:val="a8"/>
                <w:rFonts w:eastAsia="Calibri"/>
                <w:b w:val="0"/>
              </w:rPr>
              <w:t>Топ</w:t>
            </w:r>
          </w:p>
        </w:tc>
        <w:tc>
          <w:tcPr>
            <w:tcW w:w="3745" w:type="dxa"/>
            <w:shd w:val="clear" w:color="auto" w:fill="auto"/>
            <w:noWrap/>
            <w:vAlign w:val="center"/>
            <w:hideMark/>
          </w:tcPr>
          <w:p w:rsidR="00C176C1" w:rsidRPr="0013043B" w:rsidRDefault="00C176C1" w:rsidP="0013043B">
            <w:pPr>
              <w:jc w:val="center"/>
              <w:rPr>
                <w:bCs/>
                <w:color w:val="000000"/>
                <w:sz w:val="24"/>
                <w:szCs w:val="24"/>
                <w:lang w:val="kk-KZ"/>
              </w:rPr>
            </w:pPr>
            <w:r w:rsidRPr="0013043B">
              <w:rPr>
                <w:rStyle w:val="a8"/>
                <w:rFonts w:eastAsia="Calibri"/>
                <w:b w:val="0"/>
                <w:sz w:val="24"/>
                <w:szCs w:val="24"/>
                <w:lang w:val="kk-KZ"/>
              </w:rPr>
              <w:t>Зәрдегі уранның концентрациясы, мкг/л (орташа мәні немесе ауқымы)</w:t>
            </w:r>
          </w:p>
        </w:tc>
        <w:tc>
          <w:tcPr>
            <w:tcW w:w="2321" w:type="dxa"/>
            <w:shd w:val="clear" w:color="auto" w:fill="auto"/>
            <w:noWrap/>
            <w:vAlign w:val="center"/>
            <w:hideMark/>
          </w:tcPr>
          <w:p w:rsidR="00C176C1" w:rsidRPr="0013043B" w:rsidRDefault="00C176C1" w:rsidP="0013043B">
            <w:pPr>
              <w:jc w:val="center"/>
              <w:rPr>
                <w:bCs/>
                <w:color w:val="000000"/>
                <w:sz w:val="24"/>
                <w:szCs w:val="24"/>
              </w:rPr>
            </w:pPr>
            <w:r w:rsidRPr="0013043B">
              <w:rPr>
                <w:rStyle w:val="a8"/>
                <w:rFonts w:eastAsia="Calibri"/>
                <w:b w:val="0"/>
                <w:sz w:val="24"/>
                <w:szCs w:val="24"/>
              </w:rPr>
              <w:t>Дереккөз</w:t>
            </w:r>
          </w:p>
        </w:tc>
      </w:tr>
      <w:tr w:rsidR="00C176C1" w:rsidRPr="00AD7505" w:rsidTr="0013043B">
        <w:trPr>
          <w:trHeight w:val="300"/>
          <w:jc w:val="center"/>
        </w:trPr>
        <w:tc>
          <w:tcPr>
            <w:tcW w:w="3556" w:type="dxa"/>
            <w:shd w:val="clear" w:color="auto" w:fill="auto"/>
            <w:noWrap/>
            <w:hideMark/>
          </w:tcPr>
          <w:p w:rsidR="00C176C1" w:rsidRPr="0013043B" w:rsidRDefault="00C176C1" w:rsidP="00C176C1">
            <w:pPr>
              <w:jc w:val="both"/>
              <w:rPr>
                <w:sz w:val="24"/>
                <w:szCs w:val="24"/>
                <w:lang w:val="kk-KZ"/>
              </w:rPr>
            </w:pPr>
            <w:r w:rsidRPr="0013043B">
              <w:rPr>
                <w:sz w:val="24"/>
                <w:szCs w:val="24"/>
                <w:lang w:val="kk-KZ"/>
              </w:rPr>
              <w:t>АҚШ (жалпы популяция)</w:t>
            </w:r>
          </w:p>
        </w:tc>
        <w:tc>
          <w:tcPr>
            <w:tcW w:w="3745" w:type="dxa"/>
            <w:shd w:val="clear" w:color="auto" w:fill="auto"/>
            <w:noWrap/>
            <w:vAlign w:val="center"/>
            <w:hideMark/>
          </w:tcPr>
          <w:p w:rsidR="00C176C1" w:rsidRPr="0013043B" w:rsidRDefault="00C176C1" w:rsidP="0013043B">
            <w:pPr>
              <w:jc w:val="center"/>
              <w:rPr>
                <w:color w:val="000000"/>
                <w:sz w:val="24"/>
                <w:szCs w:val="24"/>
              </w:rPr>
            </w:pPr>
            <w:r w:rsidRPr="0013043B">
              <w:rPr>
                <w:color w:val="000000"/>
                <w:sz w:val="24"/>
                <w:szCs w:val="24"/>
              </w:rPr>
              <w:t>0,009</w:t>
            </w:r>
            <w:r w:rsidR="000B2616">
              <w:rPr>
                <w:color w:val="000000"/>
                <w:sz w:val="24"/>
                <w:szCs w:val="24"/>
              </w:rPr>
              <w:t>-</w:t>
            </w:r>
            <w:r w:rsidRPr="0013043B">
              <w:rPr>
                <w:color w:val="000000"/>
                <w:sz w:val="24"/>
                <w:szCs w:val="24"/>
              </w:rPr>
              <w:t>0,020 (медиана)</w:t>
            </w:r>
          </w:p>
        </w:tc>
        <w:tc>
          <w:tcPr>
            <w:tcW w:w="2321" w:type="dxa"/>
            <w:shd w:val="clear" w:color="auto" w:fill="auto"/>
            <w:noWrap/>
            <w:vAlign w:val="center"/>
            <w:hideMark/>
          </w:tcPr>
          <w:p w:rsidR="00C176C1" w:rsidRPr="0013043B" w:rsidRDefault="00C176C1" w:rsidP="0013043B">
            <w:pPr>
              <w:jc w:val="center"/>
              <w:rPr>
                <w:color w:val="000000"/>
                <w:sz w:val="24"/>
                <w:szCs w:val="24"/>
              </w:rPr>
            </w:pPr>
            <w:r w:rsidRPr="0013043B">
              <w:rPr>
                <w:color w:val="000000"/>
                <w:sz w:val="24"/>
                <w:szCs w:val="24"/>
              </w:rPr>
              <w:t>Miller et al., 2007</w:t>
            </w:r>
          </w:p>
        </w:tc>
      </w:tr>
      <w:tr w:rsidR="00C176C1" w:rsidRPr="00AD7505" w:rsidTr="0013043B">
        <w:trPr>
          <w:trHeight w:val="300"/>
          <w:jc w:val="center"/>
        </w:trPr>
        <w:tc>
          <w:tcPr>
            <w:tcW w:w="3556" w:type="dxa"/>
            <w:shd w:val="clear" w:color="auto" w:fill="auto"/>
            <w:noWrap/>
            <w:hideMark/>
          </w:tcPr>
          <w:p w:rsidR="00C176C1" w:rsidRPr="0013043B" w:rsidRDefault="00C176C1" w:rsidP="00C176C1">
            <w:pPr>
              <w:jc w:val="both"/>
              <w:rPr>
                <w:sz w:val="24"/>
                <w:szCs w:val="24"/>
                <w:lang w:val="kk-KZ"/>
              </w:rPr>
            </w:pPr>
            <w:r w:rsidRPr="0013043B">
              <w:rPr>
                <w:sz w:val="24"/>
                <w:szCs w:val="24"/>
                <w:lang w:val="kk-KZ"/>
              </w:rPr>
              <w:t>Израиль (жалпы популяция)</w:t>
            </w:r>
          </w:p>
        </w:tc>
        <w:tc>
          <w:tcPr>
            <w:tcW w:w="3745" w:type="dxa"/>
            <w:shd w:val="clear" w:color="auto" w:fill="auto"/>
            <w:noWrap/>
            <w:vAlign w:val="center"/>
            <w:hideMark/>
          </w:tcPr>
          <w:p w:rsidR="00C176C1" w:rsidRPr="0013043B" w:rsidRDefault="00C176C1" w:rsidP="0013043B">
            <w:pPr>
              <w:jc w:val="center"/>
              <w:rPr>
                <w:color w:val="000000"/>
                <w:sz w:val="24"/>
                <w:szCs w:val="24"/>
              </w:rPr>
            </w:pPr>
            <w:r w:rsidRPr="0013043B">
              <w:rPr>
                <w:color w:val="000000"/>
                <w:sz w:val="24"/>
                <w:szCs w:val="24"/>
              </w:rPr>
              <w:t>0,012</w:t>
            </w:r>
            <w:r w:rsidR="000B2616">
              <w:rPr>
                <w:color w:val="000000"/>
                <w:sz w:val="24"/>
                <w:szCs w:val="24"/>
              </w:rPr>
              <w:t>-</w:t>
            </w:r>
            <w:r w:rsidRPr="0013043B">
              <w:rPr>
                <w:color w:val="000000"/>
                <w:sz w:val="24"/>
                <w:szCs w:val="24"/>
              </w:rPr>
              <w:t>0,035</w:t>
            </w:r>
          </w:p>
        </w:tc>
        <w:tc>
          <w:tcPr>
            <w:tcW w:w="2321" w:type="dxa"/>
            <w:shd w:val="clear" w:color="auto" w:fill="auto"/>
            <w:noWrap/>
            <w:vAlign w:val="center"/>
            <w:hideMark/>
          </w:tcPr>
          <w:p w:rsidR="00C176C1" w:rsidRPr="0013043B" w:rsidRDefault="00C176C1" w:rsidP="0013043B">
            <w:pPr>
              <w:jc w:val="center"/>
              <w:rPr>
                <w:color w:val="000000"/>
                <w:sz w:val="24"/>
                <w:szCs w:val="24"/>
              </w:rPr>
            </w:pPr>
            <w:r w:rsidRPr="0013043B">
              <w:rPr>
                <w:color w:val="000000"/>
                <w:sz w:val="24"/>
                <w:szCs w:val="24"/>
              </w:rPr>
              <w:t>Karpas et al., 1998</w:t>
            </w:r>
          </w:p>
        </w:tc>
      </w:tr>
      <w:tr w:rsidR="00C176C1" w:rsidRPr="00AD7505" w:rsidTr="0013043B">
        <w:trPr>
          <w:trHeight w:val="300"/>
          <w:jc w:val="center"/>
        </w:trPr>
        <w:tc>
          <w:tcPr>
            <w:tcW w:w="3556" w:type="dxa"/>
            <w:shd w:val="clear" w:color="auto" w:fill="auto"/>
            <w:noWrap/>
            <w:hideMark/>
          </w:tcPr>
          <w:p w:rsidR="00C176C1" w:rsidRPr="0013043B" w:rsidRDefault="00C176C1" w:rsidP="00C176C1">
            <w:pPr>
              <w:jc w:val="both"/>
              <w:rPr>
                <w:sz w:val="24"/>
                <w:szCs w:val="24"/>
                <w:lang w:val="kk-KZ"/>
              </w:rPr>
            </w:pPr>
            <w:r w:rsidRPr="0013043B">
              <w:rPr>
                <w:sz w:val="24"/>
                <w:szCs w:val="24"/>
                <w:lang w:val="kk-KZ"/>
              </w:rPr>
              <w:t>Италия (жалпы популяция)</w:t>
            </w:r>
          </w:p>
        </w:tc>
        <w:tc>
          <w:tcPr>
            <w:tcW w:w="3745" w:type="dxa"/>
            <w:shd w:val="clear" w:color="auto" w:fill="auto"/>
            <w:noWrap/>
            <w:vAlign w:val="center"/>
            <w:hideMark/>
          </w:tcPr>
          <w:p w:rsidR="00C176C1" w:rsidRPr="0013043B" w:rsidRDefault="00C176C1" w:rsidP="0013043B">
            <w:pPr>
              <w:jc w:val="center"/>
              <w:rPr>
                <w:color w:val="000000"/>
                <w:sz w:val="24"/>
                <w:szCs w:val="24"/>
              </w:rPr>
            </w:pPr>
            <w:r w:rsidRPr="0013043B">
              <w:rPr>
                <w:color w:val="000000"/>
                <w:sz w:val="24"/>
                <w:szCs w:val="24"/>
              </w:rPr>
              <w:t>&lt;0,05</w:t>
            </w:r>
          </w:p>
        </w:tc>
        <w:tc>
          <w:tcPr>
            <w:tcW w:w="2321" w:type="dxa"/>
            <w:shd w:val="clear" w:color="auto" w:fill="auto"/>
            <w:noWrap/>
            <w:vAlign w:val="center"/>
            <w:hideMark/>
          </w:tcPr>
          <w:p w:rsidR="00C176C1" w:rsidRPr="0013043B" w:rsidRDefault="00C176C1" w:rsidP="0013043B">
            <w:pPr>
              <w:jc w:val="center"/>
              <w:rPr>
                <w:color w:val="000000"/>
                <w:sz w:val="24"/>
                <w:szCs w:val="24"/>
              </w:rPr>
            </w:pPr>
            <w:r w:rsidRPr="0013043B">
              <w:rPr>
                <w:color w:val="000000"/>
                <w:sz w:val="24"/>
                <w:szCs w:val="24"/>
              </w:rPr>
              <w:t>Marco et al., 2007</w:t>
            </w:r>
          </w:p>
        </w:tc>
      </w:tr>
      <w:tr w:rsidR="00C176C1" w:rsidRPr="00AD7505" w:rsidTr="0013043B">
        <w:trPr>
          <w:trHeight w:val="300"/>
          <w:jc w:val="center"/>
        </w:trPr>
        <w:tc>
          <w:tcPr>
            <w:tcW w:w="3556" w:type="dxa"/>
            <w:shd w:val="clear" w:color="auto" w:fill="auto"/>
            <w:noWrap/>
            <w:hideMark/>
          </w:tcPr>
          <w:p w:rsidR="00C176C1" w:rsidRPr="0013043B" w:rsidRDefault="00C176C1" w:rsidP="00C176C1">
            <w:pPr>
              <w:jc w:val="both"/>
              <w:rPr>
                <w:sz w:val="24"/>
                <w:szCs w:val="24"/>
                <w:lang w:val="kk-KZ"/>
              </w:rPr>
            </w:pPr>
            <w:r w:rsidRPr="0013043B">
              <w:rPr>
                <w:sz w:val="24"/>
                <w:szCs w:val="24"/>
                <w:lang w:val="kk-KZ"/>
              </w:rPr>
              <w:t>Ирак (ҚІ бар науқастар)</w:t>
            </w:r>
          </w:p>
        </w:tc>
        <w:tc>
          <w:tcPr>
            <w:tcW w:w="3745" w:type="dxa"/>
            <w:shd w:val="clear" w:color="auto" w:fill="auto"/>
            <w:noWrap/>
            <w:vAlign w:val="center"/>
            <w:hideMark/>
          </w:tcPr>
          <w:p w:rsidR="00C176C1" w:rsidRPr="0013043B" w:rsidRDefault="00C176C1" w:rsidP="0013043B">
            <w:pPr>
              <w:jc w:val="center"/>
              <w:rPr>
                <w:color w:val="000000"/>
                <w:sz w:val="24"/>
                <w:szCs w:val="24"/>
              </w:rPr>
            </w:pPr>
            <w:r w:rsidRPr="0013043B">
              <w:rPr>
                <w:color w:val="000000"/>
                <w:sz w:val="24"/>
                <w:szCs w:val="24"/>
              </w:rPr>
              <w:t>4,01±0,17</w:t>
            </w:r>
          </w:p>
        </w:tc>
        <w:tc>
          <w:tcPr>
            <w:tcW w:w="2321" w:type="dxa"/>
            <w:shd w:val="clear" w:color="auto" w:fill="auto"/>
            <w:noWrap/>
            <w:vAlign w:val="center"/>
            <w:hideMark/>
          </w:tcPr>
          <w:p w:rsidR="00C176C1" w:rsidRPr="0013043B" w:rsidRDefault="00C176C1" w:rsidP="0013043B">
            <w:pPr>
              <w:jc w:val="center"/>
              <w:rPr>
                <w:color w:val="000000"/>
                <w:sz w:val="24"/>
                <w:szCs w:val="24"/>
              </w:rPr>
            </w:pPr>
            <w:r w:rsidRPr="0013043B">
              <w:rPr>
                <w:color w:val="000000"/>
                <w:sz w:val="24"/>
                <w:szCs w:val="24"/>
              </w:rPr>
              <w:t>Rahman et al., 2023</w:t>
            </w:r>
          </w:p>
        </w:tc>
      </w:tr>
      <w:tr w:rsidR="00C176C1" w:rsidRPr="00AD7505" w:rsidTr="0013043B">
        <w:trPr>
          <w:trHeight w:val="300"/>
          <w:jc w:val="center"/>
        </w:trPr>
        <w:tc>
          <w:tcPr>
            <w:tcW w:w="3556" w:type="dxa"/>
            <w:shd w:val="clear" w:color="auto" w:fill="auto"/>
            <w:noWrap/>
            <w:hideMark/>
          </w:tcPr>
          <w:p w:rsidR="00C176C1" w:rsidRPr="0013043B" w:rsidRDefault="00C176C1" w:rsidP="00C176C1">
            <w:pPr>
              <w:jc w:val="both"/>
              <w:rPr>
                <w:sz w:val="24"/>
                <w:szCs w:val="24"/>
                <w:lang w:val="kk-KZ"/>
              </w:rPr>
            </w:pPr>
            <w:r w:rsidRPr="0013043B">
              <w:rPr>
                <w:sz w:val="24"/>
                <w:szCs w:val="24"/>
                <w:lang w:val="kk-KZ"/>
              </w:rPr>
              <w:t>Ирак (дені сау тұрғындар)</w:t>
            </w:r>
          </w:p>
        </w:tc>
        <w:tc>
          <w:tcPr>
            <w:tcW w:w="3745" w:type="dxa"/>
            <w:shd w:val="clear" w:color="auto" w:fill="auto"/>
            <w:noWrap/>
            <w:vAlign w:val="center"/>
            <w:hideMark/>
          </w:tcPr>
          <w:p w:rsidR="00C176C1" w:rsidRPr="0013043B" w:rsidRDefault="00C176C1" w:rsidP="0013043B">
            <w:pPr>
              <w:jc w:val="center"/>
              <w:rPr>
                <w:color w:val="000000"/>
                <w:sz w:val="24"/>
                <w:szCs w:val="24"/>
              </w:rPr>
            </w:pPr>
            <w:r w:rsidRPr="0013043B">
              <w:rPr>
                <w:color w:val="000000"/>
                <w:sz w:val="24"/>
                <w:szCs w:val="24"/>
              </w:rPr>
              <w:t>2,01±0,15</w:t>
            </w:r>
          </w:p>
        </w:tc>
        <w:tc>
          <w:tcPr>
            <w:tcW w:w="2321" w:type="dxa"/>
            <w:shd w:val="clear" w:color="auto" w:fill="auto"/>
            <w:noWrap/>
            <w:vAlign w:val="center"/>
            <w:hideMark/>
          </w:tcPr>
          <w:p w:rsidR="00C176C1" w:rsidRPr="0013043B" w:rsidRDefault="00C176C1" w:rsidP="0013043B">
            <w:pPr>
              <w:jc w:val="center"/>
              <w:rPr>
                <w:color w:val="000000"/>
                <w:sz w:val="24"/>
                <w:szCs w:val="24"/>
              </w:rPr>
            </w:pPr>
            <w:r w:rsidRPr="0013043B">
              <w:rPr>
                <w:color w:val="000000"/>
                <w:sz w:val="24"/>
                <w:szCs w:val="24"/>
              </w:rPr>
              <w:t>Rahman et al., 2023</w:t>
            </w:r>
          </w:p>
        </w:tc>
      </w:tr>
      <w:tr w:rsidR="00C176C1" w:rsidRPr="00AD7505" w:rsidTr="0013043B">
        <w:trPr>
          <w:trHeight w:val="300"/>
          <w:jc w:val="center"/>
        </w:trPr>
        <w:tc>
          <w:tcPr>
            <w:tcW w:w="3556" w:type="dxa"/>
            <w:shd w:val="clear" w:color="auto" w:fill="auto"/>
            <w:noWrap/>
            <w:hideMark/>
          </w:tcPr>
          <w:p w:rsidR="00C176C1" w:rsidRPr="0013043B" w:rsidRDefault="00C176C1" w:rsidP="00C176C1">
            <w:pPr>
              <w:jc w:val="both"/>
              <w:rPr>
                <w:sz w:val="24"/>
                <w:szCs w:val="24"/>
                <w:lang w:val="kk-KZ"/>
              </w:rPr>
            </w:pPr>
            <w:r w:rsidRPr="0013043B">
              <w:rPr>
                <w:sz w:val="24"/>
                <w:szCs w:val="24"/>
                <w:lang w:val="kk-KZ"/>
              </w:rPr>
              <w:t>Қазақстан (негізгі топ, ҚІ бар науқастар)</w:t>
            </w:r>
          </w:p>
        </w:tc>
        <w:tc>
          <w:tcPr>
            <w:tcW w:w="3745" w:type="dxa"/>
            <w:shd w:val="clear" w:color="auto" w:fill="auto"/>
            <w:noWrap/>
            <w:vAlign w:val="center"/>
            <w:hideMark/>
          </w:tcPr>
          <w:p w:rsidR="00C176C1" w:rsidRPr="0013043B" w:rsidRDefault="00C176C1" w:rsidP="0013043B">
            <w:pPr>
              <w:jc w:val="center"/>
              <w:rPr>
                <w:color w:val="000000"/>
                <w:sz w:val="24"/>
                <w:szCs w:val="24"/>
              </w:rPr>
            </w:pPr>
            <w:r w:rsidRPr="0013043B">
              <w:rPr>
                <w:color w:val="000000"/>
                <w:sz w:val="24"/>
                <w:szCs w:val="24"/>
              </w:rPr>
              <w:t>0,18±0,28</w:t>
            </w:r>
          </w:p>
        </w:tc>
        <w:tc>
          <w:tcPr>
            <w:tcW w:w="2321" w:type="dxa"/>
            <w:shd w:val="clear" w:color="auto" w:fill="auto"/>
            <w:noWrap/>
            <w:vAlign w:val="center"/>
            <w:hideMark/>
          </w:tcPr>
          <w:p w:rsidR="00C176C1" w:rsidRPr="0013043B" w:rsidRDefault="00C176C1" w:rsidP="0013043B">
            <w:pPr>
              <w:jc w:val="center"/>
              <w:rPr>
                <w:sz w:val="24"/>
                <w:szCs w:val="24"/>
              </w:rPr>
            </w:pPr>
            <w:r w:rsidRPr="0013043B">
              <w:rPr>
                <w:sz w:val="24"/>
                <w:szCs w:val="24"/>
              </w:rPr>
              <w:t>осы зерттеу</w:t>
            </w:r>
          </w:p>
        </w:tc>
      </w:tr>
      <w:tr w:rsidR="00C176C1" w:rsidRPr="00AD7505" w:rsidTr="0013043B">
        <w:trPr>
          <w:trHeight w:val="300"/>
          <w:jc w:val="center"/>
        </w:trPr>
        <w:tc>
          <w:tcPr>
            <w:tcW w:w="3556" w:type="dxa"/>
            <w:shd w:val="clear" w:color="auto" w:fill="auto"/>
            <w:noWrap/>
            <w:hideMark/>
          </w:tcPr>
          <w:p w:rsidR="00C176C1" w:rsidRPr="0013043B" w:rsidRDefault="00C176C1" w:rsidP="00C176C1">
            <w:pPr>
              <w:jc w:val="both"/>
              <w:rPr>
                <w:sz w:val="24"/>
                <w:szCs w:val="24"/>
                <w:lang w:val="kk-KZ"/>
              </w:rPr>
            </w:pPr>
            <w:r w:rsidRPr="0013043B">
              <w:rPr>
                <w:sz w:val="24"/>
                <w:szCs w:val="24"/>
                <w:lang w:val="kk-KZ"/>
              </w:rPr>
              <w:t>Қазақстан (негізгі топ, дені сау тұрғындар)</w:t>
            </w:r>
          </w:p>
        </w:tc>
        <w:tc>
          <w:tcPr>
            <w:tcW w:w="3745" w:type="dxa"/>
            <w:shd w:val="clear" w:color="auto" w:fill="auto"/>
            <w:noWrap/>
            <w:vAlign w:val="center"/>
            <w:hideMark/>
          </w:tcPr>
          <w:p w:rsidR="00C176C1" w:rsidRPr="0013043B" w:rsidRDefault="00C176C1" w:rsidP="0013043B">
            <w:pPr>
              <w:jc w:val="center"/>
              <w:rPr>
                <w:color w:val="000000"/>
                <w:sz w:val="24"/>
                <w:szCs w:val="24"/>
              </w:rPr>
            </w:pPr>
            <w:r w:rsidRPr="0013043B">
              <w:rPr>
                <w:color w:val="000000"/>
                <w:sz w:val="24"/>
                <w:szCs w:val="24"/>
              </w:rPr>
              <w:t>0,05±0,03</w:t>
            </w:r>
          </w:p>
        </w:tc>
        <w:tc>
          <w:tcPr>
            <w:tcW w:w="2321" w:type="dxa"/>
            <w:shd w:val="clear" w:color="auto" w:fill="auto"/>
            <w:noWrap/>
            <w:vAlign w:val="center"/>
            <w:hideMark/>
          </w:tcPr>
          <w:p w:rsidR="00C176C1" w:rsidRPr="0013043B" w:rsidRDefault="00C176C1" w:rsidP="0013043B">
            <w:pPr>
              <w:jc w:val="center"/>
              <w:rPr>
                <w:sz w:val="24"/>
                <w:szCs w:val="24"/>
              </w:rPr>
            </w:pPr>
            <w:r w:rsidRPr="0013043B">
              <w:rPr>
                <w:sz w:val="24"/>
                <w:szCs w:val="24"/>
              </w:rPr>
              <w:t>осы зерттеу</w:t>
            </w:r>
          </w:p>
        </w:tc>
      </w:tr>
    </w:tbl>
    <w:p w:rsidR="00C176C1" w:rsidRPr="00AD7505" w:rsidRDefault="00C176C1" w:rsidP="00C176C1">
      <w:pPr>
        <w:pStyle w:val="a6"/>
        <w:spacing w:before="0" w:beforeAutospacing="0" w:after="0" w:afterAutospacing="0"/>
        <w:jc w:val="both"/>
        <w:rPr>
          <w:sz w:val="28"/>
          <w:szCs w:val="28"/>
          <w:lang w:val="kk-KZ"/>
        </w:rPr>
      </w:pPr>
    </w:p>
    <w:p w:rsidR="00C176C1" w:rsidRPr="00AD7505" w:rsidRDefault="00C176C1" w:rsidP="00D00209">
      <w:pPr>
        <w:pStyle w:val="a6"/>
        <w:spacing w:before="0" w:beforeAutospacing="0" w:after="0" w:afterAutospacing="0"/>
        <w:ind w:firstLine="709"/>
        <w:jc w:val="both"/>
        <w:rPr>
          <w:sz w:val="28"/>
          <w:szCs w:val="28"/>
          <w:lang w:val="kk-KZ"/>
        </w:rPr>
      </w:pPr>
      <w:r w:rsidRPr="00AD7505">
        <w:rPr>
          <w:sz w:val="28"/>
          <w:szCs w:val="28"/>
          <w:lang w:val="kk-KZ"/>
        </w:rPr>
        <w:t>Әдеби деректермен салыстыру нәтижелері көрсеткендей, Қазақстанның зерттелген елді мекендеріндегі тұрғындардың (қатерлі ісігі бар науқастар мен сау адамдарда да) зәріндегі уран концентрациясы жалпы популяцияға тән диапазонда орналасқан және Иракта тіркелген көрсеткіштерден едәуір төмен. Н</w:t>
      </w:r>
      <w:r w:rsidR="005A07F9">
        <w:rPr>
          <w:sz w:val="28"/>
          <w:szCs w:val="28"/>
          <w:lang w:val="kk-KZ"/>
        </w:rPr>
        <w:t xml:space="preserve">егізгі топтағы қатерлі ісікпен </w:t>
      </w:r>
      <w:r w:rsidRPr="00AD7505">
        <w:rPr>
          <w:sz w:val="28"/>
          <w:szCs w:val="28"/>
          <w:lang w:val="kk-KZ"/>
        </w:rPr>
        <w:t>ауыратын науқастарда орташа мән 0,18 мкг/л құрады, бұл АҚШ-та (0,009</w:t>
      </w:r>
      <w:r w:rsidR="000B2616">
        <w:rPr>
          <w:sz w:val="28"/>
          <w:szCs w:val="28"/>
          <w:lang w:val="kk-KZ"/>
        </w:rPr>
        <w:t>-</w:t>
      </w:r>
      <w:r w:rsidRPr="00AD7505">
        <w:rPr>
          <w:sz w:val="28"/>
          <w:szCs w:val="28"/>
          <w:lang w:val="kk-KZ"/>
        </w:rPr>
        <w:t>0,020 мкг/л) [</w:t>
      </w:r>
      <w:r w:rsidR="003F2A34" w:rsidRPr="00AD7505">
        <w:rPr>
          <w:sz w:val="28"/>
          <w:szCs w:val="28"/>
          <w:lang w:val="kk-KZ"/>
        </w:rPr>
        <w:t>2</w:t>
      </w:r>
      <w:r w:rsidR="001B2D40" w:rsidRPr="00AD7505">
        <w:rPr>
          <w:sz w:val="28"/>
          <w:szCs w:val="28"/>
          <w:lang w:val="kk-KZ"/>
        </w:rPr>
        <w:t>2</w:t>
      </w:r>
      <w:r w:rsidR="0097673F" w:rsidRPr="0097673F">
        <w:rPr>
          <w:sz w:val="28"/>
          <w:szCs w:val="28"/>
          <w:lang w:val="kk-KZ"/>
        </w:rPr>
        <w:t>3, p. 1-11</w:t>
      </w:r>
      <w:r w:rsidRPr="00AD7505">
        <w:rPr>
          <w:sz w:val="28"/>
          <w:szCs w:val="28"/>
          <w:lang w:val="kk-KZ"/>
        </w:rPr>
        <w:t>], Израилде (0,012</w:t>
      </w:r>
      <w:r w:rsidR="000B2616">
        <w:rPr>
          <w:sz w:val="28"/>
          <w:szCs w:val="28"/>
          <w:lang w:val="kk-KZ"/>
        </w:rPr>
        <w:t>-</w:t>
      </w:r>
      <w:r w:rsidRPr="00AD7505">
        <w:rPr>
          <w:sz w:val="28"/>
          <w:szCs w:val="28"/>
          <w:lang w:val="kk-KZ"/>
        </w:rPr>
        <w:t>0,035 мкг/л) [</w:t>
      </w:r>
      <w:r w:rsidR="00E74F83" w:rsidRPr="00AD7505">
        <w:rPr>
          <w:sz w:val="28"/>
          <w:szCs w:val="28"/>
          <w:lang w:val="kk-KZ"/>
        </w:rPr>
        <w:t>2</w:t>
      </w:r>
      <w:r w:rsidR="001B2D40" w:rsidRPr="00AD7505">
        <w:rPr>
          <w:sz w:val="28"/>
          <w:szCs w:val="28"/>
          <w:lang w:val="kk-KZ"/>
        </w:rPr>
        <w:t>2</w:t>
      </w:r>
      <w:r w:rsidR="0097673F" w:rsidRPr="0097673F">
        <w:rPr>
          <w:sz w:val="28"/>
          <w:szCs w:val="28"/>
          <w:lang w:val="kk-KZ"/>
        </w:rPr>
        <w:t>1, p. 86-89</w:t>
      </w:r>
      <w:r w:rsidRPr="00AD7505">
        <w:rPr>
          <w:sz w:val="28"/>
          <w:szCs w:val="28"/>
          <w:lang w:val="kk-KZ"/>
        </w:rPr>
        <w:t>] және Италияда (&lt;0,05 мкг/л) [</w:t>
      </w:r>
      <w:r w:rsidR="003F2A34" w:rsidRPr="00AD7505">
        <w:rPr>
          <w:sz w:val="28"/>
          <w:szCs w:val="28"/>
          <w:lang w:val="kk-KZ"/>
        </w:rPr>
        <w:t>22</w:t>
      </w:r>
      <w:r w:rsidR="0097673F" w:rsidRPr="0097673F">
        <w:rPr>
          <w:sz w:val="28"/>
          <w:szCs w:val="28"/>
          <w:lang w:val="kk-KZ"/>
        </w:rPr>
        <w:t>2, p. 44-49</w:t>
      </w:r>
      <w:r w:rsidRPr="00AD7505">
        <w:rPr>
          <w:sz w:val="28"/>
          <w:szCs w:val="28"/>
          <w:lang w:val="kk-KZ"/>
        </w:rPr>
        <w:t>] тіркелген деңгейлерден жоғары, бірақ Иракпен салыстырғанда (4,01 мкг/л) [</w:t>
      </w:r>
      <w:r w:rsidR="003F2A34" w:rsidRPr="00AD7505">
        <w:rPr>
          <w:sz w:val="28"/>
          <w:szCs w:val="28"/>
          <w:lang w:val="kk-KZ"/>
        </w:rPr>
        <w:t>22</w:t>
      </w:r>
      <w:r w:rsidR="0097673F" w:rsidRPr="0097673F">
        <w:rPr>
          <w:sz w:val="28"/>
          <w:szCs w:val="28"/>
          <w:lang w:val="kk-KZ"/>
        </w:rPr>
        <w:t>5, p.</w:t>
      </w:r>
      <w:r w:rsidR="005A07F9" w:rsidRPr="005A07F9">
        <w:rPr>
          <w:sz w:val="28"/>
          <w:szCs w:val="28"/>
          <w:lang w:val="kk-KZ"/>
        </w:rPr>
        <w:t> </w:t>
      </w:r>
      <w:r w:rsidR="0097673F" w:rsidRPr="0097673F">
        <w:rPr>
          <w:sz w:val="28"/>
          <w:szCs w:val="28"/>
          <w:lang w:val="kk-KZ"/>
        </w:rPr>
        <w:t>107218</w:t>
      </w:r>
      <w:r w:rsidRPr="00AD7505">
        <w:rPr>
          <w:sz w:val="28"/>
          <w:szCs w:val="28"/>
          <w:lang w:val="kk-KZ"/>
        </w:rPr>
        <w:t>] айтарлықтай төмен болып қалды.</w:t>
      </w:r>
    </w:p>
    <w:p w:rsidR="00C176C1" w:rsidRPr="00AD7505" w:rsidRDefault="00C176C1" w:rsidP="00D00209">
      <w:pPr>
        <w:pStyle w:val="a6"/>
        <w:spacing w:before="0" w:beforeAutospacing="0" w:after="0" w:afterAutospacing="0"/>
        <w:ind w:firstLine="709"/>
        <w:jc w:val="both"/>
        <w:rPr>
          <w:sz w:val="28"/>
          <w:szCs w:val="28"/>
          <w:lang w:val="kk-KZ"/>
        </w:rPr>
      </w:pPr>
      <w:r w:rsidRPr="00AD7505">
        <w:rPr>
          <w:sz w:val="28"/>
          <w:szCs w:val="28"/>
          <w:lang w:val="kk-KZ"/>
        </w:rPr>
        <w:t>Ұқсас үрдіс сау адамдар арасында да байқалды: негізгі топта орташа концентрация 0,05 мкг/л құрап, АҚШ пен Израилдегі фондық мәндерден жоғары болғанымен, Ирактың сау тұрғындарындағы көрсеткіштерден (2,01</w:t>
      </w:r>
      <w:r w:rsidR="0013043B">
        <w:rPr>
          <w:sz w:val="28"/>
          <w:szCs w:val="28"/>
          <w:lang w:val="kk-KZ"/>
        </w:rPr>
        <w:t> </w:t>
      </w:r>
      <w:r w:rsidRPr="00AD7505">
        <w:rPr>
          <w:sz w:val="28"/>
          <w:szCs w:val="28"/>
          <w:lang w:val="kk-KZ"/>
        </w:rPr>
        <w:t>мкг/л) [</w:t>
      </w:r>
      <w:r w:rsidR="003F2A34" w:rsidRPr="00AD7505">
        <w:rPr>
          <w:sz w:val="28"/>
          <w:szCs w:val="28"/>
          <w:lang w:val="kk-KZ"/>
        </w:rPr>
        <w:t>22</w:t>
      </w:r>
      <w:r w:rsidR="0097673F" w:rsidRPr="0097673F">
        <w:rPr>
          <w:sz w:val="28"/>
          <w:szCs w:val="28"/>
          <w:lang w:val="kk-KZ"/>
        </w:rPr>
        <w:t xml:space="preserve">5, p. </w:t>
      </w:r>
      <w:r w:rsidR="0097673F" w:rsidRPr="005A07F9">
        <w:rPr>
          <w:sz w:val="28"/>
          <w:szCs w:val="28"/>
          <w:lang w:val="kk-KZ"/>
        </w:rPr>
        <w:t>107218</w:t>
      </w:r>
      <w:r w:rsidRPr="00AD7505">
        <w:rPr>
          <w:sz w:val="28"/>
          <w:szCs w:val="28"/>
          <w:lang w:val="kk-KZ"/>
        </w:rPr>
        <w:t>] ондаған есе төмен болды.</w:t>
      </w:r>
    </w:p>
    <w:p w:rsidR="00C176C1" w:rsidRPr="00AD7505" w:rsidRDefault="00C176C1" w:rsidP="00D00209">
      <w:pPr>
        <w:pStyle w:val="a6"/>
        <w:spacing w:before="0" w:beforeAutospacing="0" w:after="0" w:afterAutospacing="0"/>
        <w:ind w:firstLine="709"/>
        <w:jc w:val="both"/>
        <w:rPr>
          <w:sz w:val="28"/>
          <w:szCs w:val="28"/>
          <w:lang w:val="kk-KZ"/>
        </w:rPr>
      </w:pPr>
      <w:r w:rsidRPr="00AD7505">
        <w:rPr>
          <w:sz w:val="28"/>
          <w:szCs w:val="28"/>
          <w:lang w:val="kk-KZ"/>
        </w:rPr>
        <w:t>Жалпы алғанда, Қазақстандағы зерттелген топтардың зәріндегі уран концентрациясы 0,4 мкг/л референттік мән шегінде болды. Алайда жеке жағдайларда тіркелген асып кетулер және негізгі топта бақылау тобымен салыстырғанда жоғарылау үрдісі техногендік факторлардың ықтимал әсерін бағалау мен әрі қарайғы мониторингтің қажеттілігін көрсетеді.</w:t>
      </w:r>
    </w:p>
    <w:p w:rsidR="00C176C1" w:rsidRPr="00AD7505" w:rsidRDefault="00C176C1" w:rsidP="00D00209">
      <w:pPr>
        <w:pStyle w:val="a6"/>
        <w:spacing w:before="0" w:beforeAutospacing="0" w:after="0" w:afterAutospacing="0"/>
        <w:ind w:firstLine="709"/>
        <w:jc w:val="both"/>
        <w:rPr>
          <w:sz w:val="28"/>
          <w:szCs w:val="28"/>
          <w:lang w:val="kk-KZ"/>
        </w:rPr>
      </w:pPr>
      <w:r w:rsidRPr="00AD7505">
        <w:rPr>
          <w:sz w:val="28"/>
          <w:szCs w:val="28"/>
          <w:lang w:val="kk-KZ"/>
        </w:rPr>
        <w:t>Негізгі топта зәрдегі уран концентрациясының көрсеткіштері абсолютті бірліктерде де, креатинин деңгейіне нормализацияланған түрде де есептелгенде, бақылау тобымен салыстырғанда жоғарырақ екені анықталды. Бұл айырмашылықтар статистикалық тұрғыдан дәл негізгі және бақылау топтарының арасында ғана сенімді болды, ал қатерлі ісіктің болуы уран деңгейіне айтарлықтай ықпал етпеді. Референттік мәннен (0,4 мкг/л) асқан жекелеген жағдайлар уранның ағзаға жоғары мөлшерде түсу эпизодтарының болуы мүмкін екенін көрсетеді. Бұл өз кезегінде тұрғындардың өмір сүру ортасындағы радиациялық-экологиялық факторларды әрі қарай зерттеудің және тұрақты мониторинг жүргізудің қажеттілігін айқындайды.</w:t>
      </w:r>
    </w:p>
    <w:p w:rsidR="00C176C1" w:rsidRPr="00AD7505" w:rsidRDefault="00C176C1" w:rsidP="0062188E">
      <w:pPr>
        <w:pBdr>
          <w:top w:val="nil"/>
          <w:left w:val="nil"/>
          <w:bottom w:val="nil"/>
          <w:right w:val="nil"/>
          <w:between w:val="nil"/>
        </w:pBdr>
        <w:jc w:val="both"/>
        <w:rPr>
          <w:b/>
          <w:color w:val="000000"/>
          <w:sz w:val="28"/>
          <w:szCs w:val="28"/>
          <w:lang w:val="kk-KZ"/>
        </w:rPr>
      </w:pPr>
    </w:p>
    <w:p w:rsidR="00C176C1" w:rsidRDefault="00C176C1" w:rsidP="0062188E">
      <w:pPr>
        <w:pBdr>
          <w:top w:val="nil"/>
          <w:left w:val="nil"/>
          <w:bottom w:val="nil"/>
          <w:right w:val="nil"/>
          <w:between w:val="nil"/>
        </w:pBdr>
        <w:jc w:val="both"/>
        <w:rPr>
          <w:b/>
          <w:color w:val="000000"/>
          <w:sz w:val="28"/>
          <w:szCs w:val="28"/>
          <w:lang w:val="kk-KZ"/>
        </w:rPr>
      </w:pPr>
    </w:p>
    <w:p w:rsidR="00E41BCB" w:rsidRDefault="00E41BCB" w:rsidP="0062188E">
      <w:pPr>
        <w:pBdr>
          <w:top w:val="nil"/>
          <w:left w:val="nil"/>
          <w:bottom w:val="nil"/>
          <w:right w:val="nil"/>
          <w:between w:val="nil"/>
        </w:pBdr>
        <w:jc w:val="both"/>
        <w:rPr>
          <w:b/>
          <w:color w:val="000000"/>
          <w:sz w:val="28"/>
          <w:szCs w:val="28"/>
          <w:lang w:val="kk-KZ"/>
        </w:rPr>
      </w:pPr>
    </w:p>
    <w:p w:rsidR="00E41BCB" w:rsidRDefault="00E41BCB" w:rsidP="0062188E">
      <w:pPr>
        <w:pBdr>
          <w:top w:val="nil"/>
          <w:left w:val="nil"/>
          <w:bottom w:val="nil"/>
          <w:right w:val="nil"/>
          <w:between w:val="nil"/>
        </w:pBdr>
        <w:jc w:val="both"/>
        <w:rPr>
          <w:b/>
          <w:color w:val="000000"/>
          <w:sz w:val="28"/>
          <w:szCs w:val="28"/>
          <w:lang w:val="kk-KZ"/>
        </w:rPr>
      </w:pPr>
    </w:p>
    <w:p w:rsidR="00E41BCB" w:rsidRDefault="00E41BCB" w:rsidP="0062188E">
      <w:pPr>
        <w:pBdr>
          <w:top w:val="nil"/>
          <w:left w:val="nil"/>
          <w:bottom w:val="nil"/>
          <w:right w:val="nil"/>
          <w:between w:val="nil"/>
        </w:pBdr>
        <w:jc w:val="both"/>
        <w:rPr>
          <w:b/>
          <w:color w:val="000000"/>
          <w:sz w:val="28"/>
          <w:szCs w:val="28"/>
          <w:lang w:val="kk-KZ"/>
        </w:rPr>
      </w:pPr>
    </w:p>
    <w:p w:rsidR="00E41BCB" w:rsidRDefault="00E41BCB" w:rsidP="0062188E">
      <w:pPr>
        <w:pBdr>
          <w:top w:val="nil"/>
          <w:left w:val="nil"/>
          <w:bottom w:val="nil"/>
          <w:right w:val="nil"/>
          <w:between w:val="nil"/>
        </w:pBdr>
        <w:jc w:val="both"/>
        <w:rPr>
          <w:b/>
          <w:color w:val="000000"/>
          <w:sz w:val="28"/>
          <w:szCs w:val="28"/>
          <w:lang w:val="kk-KZ"/>
        </w:rPr>
      </w:pPr>
    </w:p>
    <w:p w:rsidR="00E41BCB" w:rsidRDefault="00E41BCB" w:rsidP="0062188E">
      <w:pPr>
        <w:pBdr>
          <w:top w:val="nil"/>
          <w:left w:val="nil"/>
          <w:bottom w:val="nil"/>
          <w:right w:val="nil"/>
          <w:between w:val="nil"/>
        </w:pBdr>
        <w:jc w:val="both"/>
        <w:rPr>
          <w:b/>
          <w:color w:val="000000"/>
          <w:sz w:val="28"/>
          <w:szCs w:val="28"/>
          <w:lang w:val="kk-KZ"/>
        </w:rPr>
      </w:pPr>
    </w:p>
    <w:p w:rsidR="00E41BCB" w:rsidRDefault="00E41BCB" w:rsidP="0062188E">
      <w:pPr>
        <w:pBdr>
          <w:top w:val="nil"/>
          <w:left w:val="nil"/>
          <w:bottom w:val="nil"/>
          <w:right w:val="nil"/>
          <w:between w:val="nil"/>
        </w:pBdr>
        <w:jc w:val="both"/>
        <w:rPr>
          <w:b/>
          <w:color w:val="000000"/>
          <w:sz w:val="28"/>
          <w:szCs w:val="28"/>
          <w:lang w:val="kk-KZ"/>
        </w:rPr>
      </w:pPr>
    </w:p>
    <w:p w:rsidR="00E41BCB" w:rsidRDefault="00E41BCB" w:rsidP="0062188E">
      <w:pPr>
        <w:pBdr>
          <w:top w:val="nil"/>
          <w:left w:val="nil"/>
          <w:bottom w:val="nil"/>
          <w:right w:val="nil"/>
          <w:between w:val="nil"/>
        </w:pBdr>
        <w:jc w:val="both"/>
        <w:rPr>
          <w:b/>
          <w:color w:val="000000"/>
          <w:sz w:val="28"/>
          <w:szCs w:val="28"/>
          <w:lang w:val="kk-KZ"/>
        </w:rPr>
      </w:pPr>
    </w:p>
    <w:p w:rsidR="00E41BCB" w:rsidRDefault="00E41BCB" w:rsidP="0062188E">
      <w:pPr>
        <w:pBdr>
          <w:top w:val="nil"/>
          <w:left w:val="nil"/>
          <w:bottom w:val="nil"/>
          <w:right w:val="nil"/>
          <w:between w:val="nil"/>
        </w:pBdr>
        <w:jc w:val="both"/>
        <w:rPr>
          <w:b/>
          <w:color w:val="000000"/>
          <w:sz w:val="28"/>
          <w:szCs w:val="28"/>
          <w:lang w:val="kk-KZ"/>
        </w:rPr>
      </w:pPr>
    </w:p>
    <w:p w:rsidR="00E41BCB" w:rsidRDefault="00E41BCB" w:rsidP="0062188E">
      <w:pPr>
        <w:pBdr>
          <w:top w:val="nil"/>
          <w:left w:val="nil"/>
          <w:bottom w:val="nil"/>
          <w:right w:val="nil"/>
          <w:between w:val="nil"/>
        </w:pBdr>
        <w:jc w:val="both"/>
        <w:rPr>
          <w:b/>
          <w:color w:val="000000"/>
          <w:sz w:val="28"/>
          <w:szCs w:val="28"/>
          <w:lang w:val="kk-KZ"/>
        </w:rPr>
      </w:pPr>
    </w:p>
    <w:p w:rsidR="00E41BCB" w:rsidRDefault="00E41BCB" w:rsidP="0062188E">
      <w:pPr>
        <w:pBdr>
          <w:top w:val="nil"/>
          <w:left w:val="nil"/>
          <w:bottom w:val="nil"/>
          <w:right w:val="nil"/>
          <w:between w:val="nil"/>
        </w:pBdr>
        <w:jc w:val="both"/>
        <w:rPr>
          <w:b/>
          <w:color w:val="000000"/>
          <w:sz w:val="28"/>
          <w:szCs w:val="28"/>
          <w:lang w:val="kk-KZ"/>
        </w:rPr>
      </w:pPr>
    </w:p>
    <w:p w:rsidR="00E41BCB" w:rsidRDefault="00E41BCB" w:rsidP="0062188E">
      <w:pPr>
        <w:pBdr>
          <w:top w:val="nil"/>
          <w:left w:val="nil"/>
          <w:bottom w:val="nil"/>
          <w:right w:val="nil"/>
          <w:between w:val="nil"/>
        </w:pBdr>
        <w:jc w:val="both"/>
        <w:rPr>
          <w:b/>
          <w:color w:val="000000"/>
          <w:sz w:val="28"/>
          <w:szCs w:val="28"/>
          <w:lang w:val="kk-KZ"/>
        </w:rPr>
      </w:pPr>
    </w:p>
    <w:p w:rsidR="00E41BCB" w:rsidRDefault="00E41BCB" w:rsidP="0062188E">
      <w:pPr>
        <w:pBdr>
          <w:top w:val="nil"/>
          <w:left w:val="nil"/>
          <w:bottom w:val="nil"/>
          <w:right w:val="nil"/>
          <w:between w:val="nil"/>
        </w:pBdr>
        <w:jc w:val="both"/>
        <w:rPr>
          <w:b/>
          <w:color w:val="000000"/>
          <w:sz w:val="28"/>
          <w:szCs w:val="28"/>
          <w:lang w:val="kk-KZ"/>
        </w:rPr>
      </w:pPr>
    </w:p>
    <w:p w:rsidR="00E41BCB" w:rsidRDefault="00E41BCB" w:rsidP="0062188E">
      <w:pPr>
        <w:pBdr>
          <w:top w:val="nil"/>
          <w:left w:val="nil"/>
          <w:bottom w:val="nil"/>
          <w:right w:val="nil"/>
          <w:between w:val="nil"/>
        </w:pBdr>
        <w:jc w:val="both"/>
        <w:rPr>
          <w:b/>
          <w:color w:val="000000"/>
          <w:sz w:val="28"/>
          <w:szCs w:val="28"/>
          <w:lang w:val="kk-KZ"/>
        </w:rPr>
      </w:pPr>
    </w:p>
    <w:p w:rsidR="00E41BCB" w:rsidRDefault="00E41BCB" w:rsidP="0062188E">
      <w:pPr>
        <w:pBdr>
          <w:top w:val="nil"/>
          <w:left w:val="nil"/>
          <w:bottom w:val="nil"/>
          <w:right w:val="nil"/>
          <w:between w:val="nil"/>
        </w:pBdr>
        <w:jc w:val="both"/>
        <w:rPr>
          <w:b/>
          <w:color w:val="000000"/>
          <w:sz w:val="28"/>
          <w:szCs w:val="28"/>
          <w:lang w:val="kk-KZ"/>
        </w:rPr>
      </w:pPr>
    </w:p>
    <w:p w:rsidR="00E41BCB" w:rsidRDefault="00E41BCB" w:rsidP="0062188E">
      <w:pPr>
        <w:pBdr>
          <w:top w:val="nil"/>
          <w:left w:val="nil"/>
          <w:bottom w:val="nil"/>
          <w:right w:val="nil"/>
          <w:between w:val="nil"/>
        </w:pBdr>
        <w:jc w:val="both"/>
        <w:rPr>
          <w:b/>
          <w:color w:val="000000"/>
          <w:sz w:val="28"/>
          <w:szCs w:val="28"/>
          <w:lang w:val="kk-KZ"/>
        </w:rPr>
      </w:pPr>
    </w:p>
    <w:p w:rsidR="00E41BCB" w:rsidRDefault="00E41BCB" w:rsidP="0062188E">
      <w:pPr>
        <w:pBdr>
          <w:top w:val="nil"/>
          <w:left w:val="nil"/>
          <w:bottom w:val="nil"/>
          <w:right w:val="nil"/>
          <w:between w:val="nil"/>
        </w:pBdr>
        <w:jc w:val="both"/>
        <w:rPr>
          <w:b/>
          <w:color w:val="000000"/>
          <w:sz w:val="28"/>
          <w:szCs w:val="28"/>
          <w:lang w:val="kk-KZ"/>
        </w:rPr>
      </w:pPr>
    </w:p>
    <w:p w:rsidR="00E41BCB" w:rsidRDefault="00E41BCB" w:rsidP="0062188E">
      <w:pPr>
        <w:pBdr>
          <w:top w:val="nil"/>
          <w:left w:val="nil"/>
          <w:bottom w:val="nil"/>
          <w:right w:val="nil"/>
          <w:between w:val="nil"/>
        </w:pBdr>
        <w:jc w:val="both"/>
        <w:rPr>
          <w:b/>
          <w:color w:val="000000"/>
          <w:sz w:val="28"/>
          <w:szCs w:val="28"/>
          <w:lang w:val="kk-KZ"/>
        </w:rPr>
      </w:pPr>
    </w:p>
    <w:p w:rsidR="0013043B" w:rsidRDefault="0013043B" w:rsidP="0062188E">
      <w:pPr>
        <w:pBdr>
          <w:top w:val="nil"/>
          <w:left w:val="nil"/>
          <w:bottom w:val="nil"/>
          <w:right w:val="nil"/>
          <w:between w:val="nil"/>
        </w:pBdr>
        <w:jc w:val="both"/>
        <w:rPr>
          <w:b/>
          <w:color w:val="000000"/>
          <w:sz w:val="28"/>
          <w:szCs w:val="28"/>
          <w:lang w:val="kk-KZ"/>
        </w:rPr>
      </w:pPr>
    </w:p>
    <w:p w:rsidR="0013043B" w:rsidRDefault="0013043B" w:rsidP="0062188E">
      <w:pPr>
        <w:pBdr>
          <w:top w:val="nil"/>
          <w:left w:val="nil"/>
          <w:bottom w:val="nil"/>
          <w:right w:val="nil"/>
          <w:between w:val="nil"/>
        </w:pBdr>
        <w:jc w:val="both"/>
        <w:rPr>
          <w:b/>
          <w:color w:val="000000"/>
          <w:sz w:val="28"/>
          <w:szCs w:val="28"/>
          <w:lang w:val="kk-KZ"/>
        </w:rPr>
      </w:pPr>
    </w:p>
    <w:p w:rsidR="0013043B" w:rsidRDefault="0013043B" w:rsidP="0062188E">
      <w:pPr>
        <w:pBdr>
          <w:top w:val="nil"/>
          <w:left w:val="nil"/>
          <w:bottom w:val="nil"/>
          <w:right w:val="nil"/>
          <w:between w:val="nil"/>
        </w:pBdr>
        <w:jc w:val="both"/>
        <w:rPr>
          <w:b/>
          <w:color w:val="000000"/>
          <w:sz w:val="28"/>
          <w:szCs w:val="28"/>
          <w:lang w:val="kk-KZ"/>
        </w:rPr>
      </w:pPr>
    </w:p>
    <w:p w:rsidR="0013043B" w:rsidRDefault="0013043B" w:rsidP="0062188E">
      <w:pPr>
        <w:pBdr>
          <w:top w:val="nil"/>
          <w:left w:val="nil"/>
          <w:bottom w:val="nil"/>
          <w:right w:val="nil"/>
          <w:between w:val="nil"/>
        </w:pBdr>
        <w:jc w:val="both"/>
        <w:rPr>
          <w:b/>
          <w:color w:val="000000"/>
          <w:sz w:val="28"/>
          <w:szCs w:val="28"/>
          <w:lang w:val="kk-KZ"/>
        </w:rPr>
      </w:pPr>
    </w:p>
    <w:p w:rsidR="0013043B" w:rsidRDefault="0013043B" w:rsidP="0062188E">
      <w:pPr>
        <w:pBdr>
          <w:top w:val="nil"/>
          <w:left w:val="nil"/>
          <w:bottom w:val="nil"/>
          <w:right w:val="nil"/>
          <w:between w:val="nil"/>
        </w:pBdr>
        <w:jc w:val="both"/>
        <w:rPr>
          <w:b/>
          <w:color w:val="000000"/>
          <w:sz w:val="28"/>
          <w:szCs w:val="28"/>
          <w:lang w:val="kk-KZ"/>
        </w:rPr>
      </w:pPr>
    </w:p>
    <w:p w:rsidR="0013043B" w:rsidRDefault="0013043B" w:rsidP="0062188E">
      <w:pPr>
        <w:pBdr>
          <w:top w:val="nil"/>
          <w:left w:val="nil"/>
          <w:bottom w:val="nil"/>
          <w:right w:val="nil"/>
          <w:between w:val="nil"/>
        </w:pBdr>
        <w:jc w:val="both"/>
        <w:rPr>
          <w:b/>
          <w:color w:val="000000"/>
          <w:sz w:val="28"/>
          <w:szCs w:val="28"/>
          <w:lang w:val="kk-KZ"/>
        </w:rPr>
      </w:pPr>
    </w:p>
    <w:p w:rsidR="00E41BCB" w:rsidRDefault="00E41BCB" w:rsidP="0062188E">
      <w:pPr>
        <w:pBdr>
          <w:top w:val="nil"/>
          <w:left w:val="nil"/>
          <w:bottom w:val="nil"/>
          <w:right w:val="nil"/>
          <w:between w:val="nil"/>
        </w:pBdr>
        <w:jc w:val="both"/>
        <w:rPr>
          <w:b/>
          <w:color w:val="000000"/>
          <w:sz w:val="28"/>
          <w:szCs w:val="28"/>
          <w:lang w:val="kk-KZ"/>
        </w:rPr>
      </w:pPr>
    </w:p>
    <w:p w:rsidR="004C634D" w:rsidRPr="00AD7505" w:rsidRDefault="004925A0" w:rsidP="00647DC4">
      <w:pPr>
        <w:pBdr>
          <w:top w:val="nil"/>
          <w:left w:val="nil"/>
          <w:bottom w:val="nil"/>
          <w:right w:val="nil"/>
          <w:between w:val="nil"/>
        </w:pBdr>
        <w:ind w:firstLine="709"/>
        <w:jc w:val="both"/>
        <w:rPr>
          <w:b/>
          <w:color w:val="000000"/>
          <w:sz w:val="28"/>
          <w:szCs w:val="28"/>
          <w:lang w:val="kk-KZ"/>
        </w:rPr>
      </w:pPr>
      <w:r w:rsidRPr="00AD7505">
        <w:rPr>
          <w:b/>
          <w:color w:val="000000"/>
          <w:sz w:val="28"/>
          <w:szCs w:val="28"/>
          <w:lang w:val="kk-KZ"/>
        </w:rPr>
        <w:t>6</w:t>
      </w:r>
      <w:r w:rsidR="004C634D" w:rsidRPr="00AD7505">
        <w:rPr>
          <w:b/>
          <w:color w:val="000000"/>
          <w:sz w:val="28"/>
          <w:szCs w:val="28"/>
          <w:lang w:val="kk-KZ"/>
        </w:rPr>
        <w:t xml:space="preserve"> </w:t>
      </w:r>
      <w:r w:rsidR="004341C7" w:rsidRPr="00AD7505">
        <w:rPr>
          <w:b/>
          <w:sz w:val="28"/>
          <w:szCs w:val="28"/>
          <w:lang w:val="kk-KZ"/>
        </w:rPr>
        <w:t>РАДИОАКТИВТІ ҚАЛДЫҚТАРДЫҢ ӘСЕР ЕТУ АЙМАҒЫНДАҒЫ ЕЛДІ МЕКЕНДЕР ТҰРҒЫНДАРЫ АРАСЫНДАҒЫ ОНКОЛОГИЯЛЫҚ АУРУШАҢДЫҚТЫ АЗАЙТУҒА БАҒЫТТАЛҒАН ТӘСІЛДЕРДІ ЖЕТІЛДІРУ</w:t>
      </w:r>
    </w:p>
    <w:p w:rsidR="00E41BCB" w:rsidRDefault="00E41BCB" w:rsidP="00647DC4">
      <w:pPr>
        <w:pBdr>
          <w:top w:val="nil"/>
          <w:left w:val="nil"/>
          <w:bottom w:val="nil"/>
          <w:right w:val="nil"/>
          <w:between w:val="nil"/>
        </w:pBdr>
        <w:tabs>
          <w:tab w:val="left" w:pos="5812"/>
        </w:tabs>
        <w:ind w:firstLine="709"/>
        <w:jc w:val="both"/>
        <w:rPr>
          <w:b/>
          <w:color w:val="000000"/>
          <w:sz w:val="28"/>
          <w:szCs w:val="28"/>
          <w:lang w:val="kk-KZ"/>
        </w:rPr>
      </w:pPr>
    </w:p>
    <w:p w:rsidR="004C634D" w:rsidRPr="004341C7" w:rsidRDefault="00FB0878" w:rsidP="00647DC4">
      <w:pPr>
        <w:pBdr>
          <w:top w:val="nil"/>
          <w:left w:val="nil"/>
          <w:bottom w:val="nil"/>
          <w:right w:val="nil"/>
          <w:between w:val="nil"/>
        </w:pBdr>
        <w:tabs>
          <w:tab w:val="left" w:pos="5812"/>
        </w:tabs>
        <w:ind w:firstLine="709"/>
        <w:jc w:val="both"/>
        <w:rPr>
          <w:b/>
          <w:color w:val="000000"/>
          <w:sz w:val="28"/>
          <w:szCs w:val="28"/>
          <w:lang w:val="kk-KZ"/>
        </w:rPr>
      </w:pPr>
      <w:r>
        <w:rPr>
          <w:b/>
          <w:color w:val="000000"/>
          <w:sz w:val="28"/>
          <w:szCs w:val="28"/>
          <w:lang w:val="kk-KZ"/>
        </w:rPr>
        <w:t>6</w:t>
      </w:r>
      <w:r w:rsidR="004C634D" w:rsidRPr="00AD7505">
        <w:rPr>
          <w:b/>
          <w:color w:val="000000"/>
          <w:sz w:val="28"/>
          <w:szCs w:val="28"/>
          <w:lang w:val="kk-KZ"/>
        </w:rPr>
        <w:t xml:space="preserve">.1 </w:t>
      </w:r>
      <w:r w:rsidR="004341C7" w:rsidRPr="004341C7">
        <w:rPr>
          <w:b/>
          <w:sz w:val="28"/>
          <w:szCs w:val="28"/>
          <w:lang w:val="kk-KZ"/>
        </w:rPr>
        <w:t>Радиациялық қауіп-қатерлерді азайтуға арналған қолданыстағы әдістерді талдау және жаңа тәсілдерді әзірлеу</w:t>
      </w:r>
    </w:p>
    <w:p w:rsidR="004C634D" w:rsidRPr="00AD7505" w:rsidRDefault="004C634D" w:rsidP="00647DC4">
      <w:pPr>
        <w:pBdr>
          <w:top w:val="nil"/>
          <w:left w:val="nil"/>
          <w:bottom w:val="nil"/>
          <w:right w:val="nil"/>
          <w:between w:val="nil"/>
        </w:pBdr>
        <w:ind w:firstLine="709"/>
        <w:jc w:val="both"/>
        <w:rPr>
          <w:color w:val="000000"/>
          <w:sz w:val="28"/>
          <w:szCs w:val="28"/>
          <w:lang w:val="kk-KZ"/>
        </w:rPr>
      </w:pPr>
      <w:r w:rsidRPr="00AD7505">
        <w:rPr>
          <w:color w:val="000000"/>
          <w:sz w:val="28"/>
          <w:szCs w:val="28"/>
          <w:lang w:val="kk-KZ"/>
        </w:rPr>
        <w:t>Радиоактивтi қалдық қоймаларына жақын тұратын тұрғындар үшiн радиациялық қауіпті азайту қазiргi заманғы технологияларды, ұйымдық шешiмдердi және ағарту жұмыстарын қолдануды талап ететiн кешендi мiндет болып табылады. Жұмыстың негізгі бағыттары қорғаудың физикалық әдістерін, мониторингті жетілдіруді, аурулардың алдын алуды және инновациялық тәсілдерді енгізуді қамтиды.</w:t>
      </w:r>
    </w:p>
    <w:p w:rsidR="004C634D" w:rsidRPr="00AD7505" w:rsidRDefault="004C634D" w:rsidP="00647DC4">
      <w:pPr>
        <w:pBdr>
          <w:top w:val="nil"/>
          <w:left w:val="nil"/>
          <w:bottom w:val="nil"/>
          <w:right w:val="nil"/>
          <w:between w:val="nil"/>
        </w:pBdr>
        <w:ind w:firstLine="709"/>
        <w:jc w:val="both"/>
        <w:rPr>
          <w:color w:val="000000"/>
          <w:sz w:val="28"/>
          <w:szCs w:val="28"/>
          <w:lang w:val="kk-KZ"/>
        </w:rPr>
      </w:pPr>
      <w:r w:rsidRPr="00AD7505">
        <w:rPr>
          <w:color w:val="000000"/>
          <w:sz w:val="28"/>
          <w:szCs w:val="28"/>
          <w:lang w:val="kk-KZ"/>
        </w:rPr>
        <w:t xml:space="preserve">Негізгі бағыттардың бірі </w:t>
      </w:r>
      <w:r w:rsidR="00647DC4">
        <w:rPr>
          <w:color w:val="000000"/>
          <w:sz w:val="28"/>
          <w:szCs w:val="28"/>
          <w:lang w:val="kk-KZ"/>
        </w:rPr>
        <w:t>‒</w:t>
      </w:r>
      <w:r w:rsidRPr="00AD7505">
        <w:rPr>
          <w:color w:val="000000"/>
          <w:sz w:val="28"/>
          <w:szCs w:val="28"/>
          <w:lang w:val="kk-KZ"/>
        </w:rPr>
        <w:t xml:space="preserve"> радонның әсерін азайту, өйткені ол радиациялық фоны жоғары аймақтарда тұратын тұрғындардың денсаулығына басты қауіп төндіреді. Физикалық қорғаныс әдістеріне ғимараттарды герметизациялау, үй-жайлардағы желдетуді жақсарту және құрылыс кезінде радон өткізгіштігі төмен материалдарды қолдану жатады. Бұл шаралар ауадағы радон концентрациясын төмендетуге мүмкіндік береді, соның нәтижесінде ішкі сәулелену дозасы айтарлықтай азаяды. Ғылыми зерттеулер көрсеткендей, желдету жүйелерін және радонды ұстап қалатын сорбенттерді дұрыс қолдану оның концентрациясын қауіпсіз деңгейге дейін төмендетуге мүмкіндік береді, бұл әсіресе тұрғын үйлер мен білім беру мекемелері үшін өзекті.</w:t>
      </w:r>
    </w:p>
    <w:p w:rsidR="004C634D" w:rsidRPr="00AD7505" w:rsidRDefault="004C634D" w:rsidP="00647DC4">
      <w:pPr>
        <w:pBdr>
          <w:top w:val="nil"/>
          <w:left w:val="nil"/>
          <w:bottom w:val="nil"/>
          <w:right w:val="nil"/>
          <w:between w:val="nil"/>
        </w:pBdr>
        <w:ind w:firstLine="709"/>
        <w:jc w:val="both"/>
        <w:rPr>
          <w:color w:val="000000"/>
          <w:sz w:val="28"/>
          <w:szCs w:val="28"/>
          <w:lang w:val="kk-KZ"/>
        </w:rPr>
      </w:pPr>
      <w:r w:rsidRPr="00AD7505">
        <w:rPr>
          <w:color w:val="000000"/>
          <w:sz w:val="28"/>
          <w:szCs w:val="28"/>
          <w:lang w:val="kk-KZ"/>
        </w:rPr>
        <w:t xml:space="preserve">Маңызды ұйымдастыру құралы радиациялық жағдайды бақылау және радондық қауіптілік дәрежесі бойынша аумақтарды аймақтарға бөлу болып табылады. Қазақстан аумағында радонның эквивалентті теңестірілген көлемдік белсенділігі (ЭТКБ) көрсеткіштерін ескеретін егжей-тегжейлі карталар жасау қажет. Бұл деректер ең қауіпті аймақтарда халықты қорғауға бағытталған нысаналы бағдарламаларды әзірлеуге мүмкіндік береді. Сонымен қатар, азаматтардың хабардарлық деңгейін арттыру маңызды. Ақпараттық материалдарды тарату, білім беру семинарларын өткізу және ағартушылық бағдарламаларды енгізу </w:t>
      </w:r>
      <w:r w:rsidR="000B2616">
        <w:rPr>
          <w:color w:val="000000"/>
          <w:sz w:val="28"/>
          <w:szCs w:val="28"/>
          <w:lang w:val="kk-KZ"/>
        </w:rPr>
        <w:t>-</w:t>
      </w:r>
      <w:r w:rsidRPr="00AD7505">
        <w:rPr>
          <w:color w:val="000000"/>
          <w:sz w:val="28"/>
          <w:szCs w:val="28"/>
          <w:lang w:val="kk-KZ"/>
        </w:rPr>
        <w:t>тұрғындардың қауіптерді түсінуіне және радиациялық қауіпсіздік шараларын жүзеге асыруға белсе</w:t>
      </w:r>
      <w:r w:rsidR="00F22E95" w:rsidRPr="00AD7505">
        <w:rPr>
          <w:color w:val="000000"/>
          <w:sz w:val="28"/>
          <w:szCs w:val="28"/>
          <w:lang w:val="kk-KZ"/>
        </w:rPr>
        <w:t>нді қатысуына септігін тигізеді.</w:t>
      </w:r>
    </w:p>
    <w:p w:rsidR="004C634D" w:rsidRPr="00AD7505" w:rsidRDefault="004C634D" w:rsidP="00647DC4">
      <w:pPr>
        <w:ind w:firstLine="709"/>
        <w:jc w:val="both"/>
        <w:rPr>
          <w:color w:val="000000"/>
          <w:sz w:val="28"/>
          <w:szCs w:val="28"/>
          <w:lang w:val="kk-KZ"/>
        </w:rPr>
      </w:pPr>
      <w:r w:rsidRPr="00AD7505">
        <w:rPr>
          <w:sz w:val="28"/>
          <w:szCs w:val="28"/>
          <w:lang w:val="kk-KZ"/>
        </w:rPr>
        <w:t>Уран өндірісінің радиациялық техногендік факторлары экологиялық жағдайдың ушығуына жиі себеп болып, уран өнеркәсібі нысандарына жақын орналасқан тұрғындар арасында онкологиялық аурулардың дамуына және өлім-жітім деңгейінің жоғары болуына қауіп төндіреді. Тұрғындарды радиоактивті техногендік факторлардың әсерінен қорғау мақсатында Радиобиология және радиациялық қорғау ғылыми-зерттеу институты уран өнеркәсібі нысандарының әсер ету аймағында тұратын тұрғындар арасында онкологиялық аурушаңдық пен өлім-жітімді азайтуға бағытталған іс-шаралар кешенін және практикалық ұсынымдар әзірледі. Бұл ұсыныстар уран өндірісі нысандарына жақын орналасқан халық арасында қатерлі ісік ауруларының жиілігі мен түрлерін тұрақты бақылауды (мониторингті) көздейді.</w:t>
      </w:r>
    </w:p>
    <w:p w:rsidR="004C634D" w:rsidRPr="00AD7505" w:rsidRDefault="004C634D" w:rsidP="00647DC4">
      <w:pPr>
        <w:pBdr>
          <w:top w:val="nil"/>
          <w:left w:val="nil"/>
          <w:bottom w:val="nil"/>
          <w:right w:val="nil"/>
          <w:between w:val="nil"/>
        </w:pBdr>
        <w:ind w:firstLine="709"/>
        <w:jc w:val="both"/>
        <w:rPr>
          <w:color w:val="000000"/>
          <w:sz w:val="28"/>
          <w:szCs w:val="28"/>
          <w:lang w:val="kk-KZ"/>
        </w:rPr>
      </w:pPr>
      <w:r w:rsidRPr="00AD7505">
        <w:rPr>
          <w:color w:val="000000"/>
          <w:sz w:val="28"/>
          <w:szCs w:val="28"/>
          <w:lang w:val="kk-KZ"/>
        </w:rPr>
        <w:t xml:space="preserve">Осы әдістемелік ұсынымдарда Солтүстік Қазақстандағы уран кен орындарына жақын орналасқан елді мекендерде жүргізілген радиациялық және эпидемиологиялық зерттеулердің нәтижелері келтірілген. Тұрғындардың сыртқы гамма-сәулеленуінен және радоннан алатын орташа жылдық тиімді дозасы тұрғындардың үй ішінде және сыртында болу уақытына, еңбек қызметіне және үй ішіндегі радон деңгейіне байланысты есептелді. Қоршаған ортаның радиоактивті ластануының салдарын азайтуға бағытталған іс-шараларды жүргізу қажеттігі жөнінде шешім қабылдаудың негізі </w:t>
      </w:r>
      <w:r w:rsidR="00BB0A28">
        <w:rPr>
          <w:color w:val="000000"/>
          <w:sz w:val="28"/>
          <w:szCs w:val="28"/>
          <w:lang w:val="kk-KZ"/>
        </w:rPr>
        <w:t>‒</w:t>
      </w:r>
      <w:r w:rsidRPr="00AD7505">
        <w:rPr>
          <w:color w:val="000000"/>
          <w:sz w:val="28"/>
          <w:szCs w:val="28"/>
          <w:lang w:val="kk-KZ"/>
        </w:rPr>
        <w:t xml:space="preserve"> онкологиялық аурушаңдық пен өлім-жітім көрсеткіштері, үй ішіндегі ауа мен ауыз суда радон концентрациясын анықтау, құрылыс материалдарындағы радионуклидтер құрамын бағалау, дозалық жүктемелер мен әртүрлі халық топтарына радиациялық әсер деңгейін бағалауды қамтитын кешенді радиоэкологиялық және радиоэпидемиологиялық зерттеулердің нәтижелері болып табылады.</w:t>
      </w:r>
    </w:p>
    <w:p w:rsidR="004C634D" w:rsidRPr="00AD7505" w:rsidRDefault="004C634D" w:rsidP="00647DC4">
      <w:pPr>
        <w:pBdr>
          <w:top w:val="nil"/>
          <w:left w:val="nil"/>
          <w:bottom w:val="nil"/>
          <w:right w:val="nil"/>
          <w:between w:val="nil"/>
        </w:pBdr>
        <w:ind w:firstLine="709"/>
        <w:jc w:val="both"/>
        <w:rPr>
          <w:color w:val="000000"/>
          <w:sz w:val="28"/>
          <w:szCs w:val="28"/>
          <w:lang w:val="kk-KZ"/>
        </w:rPr>
      </w:pPr>
      <w:r w:rsidRPr="00AD7505">
        <w:rPr>
          <w:i/>
          <w:color w:val="000000"/>
          <w:sz w:val="28"/>
          <w:szCs w:val="28"/>
          <w:lang w:val="kk-KZ"/>
        </w:rPr>
        <w:t>Тұрғын және әкімшілік үй-жайларда орташа жылдық радонды ЭТКБ төмендетудің физикалық әдісі.</w:t>
      </w:r>
      <w:r w:rsidRPr="00AD7505">
        <w:rPr>
          <w:color w:val="000000"/>
          <w:sz w:val="28"/>
          <w:szCs w:val="28"/>
          <w:lang w:val="kk-KZ"/>
        </w:rPr>
        <w:t xml:space="preserve"> Әдіс дозалық жүктемені азайту үшін мынадай іс-шараларды жүргізуді көздейді:</w:t>
      </w:r>
    </w:p>
    <w:p w:rsidR="004C634D" w:rsidRPr="00AD7505" w:rsidRDefault="00647DC4" w:rsidP="00647DC4">
      <w:pPr>
        <w:ind w:firstLine="709"/>
        <w:jc w:val="both"/>
        <w:rPr>
          <w:sz w:val="28"/>
          <w:szCs w:val="28"/>
          <w:lang w:val="kk-KZ"/>
        </w:rPr>
      </w:pPr>
      <w:r>
        <w:rPr>
          <w:sz w:val="28"/>
          <w:szCs w:val="28"/>
          <w:lang w:val="kk-KZ"/>
        </w:rPr>
        <w:t>‒</w:t>
      </w:r>
      <w:r w:rsidR="004C634D" w:rsidRPr="00AD7505">
        <w:rPr>
          <w:sz w:val="28"/>
          <w:szCs w:val="28"/>
          <w:lang w:val="kk-KZ"/>
        </w:rPr>
        <w:t xml:space="preserve"> ғимараттың астындағы топырақты белсенді түрде разгерметизациялау (жертөледе немесе топырақта орналасқан монолитті еден астында радон шығару жүйесін орнату);</w:t>
      </w:r>
    </w:p>
    <w:p w:rsidR="004C634D" w:rsidRPr="00AD7505" w:rsidRDefault="00647DC4" w:rsidP="00647DC4">
      <w:pPr>
        <w:ind w:firstLine="709"/>
        <w:jc w:val="both"/>
        <w:rPr>
          <w:sz w:val="28"/>
          <w:szCs w:val="28"/>
          <w:lang w:val="kk-KZ"/>
        </w:rPr>
      </w:pPr>
      <w:r>
        <w:rPr>
          <w:sz w:val="28"/>
          <w:szCs w:val="28"/>
          <w:lang w:val="kk-KZ"/>
        </w:rPr>
        <w:t>‒</w:t>
      </w:r>
      <w:r w:rsidR="004C634D" w:rsidRPr="00AD7505">
        <w:rPr>
          <w:sz w:val="28"/>
          <w:szCs w:val="28"/>
          <w:lang w:val="kk-KZ"/>
        </w:rPr>
        <w:t xml:space="preserve"> үй-жайлардың желдетілуін жақсарту (механикалық желдету жүйесін орнату немесе табиғи желдету жүйесін тазарту және жақсарту);</w:t>
      </w:r>
    </w:p>
    <w:p w:rsidR="004C634D" w:rsidRPr="00AD7505" w:rsidRDefault="00647DC4" w:rsidP="00647DC4">
      <w:pPr>
        <w:ind w:firstLine="709"/>
        <w:jc w:val="both"/>
        <w:rPr>
          <w:sz w:val="28"/>
          <w:szCs w:val="28"/>
          <w:lang w:val="kk-KZ"/>
        </w:rPr>
      </w:pPr>
      <w:r>
        <w:rPr>
          <w:sz w:val="28"/>
          <w:szCs w:val="28"/>
          <w:lang w:val="kk-KZ"/>
        </w:rPr>
        <w:t>‒</w:t>
      </w:r>
      <w:r w:rsidR="004C634D" w:rsidRPr="00AD7505">
        <w:rPr>
          <w:sz w:val="28"/>
          <w:szCs w:val="28"/>
          <w:lang w:val="kk-KZ"/>
        </w:rPr>
        <w:t xml:space="preserve"> бірінші қабаттағы еденнің герметизациясы (радон өткізбейтін қабырғалық жабындарды қолдану);</w:t>
      </w:r>
    </w:p>
    <w:p w:rsidR="004C634D" w:rsidRPr="00AD7505" w:rsidRDefault="00647DC4" w:rsidP="00647DC4">
      <w:pPr>
        <w:ind w:firstLine="709"/>
        <w:jc w:val="both"/>
        <w:rPr>
          <w:sz w:val="28"/>
          <w:szCs w:val="28"/>
          <w:lang w:val="kk-KZ"/>
        </w:rPr>
      </w:pPr>
      <w:r>
        <w:rPr>
          <w:sz w:val="28"/>
          <w:szCs w:val="28"/>
          <w:lang w:val="kk-KZ"/>
        </w:rPr>
        <w:t>‒</w:t>
      </w:r>
      <w:r w:rsidR="004C634D" w:rsidRPr="00AD7505">
        <w:rPr>
          <w:sz w:val="28"/>
          <w:szCs w:val="28"/>
          <w:lang w:val="kk-KZ"/>
        </w:rPr>
        <w:t xml:space="preserve"> егер үйге радон судан (мысалы, жеке бұрғыланған құдықтан) еніп жатса, суды тазарту;</w:t>
      </w:r>
    </w:p>
    <w:p w:rsidR="004C634D" w:rsidRPr="00AD7505" w:rsidRDefault="00647DC4" w:rsidP="00647DC4">
      <w:pPr>
        <w:ind w:firstLine="709"/>
        <w:jc w:val="both"/>
        <w:rPr>
          <w:sz w:val="28"/>
          <w:szCs w:val="28"/>
          <w:lang w:val="kk-KZ"/>
        </w:rPr>
      </w:pPr>
      <w:r>
        <w:rPr>
          <w:sz w:val="28"/>
          <w:szCs w:val="28"/>
          <w:lang w:val="kk-KZ"/>
        </w:rPr>
        <w:t>‒</w:t>
      </w:r>
      <w:r w:rsidR="004C634D" w:rsidRPr="00AD7505">
        <w:rPr>
          <w:sz w:val="28"/>
          <w:szCs w:val="28"/>
          <w:lang w:val="kk-KZ"/>
        </w:rPr>
        <w:t xml:space="preserve"> аумақтың радиациялық мониторингі, халықтың критикалық топтарына дозалық жүктемені бағалау және талдау, радон қауіптілігі бойынша карталар жасау.</w:t>
      </w:r>
    </w:p>
    <w:p w:rsidR="004C634D" w:rsidRPr="00AD7505" w:rsidRDefault="004C634D" w:rsidP="00647DC4">
      <w:pPr>
        <w:ind w:firstLine="709"/>
        <w:jc w:val="both"/>
        <w:rPr>
          <w:sz w:val="28"/>
          <w:szCs w:val="28"/>
          <w:lang w:val="kk-KZ"/>
        </w:rPr>
      </w:pPr>
      <w:r w:rsidRPr="00AD7505">
        <w:rPr>
          <w:sz w:val="28"/>
          <w:szCs w:val="28"/>
          <w:lang w:val="kk-KZ"/>
        </w:rPr>
        <w:t>ЭТКБ радон деңгейін 400 Бк/м³-ден төмен түсіру мүмкін болмаған жағдайда (тұрғындардың келісімімен) оларды көшіру және ғимараттарды адамдар шектеулі уақыт болатын нысандарға қайта бейіндеу мәселесі қарастырылады.</w:t>
      </w:r>
    </w:p>
    <w:p w:rsidR="004C634D" w:rsidRPr="00E41BCB" w:rsidRDefault="004C634D" w:rsidP="00647DC4">
      <w:pPr>
        <w:ind w:firstLine="709"/>
        <w:jc w:val="both"/>
        <w:rPr>
          <w:i/>
          <w:sz w:val="28"/>
          <w:szCs w:val="28"/>
          <w:lang w:val="kk-KZ"/>
        </w:rPr>
      </w:pPr>
      <w:r w:rsidRPr="00E41BCB">
        <w:rPr>
          <w:i/>
          <w:sz w:val="28"/>
          <w:szCs w:val="28"/>
          <w:lang w:val="kk-KZ"/>
        </w:rPr>
        <w:t>Радиоактивті қалдықтар қоймасы мен консервацияланған уран кеніштері маңында тұратын тұрғындардың аурушаңдығы мен өлім-жітімін төмендетудің емдік-профилактикалық әдісі төмендегідей іс-шараларды қамтиды:</w:t>
      </w:r>
    </w:p>
    <w:p w:rsidR="004C634D" w:rsidRPr="00AD7505" w:rsidRDefault="004C634D" w:rsidP="00E5305A">
      <w:pPr>
        <w:numPr>
          <w:ilvl w:val="0"/>
          <w:numId w:val="9"/>
        </w:numPr>
        <w:pBdr>
          <w:top w:val="nil"/>
          <w:left w:val="nil"/>
          <w:bottom w:val="nil"/>
          <w:right w:val="nil"/>
          <w:between w:val="nil"/>
        </w:pBdr>
        <w:tabs>
          <w:tab w:val="left" w:pos="709"/>
          <w:tab w:val="left" w:pos="993"/>
        </w:tabs>
        <w:ind w:left="0" w:firstLine="709"/>
        <w:jc w:val="both"/>
        <w:rPr>
          <w:color w:val="000000"/>
          <w:sz w:val="28"/>
          <w:szCs w:val="28"/>
          <w:lang w:val="kk-KZ"/>
        </w:rPr>
      </w:pPr>
      <w:r w:rsidRPr="00AD7505">
        <w:rPr>
          <w:color w:val="000000"/>
          <w:sz w:val="28"/>
          <w:szCs w:val="28"/>
          <w:lang w:val="kk-KZ"/>
        </w:rPr>
        <w:t>Қан айналымы жүйесі ауруларынан және қатерлі ісіктерден болатын өлім-жітімнің жоғары көрсеткіштерін ескере отырып, скринингтік медициналық тексеріп-қарау және диспансерлеу шеңберінде уран өнеркәсібі объектілерінің әсер ету аймағында тұратын тұрғындардың денсаулық жағдайына жыл сайын динамикалық бақылау жүргізу</w:t>
      </w:r>
      <w:r w:rsidR="00647DC4">
        <w:rPr>
          <w:color w:val="000000"/>
          <w:sz w:val="28"/>
          <w:szCs w:val="28"/>
          <w:lang w:val="kk-KZ"/>
        </w:rPr>
        <w:t>.</w:t>
      </w:r>
    </w:p>
    <w:p w:rsidR="004C634D" w:rsidRPr="00AD7505" w:rsidRDefault="004C634D" w:rsidP="00E5305A">
      <w:pPr>
        <w:numPr>
          <w:ilvl w:val="0"/>
          <w:numId w:val="9"/>
        </w:numPr>
        <w:pBdr>
          <w:top w:val="nil"/>
          <w:left w:val="nil"/>
          <w:bottom w:val="nil"/>
          <w:right w:val="nil"/>
          <w:between w:val="nil"/>
        </w:pBdr>
        <w:tabs>
          <w:tab w:val="left" w:pos="709"/>
          <w:tab w:val="left" w:pos="993"/>
        </w:tabs>
        <w:ind w:left="0" w:firstLine="709"/>
        <w:jc w:val="both"/>
        <w:rPr>
          <w:color w:val="000000"/>
          <w:sz w:val="28"/>
          <w:szCs w:val="28"/>
          <w:lang w:val="kk-KZ"/>
        </w:rPr>
      </w:pPr>
      <w:r w:rsidRPr="00AD7505">
        <w:rPr>
          <w:color w:val="000000"/>
          <w:sz w:val="28"/>
          <w:szCs w:val="28"/>
          <w:lang w:val="kk-KZ"/>
        </w:rPr>
        <w:t>Белгіленген тәртіппен амбулаториялық дәрілік қамтамасыз етуді және оларды медициналық оңалтуды қоса алғанда, өлімнің ең көп таралған себептерінің тізбесіне кіретін созылмалы соматикалық және онкологиялық аурулары бар адамдарды нивелирлеу әдістерін пайдалана отырып, уақтылы сауықтыру</w:t>
      </w:r>
      <w:r w:rsidR="00647DC4">
        <w:rPr>
          <w:color w:val="000000"/>
          <w:sz w:val="28"/>
          <w:szCs w:val="28"/>
          <w:lang w:val="kk-KZ"/>
        </w:rPr>
        <w:t>.</w:t>
      </w:r>
    </w:p>
    <w:p w:rsidR="004C634D" w:rsidRPr="00AD7505" w:rsidRDefault="004C634D" w:rsidP="00E5305A">
      <w:pPr>
        <w:numPr>
          <w:ilvl w:val="0"/>
          <w:numId w:val="9"/>
        </w:numPr>
        <w:pBdr>
          <w:top w:val="nil"/>
          <w:left w:val="nil"/>
          <w:bottom w:val="nil"/>
          <w:right w:val="nil"/>
          <w:between w:val="nil"/>
        </w:pBdr>
        <w:tabs>
          <w:tab w:val="left" w:pos="709"/>
          <w:tab w:val="left" w:pos="993"/>
        </w:tabs>
        <w:ind w:left="0" w:firstLine="709"/>
        <w:jc w:val="both"/>
        <w:rPr>
          <w:color w:val="000000"/>
          <w:sz w:val="28"/>
          <w:szCs w:val="28"/>
          <w:lang w:val="kk-KZ"/>
        </w:rPr>
      </w:pPr>
      <w:r w:rsidRPr="00AD7505">
        <w:rPr>
          <w:color w:val="000000"/>
          <w:sz w:val="28"/>
          <w:szCs w:val="28"/>
          <w:lang w:val="kk-KZ"/>
        </w:rPr>
        <w:t>Уран өнеркәсібі объектілерінің жанында тұратын тұрғындардың несебінен уран мөлшерін анықтау мақсатында зерттеулер жүргізу, себебі зәрдегі уран концентрациясы организмдегі уранның жинақталуының жеке биоиндикаторы болып табылады. Бұл зерттеулер дозалық жүктемені бағалауға және уран мөлшеріне байланысты халықтың критикалық топтарын анықтауға мүмкіндік береді, бұл өз кезегінде мақсатты медициналық және профилактикалық іс-шараларды жүргізуге дозиметриялық негіз болады.</w:t>
      </w:r>
    </w:p>
    <w:p w:rsidR="004C634D" w:rsidRPr="00AD7505" w:rsidRDefault="004C634D" w:rsidP="00E5305A">
      <w:pPr>
        <w:numPr>
          <w:ilvl w:val="0"/>
          <w:numId w:val="9"/>
        </w:numPr>
        <w:pBdr>
          <w:top w:val="nil"/>
          <w:left w:val="nil"/>
          <w:bottom w:val="nil"/>
          <w:right w:val="nil"/>
          <w:between w:val="nil"/>
        </w:pBdr>
        <w:tabs>
          <w:tab w:val="left" w:pos="993"/>
          <w:tab w:val="left" w:pos="1276"/>
        </w:tabs>
        <w:ind w:left="0" w:firstLine="709"/>
        <w:jc w:val="both"/>
        <w:rPr>
          <w:color w:val="000000"/>
          <w:sz w:val="28"/>
          <w:szCs w:val="28"/>
          <w:lang w:val="kk-KZ"/>
        </w:rPr>
      </w:pPr>
      <w:r w:rsidRPr="00AD7505">
        <w:rPr>
          <w:color w:val="000000"/>
          <w:sz w:val="28"/>
          <w:szCs w:val="28"/>
          <w:lang w:val="kk-KZ"/>
        </w:rPr>
        <w:t>Техногендiк радиациялық факторлардың ықтимал әсерiнiң нәтижесiнде радиациялық сәулеленудiң медициналық-биологиялық әсерiн бағалау үшiн салалық радиациялық-эпидемиологиялық тiркелiм жанынан «Қатерлi iсiктер» тақырыптық ақпараттық жүйесiн құру.</w:t>
      </w:r>
    </w:p>
    <w:p w:rsidR="004C634D" w:rsidRPr="00AD7505" w:rsidRDefault="004C634D" w:rsidP="00E5305A">
      <w:pPr>
        <w:numPr>
          <w:ilvl w:val="0"/>
          <w:numId w:val="9"/>
        </w:numPr>
        <w:pBdr>
          <w:top w:val="nil"/>
          <w:left w:val="nil"/>
          <w:bottom w:val="nil"/>
          <w:right w:val="nil"/>
          <w:between w:val="nil"/>
        </w:pBdr>
        <w:tabs>
          <w:tab w:val="left" w:pos="993"/>
          <w:tab w:val="left" w:pos="1276"/>
        </w:tabs>
        <w:ind w:left="0" w:firstLine="709"/>
        <w:jc w:val="both"/>
        <w:rPr>
          <w:color w:val="000000"/>
          <w:sz w:val="28"/>
          <w:szCs w:val="28"/>
          <w:lang w:val="kk-KZ"/>
        </w:rPr>
      </w:pPr>
      <w:r w:rsidRPr="00AD7505">
        <w:rPr>
          <w:color w:val="000000"/>
          <w:sz w:val="28"/>
          <w:szCs w:val="28"/>
          <w:lang w:val="kk-KZ"/>
        </w:rPr>
        <w:t>Уран өнеркәсібі объектілеріне жақын тұратын тұрғындардың әртүрлі жыныстық-жас топтарында ҚІ негізгі орналасуының көлемін, құрылымын, таралу сипатын көрсететін зерттеу материалдарын өз қызметінде өңірлік онкологиялық орталықтарға және аумақтық онкологиялық диспансерлерге, әсіресе скринингтік бағдарламаларды іске асыру кезінде емдеу-профилактикалық көмекті ұйымдастыруды жетілдіру кезінде пайдалану ұсынылады.</w:t>
      </w:r>
    </w:p>
    <w:p w:rsidR="004C634D" w:rsidRPr="00AD7505" w:rsidRDefault="004C634D" w:rsidP="00647DC4">
      <w:pPr>
        <w:pBdr>
          <w:top w:val="nil"/>
          <w:left w:val="nil"/>
          <w:bottom w:val="nil"/>
          <w:right w:val="nil"/>
          <w:between w:val="nil"/>
        </w:pBdr>
        <w:ind w:firstLine="709"/>
        <w:jc w:val="both"/>
        <w:rPr>
          <w:sz w:val="28"/>
          <w:szCs w:val="28"/>
          <w:lang w:val="kk-KZ"/>
        </w:rPr>
      </w:pPr>
      <w:r w:rsidRPr="00AD7505">
        <w:rPr>
          <w:sz w:val="28"/>
          <w:szCs w:val="28"/>
          <w:lang w:val="kk-KZ"/>
        </w:rPr>
        <w:t>Аталған іс-шаралар мен әдістерді іске асыру медициналық мекемелер арасындағы тұрақты өңірлік өзара әрекеттестікке және халықтың санитарлық-гигиеналық әл-ауқатын қамтамасыз етуге алып келеді.</w:t>
      </w:r>
    </w:p>
    <w:p w:rsidR="004C634D" w:rsidRPr="00AD7505" w:rsidRDefault="004C634D" w:rsidP="00647DC4">
      <w:pPr>
        <w:pBdr>
          <w:top w:val="nil"/>
          <w:left w:val="nil"/>
          <w:bottom w:val="nil"/>
          <w:right w:val="nil"/>
          <w:between w:val="nil"/>
        </w:pBdr>
        <w:ind w:firstLine="709"/>
        <w:jc w:val="both"/>
        <w:rPr>
          <w:color w:val="000000" w:themeColor="text1"/>
          <w:sz w:val="28"/>
          <w:szCs w:val="28"/>
          <w:lang w:val="kk-KZ"/>
        </w:rPr>
      </w:pPr>
      <w:r w:rsidRPr="00AD7505">
        <w:rPr>
          <w:color w:val="000000"/>
          <w:sz w:val="28"/>
          <w:szCs w:val="28"/>
          <w:lang w:val="kk-KZ"/>
        </w:rPr>
        <w:t xml:space="preserve">Медициналық іс-шаралар шеңберінде радиацияның әсеріне байланысты ауруларды ерте диагностикалауға ерекше назар аударылуы тиіс. Жүйелі профилактикалық тексерулер мен скринингтік бағдарламалар қатерлі ісіктерді ерте кезеңде анықтауға мүмкіндік береді, бұл сәтті емделу мүмкіндігін айтарлықтай арттырады. </w:t>
      </w:r>
      <w:r w:rsidRPr="00AD7505">
        <w:rPr>
          <w:color w:val="000000" w:themeColor="text1"/>
          <w:sz w:val="28"/>
          <w:szCs w:val="28"/>
          <w:lang w:val="kk-KZ"/>
        </w:rPr>
        <w:t xml:space="preserve">Перспективті бағыттардың бірі </w:t>
      </w:r>
      <w:r w:rsidR="000B2616">
        <w:rPr>
          <w:color w:val="000000" w:themeColor="text1"/>
          <w:sz w:val="28"/>
          <w:szCs w:val="28"/>
          <w:lang w:val="kk-KZ"/>
        </w:rPr>
        <w:t>-</w:t>
      </w:r>
      <w:r w:rsidRPr="00AD7505">
        <w:rPr>
          <w:color w:val="000000" w:themeColor="text1"/>
          <w:sz w:val="28"/>
          <w:szCs w:val="28"/>
          <w:lang w:val="kk-KZ"/>
        </w:rPr>
        <w:t>радиацияның төмен дозалары әсеріне ұшыраған адамдарды оңалту әдістерін енгізу, сондай-ақ антиоксиданттар мен радиопротекторларды қолдануды қамтитын профилактикалық емдеу курстарын әзірлеу. Профилактиканы, диагностика мен емдеуді біріктіретін кешенді тәсіл қатер аймағының тұрғындары арасында онкологиялық ауруды айтарлықтай төмендете алады.</w:t>
      </w:r>
    </w:p>
    <w:p w:rsidR="004C634D" w:rsidRPr="00AD7505" w:rsidRDefault="004C634D" w:rsidP="00647DC4">
      <w:pPr>
        <w:pBdr>
          <w:top w:val="nil"/>
          <w:left w:val="nil"/>
          <w:bottom w:val="nil"/>
          <w:right w:val="nil"/>
          <w:between w:val="nil"/>
        </w:pBdr>
        <w:ind w:firstLine="709"/>
        <w:jc w:val="both"/>
        <w:rPr>
          <w:color w:val="000000"/>
          <w:sz w:val="28"/>
          <w:szCs w:val="28"/>
          <w:lang w:val="kk-KZ"/>
        </w:rPr>
      </w:pPr>
      <w:r w:rsidRPr="00AD7505">
        <w:rPr>
          <w:color w:val="000000"/>
          <w:sz w:val="28"/>
          <w:szCs w:val="28"/>
          <w:lang w:val="kk-KZ"/>
        </w:rPr>
        <w:t xml:space="preserve">Халықаралық деңгейде радиациялық </w:t>
      </w:r>
      <w:r w:rsidR="00FC08CA">
        <w:rPr>
          <w:color w:val="000000"/>
          <w:sz w:val="28"/>
          <w:szCs w:val="28"/>
          <w:lang w:val="kk-KZ"/>
        </w:rPr>
        <w:t>қауіптерді</w:t>
      </w:r>
      <w:r w:rsidRPr="00AD7505">
        <w:rPr>
          <w:color w:val="000000"/>
          <w:sz w:val="28"/>
          <w:szCs w:val="28"/>
          <w:lang w:val="kk-KZ"/>
        </w:rPr>
        <w:t xml:space="preserve"> барынша азайту бойынша елеулі тәжірибе жинақталған, ол Қазақстанға бейімделуі мүмкін. Мысалы, Еуропалық Одақ пен Солтүстік Америка елдерінде радон концентрациясын жаппай өлшеуді, ғимараттардағы радон құрамын заңнамалық реттеуді және тұрғын үй қорын жаңғыртуды қаржылық қолдауды қамтитын радон қауіпсіздігі жөніндегі ұлттық бағдарламалар табысты пайдаланылады. Қазақстан өзінің ерекше климаттық және экологиялық жағдайларын ескере отырып, ұқсас шараларды жергілікті аймаққа бейімдей отырып жүзеге асыра алады.</w:t>
      </w:r>
    </w:p>
    <w:p w:rsidR="004C634D" w:rsidRPr="00AD7505" w:rsidRDefault="004C634D" w:rsidP="00647DC4">
      <w:pPr>
        <w:pBdr>
          <w:top w:val="nil"/>
          <w:left w:val="nil"/>
          <w:bottom w:val="nil"/>
          <w:right w:val="nil"/>
          <w:between w:val="nil"/>
        </w:pBdr>
        <w:ind w:firstLine="709"/>
        <w:jc w:val="both"/>
        <w:rPr>
          <w:color w:val="000000"/>
          <w:sz w:val="28"/>
          <w:szCs w:val="28"/>
          <w:lang w:val="kk-KZ"/>
        </w:rPr>
      </w:pPr>
      <w:r w:rsidRPr="00AD7505">
        <w:rPr>
          <w:color w:val="000000"/>
          <w:sz w:val="28"/>
          <w:szCs w:val="28"/>
          <w:lang w:val="kk-KZ"/>
        </w:rPr>
        <w:t>Радиациялық әсерді төмендетудің жаңа тәсілдерін әзірлеу маңызды аспект болып табылады. Бұл радиациядан қорғау үшін наноматериалдар сияқты инновациялық технологияларды пайдалануды, сондай-ақ радиоактивті аймақтарды мониторингілеу үшін роботталған жүйелер мен дрондарды қолдануды қамтиды. Адам организміне радиацияның ұзақ мерзімді әсерін зерделеуге бағытталған кешенді зерттеулер жүргізу қауіптерді болжаудың неғұрлым нақты математикалық модельдерін әзірлеуге мүмкіндік береді. Сонымен бір мезгілде халықты неғұрлым қауіпті аймақтардан көшіруді, тұрғын үй жағдайын жақсарту үшін жеңілдіктер мен субсидиялар беруді, сондай-ақ радиациялық әсерден зардап шеккендерді қолдауды қоса алғанда, әлеуметтік аспектілерді ескеру маңызды.</w:t>
      </w:r>
    </w:p>
    <w:p w:rsidR="004C634D" w:rsidRPr="00AD7505" w:rsidRDefault="004C634D" w:rsidP="00647DC4">
      <w:pPr>
        <w:pBdr>
          <w:top w:val="nil"/>
          <w:left w:val="nil"/>
          <w:bottom w:val="nil"/>
          <w:right w:val="nil"/>
          <w:between w:val="nil"/>
        </w:pBdr>
        <w:ind w:firstLine="709"/>
        <w:jc w:val="both"/>
        <w:rPr>
          <w:color w:val="000000"/>
          <w:sz w:val="28"/>
          <w:szCs w:val="28"/>
          <w:lang w:val="kk-KZ"/>
        </w:rPr>
      </w:pPr>
      <w:r w:rsidRPr="00AD7505">
        <w:rPr>
          <w:color w:val="000000"/>
          <w:sz w:val="28"/>
          <w:szCs w:val="28"/>
          <w:lang w:val="kk-KZ"/>
        </w:rPr>
        <w:t>Осылайша, радиациялық қауіптерді азайту бойынша ұсынылған шараларды іске асыру мемлекеттік органдардың, ғылыми мекемелердің және жергілікті тұрғындардың келісілген күш-жігерін талап етеді. Ғылыми негізделген әдістердің, заманауи технологиялардың және қоғамдастықтың белсенді араласуына негізделген кешенді тәсіл радиоактивті қалдықтар қоймаларының жанында тұратын халықтың денсаулығы мен өмір сүру сапасын айтарлықтай жақсартады.</w:t>
      </w:r>
    </w:p>
    <w:p w:rsidR="00E41BCB" w:rsidRDefault="00E41BCB" w:rsidP="00647DC4">
      <w:pPr>
        <w:ind w:firstLine="709"/>
        <w:jc w:val="both"/>
        <w:rPr>
          <w:b/>
          <w:sz w:val="28"/>
          <w:szCs w:val="28"/>
          <w:lang w:val="kk-KZ"/>
        </w:rPr>
      </w:pPr>
    </w:p>
    <w:p w:rsidR="006C1DAC" w:rsidRPr="00F330BA" w:rsidRDefault="006C1DAC" w:rsidP="006C1DAC">
      <w:pPr>
        <w:ind w:firstLine="709"/>
        <w:jc w:val="both"/>
        <w:rPr>
          <w:b/>
          <w:sz w:val="28"/>
          <w:szCs w:val="28"/>
          <w:lang w:val="kk-KZ"/>
        </w:rPr>
      </w:pPr>
      <w:r w:rsidRPr="00F330BA">
        <w:rPr>
          <w:b/>
          <w:sz w:val="28"/>
          <w:szCs w:val="28"/>
          <w:lang w:val="kk-KZ"/>
        </w:rPr>
        <w:t xml:space="preserve">6.2 Онкологиялық ауруларды ерте анықтау және урандық жүктемені мониторингтеу алгоритмдері </w:t>
      </w:r>
    </w:p>
    <w:p w:rsidR="006C1DAC" w:rsidRPr="004E79E2" w:rsidRDefault="006C1DAC" w:rsidP="006C1DAC">
      <w:pPr>
        <w:ind w:firstLine="709"/>
        <w:jc w:val="both"/>
        <w:rPr>
          <w:bCs/>
          <w:sz w:val="28"/>
          <w:szCs w:val="28"/>
          <w:lang w:val="kk-KZ"/>
        </w:rPr>
      </w:pPr>
      <w:r w:rsidRPr="004E79E2">
        <w:rPr>
          <w:bCs/>
          <w:sz w:val="28"/>
          <w:szCs w:val="28"/>
          <w:lang w:val="kk-KZ"/>
        </w:rPr>
        <w:t>Техногендік радиациялық факторлардың ықпал ету аймағында тұратын тұрғындар үшін онкологиялық ауруларды ерте кезеңде анықтау және урандық жүктемені жүйелі медициналық бақылау - денсаулық сақтау жүйесінің басым бағыттарының бірі. Иондаушы сәулеленудің төмен дозалары ұзақ уақыт бойы жинақталып, қатерлі ісіктердің даму қаупін арттыратыны белгілі. Сондықтан медициналық қызметкерлерге арналған нақты, клиникалық тұрғыдан қолдануға ыңғайлы алгоритмдер әзірлеу ерте диагностика сапасын арттыруға, критикалық топтарын уақтылы анықтауға және профилактикалық шараларды күшейтуге мүмкіндік береді.</w:t>
      </w:r>
    </w:p>
    <w:p w:rsidR="006C1DAC" w:rsidRPr="004E79E2" w:rsidRDefault="006C1DAC" w:rsidP="006C1DAC">
      <w:pPr>
        <w:ind w:firstLine="567"/>
        <w:jc w:val="both"/>
        <w:rPr>
          <w:bCs/>
          <w:sz w:val="28"/>
          <w:szCs w:val="28"/>
          <w:lang w:val="kk-KZ"/>
        </w:rPr>
      </w:pPr>
      <w:r w:rsidRPr="004E79E2">
        <w:rPr>
          <w:bCs/>
          <w:sz w:val="28"/>
          <w:szCs w:val="28"/>
          <w:lang w:val="kk-KZ"/>
        </w:rPr>
        <w:t>Осы зерттеу шеңберінде техногендік экспозиция аймағында жұмыс істейтін дәрігерлерге арналған екі интеграцияланған клиникалық алгоритм әзірленді:</w:t>
      </w:r>
    </w:p>
    <w:p w:rsidR="006C1DAC" w:rsidRPr="004E79E2" w:rsidRDefault="006C1DAC" w:rsidP="00E5305A">
      <w:pPr>
        <w:pStyle w:val="a4"/>
        <w:numPr>
          <w:ilvl w:val="0"/>
          <w:numId w:val="24"/>
        </w:numPr>
        <w:spacing w:after="0"/>
        <w:jc w:val="both"/>
        <w:rPr>
          <w:rFonts w:ascii="Times New Roman" w:hAnsi="Times New Roman"/>
          <w:bCs/>
          <w:sz w:val="28"/>
          <w:szCs w:val="28"/>
          <w:lang w:val="kk-KZ"/>
        </w:rPr>
      </w:pPr>
      <w:r w:rsidRPr="004E79E2">
        <w:rPr>
          <w:rFonts w:ascii="Times New Roman" w:hAnsi="Times New Roman"/>
          <w:bCs/>
          <w:sz w:val="28"/>
          <w:szCs w:val="28"/>
          <w:lang w:val="kk-KZ"/>
        </w:rPr>
        <w:t>онкологиялық ауруларды ерте анықтау алгоритмі;</w:t>
      </w:r>
    </w:p>
    <w:p w:rsidR="006C1DAC" w:rsidRPr="004E79E2" w:rsidRDefault="006C1DAC" w:rsidP="006C1DAC">
      <w:pPr>
        <w:pStyle w:val="a4"/>
        <w:spacing w:after="0"/>
        <w:ind w:left="567"/>
        <w:jc w:val="both"/>
        <w:rPr>
          <w:rFonts w:ascii="Times New Roman" w:hAnsi="Times New Roman"/>
          <w:bCs/>
          <w:sz w:val="28"/>
          <w:szCs w:val="28"/>
          <w:lang w:val="kk-KZ"/>
        </w:rPr>
      </w:pPr>
      <w:r w:rsidRPr="004E79E2">
        <w:rPr>
          <w:rFonts w:ascii="Times New Roman" w:hAnsi="Times New Roman"/>
          <w:bCs/>
          <w:sz w:val="28"/>
          <w:szCs w:val="28"/>
          <w:lang w:val="kk-KZ"/>
        </w:rPr>
        <w:t>-    урандық жүктемені медициналық мониторингтеу алгоритмі.</w:t>
      </w:r>
    </w:p>
    <w:p w:rsidR="006C1DAC" w:rsidRPr="004E79E2" w:rsidRDefault="006C1DAC" w:rsidP="006C1DAC">
      <w:pPr>
        <w:ind w:firstLine="567"/>
        <w:jc w:val="both"/>
        <w:rPr>
          <w:bCs/>
          <w:sz w:val="28"/>
          <w:szCs w:val="28"/>
          <w:lang w:val="kk-KZ"/>
        </w:rPr>
      </w:pPr>
      <w:r w:rsidRPr="004E79E2">
        <w:rPr>
          <w:bCs/>
          <w:sz w:val="28"/>
          <w:szCs w:val="28"/>
          <w:lang w:val="kk-KZ"/>
        </w:rPr>
        <w:t>1) Онкологиялық ауруларды ерте анықтау алгоритмі</w:t>
      </w:r>
    </w:p>
    <w:p w:rsidR="006C1DAC" w:rsidRPr="004E79E2" w:rsidRDefault="006C1DAC" w:rsidP="006C1DAC">
      <w:pPr>
        <w:ind w:firstLine="567"/>
        <w:jc w:val="both"/>
        <w:rPr>
          <w:bCs/>
          <w:sz w:val="28"/>
          <w:szCs w:val="28"/>
          <w:lang w:val="kk-KZ"/>
        </w:rPr>
      </w:pPr>
      <w:r w:rsidRPr="004E79E2">
        <w:rPr>
          <w:bCs/>
          <w:sz w:val="28"/>
          <w:szCs w:val="28"/>
          <w:lang w:val="kk-KZ"/>
        </w:rPr>
        <w:t>Онкологиялық аурулардың құрылымына сәйкес зерттелген өңірде ең жоғары үлеске ие және иондаушы сәулеленуге сезімтал төрт негізгі локализация таңдалды:</w:t>
      </w:r>
    </w:p>
    <w:p w:rsidR="006C1DAC" w:rsidRPr="004E79E2" w:rsidRDefault="006C1DAC" w:rsidP="006C1DAC">
      <w:pPr>
        <w:ind w:firstLine="567"/>
        <w:jc w:val="both"/>
        <w:rPr>
          <w:bCs/>
          <w:sz w:val="28"/>
          <w:szCs w:val="28"/>
          <w:lang w:val="kk-KZ"/>
        </w:rPr>
      </w:pPr>
      <w:r w:rsidRPr="004E79E2">
        <w:rPr>
          <w:bCs/>
          <w:sz w:val="28"/>
          <w:szCs w:val="28"/>
          <w:lang w:val="kk-KZ"/>
        </w:rPr>
        <w:t>ас қорыту жүйесінің ісіктері, тыныс алу жүйесінің ісіктері, сүт безі обыры, ерлердің жыныс жүйесі ісіктері.</w:t>
      </w:r>
    </w:p>
    <w:p w:rsidR="006C1DAC" w:rsidRPr="004E79E2" w:rsidRDefault="006C1DAC" w:rsidP="00E5305A">
      <w:pPr>
        <w:pStyle w:val="a6"/>
        <w:numPr>
          <w:ilvl w:val="0"/>
          <w:numId w:val="19"/>
        </w:numPr>
        <w:tabs>
          <w:tab w:val="left" w:pos="142"/>
        </w:tabs>
        <w:spacing w:before="0" w:beforeAutospacing="0" w:after="0" w:afterAutospacing="0"/>
        <w:ind w:left="0" w:firstLine="567"/>
        <w:jc w:val="both"/>
        <w:rPr>
          <w:bCs/>
          <w:sz w:val="28"/>
          <w:szCs w:val="28"/>
        </w:rPr>
      </w:pPr>
      <w:r>
        <w:rPr>
          <w:bCs/>
          <w:sz w:val="28"/>
          <w:szCs w:val="28"/>
          <w:lang w:val="kk-KZ"/>
        </w:rPr>
        <w:t xml:space="preserve"> </w:t>
      </w:r>
      <w:r w:rsidRPr="004E79E2">
        <w:rPr>
          <w:bCs/>
          <w:sz w:val="28"/>
          <w:szCs w:val="28"/>
          <w:lang w:val="kk-KZ"/>
        </w:rPr>
        <w:t xml:space="preserve">Алгоритмнің </w:t>
      </w:r>
      <w:r>
        <w:rPr>
          <w:bCs/>
          <w:sz w:val="28"/>
          <w:szCs w:val="28"/>
          <w:lang w:val="kk-KZ"/>
        </w:rPr>
        <w:t>негізгі элементтері (6.1-сурет).</w:t>
      </w:r>
    </w:p>
    <w:p w:rsidR="00C34AE7" w:rsidRDefault="00C34AE7" w:rsidP="00C34AE7">
      <w:pPr>
        <w:ind w:firstLine="567"/>
        <w:jc w:val="both"/>
        <w:rPr>
          <w:bCs/>
          <w:sz w:val="28"/>
          <w:szCs w:val="28"/>
          <w:highlight w:val="yellow"/>
          <w:lang w:val="kk-KZ"/>
        </w:rPr>
      </w:pPr>
    </w:p>
    <w:p w:rsidR="006C1DAC" w:rsidRDefault="006C1DAC" w:rsidP="00C34AE7">
      <w:pPr>
        <w:ind w:firstLine="567"/>
        <w:jc w:val="both"/>
        <w:rPr>
          <w:bCs/>
          <w:sz w:val="28"/>
          <w:szCs w:val="28"/>
          <w:highlight w:val="yellow"/>
          <w:lang w:val="kk-KZ"/>
        </w:rPr>
      </w:pPr>
    </w:p>
    <w:p w:rsidR="006C1DAC" w:rsidRDefault="006C1DAC" w:rsidP="00C34AE7">
      <w:pPr>
        <w:ind w:firstLine="567"/>
        <w:jc w:val="both"/>
        <w:rPr>
          <w:bCs/>
          <w:sz w:val="28"/>
          <w:szCs w:val="28"/>
          <w:highlight w:val="yellow"/>
          <w:lang w:val="kk-KZ"/>
        </w:rPr>
      </w:pPr>
    </w:p>
    <w:p w:rsidR="006C1DAC" w:rsidRPr="00C34AE7" w:rsidRDefault="006C1DAC" w:rsidP="00C34AE7">
      <w:pPr>
        <w:ind w:firstLine="567"/>
        <w:jc w:val="both"/>
        <w:rPr>
          <w:bCs/>
          <w:sz w:val="28"/>
          <w:szCs w:val="28"/>
          <w:highlight w:val="yellow"/>
          <w:lang w:val="kk-KZ"/>
        </w:rPr>
      </w:pPr>
    </w:p>
    <w:p w:rsidR="00C34AE7" w:rsidRPr="00C34AE7" w:rsidRDefault="00C34AE7" w:rsidP="00C34AE7">
      <w:pPr>
        <w:ind w:firstLine="567"/>
        <w:jc w:val="both"/>
        <w:rPr>
          <w:bCs/>
          <w:sz w:val="28"/>
          <w:szCs w:val="28"/>
          <w:highlight w:val="yellow"/>
          <w:lang w:val="kk-KZ"/>
        </w:rPr>
      </w:pPr>
    </w:p>
    <w:p w:rsidR="00A81CD0" w:rsidRPr="00C34AE7" w:rsidRDefault="00A81CD0" w:rsidP="003D1C55">
      <w:pPr>
        <w:ind w:firstLine="567"/>
        <w:jc w:val="both"/>
        <w:rPr>
          <w:sz w:val="24"/>
          <w:szCs w:val="24"/>
          <w:highlight w:val="yellow"/>
        </w:rPr>
      </w:pPr>
    </w:p>
    <w:p w:rsidR="00A81CD0" w:rsidRPr="00C34AE7" w:rsidRDefault="00A81CD0" w:rsidP="00921D8A">
      <w:pPr>
        <w:ind w:right="424"/>
        <w:jc w:val="center"/>
        <w:rPr>
          <w:sz w:val="24"/>
          <w:szCs w:val="24"/>
          <w:highlight w:val="yellow"/>
        </w:rPr>
      </w:pPr>
    </w:p>
    <w:p w:rsidR="00A81CD0" w:rsidRPr="00C34AE7" w:rsidRDefault="0050291E" w:rsidP="0050291E">
      <w:pPr>
        <w:jc w:val="both"/>
        <w:rPr>
          <w:sz w:val="24"/>
          <w:szCs w:val="24"/>
          <w:highlight w:val="yellow"/>
        </w:rPr>
      </w:pPr>
      <w:r w:rsidRPr="00A028BA">
        <w:rPr>
          <w:noProof/>
        </w:rPr>
        <w:drawing>
          <wp:inline distT="0" distB="0" distL="0" distR="0" wp14:anchorId="1BE4043F" wp14:editId="1583A028">
            <wp:extent cx="6076950" cy="7781925"/>
            <wp:effectExtent l="0" t="0" r="0" b="0"/>
            <wp:docPr id="46" name="Рисунок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6081076" cy="7787209"/>
                    </a:xfrm>
                    <a:prstGeom prst="rect">
                      <a:avLst/>
                    </a:prstGeom>
                    <a:noFill/>
                    <a:ln>
                      <a:noFill/>
                    </a:ln>
                  </pic:spPr>
                </pic:pic>
              </a:graphicData>
            </a:graphic>
          </wp:inline>
        </w:drawing>
      </w:r>
    </w:p>
    <w:p w:rsidR="0050291E" w:rsidRDefault="0050291E" w:rsidP="006C1DAC">
      <w:pPr>
        <w:ind w:firstLine="567"/>
        <w:jc w:val="both"/>
        <w:rPr>
          <w:bCs/>
          <w:sz w:val="28"/>
          <w:szCs w:val="28"/>
          <w:lang w:val="kk-KZ"/>
        </w:rPr>
      </w:pPr>
    </w:p>
    <w:p w:rsidR="006C1DAC" w:rsidRPr="0050291E" w:rsidRDefault="006C1DAC" w:rsidP="006C1DAC">
      <w:pPr>
        <w:ind w:firstLine="567"/>
        <w:jc w:val="both"/>
        <w:rPr>
          <w:sz w:val="28"/>
          <w:szCs w:val="28"/>
          <w:lang w:val="kk-KZ"/>
        </w:rPr>
      </w:pPr>
      <w:r>
        <w:rPr>
          <w:bCs/>
          <w:sz w:val="28"/>
          <w:szCs w:val="28"/>
          <w:lang w:val="kk-KZ"/>
        </w:rPr>
        <w:t>Сурет 6</w:t>
      </w:r>
      <w:r w:rsidRPr="00A03130">
        <w:rPr>
          <w:bCs/>
          <w:sz w:val="28"/>
          <w:szCs w:val="28"/>
          <w:lang w:val="kk-KZ"/>
        </w:rPr>
        <w:t>.1</w:t>
      </w:r>
      <w:r>
        <w:rPr>
          <w:bCs/>
          <w:sz w:val="28"/>
          <w:szCs w:val="28"/>
          <w:lang w:val="kk-KZ"/>
        </w:rPr>
        <w:t xml:space="preserve"> - </w:t>
      </w:r>
      <w:r w:rsidRPr="0050291E">
        <w:rPr>
          <w:sz w:val="28"/>
          <w:szCs w:val="28"/>
          <w:lang w:val="kk-KZ"/>
        </w:rPr>
        <w:t>Радиоактивті қалдықтар</w:t>
      </w:r>
      <w:r>
        <w:rPr>
          <w:sz w:val="28"/>
          <w:szCs w:val="28"/>
          <w:lang w:val="kk-KZ"/>
        </w:rPr>
        <w:t xml:space="preserve"> қоймасы мақында</w:t>
      </w:r>
      <w:r w:rsidRPr="0050291E">
        <w:rPr>
          <w:sz w:val="28"/>
          <w:szCs w:val="28"/>
          <w:lang w:val="kk-KZ"/>
        </w:rPr>
        <w:t xml:space="preserve"> тұратын тұрғындар арасында қатерлі ісіктерді (ас қорыту ағзаларының, тыныс алу жүйесінің, сүт безінің және ерлердің жыныс ағзаларының ісіктері) ерте диагностикалау алгоритмі.</w:t>
      </w:r>
    </w:p>
    <w:p w:rsidR="006C1DAC" w:rsidRPr="003D1EF3" w:rsidRDefault="006C1DAC" w:rsidP="006C1DAC">
      <w:pPr>
        <w:jc w:val="both"/>
        <w:rPr>
          <w:i/>
          <w:sz w:val="28"/>
          <w:szCs w:val="28"/>
          <w:lang w:val="kk-KZ"/>
        </w:rPr>
      </w:pPr>
    </w:p>
    <w:p w:rsidR="006C1DAC" w:rsidRPr="0096588D" w:rsidRDefault="006C1DAC" w:rsidP="006C1DAC">
      <w:pPr>
        <w:ind w:firstLine="567"/>
        <w:jc w:val="both"/>
        <w:rPr>
          <w:i/>
          <w:sz w:val="24"/>
          <w:szCs w:val="28"/>
          <w:lang w:val="kk-KZ"/>
        </w:rPr>
      </w:pPr>
      <w:r w:rsidRPr="0096588D">
        <w:rPr>
          <w:i/>
          <w:sz w:val="24"/>
          <w:szCs w:val="28"/>
          <w:lang w:val="kk-KZ"/>
        </w:rPr>
        <w:t>Ескерту. Алгоритмді диссертант әзірледі.</w:t>
      </w:r>
    </w:p>
    <w:p w:rsidR="006C1DAC" w:rsidRPr="002D30A0" w:rsidRDefault="006C1DAC" w:rsidP="006C1DAC">
      <w:pPr>
        <w:ind w:firstLine="567"/>
        <w:jc w:val="both"/>
        <w:rPr>
          <w:b/>
          <w:bCs/>
          <w:i/>
          <w:sz w:val="28"/>
          <w:szCs w:val="28"/>
          <w:lang w:val="kk-KZ"/>
        </w:rPr>
      </w:pPr>
      <w:r w:rsidRPr="002D30A0">
        <w:rPr>
          <w:b/>
          <w:bCs/>
          <w:i/>
          <w:sz w:val="28"/>
          <w:szCs w:val="28"/>
          <w:lang w:val="kk-KZ"/>
        </w:rPr>
        <w:t>Алгоритмнің құрылымдық мазмұны</w:t>
      </w:r>
    </w:p>
    <w:p w:rsidR="006C1DAC" w:rsidRPr="002D30A0" w:rsidRDefault="006C1DAC" w:rsidP="006C1DAC">
      <w:pPr>
        <w:ind w:firstLine="567"/>
        <w:jc w:val="both"/>
        <w:rPr>
          <w:bCs/>
          <w:sz w:val="28"/>
          <w:szCs w:val="28"/>
          <w:lang w:val="kk-KZ"/>
        </w:rPr>
      </w:pPr>
      <w:r w:rsidRPr="002D30A0">
        <w:rPr>
          <w:bCs/>
          <w:sz w:val="28"/>
          <w:szCs w:val="28"/>
          <w:lang w:val="kk-KZ"/>
        </w:rPr>
        <w:t>Онкологиялық ауруларды ерте анықтау алгоритмі тұрғындарды қауіп факторлары бойынша стратификациялауға және скринингтік тексерулерді кезең-кезеңмен жүргізуге негізделген. Алгоритм келесі негізгі элементтерді қамтиды:</w:t>
      </w:r>
    </w:p>
    <w:p w:rsidR="006C1DAC" w:rsidRPr="002D30A0" w:rsidRDefault="006C1DAC" w:rsidP="006C1DAC">
      <w:pPr>
        <w:ind w:firstLine="567"/>
        <w:jc w:val="both"/>
        <w:rPr>
          <w:bCs/>
          <w:sz w:val="28"/>
          <w:szCs w:val="28"/>
          <w:lang w:val="kk-KZ"/>
        </w:rPr>
      </w:pPr>
      <w:r w:rsidRPr="002D30A0">
        <w:rPr>
          <w:bCs/>
          <w:sz w:val="28"/>
          <w:szCs w:val="28"/>
          <w:lang w:val="kk-KZ"/>
        </w:rPr>
        <w:t>тұрғындарды жас, жыныс және мінез-құлықтық/медициналық қауіп факторлары бойынша стратификациялау;</w:t>
      </w:r>
    </w:p>
    <w:p w:rsidR="006C1DAC" w:rsidRPr="002D30A0" w:rsidRDefault="006C1DAC" w:rsidP="006C1DAC">
      <w:pPr>
        <w:ind w:firstLine="567"/>
        <w:jc w:val="both"/>
        <w:rPr>
          <w:bCs/>
          <w:sz w:val="28"/>
          <w:szCs w:val="28"/>
          <w:lang w:val="kk-KZ"/>
        </w:rPr>
      </w:pPr>
      <w:r w:rsidRPr="002D30A0">
        <w:rPr>
          <w:bCs/>
          <w:sz w:val="28"/>
          <w:szCs w:val="28"/>
          <w:lang w:val="kk-KZ"/>
        </w:rPr>
        <w:t>радиациялық әсер аймағында ≥10 жыл тұрған тұрғындарды жоғары қауіп тобына бөлу;</w:t>
      </w:r>
    </w:p>
    <w:p w:rsidR="006C1DAC" w:rsidRPr="002D30A0" w:rsidRDefault="006C1DAC" w:rsidP="006C1DAC">
      <w:pPr>
        <w:ind w:firstLine="567"/>
        <w:jc w:val="both"/>
        <w:rPr>
          <w:bCs/>
          <w:sz w:val="28"/>
          <w:szCs w:val="28"/>
          <w:lang w:val="kk-KZ"/>
        </w:rPr>
      </w:pPr>
      <w:r w:rsidRPr="002D30A0">
        <w:rPr>
          <w:bCs/>
          <w:sz w:val="28"/>
          <w:szCs w:val="28"/>
          <w:lang w:val="kk-KZ"/>
        </w:rPr>
        <w:t>жыл сайынғы профилактикалық скрининг:</w:t>
      </w:r>
    </w:p>
    <w:p w:rsidR="006C1DAC" w:rsidRPr="002D30A0" w:rsidRDefault="000B2616" w:rsidP="006C1DAC">
      <w:pPr>
        <w:ind w:firstLine="567"/>
        <w:jc w:val="both"/>
        <w:rPr>
          <w:bCs/>
          <w:sz w:val="28"/>
          <w:szCs w:val="28"/>
          <w:lang w:val="kk-KZ"/>
        </w:rPr>
      </w:pPr>
      <w:r>
        <w:rPr>
          <w:bCs/>
          <w:sz w:val="28"/>
          <w:szCs w:val="28"/>
          <w:lang w:val="kk-KZ"/>
        </w:rPr>
        <w:t>-</w:t>
      </w:r>
      <w:r w:rsidR="006C1DAC" w:rsidRPr="002D30A0">
        <w:rPr>
          <w:bCs/>
          <w:sz w:val="28"/>
          <w:szCs w:val="28"/>
          <w:lang w:val="kk-KZ"/>
        </w:rPr>
        <w:t>асқазан-ішек жолдарына УДЗ, фиброгастроскопия (көрсеткіш бойынша);</w:t>
      </w:r>
    </w:p>
    <w:p w:rsidR="006C1DAC" w:rsidRPr="002D30A0" w:rsidRDefault="000B2616" w:rsidP="006C1DAC">
      <w:pPr>
        <w:ind w:firstLine="567"/>
        <w:jc w:val="both"/>
        <w:rPr>
          <w:bCs/>
          <w:sz w:val="28"/>
          <w:szCs w:val="28"/>
          <w:lang w:val="kk-KZ"/>
        </w:rPr>
      </w:pPr>
      <w:r>
        <w:rPr>
          <w:bCs/>
          <w:sz w:val="28"/>
          <w:szCs w:val="28"/>
          <w:lang w:val="kk-KZ"/>
        </w:rPr>
        <w:t>-</w:t>
      </w:r>
      <w:r w:rsidR="006C1DAC" w:rsidRPr="002D30A0">
        <w:rPr>
          <w:bCs/>
          <w:sz w:val="28"/>
          <w:szCs w:val="28"/>
          <w:lang w:val="kk-KZ"/>
        </w:rPr>
        <w:t>өкпенің рентгенографиясы немесе төмен дозалы КТ;</w:t>
      </w:r>
    </w:p>
    <w:p w:rsidR="006C1DAC" w:rsidRPr="002D30A0" w:rsidRDefault="000B2616" w:rsidP="006C1DAC">
      <w:pPr>
        <w:ind w:firstLine="567"/>
        <w:jc w:val="both"/>
        <w:rPr>
          <w:bCs/>
          <w:sz w:val="28"/>
          <w:szCs w:val="28"/>
          <w:lang w:val="kk-KZ"/>
        </w:rPr>
      </w:pPr>
      <w:r>
        <w:rPr>
          <w:bCs/>
          <w:sz w:val="28"/>
          <w:szCs w:val="28"/>
          <w:lang w:val="kk-KZ"/>
        </w:rPr>
        <w:t>-</w:t>
      </w:r>
      <w:r w:rsidR="006C1DAC" w:rsidRPr="002D30A0">
        <w:rPr>
          <w:bCs/>
          <w:sz w:val="28"/>
          <w:szCs w:val="28"/>
          <w:lang w:val="kk-KZ"/>
        </w:rPr>
        <w:t>әйелдерге: маммография немесе сүт безінің УДЗ;</w:t>
      </w:r>
    </w:p>
    <w:p w:rsidR="006C1DAC" w:rsidRPr="002D30A0" w:rsidRDefault="000B2616" w:rsidP="006C1DAC">
      <w:pPr>
        <w:ind w:firstLine="567"/>
        <w:jc w:val="both"/>
        <w:rPr>
          <w:bCs/>
          <w:sz w:val="28"/>
          <w:szCs w:val="28"/>
          <w:lang w:val="kk-KZ"/>
        </w:rPr>
      </w:pPr>
      <w:r>
        <w:rPr>
          <w:bCs/>
          <w:sz w:val="28"/>
          <w:szCs w:val="28"/>
          <w:lang w:val="kk-KZ"/>
        </w:rPr>
        <w:t>-</w:t>
      </w:r>
      <w:r w:rsidR="006C1DAC" w:rsidRPr="002D30A0">
        <w:rPr>
          <w:bCs/>
          <w:sz w:val="28"/>
          <w:szCs w:val="28"/>
          <w:lang w:val="kk-KZ"/>
        </w:rPr>
        <w:t>ерлерге: ПСА тесті;</w:t>
      </w:r>
    </w:p>
    <w:p w:rsidR="006C1DAC" w:rsidRPr="002D30A0" w:rsidRDefault="006C1DAC" w:rsidP="006C1DAC">
      <w:pPr>
        <w:ind w:firstLine="567"/>
        <w:jc w:val="both"/>
        <w:rPr>
          <w:bCs/>
          <w:sz w:val="28"/>
          <w:szCs w:val="28"/>
          <w:lang w:val="kk-KZ"/>
        </w:rPr>
      </w:pPr>
      <w:r w:rsidRPr="002D30A0">
        <w:rPr>
          <w:bCs/>
          <w:sz w:val="28"/>
          <w:szCs w:val="28"/>
          <w:lang w:val="kk-KZ"/>
        </w:rPr>
        <w:t>кез келген патологиялық өзгеріс анықталған жағдайда науқасты онкологқа жедел маршрут бойынша жолдау;</w:t>
      </w:r>
    </w:p>
    <w:p w:rsidR="006C1DAC" w:rsidRPr="002D30A0" w:rsidRDefault="006C1DAC" w:rsidP="006C1DAC">
      <w:pPr>
        <w:ind w:firstLine="567"/>
        <w:jc w:val="both"/>
        <w:rPr>
          <w:bCs/>
          <w:sz w:val="28"/>
          <w:szCs w:val="28"/>
          <w:lang w:val="kk-KZ"/>
        </w:rPr>
      </w:pPr>
      <w:r w:rsidRPr="002D30A0">
        <w:rPr>
          <w:bCs/>
          <w:sz w:val="28"/>
          <w:szCs w:val="28"/>
          <w:lang w:val="kk-KZ"/>
        </w:rPr>
        <w:t>динамикалық бақылау (жыл сайын немесе қауіп деңгейіне қарай жиірек).</w:t>
      </w:r>
    </w:p>
    <w:p w:rsidR="006C1DAC" w:rsidRPr="002D30A0" w:rsidRDefault="006C1DAC" w:rsidP="006C1DAC">
      <w:pPr>
        <w:ind w:firstLine="567"/>
        <w:jc w:val="both"/>
        <w:rPr>
          <w:bCs/>
          <w:sz w:val="28"/>
          <w:szCs w:val="28"/>
          <w:lang w:val="kk-KZ"/>
        </w:rPr>
      </w:pPr>
      <w:r w:rsidRPr="002D30A0">
        <w:rPr>
          <w:bCs/>
          <w:sz w:val="28"/>
          <w:szCs w:val="28"/>
          <w:lang w:val="kk-KZ"/>
        </w:rPr>
        <w:t>Бұл алгоритм онкологқа дейінгі кезеңде ерте анықтау тиімділігін арттыруға бағытталған және алғашқы медициналық-санитарлық көмек ұйымдарына бейімделген.</w:t>
      </w:r>
    </w:p>
    <w:p w:rsidR="006C1DAC" w:rsidRPr="002D30A0" w:rsidRDefault="006C1DAC" w:rsidP="006C1DAC">
      <w:pPr>
        <w:tabs>
          <w:tab w:val="left" w:pos="0"/>
        </w:tabs>
        <w:spacing w:before="40" w:after="40"/>
        <w:ind w:right="567" w:firstLine="567"/>
        <w:jc w:val="both"/>
        <w:rPr>
          <w:bCs/>
          <w:sz w:val="28"/>
          <w:szCs w:val="28"/>
          <w:lang w:val="kk-KZ"/>
        </w:rPr>
      </w:pPr>
      <w:r w:rsidRPr="002D30A0">
        <w:rPr>
          <w:bCs/>
          <w:sz w:val="28"/>
          <w:szCs w:val="28"/>
          <w:lang w:val="kk-KZ"/>
        </w:rPr>
        <w:t>2) Урандық жүктемені медициналық мониторингтеу алгоритмі</w:t>
      </w:r>
    </w:p>
    <w:p w:rsidR="006C1DAC" w:rsidRPr="002D30A0" w:rsidRDefault="006C1DAC" w:rsidP="006C1DAC">
      <w:pPr>
        <w:tabs>
          <w:tab w:val="left" w:pos="0"/>
        </w:tabs>
        <w:spacing w:before="40" w:after="40"/>
        <w:ind w:right="567" w:firstLine="567"/>
        <w:jc w:val="both"/>
        <w:rPr>
          <w:bCs/>
          <w:sz w:val="28"/>
          <w:szCs w:val="28"/>
          <w:lang w:val="kk-KZ"/>
        </w:rPr>
      </w:pPr>
      <w:r w:rsidRPr="002D30A0">
        <w:rPr>
          <w:bCs/>
          <w:sz w:val="28"/>
          <w:szCs w:val="28"/>
          <w:lang w:val="kk-KZ"/>
        </w:rPr>
        <w:t>Уран организмге үш негізгі жолмен түседі:</w:t>
      </w:r>
    </w:p>
    <w:p w:rsidR="006C1DAC" w:rsidRPr="002D30A0" w:rsidRDefault="006C1DAC" w:rsidP="00E5305A">
      <w:pPr>
        <w:pStyle w:val="a4"/>
        <w:numPr>
          <w:ilvl w:val="0"/>
          <w:numId w:val="20"/>
        </w:numPr>
        <w:tabs>
          <w:tab w:val="left" w:pos="0"/>
        </w:tabs>
        <w:spacing w:before="40" w:after="40" w:line="240" w:lineRule="auto"/>
        <w:ind w:left="0" w:right="567" w:firstLine="567"/>
        <w:jc w:val="both"/>
        <w:rPr>
          <w:rFonts w:ascii="Times New Roman" w:hAnsi="Times New Roman"/>
          <w:bCs/>
          <w:sz w:val="28"/>
          <w:szCs w:val="28"/>
          <w:lang w:val="kk-KZ"/>
        </w:rPr>
      </w:pPr>
      <w:r w:rsidRPr="002D30A0">
        <w:rPr>
          <w:rFonts w:ascii="Times New Roman" w:hAnsi="Times New Roman"/>
          <w:bCs/>
          <w:sz w:val="28"/>
          <w:szCs w:val="28"/>
          <w:lang w:val="kk-KZ"/>
        </w:rPr>
        <w:t>ауыз су арқылы,</w:t>
      </w:r>
    </w:p>
    <w:p w:rsidR="006C1DAC" w:rsidRPr="002D30A0" w:rsidRDefault="006C1DAC" w:rsidP="00E5305A">
      <w:pPr>
        <w:pStyle w:val="a4"/>
        <w:numPr>
          <w:ilvl w:val="0"/>
          <w:numId w:val="20"/>
        </w:numPr>
        <w:tabs>
          <w:tab w:val="left" w:pos="0"/>
        </w:tabs>
        <w:spacing w:before="40" w:after="40" w:line="240" w:lineRule="auto"/>
        <w:ind w:left="0" w:right="567" w:firstLine="567"/>
        <w:jc w:val="both"/>
        <w:rPr>
          <w:rFonts w:ascii="Times New Roman" w:hAnsi="Times New Roman"/>
          <w:bCs/>
          <w:sz w:val="28"/>
          <w:szCs w:val="28"/>
          <w:lang w:val="kk-KZ"/>
        </w:rPr>
      </w:pPr>
      <w:r w:rsidRPr="002D30A0">
        <w:rPr>
          <w:rFonts w:ascii="Times New Roman" w:hAnsi="Times New Roman"/>
          <w:bCs/>
          <w:sz w:val="28"/>
          <w:szCs w:val="28"/>
          <w:lang w:val="kk-KZ"/>
        </w:rPr>
        <w:t>тағам өнімдері арқылы,</w:t>
      </w:r>
    </w:p>
    <w:p w:rsidR="006C1DAC" w:rsidRPr="002D30A0" w:rsidRDefault="006C1DAC" w:rsidP="00E5305A">
      <w:pPr>
        <w:pStyle w:val="a4"/>
        <w:numPr>
          <w:ilvl w:val="0"/>
          <w:numId w:val="20"/>
        </w:numPr>
        <w:tabs>
          <w:tab w:val="left" w:pos="0"/>
        </w:tabs>
        <w:spacing w:before="40" w:after="40" w:line="240" w:lineRule="auto"/>
        <w:ind w:left="0" w:right="567" w:firstLine="567"/>
        <w:jc w:val="both"/>
        <w:rPr>
          <w:rFonts w:ascii="Times New Roman" w:hAnsi="Times New Roman"/>
          <w:bCs/>
          <w:sz w:val="28"/>
          <w:szCs w:val="28"/>
          <w:lang w:val="kk-KZ"/>
        </w:rPr>
      </w:pPr>
      <w:r w:rsidRPr="002D30A0">
        <w:rPr>
          <w:rFonts w:ascii="Times New Roman" w:hAnsi="Times New Roman"/>
          <w:bCs/>
          <w:sz w:val="28"/>
          <w:szCs w:val="28"/>
          <w:lang w:val="kk-KZ"/>
        </w:rPr>
        <w:t>ингаляциялық жолмен (әсіресе радон және оның ыдырау өнімдері).</w:t>
      </w:r>
    </w:p>
    <w:p w:rsidR="006C1DAC" w:rsidRPr="002D30A0" w:rsidRDefault="006C1DAC" w:rsidP="006C1DAC">
      <w:pPr>
        <w:tabs>
          <w:tab w:val="left" w:pos="0"/>
        </w:tabs>
        <w:spacing w:before="40" w:after="40"/>
        <w:ind w:right="567" w:firstLine="567"/>
        <w:jc w:val="both"/>
        <w:rPr>
          <w:bCs/>
          <w:sz w:val="28"/>
          <w:szCs w:val="28"/>
          <w:lang w:val="kk-KZ"/>
        </w:rPr>
      </w:pPr>
      <w:r w:rsidRPr="002D30A0">
        <w:rPr>
          <w:bCs/>
          <w:sz w:val="28"/>
          <w:szCs w:val="28"/>
          <w:lang w:val="kk-KZ"/>
        </w:rPr>
        <w:t xml:space="preserve">Зәрдегі уран концентрациясы </w:t>
      </w:r>
      <w:r w:rsidR="000B2616">
        <w:rPr>
          <w:bCs/>
          <w:sz w:val="28"/>
          <w:szCs w:val="28"/>
          <w:lang w:val="kk-KZ"/>
        </w:rPr>
        <w:t>-</w:t>
      </w:r>
      <w:r w:rsidRPr="002D30A0">
        <w:rPr>
          <w:bCs/>
          <w:sz w:val="28"/>
          <w:szCs w:val="28"/>
          <w:lang w:val="kk-KZ"/>
        </w:rPr>
        <w:t>ішкі сәулеленудің сенімді биологиялық маркері, сондықтан урандық жүктемені бағалауда негізгі диагностикалық көрсеткіш ретінде қабылданады.</w:t>
      </w:r>
    </w:p>
    <w:p w:rsidR="006C1DAC" w:rsidRPr="002D30A0" w:rsidRDefault="006C1DAC" w:rsidP="006C1DAC">
      <w:pPr>
        <w:tabs>
          <w:tab w:val="left" w:pos="0"/>
        </w:tabs>
        <w:spacing w:before="40" w:after="40"/>
        <w:ind w:right="567" w:firstLine="567"/>
        <w:jc w:val="both"/>
        <w:rPr>
          <w:bCs/>
          <w:sz w:val="28"/>
          <w:szCs w:val="28"/>
          <w:lang w:val="kk-KZ"/>
        </w:rPr>
      </w:pPr>
      <w:r w:rsidRPr="002D30A0">
        <w:rPr>
          <w:bCs/>
          <w:sz w:val="28"/>
          <w:szCs w:val="28"/>
          <w:lang w:val="kk-KZ"/>
        </w:rPr>
        <w:t>Алгоритмнің құрылымы (6.2-сурет).</w:t>
      </w:r>
    </w:p>
    <w:p w:rsidR="00A81CD0" w:rsidRDefault="0050291E" w:rsidP="00A81CD0">
      <w:pPr>
        <w:pStyle w:val="a6"/>
        <w:spacing w:before="40" w:beforeAutospacing="0" w:after="40" w:afterAutospacing="0"/>
        <w:ind w:right="567"/>
        <w:rPr>
          <w:highlight w:val="yellow"/>
          <w:lang w:val="kk-KZ"/>
        </w:rPr>
      </w:pPr>
      <w:r w:rsidRPr="00A028BA">
        <w:rPr>
          <w:noProof/>
        </w:rPr>
        <w:drawing>
          <wp:inline distT="0" distB="0" distL="0" distR="0" wp14:anchorId="7E1B1319" wp14:editId="6FB8B3FE">
            <wp:extent cx="5940425" cy="8028310"/>
            <wp:effectExtent l="0" t="0" r="3175" b="0"/>
            <wp:docPr id="49" name="Рисунок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5940425" cy="8028310"/>
                    </a:xfrm>
                    <a:prstGeom prst="rect">
                      <a:avLst/>
                    </a:prstGeom>
                    <a:noFill/>
                    <a:ln>
                      <a:noFill/>
                    </a:ln>
                  </pic:spPr>
                </pic:pic>
              </a:graphicData>
            </a:graphic>
          </wp:inline>
        </w:drawing>
      </w:r>
    </w:p>
    <w:p w:rsidR="00720358" w:rsidRPr="00C34AE7" w:rsidRDefault="00720358" w:rsidP="00A81CD0">
      <w:pPr>
        <w:pStyle w:val="a6"/>
        <w:spacing w:before="40" w:beforeAutospacing="0" w:after="40" w:afterAutospacing="0"/>
        <w:ind w:right="567"/>
        <w:rPr>
          <w:highlight w:val="yellow"/>
          <w:lang w:val="kk-KZ"/>
        </w:rPr>
      </w:pPr>
    </w:p>
    <w:p w:rsidR="006C1DAC" w:rsidRDefault="006C1DAC" w:rsidP="006C1DAC">
      <w:pPr>
        <w:ind w:firstLine="567"/>
        <w:jc w:val="both"/>
        <w:rPr>
          <w:sz w:val="28"/>
          <w:szCs w:val="28"/>
          <w:lang w:val="kk-KZ"/>
        </w:rPr>
      </w:pPr>
      <w:r>
        <w:rPr>
          <w:bCs/>
          <w:sz w:val="28"/>
          <w:szCs w:val="28"/>
          <w:lang w:val="kk-KZ"/>
        </w:rPr>
        <w:t>Сурет 6</w:t>
      </w:r>
      <w:r w:rsidRPr="00A03130">
        <w:rPr>
          <w:bCs/>
          <w:sz w:val="28"/>
          <w:szCs w:val="28"/>
          <w:lang w:val="kk-KZ"/>
        </w:rPr>
        <w:t>.</w:t>
      </w:r>
      <w:r>
        <w:rPr>
          <w:bCs/>
          <w:sz w:val="28"/>
          <w:szCs w:val="28"/>
          <w:lang w:val="kk-KZ"/>
        </w:rPr>
        <w:t xml:space="preserve">2 - </w:t>
      </w:r>
      <w:r w:rsidRPr="002D30A0">
        <w:rPr>
          <w:sz w:val="28"/>
          <w:szCs w:val="28"/>
          <w:lang w:val="kk-KZ"/>
        </w:rPr>
        <w:t>Техногендік радиациялық әсер ету аймағында тұратын тұрғындар арасында зәрдегі уран мөлшері бойынша урандық жүктемені медициналық мониторингтеу алгоритмі.</w:t>
      </w:r>
    </w:p>
    <w:p w:rsidR="006C1DAC" w:rsidRDefault="006C1DAC" w:rsidP="006C1DAC">
      <w:pPr>
        <w:ind w:firstLine="567"/>
        <w:jc w:val="both"/>
        <w:rPr>
          <w:sz w:val="28"/>
          <w:szCs w:val="28"/>
          <w:lang w:val="kk-KZ"/>
        </w:rPr>
      </w:pPr>
    </w:p>
    <w:p w:rsidR="006C1DAC" w:rsidRPr="003D1EF3" w:rsidRDefault="006C1DAC" w:rsidP="006C1DAC">
      <w:pPr>
        <w:ind w:firstLine="567"/>
        <w:jc w:val="both"/>
        <w:rPr>
          <w:i/>
          <w:sz w:val="24"/>
          <w:szCs w:val="28"/>
          <w:lang w:val="kk-KZ"/>
        </w:rPr>
      </w:pPr>
      <w:r w:rsidRPr="003D1EF3">
        <w:rPr>
          <w:i/>
          <w:sz w:val="24"/>
          <w:szCs w:val="28"/>
          <w:lang w:val="kk-KZ"/>
        </w:rPr>
        <w:t>Ескерту. Алгоритмді диссертант әзірледі.</w:t>
      </w:r>
    </w:p>
    <w:p w:rsidR="006C1DAC" w:rsidRPr="002D30A0" w:rsidRDefault="006C1DAC" w:rsidP="006C1DAC">
      <w:pPr>
        <w:ind w:firstLine="567"/>
        <w:jc w:val="both"/>
        <w:rPr>
          <w:b/>
          <w:i/>
          <w:sz w:val="28"/>
          <w:szCs w:val="28"/>
          <w:lang w:val="kk-KZ"/>
        </w:rPr>
      </w:pPr>
      <w:r w:rsidRPr="002D30A0">
        <w:rPr>
          <w:b/>
          <w:i/>
          <w:sz w:val="28"/>
          <w:szCs w:val="28"/>
          <w:lang w:val="kk-KZ"/>
        </w:rPr>
        <w:t>Алгоритмнің құрылымдық мазмұны</w:t>
      </w:r>
    </w:p>
    <w:p w:rsidR="006C1DAC" w:rsidRPr="006857D8" w:rsidRDefault="006C1DAC" w:rsidP="006C1DAC">
      <w:pPr>
        <w:ind w:firstLine="567"/>
        <w:jc w:val="both"/>
        <w:rPr>
          <w:sz w:val="28"/>
          <w:szCs w:val="28"/>
          <w:lang w:val="kk-KZ"/>
        </w:rPr>
      </w:pPr>
      <w:r w:rsidRPr="006857D8">
        <w:rPr>
          <w:sz w:val="28"/>
          <w:szCs w:val="28"/>
          <w:lang w:val="kk-KZ"/>
        </w:rPr>
        <w:t>Урандық жүктемені бағалау және тұрғындарды клиникалық бақылауға алу келесі кезеңдерден тұрады:</w:t>
      </w:r>
    </w:p>
    <w:p w:rsidR="006C1DAC" w:rsidRPr="002D30A0" w:rsidRDefault="006C1DAC" w:rsidP="00E5305A">
      <w:pPr>
        <w:pStyle w:val="a4"/>
        <w:numPr>
          <w:ilvl w:val="0"/>
          <w:numId w:val="21"/>
        </w:numPr>
        <w:spacing w:line="240" w:lineRule="auto"/>
        <w:jc w:val="both"/>
        <w:rPr>
          <w:rFonts w:ascii="Times New Roman" w:hAnsi="Times New Roman"/>
          <w:sz w:val="28"/>
          <w:szCs w:val="28"/>
        </w:rPr>
      </w:pPr>
      <w:r w:rsidRPr="002D30A0">
        <w:rPr>
          <w:rFonts w:ascii="Times New Roman" w:hAnsi="Times New Roman"/>
          <w:sz w:val="28"/>
          <w:szCs w:val="28"/>
        </w:rPr>
        <w:t>Популяцияны стратификациялау:</w:t>
      </w:r>
    </w:p>
    <w:p w:rsidR="006C1DAC" w:rsidRPr="002D30A0" w:rsidRDefault="006C1DAC" w:rsidP="00E5305A">
      <w:pPr>
        <w:pStyle w:val="a4"/>
        <w:numPr>
          <w:ilvl w:val="0"/>
          <w:numId w:val="21"/>
        </w:numPr>
        <w:spacing w:line="240" w:lineRule="auto"/>
        <w:jc w:val="both"/>
        <w:rPr>
          <w:rFonts w:ascii="Times New Roman" w:hAnsi="Times New Roman"/>
          <w:sz w:val="28"/>
          <w:szCs w:val="28"/>
        </w:rPr>
      </w:pPr>
      <w:r w:rsidRPr="002D30A0">
        <w:rPr>
          <w:rFonts w:ascii="Times New Roman" w:hAnsi="Times New Roman"/>
          <w:sz w:val="28"/>
          <w:szCs w:val="28"/>
        </w:rPr>
        <w:t>радиациялық әсер аймағында ≥10 жыл тұрған тұрғындарды анықтау;</w:t>
      </w:r>
    </w:p>
    <w:p w:rsidR="006C1DAC" w:rsidRPr="002D30A0" w:rsidRDefault="006C1DAC" w:rsidP="00E5305A">
      <w:pPr>
        <w:pStyle w:val="a4"/>
        <w:numPr>
          <w:ilvl w:val="0"/>
          <w:numId w:val="21"/>
        </w:numPr>
        <w:spacing w:after="0" w:line="240" w:lineRule="auto"/>
        <w:jc w:val="both"/>
        <w:rPr>
          <w:rFonts w:ascii="Times New Roman" w:hAnsi="Times New Roman"/>
          <w:sz w:val="28"/>
          <w:szCs w:val="28"/>
        </w:rPr>
      </w:pPr>
      <w:r w:rsidRPr="002D30A0">
        <w:rPr>
          <w:rFonts w:ascii="Times New Roman" w:hAnsi="Times New Roman"/>
          <w:sz w:val="28"/>
          <w:szCs w:val="28"/>
        </w:rPr>
        <w:t xml:space="preserve">уранмен кәсіби немесе тұрмыстық байланыста болуы мүмкін </w:t>
      </w:r>
      <w:r w:rsidRPr="002D30A0">
        <w:rPr>
          <w:rFonts w:ascii="Times New Roman" w:hAnsi="Times New Roman"/>
          <w:sz w:val="28"/>
          <w:szCs w:val="28"/>
          <w:lang w:val="kk-KZ"/>
        </w:rPr>
        <w:t xml:space="preserve">тұрғындарды </w:t>
      </w:r>
      <w:r w:rsidRPr="002D30A0">
        <w:rPr>
          <w:rFonts w:ascii="Times New Roman" w:hAnsi="Times New Roman"/>
          <w:sz w:val="28"/>
          <w:szCs w:val="28"/>
        </w:rPr>
        <w:t>белгілеу.</w:t>
      </w:r>
    </w:p>
    <w:p w:rsidR="006C1DAC" w:rsidRPr="002D30A0" w:rsidRDefault="006C1DAC" w:rsidP="006C1DAC">
      <w:pPr>
        <w:ind w:firstLine="567"/>
        <w:jc w:val="both"/>
        <w:rPr>
          <w:sz w:val="28"/>
          <w:szCs w:val="28"/>
        </w:rPr>
      </w:pPr>
      <w:r w:rsidRPr="002D30A0">
        <w:rPr>
          <w:sz w:val="28"/>
          <w:szCs w:val="28"/>
        </w:rPr>
        <w:t>Бастапқы зертханалық скрининг:</w:t>
      </w:r>
    </w:p>
    <w:p w:rsidR="006C1DAC" w:rsidRPr="002D30A0" w:rsidRDefault="006C1DAC" w:rsidP="00E5305A">
      <w:pPr>
        <w:pStyle w:val="a4"/>
        <w:numPr>
          <w:ilvl w:val="0"/>
          <w:numId w:val="21"/>
        </w:numPr>
        <w:spacing w:line="240" w:lineRule="auto"/>
        <w:jc w:val="both"/>
        <w:rPr>
          <w:rFonts w:ascii="Times New Roman" w:hAnsi="Times New Roman"/>
          <w:sz w:val="28"/>
          <w:szCs w:val="28"/>
        </w:rPr>
      </w:pPr>
      <w:r w:rsidRPr="002D30A0">
        <w:rPr>
          <w:rFonts w:ascii="Times New Roman" w:hAnsi="Times New Roman"/>
          <w:sz w:val="28"/>
          <w:szCs w:val="28"/>
        </w:rPr>
        <w:t>зәрдегі уран концентрациясын ICP-MS әдісімен анықтап,</w:t>
      </w:r>
      <w:r w:rsidRPr="002D30A0">
        <w:rPr>
          <w:rFonts w:ascii="Times New Roman" w:hAnsi="Times New Roman"/>
          <w:sz w:val="28"/>
          <w:szCs w:val="28"/>
          <w:lang w:val="kk-KZ"/>
        </w:rPr>
        <w:t xml:space="preserve"> </w:t>
      </w:r>
      <w:r w:rsidRPr="002D30A0">
        <w:rPr>
          <w:rFonts w:ascii="Times New Roman" w:hAnsi="Times New Roman"/>
          <w:sz w:val="28"/>
          <w:szCs w:val="28"/>
        </w:rPr>
        <w:t>креатининге нормализация жүргізу (мкг/г креатинин);</w:t>
      </w:r>
    </w:p>
    <w:p w:rsidR="006C1DAC" w:rsidRPr="002D30A0" w:rsidRDefault="006C1DAC" w:rsidP="00E5305A">
      <w:pPr>
        <w:pStyle w:val="a4"/>
        <w:numPr>
          <w:ilvl w:val="0"/>
          <w:numId w:val="21"/>
        </w:numPr>
        <w:spacing w:after="0" w:line="240" w:lineRule="auto"/>
        <w:jc w:val="both"/>
        <w:rPr>
          <w:rFonts w:ascii="Times New Roman" w:hAnsi="Times New Roman"/>
          <w:sz w:val="28"/>
          <w:szCs w:val="28"/>
        </w:rPr>
      </w:pPr>
      <w:r w:rsidRPr="002D30A0">
        <w:rPr>
          <w:rFonts w:ascii="Times New Roman" w:hAnsi="Times New Roman"/>
          <w:sz w:val="28"/>
          <w:szCs w:val="28"/>
        </w:rPr>
        <w:t>референттік деңгейден жоғары көрсеткіштерді тіркеу.</w:t>
      </w:r>
    </w:p>
    <w:p w:rsidR="006C1DAC" w:rsidRPr="002D30A0" w:rsidRDefault="006C1DAC" w:rsidP="006C1DAC">
      <w:pPr>
        <w:ind w:left="567"/>
        <w:jc w:val="both"/>
        <w:rPr>
          <w:sz w:val="28"/>
          <w:szCs w:val="28"/>
        </w:rPr>
      </w:pPr>
      <w:r w:rsidRPr="002D30A0">
        <w:rPr>
          <w:sz w:val="28"/>
          <w:szCs w:val="28"/>
        </w:rPr>
        <w:t xml:space="preserve">Қайталама тексеру және </w:t>
      </w:r>
      <w:r w:rsidRPr="002D30A0">
        <w:rPr>
          <w:sz w:val="28"/>
          <w:szCs w:val="28"/>
          <w:lang w:val="kk-KZ"/>
        </w:rPr>
        <w:t>қауіп</w:t>
      </w:r>
      <w:r w:rsidRPr="002D30A0">
        <w:rPr>
          <w:sz w:val="28"/>
          <w:szCs w:val="28"/>
        </w:rPr>
        <w:t xml:space="preserve"> тобын қалыптастыру:</w:t>
      </w:r>
    </w:p>
    <w:p w:rsidR="006C1DAC" w:rsidRPr="002D30A0" w:rsidRDefault="006C1DAC" w:rsidP="00E5305A">
      <w:pPr>
        <w:pStyle w:val="a4"/>
        <w:numPr>
          <w:ilvl w:val="0"/>
          <w:numId w:val="21"/>
        </w:numPr>
        <w:spacing w:line="240" w:lineRule="auto"/>
        <w:jc w:val="both"/>
        <w:rPr>
          <w:rFonts w:ascii="Times New Roman" w:hAnsi="Times New Roman"/>
          <w:sz w:val="28"/>
          <w:szCs w:val="28"/>
          <w:lang w:val="kk-KZ"/>
        </w:rPr>
      </w:pPr>
      <w:r w:rsidRPr="002D30A0">
        <w:rPr>
          <w:rFonts w:ascii="Times New Roman" w:hAnsi="Times New Roman"/>
          <w:sz w:val="28"/>
          <w:szCs w:val="28"/>
        </w:rPr>
        <w:t>жоғары концентрация анықталған адамдарды қайта тексеру;</w:t>
      </w:r>
    </w:p>
    <w:p w:rsidR="006C1DAC" w:rsidRPr="002D30A0" w:rsidRDefault="006C1DAC" w:rsidP="00E5305A">
      <w:pPr>
        <w:pStyle w:val="a4"/>
        <w:numPr>
          <w:ilvl w:val="0"/>
          <w:numId w:val="21"/>
        </w:numPr>
        <w:spacing w:after="0" w:line="240" w:lineRule="auto"/>
        <w:jc w:val="both"/>
        <w:rPr>
          <w:rFonts w:ascii="Times New Roman" w:hAnsi="Times New Roman"/>
          <w:sz w:val="28"/>
          <w:szCs w:val="28"/>
          <w:lang w:val="kk-KZ"/>
        </w:rPr>
      </w:pPr>
      <w:r w:rsidRPr="002D30A0">
        <w:rPr>
          <w:rFonts w:ascii="Times New Roman" w:hAnsi="Times New Roman"/>
          <w:sz w:val="28"/>
          <w:szCs w:val="28"/>
          <w:lang w:val="kk-KZ"/>
        </w:rPr>
        <w:t>тұрақты жоғары деңгейі бар тұрғындарды критикалық топқа енгізу.</w:t>
      </w:r>
    </w:p>
    <w:p w:rsidR="006C1DAC" w:rsidRPr="002D30A0" w:rsidRDefault="006C1DAC" w:rsidP="006C1DAC">
      <w:pPr>
        <w:ind w:firstLine="567"/>
        <w:jc w:val="both"/>
        <w:rPr>
          <w:sz w:val="28"/>
          <w:szCs w:val="28"/>
          <w:lang w:val="kk-KZ"/>
        </w:rPr>
      </w:pPr>
      <w:r w:rsidRPr="002D30A0">
        <w:rPr>
          <w:sz w:val="28"/>
          <w:szCs w:val="28"/>
          <w:lang w:val="kk-KZ"/>
        </w:rPr>
        <w:t>Жоғарыда аталған көрсеткіштер анықталған жағдайда, қосымша клиникалық және радиациялық бағалау жүргізу қажет:</w:t>
      </w:r>
    </w:p>
    <w:p w:rsidR="006C1DAC" w:rsidRPr="002D30A0" w:rsidRDefault="006C1DAC" w:rsidP="00E5305A">
      <w:pPr>
        <w:pStyle w:val="a4"/>
        <w:numPr>
          <w:ilvl w:val="0"/>
          <w:numId w:val="21"/>
        </w:numPr>
        <w:spacing w:line="240" w:lineRule="auto"/>
        <w:jc w:val="both"/>
        <w:rPr>
          <w:rFonts w:ascii="Times New Roman" w:hAnsi="Times New Roman"/>
          <w:sz w:val="28"/>
          <w:szCs w:val="28"/>
          <w:lang w:val="kk-KZ"/>
        </w:rPr>
      </w:pPr>
      <w:r w:rsidRPr="002D30A0">
        <w:rPr>
          <w:rFonts w:ascii="Times New Roman" w:hAnsi="Times New Roman"/>
          <w:sz w:val="28"/>
          <w:szCs w:val="28"/>
          <w:lang w:val="kk-KZ"/>
        </w:rPr>
        <w:t>толық қан талдауы, бүйрек және бауыр биохимиялық көрсеткіштері ;</w:t>
      </w:r>
    </w:p>
    <w:p w:rsidR="006C1DAC" w:rsidRPr="002D30A0" w:rsidRDefault="006C1DAC" w:rsidP="00E5305A">
      <w:pPr>
        <w:pStyle w:val="a4"/>
        <w:numPr>
          <w:ilvl w:val="0"/>
          <w:numId w:val="21"/>
        </w:numPr>
        <w:spacing w:after="0" w:line="240" w:lineRule="auto"/>
        <w:jc w:val="both"/>
        <w:rPr>
          <w:rFonts w:ascii="Times New Roman" w:hAnsi="Times New Roman"/>
          <w:sz w:val="28"/>
          <w:szCs w:val="28"/>
          <w:lang w:val="kk-KZ"/>
        </w:rPr>
      </w:pPr>
      <w:r w:rsidRPr="002D30A0">
        <w:rPr>
          <w:rFonts w:ascii="Times New Roman" w:hAnsi="Times New Roman"/>
          <w:sz w:val="28"/>
          <w:szCs w:val="28"/>
          <w:lang w:val="kk-KZ"/>
        </w:rPr>
        <w:t xml:space="preserve">тұрғылықты жердегі радон деңгейін және сыртқы сәулелену дозасын бағалау. </w:t>
      </w:r>
    </w:p>
    <w:p w:rsidR="006C1DAC" w:rsidRPr="002D30A0" w:rsidRDefault="006C1DAC" w:rsidP="006C1DAC">
      <w:pPr>
        <w:ind w:firstLine="567"/>
        <w:jc w:val="both"/>
        <w:rPr>
          <w:sz w:val="28"/>
          <w:szCs w:val="28"/>
          <w:lang w:val="kk-KZ"/>
        </w:rPr>
      </w:pPr>
      <w:r w:rsidRPr="002D30A0">
        <w:rPr>
          <w:sz w:val="28"/>
          <w:szCs w:val="28"/>
          <w:lang w:val="kk-KZ"/>
        </w:rPr>
        <w:t>Кейінгі динамикалық бақылау келесі реттілікте жүргізіледі:</w:t>
      </w:r>
    </w:p>
    <w:p w:rsidR="006C1DAC" w:rsidRPr="002D30A0" w:rsidRDefault="006C1DAC" w:rsidP="00E5305A">
      <w:pPr>
        <w:pStyle w:val="a4"/>
        <w:numPr>
          <w:ilvl w:val="0"/>
          <w:numId w:val="21"/>
        </w:numPr>
        <w:spacing w:line="240" w:lineRule="auto"/>
        <w:jc w:val="both"/>
        <w:rPr>
          <w:rFonts w:ascii="Times New Roman" w:hAnsi="Times New Roman"/>
          <w:sz w:val="28"/>
          <w:szCs w:val="28"/>
        </w:rPr>
      </w:pPr>
      <w:r w:rsidRPr="002D30A0">
        <w:rPr>
          <w:rFonts w:ascii="Times New Roman" w:hAnsi="Times New Roman"/>
          <w:sz w:val="28"/>
          <w:szCs w:val="28"/>
        </w:rPr>
        <w:t xml:space="preserve">жылына 1 рет </w:t>
      </w:r>
      <w:r>
        <w:rPr>
          <w:rFonts w:ascii="Times New Roman" w:hAnsi="Times New Roman"/>
          <w:sz w:val="28"/>
          <w:szCs w:val="28"/>
          <w:lang w:val="kk-KZ"/>
        </w:rPr>
        <w:t>-</w:t>
      </w:r>
      <w:r w:rsidRPr="002D30A0">
        <w:rPr>
          <w:rFonts w:ascii="Times New Roman" w:hAnsi="Times New Roman"/>
          <w:sz w:val="28"/>
          <w:szCs w:val="28"/>
        </w:rPr>
        <w:t xml:space="preserve"> </w:t>
      </w:r>
      <w:r w:rsidRPr="002D30A0">
        <w:rPr>
          <w:rFonts w:ascii="Times New Roman" w:hAnsi="Times New Roman"/>
          <w:sz w:val="28"/>
          <w:szCs w:val="28"/>
          <w:lang w:val="kk-KZ"/>
        </w:rPr>
        <w:t>төмен қауіп</w:t>
      </w:r>
      <w:r w:rsidRPr="002D30A0">
        <w:rPr>
          <w:rFonts w:ascii="Times New Roman" w:hAnsi="Times New Roman"/>
          <w:sz w:val="28"/>
          <w:szCs w:val="28"/>
        </w:rPr>
        <w:t xml:space="preserve"> тобына;</w:t>
      </w:r>
    </w:p>
    <w:p w:rsidR="006C1DAC" w:rsidRPr="002D30A0" w:rsidRDefault="006C1DAC" w:rsidP="00E5305A">
      <w:pPr>
        <w:pStyle w:val="a4"/>
        <w:numPr>
          <w:ilvl w:val="0"/>
          <w:numId w:val="21"/>
        </w:numPr>
        <w:spacing w:after="0" w:line="240" w:lineRule="auto"/>
        <w:jc w:val="both"/>
        <w:rPr>
          <w:rFonts w:ascii="Times New Roman" w:hAnsi="Times New Roman"/>
          <w:sz w:val="28"/>
          <w:szCs w:val="28"/>
        </w:rPr>
      </w:pPr>
      <w:r w:rsidRPr="002D30A0">
        <w:rPr>
          <w:rFonts w:ascii="Times New Roman" w:hAnsi="Times New Roman"/>
          <w:sz w:val="28"/>
          <w:szCs w:val="28"/>
          <w:lang w:val="kk-KZ"/>
        </w:rPr>
        <w:t xml:space="preserve">3 </w:t>
      </w:r>
      <w:r>
        <w:rPr>
          <w:rFonts w:ascii="Times New Roman" w:hAnsi="Times New Roman"/>
          <w:sz w:val="28"/>
          <w:szCs w:val="28"/>
          <w:lang w:val="kk-KZ"/>
        </w:rPr>
        <w:t>-</w:t>
      </w:r>
      <w:r w:rsidRPr="002D30A0">
        <w:rPr>
          <w:rFonts w:ascii="Times New Roman" w:hAnsi="Times New Roman"/>
          <w:sz w:val="28"/>
          <w:szCs w:val="28"/>
          <w:lang w:val="kk-KZ"/>
        </w:rPr>
        <w:t xml:space="preserve"> 6 ай сайын -  орташа қауіп тобына </w:t>
      </w:r>
    </w:p>
    <w:p w:rsidR="006C1DAC" w:rsidRPr="002D30A0" w:rsidRDefault="006C1DAC" w:rsidP="006C1DAC">
      <w:pPr>
        <w:ind w:firstLine="567"/>
        <w:jc w:val="both"/>
        <w:rPr>
          <w:sz w:val="28"/>
          <w:szCs w:val="28"/>
          <w:lang w:val="kk-KZ"/>
        </w:rPr>
      </w:pPr>
      <w:r w:rsidRPr="002D30A0">
        <w:rPr>
          <w:sz w:val="28"/>
          <w:szCs w:val="28"/>
          <w:lang w:val="kk-KZ"/>
        </w:rPr>
        <w:t xml:space="preserve">Тереңдетілген клиникалық зеттеу (салалық дәрігерлерде: </w:t>
      </w:r>
      <w:r w:rsidRPr="002D30A0">
        <w:rPr>
          <w:sz w:val="28"/>
          <w:szCs w:val="28"/>
        </w:rPr>
        <w:t>қажеттілікке қарай онколог, терапевт, радиолог консультациясы)</w:t>
      </w:r>
      <w:r w:rsidRPr="002D30A0">
        <w:rPr>
          <w:sz w:val="28"/>
          <w:szCs w:val="28"/>
          <w:lang w:val="kk-KZ"/>
        </w:rPr>
        <w:t xml:space="preserve"> </w:t>
      </w:r>
      <w:r w:rsidR="000B2616">
        <w:rPr>
          <w:sz w:val="28"/>
          <w:szCs w:val="28"/>
        </w:rPr>
        <w:t>-</w:t>
      </w:r>
      <w:r w:rsidRPr="002D30A0">
        <w:rPr>
          <w:sz w:val="28"/>
          <w:szCs w:val="28"/>
        </w:rPr>
        <w:t>жоғары</w:t>
      </w:r>
      <w:r w:rsidRPr="002D30A0">
        <w:rPr>
          <w:sz w:val="28"/>
          <w:szCs w:val="28"/>
          <w:lang w:val="kk-KZ"/>
        </w:rPr>
        <w:t xml:space="preserve"> қауіп</w:t>
      </w:r>
      <w:r w:rsidRPr="002D30A0">
        <w:rPr>
          <w:sz w:val="28"/>
          <w:szCs w:val="28"/>
        </w:rPr>
        <w:t xml:space="preserve"> тобы</w:t>
      </w:r>
      <w:r w:rsidRPr="002D30A0">
        <w:rPr>
          <w:sz w:val="28"/>
          <w:szCs w:val="28"/>
          <w:lang w:val="kk-KZ"/>
        </w:rPr>
        <w:t>на.</w:t>
      </w:r>
    </w:p>
    <w:p w:rsidR="006C1DAC" w:rsidRDefault="006C1DAC" w:rsidP="006C1DAC">
      <w:pPr>
        <w:ind w:firstLine="567"/>
        <w:jc w:val="both"/>
        <w:rPr>
          <w:iCs/>
          <w:sz w:val="28"/>
          <w:szCs w:val="28"/>
          <w:lang w:val="kk-KZ"/>
        </w:rPr>
      </w:pPr>
      <w:r w:rsidRPr="002D30A0">
        <w:rPr>
          <w:iCs/>
          <w:sz w:val="28"/>
          <w:szCs w:val="28"/>
          <w:lang w:val="kk-KZ"/>
        </w:rPr>
        <w:t>Алгоритмдердің клиникалық маңызы ұсынылған интеграцияланған тәсілдердің практикалық құндылығымен айқындалады. Олар техногендік радиация әсерін бағалау үдерісін стандарттай отырып, онкологиялық қауіпті дәлірек айқындауға мүмкіндік береді және қатерлі ісіктерді ерте анықтау тиімділігін арттырады. Сонымен қатар, бұл алгоритмдер жалпы тәжірибелік дәрігерлердің, терапевттердің және онкологтардың үйлесімді, бірізді жұмысын қамтамасыз етіп, урандық жүктемесі жоғары топтар үшін диспансерлік бақылауды оңтайландырады.</w:t>
      </w:r>
    </w:p>
    <w:p w:rsidR="006C1DAC" w:rsidRPr="002D30A0" w:rsidRDefault="006C1DAC" w:rsidP="006C1DAC">
      <w:pPr>
        <w:ind w:firstLine="567"/>
        <w:jc w:val="both"/>
        <w:rPr>
          <w:iCs/>
          <w:sz w:val="28"/>
          <w:szCs w:val="28"/>
          <w:lang w:val="kk-KZ"/>
        </w:rPr>
      </w:pPr>
    </w:p>
    <w:p w:rsidR="006C1DAC" w:rsidRPr="003D1C55" w:rsidRDefault="006C1DAC" w:rsidP="006C1DAC">
      <w:pPr>
        <w:ind w:firstLine="709"/>
        <w:jc w:val="both"/>
        <w:rPr>
          <w:b/>
          <w:sz w:val="28"/>
          <w:szCs w:val="28"/>
          <w:lang w:val="kk-KZ"/>
        </w:rPr>
      </w:pPr>
      <w:r w:rsidRPr="002D30A0">
        <w:rPr>
          <w:b/>
          <w:sz w:val="28"/>
          <w:szCs w:val="28"/>
          <w:lang w:val="kk-KZ"/>
        </w:rPr>
        <w:t>6.3 Радиациялық қауіптер туралы тұрғ</w:t>
      </w:r>
      <w:r w:rsidRPr="003D1C55">
        <w:rPr>
          <w:b/>
          <w:sz w:val="28"/>
          <w:szCs w:val="28"/>
          <w:lang w:val="kk-KZ"/>
        </w:rPr>
        <w:t>ындарды ақпараттандыруға бағытталған кешенді санитарлық-ағарту жұмыстарын әзірлеу және енгізу</w:t>
      </w:r>
    </w:p>
    <w:p w:rsidR="006C1DAC" w:rsidRPr="00647DC4" w:rsidRDefault="006C1DAC" w:rsidP="006C1DAC">
      <w:pPr>
        <w:ind w:firstLine="709"/>
        <w:jc w:val="both"/>
        <w:rPr>
          <w:i/>
          <w:sz w:val="28"/>
          <w:szCs w:val="28"/>
          <w:lang w:val="kk-KZ"/>
        </w:rPr>
      </w:pPr>
      <w:r w:rsidRPr="00647DC4">
        <w:rPr>
          <w:i/>
          <w:sz w:val="28"/>
          <w:szCs w:val="28"/>
          <w:lang w:val="kk-KZ"/>
        </w:rPr>
        <w:t>Тұрғындардың радон қауіпсіздігі бойынша ұсынымдар:</w:t>
      </w:r>
    </w:p>
    <w:p w:rsidR="006C1DAC" w:rsidRPr="00AD7505" w:rsidRDefault="006C1DAC" w:rsidP="006C1DAC">
      <w:pPr>
        <w:ind w:firstLine="709"/>
        <w:jc w:val="both"/>
        <w:rPr>
          <w:sz w:val="28"/>
          <w:szCs w:val="28"/>
          <w:lang w:val="kk-KZ"/>
        </w:rPr>
      </w:pPr>
      <w:r>
        <w:rPr>
          <w:sz w:val="28"/>
          <w:szCs w:val="28"/>
          <w:lang w:val="kk-KZ"/>
        </w:rPr>
        <w:t>-</w:t>
      </w:r>
      <w:r w:rsidRPr="00AD7505">
        <w:rPr>
          <w:sz w:val="28"/>
          <w:szCs w:val="28"/>
          <w:lang w:val="kk-KZ"/>
        </w:rPr>
        <w:t xml:space="preserve"> радон қауіпсіздігінің Ұлттық бағдарламасын бекіту және іске асыру, Қазақстан аумағының радиоактивті ластану көздерін түгендеу және оларды радиациялық факторлардың: атмосфераның, топырақтың, судың және үй-жайлардың жер қабатындағы радон концентрациясының қосындысы бойынша аймақтарға бөлу;</w:t>
      </w:r>
    </w:p>
    <w:p w:rsidR="006C1DAC" w:rsidRPr="00AD7505" w:rsidRDefault="006C1DAC" w:rsidP="006C1DAC">
      <w:pPr>
        <w:ind w:firstLine="709"/>
        <w:jc w:val="both"/>
        <w:rPr>
          <w:sz w:val="28"/>
          <w:szCs w:val="28"/>
          <w:lang w:val="kk-KZ"/>
        </w:rPr>
      </w:pPr>
      <w:r>
        <w:rPr>
          <w:sz w:val="28"/>
          <w:szCs w:val="28"/>
          <w:lang w:val="kk-KZ"/>
        </w:rPr>
        <w:t>-</w:t>
      </w:r>
      <w:r w:rsidRPr="00AD7505">
        <w:rPr>
          <w:sz w:val="28"/>
          <w:szCs w:val="28"/>
          <w:lang w:val="kk-KZ"/>
        </w:rPr>
        <w:t xml:space="preserve"> тұрғындар арасында радон қауіпсіздігі бойынша санитарлық ағарту жұмысын ұйымдастыру (радон мониторингінің маңыздылығы, радонның халық денсаулығына әсері, ауа мен судағы радонның артық мөлшерін анықтау кезінде азайту шаралары);</w:t>
      </w:r>
    </w:p>
    <w:p w:rsidR="006C1DAC" w:rsidRPr="00AD7505" w:rsidRDefault="006C1DAC" w:rsidP="006C1DAC">
      <w:pPr>
        <w:ind w:firstLine="709"/>
        <w:jc w:val="both"/>
        <w:rPr>
          <w:sz w:val="28"/>
          <w:szCs w:val="28"/>
          <w:lang w:val="kk-KZ"/>
        </w:rPr>
      </w:pPr>
      <w:r>
        <w:rPr>
          <w:sz w:val="28"/>
          <w:szCs w:val="28"/>
          <w:lang w:val="kk-KZ"/>
        </w:rPr>
        <w:t>-</w:t>
      </w:r>
      <w:r w:rsidRPr="00AD7505">
        <w:rPr>
          <w:sz w:val="28"/>
          <w:szCs w:val="28"/>
          <w:lang w:val="kk-KZ"/>
        </w:rPr>
        <w:t xml:space="preserve"> дүниежүзілік денсаулық сақтау ұйымының (ДДҰ) ұсынымдарына сәйкес радон концентрациясын төмендетуге арналған стандарт әзірлеп, бекіту;</w:t>
      </w:r>
    </w:p>
    <w:p w:rsidR="006C1DAC" w:rsidRPr="00AD7505" w:rsidRDefault="006C1DAC" w:rsidP="006C1DAC">
      <w:pPr>
        <w:ind w:firstLine="709"/>
        <w:jc w:val="both"/>
        <w:rPr>
          <w:sz w:val="28"/>
          <w:szCs w:val="28"/>
          <w:lang w:val="kk-KZ"/>
        </w:rPr>
      </w:pPr>
      <w:r>
        <w:rPr>
          <w:sz w:val="28"/>
          <w:szCs w:val="28"/>
          <w:lang w:val="kk-KZ"/>
        </w:rPr>
        <w:t>- </w:t>
      </w:r>
      <w:r w:rsidRPr="00AD7505">
        <w:rPr>
          <w:sz w:val="28"/>
          <w:szCs w:val="28"/>
          <w:lang w:val="kk-KZ"/>
        </w:rPr>
        <w:t>үйлердің құрылысына қолданылатын радиоактивті ластанған материалдардың теріс әсері жөнінде халық арасында ақпараттық-түсіндіру жұмыстарын жүргізу;</w:t>
      </w:r>
    </w:p>
    <w:p w:rsidR="006C1DAC" w:rsidRPr="00AD7505" w:rsidRDefault="006C1DAC" w:rsidP="006C1DAC">
      <w:pPr>
        <w:ind w:firstLine="709"/>
        <w:jc w:val="both"/>
        <w:rPr>
          <w:sz w:val="28"/>
          <w:szCs w:val="28"/>
          <w:lang w:val="kk-KZ"/>
        </w:rPr>
      </w:pPr>
      <w:r>
        <w:rPr>
          <w:sz w:val="28"/>
          <w:szCs w:val="28"/>
          <w:lang w:val="kk-KZ"/>
        </w:rPr>
        <w:t>- </w:t>
      </w:r>
      <w:r w:rsidRPr="00AD7505">
        <w:rPr>
          <w:sz w:val="28"/>
          <w:szCs w:val="28"/>
          <w:lang w:val="kk-KZ"/>
        </w:rPr>
        <w:t>консервацияланған кеніштерді жергілікті атқарушы органдардың балансына беру және олардың қоршауларының тұтастығын қамтамасыз ету;</w:t>
      </w:r>
    </w:p>
    <w:p w:rsidR="006C1DAC" w:rsidRPr="00AD7505" w:rsidRDefault="006C1DAC" w:rsidP="006C1DAC">
      <w:pPr>
        <w:ind w:firstLine="709"/>
        <w:jc w:val="both"/>
        <w:rPr>
          <w:sz w:val="28"/>
          <w:szCs w:val="28"/>
          <w:lang w:val="kk-KZ"/>
        </w:rPr>
      </w:pPr>
      <w:r>
        <w:rPr>
          <w:sz w:val="28"/>
          <w:szCs w:val="28"/>
          <w:lang w:val="kk-KZ"/>
        </w:rPr>
        <w:t xml:space="preserve">- </w:t>
      </w:r>
      <w:r w:rsidRPr="00AD7505">
        <w:rPr>
          <w:sz w:val="28"/>
          <w:szCs w:val="28"/>
          <w:lang w:val="kk-KZ"/>
        </w:rPr>
        <w:t>консервацияланған кеніштер аумағының күзетілуін қамтамасыз ету.</w:t>
      </w:r>
    </w:p>
    <w:p w:rsidR="006C1DAC" w:rsidRPr="00AD7505" w:rsidRDefault="006C1DAC" w:rsidP="006C1DAC">
      <w:pPr>
        <w:tabs>
          <w:tab w:val="left" w:pos="0"/>
        </w:tabs>
        <w:ind w:firstLine="709"/>
        <w:jc w:val="both"/>
        <w:rPr>
          <w:sz w:val="28"/>
          <w:szCs w:val="28"/>
          <w:lang w:val="kk-KZ"/>
        </w:rPr>
      </w:pPr>
      <w:r w:rsidRPr="00AD7505">
        <w:rPr>
          <w:sz w:val="28"/>
          <w:szCs w:val="28"/>
          <w:lang w:val="kk-KZ"/>
        </w:rPr>
        <w:t xml:space="preserve">Радиациялық қауіптерді азайту және соматикалық аурулардың алдын алу бағытындағы маңызды бағыттардың бірі </w:t>
      </w:r>
      <w:r w:rsidR="000B2616">
        <w:rPr>
          <w:sz w:val="28"/>
          <w:szCs w:val="28"/>
          <w:lang w:val="kk-KZ"/>
        </w:rPr>
        <w:t>-</w:t>
      </w:r>
      <w:r w:rsidRPr="00AD7505">
        <w:rPr>
          <w:sz w:val="28"/>
          <w:szCs w:val="28"/>
          <w:lang w:val="kk-KZ"/>
        </w:rPr>
        <w:t>радиациялық факторлардың әсері, қорғану және алдын алу шаралары туралы тұрғындардың хабардарлығын арттыру болып табылады. Бұл тармақ радиоактивті қалдықтар қоймалары маңында тұратын халықты ақпараттандыруға бағытталған білім беру бағдарламаларын әзірлеу және жүзеге асырудың әдістемелік тәсілдерін талдауға арналған.</w:t>
      </w:r>
    </w:p>
    <w:p w:rsidR="006C1DAC" w:rsidRPr="00AD7505" w:rsidRDefault="006C1DAC" w:rsidP="006C1DAC">
      <w:pPr>
        <w:ind w:firstLine="709"/>
        <w:jc w:val="both"/>
        <w:rPr>
          <w:sz w:val="28"/>
          <w:szCs w:val="28"/>
          <w:lang w:val="kk-KZ"/>
        </w:rPr>
      </w:pPr>
      <w:r w:rsidRPr="00AD7505">
        <w:rPr>
          <w:sz w:val="28"/>
          <w:szCs w:val="28"/>
          <w:lang w:val="kk-KZ"/>
        </w:rPr>
        <w:t>Нұсқауларға сәйкес, радиацияның теріс әсерін азайтудың тиімді тәсілдерінің бірі азаматтарда тұрақты қауіпсіздік дағдыларын дамыту болып табылады. Бұл радиацияның әсері, ықтимал қауіптері және алдын алу шаралары туралы ғылыми негізделген ақпаратты тарату арқылы жүзеге асырылады. Бұл әсіресе радиациялық қауіпті нысандарға жақын орналасқан өңірлердің тұрғындары үшін аса маңызды, өйткені мұндай аймақтарда халықтың хабардарлық деңгейі көбінесе төмен болып қала береді.</w:t>
      </w:r>
    </w:p>
    <w:p w:rsidR="006C1DAC" w:rsidRPr="00AD7505" w:rsidRDefault="006C1DAC" w:rsidP="006C1DAC">
      <w:pPr>
        <w:ind w:firstLine="709"/>
        <w:jc w:val="both"/>
        <w:rPr>
          <w:sz w:val="28"/>
          <w:szCs w:val="28"/>
          <w:lang w:val="kk-KZ"/>
        </w:rPr>
      </w:pPr>
      <w:r w:rsidRPr="00AD7505">
        <w:rPr>
          <w:sz w:val="28"/>
          <w:szCs w:val="28"/>
          <w:lang w:val="kk-KZ"/>
        </w:rPr>
        <w:t>Радиобиология және радиациялық қорғау институты (РРҚИ) жүргізген зерттеулер көрсеткендей, мұндай өңірлердегі халықтың тек 25%-ы ғана радиациялық фон, радоннан қорғану тәсілдері және радиоактивті қалдықтармен жұмыс істеу қағидаттары туралы базалық ақпаратқа ие. Бұл радиациялық қауіпсіздік саласында тұрғындарға дәріптеуді де, мамандарды даярлауды қоса алғанда, жүйелі тәрбие жұмысының қажеттігін көрсетеді.</w:t>
      </w:r>
    </w:p>
    <w:p w:rsidR="006C1DAC" w:rsidRPr="00AD7505" w:rsidRDefault="006C1DAC" w:rsidP="006C1DAC">
      <w:pPr>
        <w:ind w:firstLine="709"/>
        <w:jc w:val="both"/>
        <w:rPr>
          <w:color w:val="000000"/>
          <w:sz w:val="28"/>
          <w:szCs w:val="28"/>
          <w:lang w:val="kk-KZ"/>
        </w:rPr>
      </w:pPr>
      <w:r w:rsidRPr="00AD7505">
        <w:rPr>
          <w:color w:val="000000"/>
          <w:sz w:val="28"/>
          <w:szCs w:val="28"/>
          <w:lang w:val="kk-KZ"/>
        </w:rPr>
        <w:t>Техногендік радиоактивті қалдықтардың әсерінен халықты қорғау мақсатында Радиобиология және радиациялық қорғау институты (РРҚИ) СТХК радиоактивті қалдықтар қоймасының ықпал ету аймағында тұратын тұрғындар арасында соматикалық және онкологиялық аурулардың дамуымен байланысты радиациялық қауіптерді төмендетуге бағытталған іс-шаралар кешенін және практикалық ұсынымдарды әзірледі. Оған СТХК радиоактивті қалдықтар қоймасына жақын орналасқан әртүрлі жас топтарындағы тұрғындар арасында аурулардың жиілігі мен таралу спектрін мониторингтеу кіретін келесі шаралар қарастырылған:</w:t>
      </w:r>
    </w:p>
    <w:p w:rsidR="006C1DAC" w:rsidRPr="00AD7505" w:rsidRDefault="006C1DAC" w:rsidP="00E5305A">
      <w:pPr>
        <w:numPr>
          <w:ilvl w:val="0"/>
          <w:numId w:val="10"/>
        </w:numPr>
        <w:pBdr>
          <w:top w:val="nil"/>
          <w:left w:val="nil"/>
          <w:bottom w:val="nil"/>
          <w:right w:val="nil"/>
          <w:between w:val="nil"/>
        </w:pBdr>
        <w:tabs>
          <w:tab w:val="left" w:pos="709"/>
          <w:tab w:val="left" w:pos="993"/>
        </w:tabs>
        <w:ind w:left="0" w:firstLine="709"/>
        <w:jc w:val="both"/>
        <w:rPr>
          <w:color w:val="000000"/>
          <w:sz w:val="28"/>
          <w:szCs w:val="28"/>
          <w:lang w:val="kk-KZ"/>
        </w:rPr>
      </w:pPr>
      <w:r w:rsidRPr="00AD7505">
        <w:rPr>
          <w:color w:val="000000"/>
          <w:sz w:val="28"/>
          <w:szCs w:val="28"/>
          <w:lang w:val="kk-KZ"/>
        </w:rPr>
        <w:t>СТХК радиоактивті қалдықтар қоймасы орналасқан аумақтың радиациялық жағдайын жүйелі түрде зерттеу</w:t>
      </w:r>
      <w:r>
        <w:rPr>
          <w:color w:val="000000"/>
          <w:sz w:val="28"/>
          <w:szCs w:val="28"/>
          <w:lang w:val="kk-KZ"/>
        </w:rPr>
        <w:t>.</w:t>
      </w:r>
    </w:p>
    <w:p w:rsidR="006C1DAC" w:rsidRPr="00AD7505" w:rsidRDefault="006C1DAC" w:rsidP="00E5305A">
      <w:pPr>
        <w:numPr>
          <w:ilvl w:val="0"/>
          <w:numId w:val="10"/>
        </w:numPr>
        <w:pBdr>
          <w:top w:val="nil"/>
          <w:left w:val="nil"/>
          <w:bottom w:val="nil"/>
          <w:right w:val="nil"/>
          <w:between w:val="nil"/>
        </w:pBdr>
        <w:tabs>
          <w:tab w:val="left" w:pos="709"/>
          <w:tab w:val="left" w:pos="993"/>
        </w:tabs>
        <w:ind w:left="0" w:firstLine="709"/>
        <w:jc w:val="both"/>
        <w:rPr>
          <w:color w:val="000000"/>
          <w:sz w:val="28"/>
          <w:szCs w:val="28"/>
          <w:lang w:val="kk-KZ"/>
        </w:rPr>
      </w:pPr>
      <w:r w:rsidRPr="00AD7505">
        <w:rPr>
          <w:color w:val="000000"/>
          <w:sz w:val="28"/>
          <w:szCs w:val="28"/>
          <w:lang w:val="kk-KZ"/>
        </w:rPr>
        <w:t>Радиоактивті қалдықтар қоймасы аймағында тұратын халықтың денсаулығының жағдайын жыл сайын динамикалық бақылау жүргізу</w:t>
      </w:r>
      <w:r>
        <w:rPr>
          <w:color w:val="000000"/>
          <w:sz w:val="28"/>
          <w:szCs w:val="28"/>
          <w:lang w:val="kk-KZ"/>
        </w:rPr>
        <w:t>.</w:t>
      </w:r>
    </w:p>
    <w:p w:rsidR="006C1DAC" w:rsidRPr="00AD7505" w:rsidRDefault="006C1DAC" w:rsidP="00E5305A">
      <w:pPr>
        <w:numPr>
          <w:ilvl w:val="0"/>
          <w:numId w:val="10"/>
        </w:numPr>
        <w:pBdr>
          <w:top w:val="nil"/>
          <w:left w:val="nil"/>
          <w:bottom w:val="nil"/>
          <w:right w:val="nil"/>
          <w:between w:val="nil"/>
        </w:pBdr>
        <w:tabs>
          <w:tab w:val="left" w:pos="993"/>
        </w:tabs>
        <w:ind w:left="0" w:firstLine="709"/>
        <w:jc w:val="both"/>
        <w:rPr>
          <w:color w:val="000000"/>
          <w:sz w:val="28"/>
          <w:szCs w:val="28"/>
          <w:lang w:val="kk-KZ"/>
        </w:rPr>
      </w:pPr>
      <w:r w:rsidRPr="00AD7505">
        <w:rPr>
          <w:color w:val="000000"/>
          <w:sz w:val="28"/>
          <w:szCs w:val="28"/>
          <w:lang w:val="kk-KZ"/>
        </w:rPr>
        <w:t>СТХК радиоактивті қалдықтар қоймасы маңында тұратын халықтың радиациялық қауіпсіздігін медициналық қамтамасыз ету, профилактикалық медициналық тексерулер немесе скринингтік зерттеулер жүргізу, денсаулық топтарына бөлу, практикалық түрде сау және созылмалы науқастарды диспансерлік бақылау жүргізу; бұл 3 сатылы медициналық-әлеуметтік қалпына келтіру принциптеріне негізделген және міндетті түрде сауықтыру-курорттық кезеңді қамтиды. Қажет болған жағдайда стационарда тереңдетілген медициналық тексерулер жүргізу, ауруларды ерте анықтау, емдеу және медициналық реабилитациялау; қажет болғанда жоғары технологиялық мамандандырылған ем және медициналық реабилитация үшін профильді республикалық клиникаларға жолдау жүзеге асыру</w:t>
      </w:r>
      <w:r>
        <w:rPr>
          <w:color w:val="000000"/>
          <w:sz w:val="28"/>
          <w:szCs w:val="28"/>
          <w:lang w:val="kk-KZ"/>
        </w:rPr>
        <w:t>.</w:t>
      </w:r>
    </w:p>
    <w:p w:rsidR="006C1DAC" w:rsidRPr="00AD7505" w:rsidRDefault="006C1DAC" w:rsidP="00E5305A">
      <w:pPr>
        <w:numPr>
          <w:ilvl w:val="0"/>
          <w:numId w:val="10"/>
        </w:numPr>
        <w:pBdr>
          <w:top w:val="nil"/>
          <w:left w:val="nil"/>
          <w:bottom w:val="nil"/>
          <w:right w:val="nil"/>
          <w:between w:val="nil"/>
        </w:pBdr>
        <w:tabs>
          <w:tab w:val="left" w:pos="993"/>
        </w:tabs>
        <w:ind w:left="0" w:firstLine="709"/>
        <w:jc w:val="both"/>
        <w:rPr>
          <w:color w:val="000000"/>
          <w:sz w:val="28"/>
          <w:szCs w:val="28"/>
          <w:lang w:val="kk-KZ"/>
        </w:rPr>
      </w:pPr>
      <w:r w:rsidRPr="00AD7505">
        <w:rPr>
          <w:color w:val="000000"/>
          <w:sz w:val="28"/>
          <w:szCs w:val="28"/>
          <w:lang w:val="kk-KZ"/>
        </w:rPr>
        <w:t>Тұрғындардың радиациялық қауіпсіздігін қамтамасыз ету шеңберінде радиациялық қалдықтар қоймасының әсер аймағындағы елді мекендердің тұрғындары, мемлекеттік органдар, ғылыми және медициналық ұйымдар, жұмыс берушілер арасындағы мақсатты өзара іс-қимылды жүзеге асыру.</w:t>
      </w:r>
    </w:p>
    <w:p w:rsidR="006C1DAC" w:rsidRPr="00647DC4" w:rsidRDefault="006C1DAC" w:rsidP="006C1DAC">
      <w:pPr>
        <w:ind w:firstLine="709"/>
        <w:jc w:val="both"/>
        <w:rPr>
          <w:i/>
          <w:color w:val="000000"/>
          <w:sz w:val="28"/>
          <w:szCs w:val="28"/>
          <w:lang w:val="kk-KZ"/>
        </w:rPr>
      </w:pPr>
      <w:r w:rsidRPr="00647DC4">
        <w:rPr>
          <w:i/>
          <w:color w:val="000000"/>
          <w:sz w:val="28"/>
          <w:szCs w:val="28"/>
          <w:lang w:val="kk-KZ"/>
        </w:rPr>
        <w:t>Ақпарат беру бағдарламаларының негізгі элементтері</w:t>
      </w:r>
    </w:p>
    <w:p w:rsidR="006C1DAC" w:rsidRPr="00AD7505" w:rsidRDefault="006C1DAC" w:rsidP="006C1DAC">
      <w:pPr>
        <w:ind w:firstLine="709"/>
        <w:jc w:val="both"/>
        <w:rPr>
          <w:sz w:val="28"/>
          <w:szCs w:val="28"/>
          <w:lang w:val="kk-KZ"/>
        </w:rPr>
      </w:pPr>
      <w:r w:rsidRPr="00AD7505">
        <w:rPr>
          <w:sz w:val="28"/>
          <w:szCs w:val="28"/>
          <w:lang w:val="kk-KZ"/>
        </w:rPr>
        <w:t>Тиімді ақпарат беру бағдарламалары бірнеше негізгі құрамдас бөліктерді қамтуы тиіс:</w:t>
      </w:r>
    </w:p>
    <w:p w:rsidR="006C1DAC" w:rsidRPr="00647DC4" w:rsidRDefault="006C1DAC" w:rsidP="00E5305A">
      <w:pPr>
        <w:numPr>
          <w:ilvl w:val="0"/>
          <w:numId w:val="8"/>
        </w:numPr>
        <w:tabs>
          <w:tab w:val="left" w:pos="993"/>
        </w:tabs>
        <w:ind w:left="0" w:firstLine="709"/>
        <w:jc w:val="both"/>
        <w:rPr>
          <w:i/>
          <w:sz w:val="28"/>
          <w:szCs w:val="28"/>
        </w:rPr>
      </w:pPr>
      <w:r w:rsidRPr="00647DC4">
        <w:rPr>
          <w:i/>
          <w:sz w:val="28"/>
          <w:szCs w:val="28"/>
        </w:rPr>
        <w:t>Қауіптер туралы ақпаратты тарату:</w:t>
      </w:r>
    </w:p>
    <w:p w:rsidR="006C1DAC" w:rsidRPr="00AD7505" w:rsidRDefault="006C1DAC" w:rsidP="006C1DAC">
      <w:pPr>
        <w:ind w:firstLine="709"/>
        <w:jc w:val="both"/>
        <w:rPr>
          <w:sz w:val="28"/>
          <w:szCs w:val="28"/>
        </w:rPr>
      </w:pPr>
      <w:r w:rsidRPr="00AD7505">
        <w:rPr>
          <w:sz w:val="28"/>
          <w:szCs w:val="28"/>
        </w:rPr>
        <w:t>Радиацияның негізгі көздерін және оның әсерін азайту жолдарын түсіндіретін ақпараттық буклеттер, парақшалар мен плакаттар жасау.</w:t>
      </w:r>
    </w:p>
    <w:p w:rsidR="006C1DAC" w:rsidRPr="00AD7505" w:rsidRDefault="006C1DAC" w:rsidP="006C1DAC">
      <w:pPr>
        <w:ind w:firstLine="709"/>
        <w:jc w:val="both"/>
        <w:rPr>
          <w:sz w:val="28"/>
          <w:szCs w:val="28"/>
        </w:rPr>
      </w:pPr>
      <w:r w:rsidRPr="00AD7505">
        <w:rPr>
          <w:sz w:val="28"/>
          <w:szCs w:val="28"/>
          <w:lang w:val="kk-KZ"/>
        </w:rPr>
        <w:t>РРҚИ</w:t>
      </w:r>
      <w:r w:rsidRPr="00AD7505">
        <w:rPr>
          <w:sz w:val="28"/>
          <w:szCs w:val="28"/>
        </w:rPr>
        <w:t xml:space="preserve"> мамандарының қатысуымен халыққа оқу семинарлары мен лекциялар өткізу.</w:t>
      </w:r>
    </w:p>
    <w:p w:rsidR="006C1DAC" w:rsidRPr="00647DC4" w:rsidRDefault="006C1DAC" w:rsidP="00E5305A">
      <w:pPr>
        <w:numPr>
          <w:ilvl w:val="0"/>
          <w:numId w:val="8"/>
        </w:numPr>
        <w:tabs>
          <w:tab w:val="left" w:pos="993"/>
        </w:tabs>
        <w:ind w:left="0" w:firstLine="709"/>
        <w:jc w:val="both"/>
        <w:rPr>
          <w:i/>
          <w:sz w:val="28"/>
          <w:szCs w:val="28"/>
        </w:rPr>
      </w:pPr>
      <w:r w:rsidRPr="00647DC4">
        <w:rPr>
          <w:i/>
          <w:sz w:val="28"/>
          <w:szCs w:val="28"/>
        </w:rPr>
        <w:t>Заманауи технологияларды қолдану:</w:t>
      </w:r>
    </w:p>
    <w:p w:rsidR="006C1DAC" w:rsidRPr="00AD7505" w:rsidRDefault="006C1DAC" w:rsidP="006C1DAC">
      <w:pPr>
        <w:ind w:firstLine="709"/>
        <w:jc w:val="both"/>
        <w:rPr>
          <w:sz w:val="28"/>
          <w:szCs w:val="28"/>
        </w:rPr>
      </w:pPr>
      <w:r w:rsidRPr="00AD7505">
        <w:rPr>
          <w:sz w:val="28"/>
          <w:szCs w:val="28"/>
        </w:rPr>
        <w:t>Нақты уақытта радиациялық фон туралы ақпаратқа қол жеткізуді қамтамасыз ететін мобильді қосымшалар мен веб-сайттарды әзірлеу.</w:t>
      </w:r>
    </w:p>
    <w:p w:rsidR="006C1DAC" w:rsidRPr="00AD7505" w:rsidRDefault="006C1DAC" w:rsidP="006C1DAC">
      <w:pPr>
        <w:ind w:firstLine="709"/>
        <w:jc w:val="both"/>
        <w:rPr>
          <w:sz w:val="28"/>
          <w:szCs w:val="28"/>
        </w:rPr>
      </w:pPr>
      <w:r w:rsidRPr="00AD7505">
        <w:rPr>
          <w:sz w:val="28"/>
          <w:szCs w:val="28"/>
        </w:rPr>
        <w:t>Оқу материалдарының қолжетімділігін жақсарту үшін онлайн курстар мен бейне оқулықтар.</w:t>
      </w:r>
    </w:p>
    <w:p w:rsidR="006C1DAC" w:rsidRPr="00647DC4" w:rsidRDefault="006C1DAC" w:rsidP="00E5305A">
      <w:pPr>
        <w:numPr>
          <w:ilvl w:val="0"/>
          <w:numId w:val="8"/>
        </w:numPr>
        <w:tabs>
          <w:tab w:val="left" w:pos="567"/>
          <w:tab w:val="left" w:pos="993"/>
        </w:tabs>
        <w:ind w:left="0" w:firstLine="709"/>
        <w:jc w:val="both"/>
        <w:rPr>
          <w:i/>
          <w:sz w:val="28"/>
          <w:szCs w:val="28"/>
        </w:rPr>
      </w:pPr>
      <w:r w:rsidRPr="00647DC4">
        <w:rPr>
          <w:i/>
          <w:sz w:val="28"/>
          <w:szCs w:val="28"/>
        </w:rPr>
        <w:t>Жергілікті қоғамдастықтармен серіктестік:</w:t>
      </w:r>
    </w:p>
    <w:p w:rsidR="006C1DAC" w:rsidRPr="00AD7505" w:rsidRDefault="006C1DAC" w:rsidP="006C1DAC">
      <w:pPr>
        <w:ind w:firstLine="709"/>
        <w:jc w:val="both"/>
        <w:rPr>
          <w:sz w:val="28"/>
          <w:szCs w:val="28"/>
        </w:rPr>
      </w:pPr>
      <w:r w:rsidRPr="00AD7505">
        <w:rPr>
          <w:sz w:val="28"/>
          <w:szCs w:val="28"/>
        </w:rPr>
        <w:t>Білімді тарату және қауіпсіздік мәдениетін қалыптастыру үшін жергілікті атқарушы органдар мен қоғамдық ұйымдарды белсенді тарту.</w:t>
      </w:r>
    </w:p>
    <w:p w:rsidR="006C1DAC" w:rsidRPr="00AD7505" w:rsidRDefault="006C1DAC" w:rsidP="006C1DAC">
      <w:pPr>
        <w:ind w:firstLine="709"/>
        <w:jc w:val="both"/>
        <w:rPr>
          <w:sz w:val="28"/>
          <w:szCs w:val="28"/>
        </w:rPr>
      </w:pPr>
      <w:r w:rsidRPr="00AD7505">
        <w:rPr>
          <w:sz w:val="28"/>
          <w:szCs w:val="28"/>
        </w:rPr>
        <w:t>Мектептерде, медициналық мекемелерде және басқа да қоғамдық орындарда «Радиациялық қауіпсіздік күндерін» ұйымдастыру.</w:t>
      </w:r>
    </w:p>
    <w:p w:rsidR="006C1DAC" w:rsidRPr="00647DC4" w:rsidRDefault="006C1DAC" w:rsidP="006C1DAC">
      <w:pPr>
        <w:ind w:firstLine="709"/>
        <w:jc w:val="both"/>
        <w:rPr>
          <w:i/>
          <w:sz w:val="28"/>
          <w:szCs w:val="28"/>
        </w:rPr>
      </w:pPr>
      <w:r>
        <w:rPr>
          <w:i/>
          <w:sz w:val="28"/>
          <w:szCs w:val="28"/>
          <w:lang w:val="kk-KZ"/>
        </w:rPr>
        <w:t>Тәжірибелік</w:t>
      </w:r>
      <w:r w:rsidRPr="00647DC4">
        <w:rPr>
          <w:i/>
          <w:sz w:val="28"/>
          <w:szCs w:val="28"/>
        </w:rPr>
        <w:t xml:space="preserve"> іске асыру</w:t>
      </w:r>
    </w:p>
    <w:p w:rsidR="006C1DAC" w:rsidRPr="00AD7505" w:rsidRDefault="006C1DAC" w:rsidP="006C1DAC">
      <w:pPr>
        <w:ind w:firstLine="709"/>
        <w:jc w:val="both"/>
        <w:rPr>
          <w:sz w:val="28"/>
          <w:szCs w:val="28"/>
        </w:rPr>
      </w:pPr>
      <w:r w:rsidRPr="00AD7505">
        <w:rPr>
          <w:sz w:val="28"/>
          <w:szCs w:val="28"/>
        </w:rPr>
        <w:t>Бағдарлама радиациядан зардап шеккен аймақтардың ерекшеліктерін ескеруі керек. Мысалы, радиоактивті қалдықтардың ең ірі қалдықтары қоймасы орналасқан Ақмола облысында балаларды, жасөспірімдерді және жүкті әйелдерді ақпараттандыруға баса назар аудару қажет, өйткені бұл топтар радиацияның әсеріне ең осал болып табылады.</w:t>
      </w:r>
    </w:p>
    <w:p w:rsidR="006C1DAC" w:rsidRPr="00AD7505" w:rsidRDefault="006C1DAC" w:rsidP="006C1DAC">
      <w:pPr>
        <w:ind w:firstLine="709"/>
        <w:jc w:val="both"/>
        <w:rPr>
          <w:sz w:val="28"/>
          <w:szCs w:val="28"/>
        </w:rPr>
      </w:pPr>
      <w:r w:rsidRPr="00AD7505">
        <w:rPr>
          <w:sz w:val="28"/>
          <w:szCs w:val="28"/>
          <w:lang w:val="kk-KZ"/>
        </w:rPr>
        <w:t>РРҚИ</w:t>
      </w:r>
      <w:r w:rsidRPr="00AD7505">
        <w:rPr>
          <w:sz w:val="28"/>
          <w:szCs w:val="28"/>
        </w:rPr>
        <w:t xml:space="preserve"> қазірдің өзінде тұрақты мониторингтік зерттеулерді және олардың нәтижелері туралы </w:t>
      </w:r>
      <w:r w:rsidRPr="00AD7505">
        <w:rPr>
          <w:sz w:val="28"/>
          <w:szCs w:val="28"/>
          <w:lang w:val="kk-KZ"/>
        </w:rPr>
        <w:t>тұрғындарды</w:t>
      </w:r>
      <w:r w:rsidRPr="00AD7505">
        <w:rPr>
          <w:sz w:val="28"/>
          <w:szCs w:val="28"/>
        </w:rPr>
        <w:t xml:space="preserve"> хабардар етуді қамтитын пилоттық жобаларды әзірледі. Радон деңгейлері мен басқа да радиациялық факторлар туралы ақпарат қолжетімді және түсінікті түрде ұсынылып, әсерді азайту бойынша ұсыныстар берілуі маңызды.</w:t>
      </w:r>
    </w:p>
    <w:p w:rsidR="006C1DAC" w:rsidRPr="00647DC4" w:rsidRDefault="006C1DAC" w:rsidP="006C1DAC">
      <w:pPr>
        <w:ind w:firstLine="709"/>
        <w:jc w:val="both"/>
        <w:rPr>
          <w:i/>
          <w:sz w:val="28"/>
          <w:szCs w:val="28"/>
          <w:lang w:val="kk-KZ"/>
        </w:rPr>
      </w:pPr>
      <w:r w:rsidRPr="00647DC4">
        <w:rPr>
          <w:i/>
          <w:sz w:val="28"/>
          <w:szCs w:val="28"/>
        </w:rPr>
        <w:t>Күтілетін нәтижелер</w:t>
      </w:r>
    </w:p>
    <w:p w:rsidR="006C1DAC" w:rsidRPr="00AD7505" w:rsidRDefault="006C1DAC" w:rsidP="006C1DAC">
      <w:pPr>
        <w:ind w:firstLine="709"/>
        <w:jc w:val="both"/>
        <w:rPr>
          <w:sz w:val="28"/>
          <w:szCs w:val="28"/>
          <w:lang w:val="kk-KZ"/>
        </w:rPr>
      </w:pPr>
      <w:r w:rsidRPr="00AD7505">
        <w:rPr>
          <w:sz w:val="28"/>
          <w:szCs w:val="28"/>
          <w:lang w:val="kk-KZ"/>
        </w:rPr>
        <w:t>Ақпарат беру бағдарламаларын жүзеге асыру келесі нәтижелерге әкелуі тиіс:</w:t>
      </w:r>
    </w:p>
    <w:p w:rsidR="006C1DAC" w:rsidRPr="00AD7505" w:rsidRDefault="006C1DAC" w:rsidP="00E5305A">
      <w:pPr>
        <w:numPr>
          <w:ilvl w:val="0"/>
          <w:numId w:val="15"/>
        </w:numPr>
        <w:tabs>
          <w:tab w:val="left" w:pos="851"/>
          <w:tab w:val="left" w:pos="993"/>
        </w:tabs>
        <w:ind w:left="0" w:firstLine="709"/>
        <w:jc w:val="both"/>
        <w:rPr>
          <w:sz w:val="28"/>
          <w:szCs w:val="28"/>
          <w:lang w:val="kk-KZ"/>
        </w:rPr>
      </w:pPr>
      <w:r w:rsidRPr="00AD7505">
        <w:rPr>
          <w:sz w:val="28"/>
          <w:szCs w:val="28"/>
          <w:lang w:val="kk-KZ"/>
        </w:rPr>
        <w:t>Тұрғындар арасында радиациядан қорғану әдістері туралы білім деңгейінің артуы.</w:t>
      </w:r>
    </w:p>
    <w:p w:rsidR="006C1DAC" w:rsidRPr="00AD7505" w:rsidRDefault="006C1DAC" w:rsidP="00E5305A">
      <w:pPr>
        <w:numPr>
          <w:ilvl w:val="0"/>
          <w:numId w:val="15"/>
        </w:numPr>
        <w:tabs>
          <w:tab w:val="left" w:pos="851"/>
          <w:tab w:val="left" w:pos="993"/>
        </w:tabs>
        <w:ind w:left="0" w:firstLine="709"/>
        <w:jc w:val="both"/>
        <w:rPr>
          <w:sz w:val="28"/>
          <w:szCs w:val="28"/>
          <w:lang w:val="kk-KZ"/>
        </w:rPr>
      </w:pPr>
      <w:r w:rsidRPr="00AD7505">
        <w:rPr>
          <w:sz w:val="28"/>
          <w:szCs w:val="28"/>
          <w:lang w:val="kk-KZ"/>
        </w:rPr>
        <w:t>Радиациялық факторлардың әсерін барынша азайту үшін тұрақты мінез-құлықты қалыптастыру.</w:t>
      </w:r>
    </w:p>
    <w:p w:rsidR="006C1DAC" w:rsidRPr="00AD7505" w:rsidRDefault="006C1DAC" w:rsidP="00E5305A">
      <w:pPr>
        <w:numPr>
          <w:ilvl w:val="0"/>
          <w:numId w:val="15"/>
        </w:numPr>
        <w:tabs>
          <w:tab w:val="left" w:pos="851"/>
          <w:tab w:val="left" w:pos="993"/>
        </w:tabs>
        <w:ind w:left="0" w:firstLine="709"/>
        <w:jc w:val="both"/>
        <w:rPr>
          <w:sz w:val="28"/>
          <w:szCs w:val="28"/>
          <w:lang w:val="kk-KZ"/>
        </w:rPr>
      </w:pPr>
      <w:r w:rsidRPr="00AD7505">
        <w:rPr>
          <w:sz w:val="28"/>
          <w:szCs w:val="28"/>
          <w:lang w:val="kk-KZ"/>
        </w:rPr>
        <w:t>Сәулеленудің төмен дозаларының созылмалы әсеріне байланысты аурулардың жиілігін азайту.</w:t>
      </w:r>
    </w:p>
    <w:p w:rsidR="006C1DAC" w:rsidRPr="00AD7505" w:rsidRDefault="006C1DAC" w:rsidP="006C1DAC">
      <w:pPr>
        <w:ind w:firstLine="709"/>
        <w:jc w:val="both"/>
        <w:rPr>
          <w:sz w:val="28"/>
          <w:szCs w:val="28"/>
          <w:lang w:val="kk-KZ"/>
        </w:rPr>
      </w:pPr>
      <w:r w:rsidRPr="00AD7505">
        <w:rPr>
          <w:sz w:val="28"/>
          <w:szCs w:val="28"/>
          <w:lang w:val="kk-KZ"/>
        </w:rPr>
        <w:t>Осылайша, ақпарат беру жұмысына жүйелі түрде қарау радиациялық қауіптерді азайтып қана қоймай, радиациялық қауіпті объектілердің маңында тұратын халықтың өмір сүру сапасын жақсартуға мүмкіндік береді. Бұл маңызды міндетті шешуде мемлекеттің, ғылыми мекемелердің және қоғамның бірлескен күш-жігері табыстың кепілі болып табылады.</w:t>
      </w:r>
    </w:p>
    <w:p w:rsidR="006C1DAC" w:rsidRPr="00AD7505" w:rsidRDefault="006C1DAC" w:rsidP="006C1DAC">
      <w:pPr>
        <w:jc w:val="both"/>
        <w:rPr>
          <w:b/>
          <w:sz w:val="28"/>
          <w:szCs w:val="28"/>
          <w:lang w:val="kk-KZ"/>
        </w:rPr>
      </w:pPr>
    </w:p>
    <w:p w:rsidR="006C1DAC" w:rsidRDefault="006C1DAC" w:rsidP="006C1DAC">
      <w:pPr>
        <w:jc w:val="both"/>
        <w:rPr>
          <w:b/>
          <w:sz w:val="28"/>
          <w:szCs w:val="28"/>
          <w:lang w:val="kk-KZ"/>
        </w:rPr>
      </w:pPr>
    </w:p>
    <w:p w:rsidR="006C1DAC" w:rsidRDefault="006C1DAC" w:rsidP="006C1DAC">
      <w:pPr>
        <w:jc w:val="both"/>
        <w:rPr>
          <w:b/>
          <w:sz w:val="28"/>
          <w:szCs w:val="28"/>
          <w:lang w:val="kk-KZ"/>
        </w:rPr>
      </w:pPr>
    </w:p>
    <w:p w:rsidR="006C1DAC" w:rsidRDefault="006C1DAC" w:rsidP="006C1DAC">
      <w:pPr>
        <w:jc w:val="center"/>
        <w:rPr>
          <w:b/>
          <w:sz w:val="28"/>
          <w:szCs w:val="28"/>
          <w:lang w:val="kk-KZ"/>
        </w:rPr>
      </w:pPr>
    </w:p>
    <w:p w:rsidR="006C1DAC" w:rsidRDefault="006C1DAC" w:rsidP="006C1DAC">
      <w:pPr>
        <w:jc w:val="center"/>
        <w:rPr>
          <w:b/>
          <w:sz w:val="28"/>
          <w:szCs w:val="28"/>
          <w:lang w:val="kk-KZ"/>
        </w:rPr>
      </w:pPr>
    </w:p>
    <w:p w:rsidR="006C1DAC" w:rsidRDefault="006C1DAC" w:rsidP="006C1DAC">
      <w:pPr>
        <w:jc w:val="center"/>
        <w:rPr>
          <w:b/>
          <w:sz w:val="28"/>
          <w:szCs w:val="28"/>
          <w:lang w:val="kk-KZ"/>
        </w:rPr>
      </w:pPr>
    </w:p>
    <w:p w:rsidR="006C1DAC" w:rsidRDefault="006C1DAC" w:rsidP="006C1DAC">
      <w:pPr>
        <w:jc w:val="center"/>
        <w:rPr>
          <w:b/>
          <w:sz w:val="28"/>
          <w:szCs w:val="28"/>
          <w:lang w:val="kk-KZ"/>
        </w:rPr>
      </w:pPr>
    </w:p>
    <w:p w:rsidR="006C1DAC" w:rsidRDefault="006C1DAC" w:rsidP="006C1DAC">
      <w:pPr>
        <w:jc w:val="center"/>
        <w:rPr>
          <w:b/>
          <w:sz w:val="28"/>
          <w:szCs w:val="28"/>
          <w:lang w:val="kk-KZ"/>
        </w:rPr>
      </w:pPr>
    </w:p>
    <w:p w:rsidR="006C1DAC" w:rsidRDefault="006C1DAC" w:rsidP="006C1DAC">
      <w:pPr>
        <w:jc w:val="center"/>
        <w:rPr>
          <w:b/>
          <w:sz w:val="28"/>
          <w:szCs w:val="28"/>
          <w:lang w:val="kk-KZ"/>
        </w:rPr>
      </w:pPr>
    </w:p>
    <w:p w:rsidR="006C1DAC" w:rsidRDefault="006C1DAC" w:rsidP="006C1DAC">
      <w:pPr>
        <w:jc w:val="center"/>
        <w:rPr>
          <w:b/>
          <w:sz w:val="28"/>
          <w:szCs w:val="28"/>
          <w:lang w:val="kk-KZ"/>
        </w:rPr>
      </w:pPr>
    </w:p>
    <w:p w:rsidR="006C1DAC" w:rsidRDefault="006C1DAC" w:rsidP="006C1DAC">
      <w:pPr>
        <w:jc w:val="center"/>
        <w:rPr>
          <w:b/>
          <w:sz w:val="28"/>
          <w:szCs w:val="28"/>
          <w:lang w:val="kk-KZ"/>
        </w:rPr>
      </w:pPr>
    </w:p>
    <w:p w:rsidR="006C1DAC" w:rsidRDefault="006C1DAC" w:rsidP="006C1DAC">
      <w:pPr>
        <w:jc w:val="center"/>
        <w:rPr>
          <w:b/>
          <w:sz w:val="28"/>
          <w:szCs w:val="28"/>
          <w:lang w:val="kk-KZ"/>
        </w:rPr>
      </w:pPr>
    </w:p>
    <w:p w:rsidR="006C1DAC" w:rsidRDefault="006C1DAC" w:rsidP="006C1DAC">
      <w:pPr>
        <w:jc w:val="center"/>
        <w:rPr>
          <w:b/>
          <w:sz w:val="28"/>
          <w:szCs w:val="28"/>
          <w:lang w:val="kk-KZ"/>
        </w:rPr>
      </w:pPr>
    </w:p>
    <w:p w:rsidR="006C1DAC" w:rsidRDefault="006C1DAC" w:rsidP="006C1DAC">
      <w:pPr>
        <w:jc w:val="center"/>
        <w:rPr>
          <w:b/>
          <w:sz w:val="28"/>
          <w:szCs w:val="28"/>
          <w:lang w:val="kk-KZ"/>
        </w:rPr>
      </w:pPr>
    </w:p>
    <w:p w:rsidR="006C1DAC" w:rsidRDefault="006C1DAC" w:rsidP="006C1DAC">
      <w:pPr>
        <w:jc w:val="center"/>
        <w:rPr>
          <w:b/>
          <w:sz w:val="28"/>
          <w:szCs w:val="28"/>
          <w:lang w:val="kk-KZ"/>
        </w:rPr>
      </w:pPr>
    </w:p>
    <w:p w:rsidR="006C1DAC" w:rsidRDefault="006C1DAC" w:rsidP="006C1DAC">
      <w:pPr>
        <w:jc w:val="center"/>
        <w:rPr>
          <w:b/>
          <w:sz w:val="28"/>
          <w:szCs w:val="28"/>
          <w:lang w:val="kk-KZ"/>
        </w:rPr>
      </w:pPr>
    </w:p>
    <w:p w:rsidR="006C1DAC" w:rsidRDefault="006C1DAC" w:rsidP="006C1DAC">
      <w:pPr>
        <w:jc w:val="center"/>
        <w:rPr>
          <w:b/>
          <w:sz w:val="28"/>
          <w:szCs w:val="28"/>
          <w:lang w:val="kk-KZ"/>
        </w:rPr>
      </w:pPr>
    </w:p>
    <w:p w:rsidR="006C1DAC" w:rsidRDefault="006C1DAC" w:rsidP="006C1DAC">
      <w:pPr>
        <w:jc w:val="center"/>
        <w:rPr>
          <w:b/>
          <w:sz w:val="28"/>
          <w:szCs w:val="28"/>
          <w:lang w:val="kk-KZ"/>
        </w:rPr>
      </w:pPr>
    </w:p>
    <w:p w:rsidR="006C1DAC" w:rsidRDefault="006C1DAC" w:rsidP="006C1DAC">
      <w:pPr>
        <w:jc w:val="center"/>
        <w:rPr>
          <w:b/>
          <w:sz w:val="28"/>
          <w:szCs w:val="28"/>
          <w:lang w:val="kk-KZ"/>
        </w:rPr>
      </w:pPr>
    </w:p>
    <w:p w:rsidR="006C1DAC" w:rsidRDefault="006C1DAC" w:rsidP="006C1DAC">
      <w:pPr>
        <w:jc w:val="center"/>
        <w:rPr>
          <w:b/>
          <w:sz w:val="28"/>
          <w:szCs w:val="28"/>
          <w:lang w:val="kk-KZ"/>
        </w:rPr>
      </w:pPr>
    </w:p>
    <w:p w:rsidR="006C1DAC" w:rsidRDefault="006C1DAC" w:rsidP="006C1DAC">
      <w:pPr>
        <w:jc w:val="center"/>
        <w:rPr>
          <w:b/>
          <w:sz w:val="28"/>
          <w:szCs w:val="28"/>
          <w:lang w:val="kk-KZ"/>
        </w:rPr>
      </w:pPr>
    </w:p>
    <w:p w:rsidR="006C1DAC" w:rsidRDefault="006C1DAC" w:rsidP="006C1DAC">
      <w:pPr>
        <w:jc w:val="center"/>
        <w:rPr>
          <w:b/>
          <w:sz w:val="28"/>
          <w:szCs w:val="28"/>
          <w:lang w:val="kk-KZ"/>
        </w:rPr>
      </w:pPr>
    </w:p>
    <w:p w:rsidR="006C1DAC" w:rsidRDefault="006C1DAC" w:rsidP="006C1DAC">
      <w:pPr>
        <w:jc w:val="center"/>
        <w:rPr>
          <w:b/>
          <w:sz w:val="28"/>
          <w:szCs w:val="28"/>
          <w:lang w:val="kk-KZ"/>
        </w:rPr>
      </w:pPr>
    </w:p>
    <w:p w:rsidR="006C1DAC" w:rsidRDefault="006C1DAC" w:rsidP="006C1DAC">
      <w:pPr>
        <w:jc w:val="center"/>
        <w:rPr>
          <w:b/>
          <w:sz w:val="28"/>
          <w:szCs w:val="28"/>
          <w:lang w:val="kk-KZ"/>
        </w:rPr>
      </w:pPr>
    </w:p>
    <w:p w:rsidR="006C1DAC" w:rsidRDefault="006C1DAC" w:rsidP="006C1DAC">
      <w:pPr>
        <w:jc w:val="center"/>
        <w:rPr>
          <w:b/>
          <w:sz w:val="28"/>
          <w:szCs w:val="28"/>
          <w:lang w:val="kk-KZ"/>
        </w:rPr>
      </w:pPr>
    </w:p>
    <w:p w:rsidR="006C1DAC" w:rsidRDefault="006C1DAC" w:rsidP="006C1DAC">
      <w:pPr>
        <w:jc w:val="center"/>
        <w:rPr>
          <w:b/>
          <w:sz w:val="28"/>
          <w:szCs w:val="28"/>
          <w:lang w:val="kk-KZ"/>
        </w:rPr>
      </w:pPr>
    </w:p>
    <w:p w:rsidR="006C1DAC" w:rsidRDefault="006C1DAC" w:rsidP="006C1DAC">
      <w:pPr>
        <w:jc w:val="center"/>
        <w:rPr>
          <w:b/>
          <w:sz w:val="28"/>
          <w:szCs w:val="28"/>
          <w:lang w:val="kk-KZ"/>
        </w:rPr>
      </w:pPr>
    </w:p>
    <w:p w:rsidR="006C1DAC" w:rsidRDefault="006C1DAC" w:rsidP="006C1DAC">
      <w:pPr>
        <w:jc w:val="center"/>
        <w:rPr>
          <w:b/>
          <w:sz w:val="28"/>
          <w:szCs w:val="28"/>
          <w:lang w:val="kk-KZ"/>
        </w:rPr>
      </w:pPr>
    </w:p>
    <w:p w:rsidR="006C1DAC" w:rsidRDefault="006C1DAC" w:rsidP="006C1DAC">
      <w:pPr>
        <w:jc w:val="center"/>
        <w:rPr>
          <w:b/>
          <w:sz w:val="28"/>
          <w:szCs w:val="28"/>
          <w:lang w:val="kk-KZ"/>
        </w:rPr>
      </w:pPr>
    </w:p>
    <w:p w:rsidR="006C1DAC" w:rsidRDefault="006C1DAC" w:rsidP="006C1DAC">
      <w:pPr>
        <w:jc w:val="center"/>
        <w:rPr>
          <w:b/>
          <w:sz w:val="28"/>
          <w:szCs w:val="28"/>
          <w:lang w:val="kk-KZ"/>
        </w:rPr>
      </w:pPr>
    </w:p>
    <w:p w:rsidR="006C1DAC" w:rsidRDefault="006C1DAC" w:rsidP="006C1DAC">
      <w:pPr>
        <w:jc w:val="center"/>
        <w:rPr>
          <w:b/>
          <w:sz w:val="28"/>
          <w:szCs w:val="28"/>
          <w:lang w:val="kk-KZ"/>
        </w:rPr>
      </w:pPr>
    </w:p>
    <w:p w:rsidR="006C1DAC" w:rsidRDefault="006C1DAC" w:rsidP="006C1DAC">
      <w:pPr>
        <w:jc w:val="center"/>
        <w:rPr>
          <w:b/>
          <w:sz w:val="28"/>
          <w:szCs w:val="28"/>
          <w:lang w:val="kk-KZ"/>
        </w:rPr>
      </w:pPr>
    </w:p>
    <w:p w:rsidR="006C1DAC" w:rsidRDefault="006C1DAC" w:rsidP="006C1DAC">
      <w:pPr>
        <w:jc w:val="center"/>
        <w:rPr>
          <w:b/>
          <w:sz w:val="28"/>
          <w:szCs w:val="28"/>
          <w:lang w:val="kk-KZ"/>
        </w:rPr>
      </w:pPr>
    </w:p>
    <w:p w:rsidR="006C1DAC" w:rsidRDefault="006C1DAC" w:rsidP="006C1DAC">
      <w:pPr>
        <w:jc w:val="center"/>
        <w:rPr>
          <w:b/>
          <w:sz w:val="28"/>
          <w:szCs w:val="28"/>
          <w:lang w:val="kk-KZ"/>
        </w:rPr>
      </w:pPr>
    </w:p>
    <w:p w:rsidR="006C1DAC" w:rsidRDefault="006C1DAC" w:rsidP="006C1DAC">
      <w:pPr>
        <w:jc w:val="center"/>
        <w:rPr>
          <w:b/>
          <w:sz w:val="28"/>
          <w:szCs w:val="28"/>
          <w:lang w:val="kk-KZ"/>
        </w:rPr>
      </w:pPr>
    </w:p>
    <w:p w:rsidR="006C1DAC" w:rsidRDefault="006C1DAC" w:rsidP="006C1DAC">
      <w:pPr>
        <w:jc w:val="center"/>
        <w:rPr>
          <w:b/>
          <w:sz w:val="28"/>
          <w:szCs w:val="28"/>
          <w:lang w:val="kk-KZ"/>
        </w:rPr>
      </w:pPr>
    </w:p>
    <w:p w:rsidR="006C1DAC" w:rsidRDefault="006C1DAC" w:rsidP="006C1DAC">
      <w:pPr>
        <w:jc w:val="center"/>
        <w:rPr>
          <w:sz w:val="28"/>
          <w:szCs w:val="28"/>
          <w:lang w:val="kk-KZ"/>
        </w:rPr>
      </w:pPr>
      <w:r w:rsidRPr="002D30A0">
        <w:rPr>
          <w:b/>
          <w:sz w:val="28"/>
          <w:szCs w:val="28"/>
          <w:lang w:val="kk-KZ"/>
        </w:rPr>
        <w:t xml:space="preserve">ҚОРЫТЫНДЫ </w:t>
      </w:r>
    </w:p>
    <w:p w:rsidR="006C1DAC" w:rsidRPr="002D30A0" w:rsidRDefault="006C1DAC" w:rsidP="006C1DAC">
      <w:pPr>
        <w:jc w:val="center"/>
        <w:rPr>
          <w:sz w:val="28"/>
          <w:szCs w:val="28"/>
          <w:lang w:val="kk-KZ"/>
        </w:rPr>
      </w:pPr>
    </w:p>
    <w:p w:rsidR="006C1DAC" w:rsidRPr="002D30A0" w:rsidRDefault="006C1DAC" w:rsidP="006C1DAC">
      <w:pPr>
        <w:tabs>
          <w:tab w:val="left" w:pos="1134"/>
        </w:tabs>
        <w:ind w:firstLine="709"/>
        <w:jc w:val="both"/>
        <w:rPr>
          <w:sz w:val="28"/>
          <w:szCs w:val="28"/>
          <w:lang w:val="kk-KZ"/>
        </w:rPr>
      </w:pPr>
      <w:r w:rsidRPr="002D30A0">
        <w:rPr>
          <w:sz w:val="28"/>
          <w:szCs w:val="28"/>
          <w:lang w:val="kk-KZ"/>
        </w:rPr>
        <w:t>Радиоактивті қалдық қоймалары маңында тұратын тұрғындардың онкологиялық аурушаңдығын зерттеу радиациялық факторлардың адамдардың денсаулығына айтарлықтай әсерін анықтады. Кешенді эпидемиологиялық талдау көрсеткендей, әсіресе радонды жұтудың салдарынан болатын радиациялық әсер қатерлі ісіктердің даму деңгейіне, аурушаңдықтың жас құрылымына және науқастардың өмір сүру ұзақтығына маңызды ықпал етеді. Алынған деректер экологиялық факторларды зерттеудің онкологиялық аурулардың даму қаупін бағалауда және алдын алу шараларын негіздеуде маңыздылығын растайды.</w:t>
      </w:r>
    </w:p>
    <w:p w:rsidR="006C1DAC" w:rsidRPr="006C1DAC" w:rsidRDefault="006C1DAC" w:rsidP="006C1DAC">
      <w:pPr>
        <w:tabs>
          <w:tab w:val="left" w:pos="1134"/>
        </w:tabs>
        <w:ind w:firstLine="709"/>
        <w:jc w:val="both"/>
        <w:rPr>
          <w:i/>
          <w:sz w:val="28"/>
          <w:szCs w:val="28"/>
          <w:lang w:val="kk-KZ"/>
        </w:rPr>
      </w:pPr>
      <w:r w:rsidRPr="006C1DAC">
        <w:rPr>
          <w:rStyle w:val="anegp0gi0b9av8jahpyh"/>
          <w:i/>
          <w:sz w:val="28"/>
          <w:szCs w:val="28"/>
          <w:lang w:val="kk-KZ"/>
        </w:rPr>
        <w:t>Зерттеу</w:t>
      </w:r>
      <w:r w:rsidRPr="006C1DAC">
        <w:rPr>
          <w:i/>
          <w:sz w:val="28"/>
          <w:szCs w:val="28"/>
          <w:lang w:val="kk-KZ"/>
        </w:rPr>
        <w:t xml:space="preserve"> </w:t>
      </w:r>
      <w:r w:rsidRPr="006C1DAC">
        <w:rPr>
          <w:rStyle w:val="anegp0gi0b9av8jahpyh"/>
          <w:i/>
          <w:sz w:val="28"/>
          <w:szCs w:val="28"/>
          <w:lang w:val="kk-KZ"/>
        </w:rPr>
        <w:t>нәтижелері</w:t>
      </w:r>
      <w:r w:rsidRPr="006C1DAC">
        <w:rPr>
          <w:i/>
          <w:sz w:val="28"/>
          <w:szCs w:val="28"/>
          <w:lang w:val="kk-KZ"/>
        </w:rPr>
        <w:t xml:space="preserve"> бойынша </w:t>
      </w:r>
      <w:r w:rsidRPr="006C1DAC">
        <w:rPr>
          <w:rStyle w:val="anegp0gi0b9av8jahpyh"/>
          <w:i/>
          <w:sz w:val="28"/>
          <w:szCs w:val="28"/>
          <w:lang w:val="kk-KZ"/>
        </w:rPr>
        <w:t>біз</w:t>
      </w:r>
      <w:r w:rsidRPr="006C1DAC">
        <w:rPr>
          <w:i/>
          <w:sz w:val="28"/>
          <w:szCs w:val="28"/>
          <w:lang w:val="kk-KZ"/>
        </w:rPr>
        <w:t xml:space="preserve"> </w:t>
      </w:r>
      <w:r w:rsidRPr="006C1DAC">
        <w:rPr>
          <w:rStyle w:val="anegp0gi0b9av8jahpyh"/>
          <w:i/>
          <w:sz w:val="28"/>
          <w:szCs w:val="28"/>
          <w:lang w:val="kk-KZ"/>
        </w:rPr>
        <w:t>келесі</w:t>
      </w:r>
      <w:r w:rsidRPr="006C1DAC">
        <w:rPr>
          <w:i/>
          <w:sz w:val="28"/>
          <w:szCs w:val="28"/>
          <w:lang w:val="kk-KZ"/>
        </w:rPr>
        <w:t xml:space="preserve"> </w:t>
      </w:r>
      <w:r w:rsidRPr="006C1DAC">
        <w:rPr>
          <w:rStyle w:val="anegp0gi0b9av8jahpyh"/>
          <w:i/>
          <w:sz w:val="28"/>
          <w:szCs w:val="28"/>
          <w:lang w:val="kk-KZ"/>
        </w:rPr>
        <w:t>қорытындылар</w:t>
      </w:r>
      <w:r w:rsidRPr="006C1DAC">
        <w:rPr>
          <w:i/>
          <w:sz w:val="28"/>
          <w:szCs w:val="28"/>
          <w:lang w:val="kk-KZ"/>
        </w:rPr>
        <w:t xml:space="preserve"> </w:t>
      </w:r>
      <w:r w:rsidRPr="006C1DAC">
        <w:rPr>
          <w:rStyle w:val="anegp0gi0b9av8jahpyh"/>
          <w:i/>
          <w:sz w:val="28"/>
          <w:szCs w:val="28"/>
          <w:lang w:val="kk-KZ"/>
        </w:rPr>
        <w:t>жасадық</w:t>
      </w:r>
      <w:r w:rsidRPr="006C1DAC">
        <w:rPr>
          <w:i/>
          <w:sz w:val="28"/>
          <w:szCs w:val="28"/>
          <w:lang w:val="kk-KZ"/>
        </w:rPr>
        <w:t>:</w:t>
      </w:r>
    </w:p>
    <w:p w:rsidR="006C1DAC" w:rsidRPr="00835E15" w:rsidRDefault="006C1DAC" w:rsidP="00E5305A">
      <w:pPr>
        <w:pStyle w:val="a4"/>
        <w:numPr>
          <w:ilvl w:val="2"/>
          <w:numId w:val="8"/>
        </w:numPr>
        <w:tabs>
          <w:tab w:val="left" w:pos="851"/>
        </w:tabs>
        <w:spacing w:after="0" w:line="240" w:lineRule="auto"/>
        <w:ind w:left="0" w:firstLine="567"/>
        <w:jc w:val="both"/>
        <w:rPr>
          <w:rFonts w:ascii="Times New Roman" w:hAnsi="Times New Roman"/>
          <w:sz w:val="28"/>
          <w:szCs w:val="28"/>
          <w:lang w:val="kk-KZ"/>
        </w:rPr>
      </w:pPr>
      <w:r w:rsidRPr="00835E15">
        <w:rPr>
          <w:rFonts w:ascii="Times New Roman" w:hAnsi="Times New Roman"/>
          <w:sz w:val="28"/>
          <w:szCs w:val="28"/>
          <w:lang w:val="kk-KZ"/>
        </w:rPr>
        <w:t>РҚҚ әсер ету аймағында орналасқан елді мекендерде сыртқы сәулелену деңгейі мен радон концентрациясы республикалық орташа мәндерден жоғары; жылдық тиімді доза 7-28 мЗв/жылға дейін жетеді, ал республикалық орташа көрсеткіш 1-4 мЗв/жыл деңгейінде.</w:t>
      </w:r>
    </w:p>
    <w:p w:rsidR="006C1DAC" w:rsidRPr="00835E15" w:rsidRDefault="006C1DAC" w:rsidP="00E5305A">
      <w:pPr>
        <w:pStyle w:val="a4"/>
        <w:numPr>
          <w:ilvl w:val="2"/>
          <w:numId w:val="8"/>
        </w:numPr>
        <w:tabs>
          <w:tab w:val="left" w:pos="851"/>
        </w:tabs>
        <w:spacing w:after="0" w:line="240" w:lineRule="auto"/>
        <w:ind w:left="0" w:firstLine="567"/>
        <w:jc w:val="both"/>
        <w:rPr>
          <w:rFonts w:ascii="Times New Roman" w:hAnsi="Times New Roman"/>
          <w:sz w:val="28"/>
          <w:szCs w:val="28"/>
          <w:lang w:val="kk-KZ"/>
        </w:rPr>
      </w:pPr>
      <w:r w:rsidRPr="00835E15">
        <w:rPr>
          <w:rFonts w:ascii="Times New Roman" w:hAnsi="Times New Roman"/>
          <w:sz w:val="28"/>
          <w:szCs w:val="28"/>
          <w:lang w:val="kk-KZ"/>
        </w:rPr>
        <w:t>РҚҚ маңында тұратын негізгі топта 2014</w:t>
      </w:r>
      <w:r>
        <w:rPr>
          <w:rFonts w:ascii="Times New Roman" w:hAnsi="Times New Roman"/>
          <w:sz w:val="28"/>
          <w:szCs w:val="28"/>
          <w:lang w:val="kk-KZ"/>
        </w:rPr>
        <w:t>-</w:t>
      </w:r>
      <w:r w:rsidRPr="00835E15">
        <w:rPr>
          <w:rFonts w:ascii="Times New Roman" w:hAnsi="Times New Roman"/>
          <w:sz w:val="28"/>
          <w:szCs w:val="28"/>
          <w:lang w:val="kk-KZ"/>
        </w:rPr>
        <w:t>2023 жылдар аралығында ҚІ орташа жылдық аурушаңдық деңгейі 100 000 тұрғынға шаққанда 309,4-ті құрады, бұл бақылау тобындағы көрсеткіштен (100 000 тұрғынға шаққанда 292,8) 1,06 есе жоғары және Ақмола облысы бойынша орташа деңгейден 1,3 есе, ал Қазақстан Республикасы бойынша 1,6 есе артық. Стандартталған аурушаңдық көрсеткіші (SIR) бойынша күтілетін деңгейден жоғары мәндер 18</w:t>
      </w:r>
      <w:r w:rsidR="000B2616">
        <w:rPr>
          <w:rFonts w:ascii="Times New Roman" w:hAnsi="Times New Roman"/>
          <w:sz w:val="28"/>
          <w:szCs w:val="28"/>
          <w:lang w:val="kk-KZ"/>
        </w:rPr>
        <w:t>-</w:t>
      </w:r>
      <w:r w:rsidRPr="00835E15">
        <w:rPr>
          <w:rFonts w:ascii="Times New Roman" w:hAnsi="Times New Roman"/>
          <w:sz w:val="28"/>
          <w:szCs w:val="28"/>
          <w:lang w:val="kk-KZ"/>
        </w:rPr>
        <w:t>34 жас (SIR=1,34), 35</w:t>
      </w:r>
      <w:r>
        <w:rPr>
          <w:rFonts w:ascii="Times New Roman" w:hAnsi="Times New Roman"/>
          <w:sz w:val="28"/>
          <w:szCs w:val="28"/>
          <w:lang w:val="kk-KZ"/>
        </w:rPr>
        <w:t>-</w:t>
      </w:r>
      <w:r w:rsidRPr="00835E15">
        <w:rPr>
          <w:rFonts w:ascii="Times New Roman" w:hAnsi="Times New Roman"/>
          <w:sz w:val="28"/>
          <w:szCs w:val="28"/>
          <w:lang w:val="kk-KZ"/>
        </w:rPr>
        <w:t>50 жас (SIR=2,51) және 51</w:t>
      </w:r>
      <w:r>
        <w:rPr>
          <w:rFonts w:ascii="Times New Roman" w:hAnsi="Times New Roman"/>
          <w:sz w:val="28"/>
          <w:szCs w:val="28"/>
          <w:lang w:val="kk-KZ"/>
        </w:rPr>
        <w:t>-</w:t>
      </w:r>
      <w:r w:rsidRPr="00835E15">
        <w:rPr>
          <w:rFonts w:ascii="Times New Roman" w:hAnsi="Times New Roman"/>
          <w:sz w:val="28"/>
          <w:szCs w:val="28"/>
          <w:lang w:val="kk-KZ"/>
        </w:rPr>
        <w:t>70 жас (SIR=1,44) жас санаттарында анықталып, еңбекке қабілетті тұрғындардың қоршаған ортаның қолайсыз факторларына жоғары осалдығын көрсетеді. Негізгі топтағы онкологиялық аурушаңдық құрылымында сандық жағынан асқазан обыры, өкпе обыры, сүт безі обыры және ерлердің жыныс ағзаларының ісіктері басым болды. Үш локализация бойынша (асқазан, өкпе, сүт безі) негізгі және бақылау топтарындағы аурушаңдық көрсеткіштері өзара салыстырмалы болып (RR≈1,01; p&gt;0,05), статистикалық тұрғыдан мәнді айырмашылықтардың жоқтығын көрсетті. Қуық асты безі обыры бойынша аурушаңдықтың салыстырмалы қауіпінің жоғарылауы байқалды (RR≈1,9), алайда бақылау тобындағы жағдайлар санының аз болуына байланысты бұл көрсеткіштің интерпретациясы шектеулі</w:t>
      </w:r>
    </w:p>
    <w:p w:rsidR="006C1DAC" w:rsidRPr="00835E15" w:rsidRDefault="006C1DAC" w:rsidP="00E5305A">
      <w:pPr>
        <w:pStyle w:val="a4"/>
        <w:numPr>
          <w:ilvl w:val="2"/>
          <w:numId w:val="8"/>
        </w:numPr>
        <w:tabs>
          <w:tab w:val="left" w:pos="851"/>
        </w:tabs>
        <w:spacing w:after="0" w:line="240" w:lineRule="auto"/>
        <w:ind w:left="0" w:firstLine="567"/>
        <w:jc w:val="both"/>
        <w:rPr>
          <w:rStyle w:val="anegp0gi0b9av8jahpyh"/>
          <w:rFonts w:ascii="Times New Roman" w:hAnsi="Times New Roman"/>
          <w:sz w:val="28"/>
          <w:szCs w:val="28"/>
          <w:lang w:val="kk-KZ"/>
        </w:rPr>
      </w:pPr>
      <w:r w:rsidRPr="00835E15">
        <w:rPr>
          <w:rStyle w:val="anegp0gi0b9av8jahpyh"/>
          <w:rFonts w:ascii="Times New Roman" w:hAnsi="Times New Roman"/>
          <w:sz w:val="28"/>
          <w:szCs w:val="28"/>
          <w:lang w:val="kk-KZ"/>
        </w:rPr>
        <w:t>Математикалық модельдеу негізінде әзірленген болжамдық модель қазіргі техногендік - радиациялық ахуал сақталған жағдайда 2030 жылға қарай РҚҚ маңында тұратын тұрғындар арасында ҚІ таралуы 15 - 18%-ға дейін артуы мүмкін екенін көрсетті. Бұл ретте болжамдалған аурушаңдық құрылымында ас қорыту ағзаларының, тыныс алу жүйесінің, сүт безінің және ерлердің жыныс ағзаларының ісіктері басымдық танытады.</w:t>
      </w:r>
    </w:p>
    <w:p w:rsidR="006C1DAC" w:rsidRPr="00835E15" w:rsidRDefault="006C1DAC" w:rsidP="00E5305A">
      <w:pPr>
        <w:pStyle w:val="a4"/>
        <w:numPr>
          <w:ilvl w:val="2"/>
          <w:numId w:val="8"/>
        </w:numPr>
        <w:tabs>
          <w:tab w:val="left" w:pos="851"/>
        </w:tabs>
        <w:spacing w:after="0" w:line="240" w:lineRule="auto"/>
        <w:ind w:left="0" w:firstLine="567"/>
        <w:jc w:val="both"/>
        <w:rPr>
          <w:rStyle w:val="anegp0gi0b9av8jahpyh"/>
          <w:rFonts w:ascii="Times New Roman" w:hAnsi="Times New Roman"/>
          <w:sz w:val="28"/>
          <w:szCs w:val="28"/>
          <w:lang w:val="kk-KZ"/>
        </w:rPr>
      </w:pPr>
      <w:r w:rsidRPr="00835E15">
        <w:rPr>
          <w:rStyle w:val="anegp0gi0b9av8jahpyh"/>
          <w:rFonts w:ascii="Times New Roman" w:hAnsi="Times New Roman"/>
          <w:bCs/>
          <w:iCs/>
          <w:color w:val="000000" w:themeColor="text1"/>
          <w:sz w:val="28"/>
          <w:szCs w:val="28"/>
          <w:lang w:val="kk-KZ"/>
        </w:rPr>
        <w:t>Зәрдегі уран мөлшерін креатининге нормализацияланған түрде талдау РҚҚ маңында тұратын тұрғындарда бақылау тобымен салыстырғанда уран мөлшерінің статистикалық тұрғыдан мәнді жоғары екенін көрсетті: онкологиялық науқастарда - 0,18 мкг/л (бақылау тобында - 0,03 мкг/л), сау адамдарда - 0,05 мкг/л (бақылау тобында - 0,04 мкг/л). Креатининге нормализациялау бұл айыр</w:t>
      </w:r>
      <w:r>
        <w:rPr>
          <w:rStyle w:val="anegp0gi0b9av8jahpyh"/>
          <w:rFonts w:ascii="Times New Roman" w:hAnsi="Times New Roman"/>
          <w:bCs/>
          <w:iCs/>
          <w:color w:val="000000" w:themeColor="text1"/>
          <w:sz w:val="28"/>
          <w:szCs w:val="28"/>
          <w:lang w:val="kk-KZ"/>
        </w:rPr>
        <w:t xml:space="preserve">машылықтың сақталатынын растады </w:t>
      </w:r>
      <w:r w:rsidRPr="00835E15">
        <w:rPr>
          <w:rStyle w:val="anegp0gi0b9av8jahpyh"/>
          <w:rFonts w:ascii="Times New Roman" w:hAnsi="Times New Roman"/>
          <w:bCs/>
          <w:iCs/>
          <w:color w:val="000000" w:themeColor="text1"/>
          <w:sz w:val="28"/>
          <w:szCs w:val="28"/>
          <w:lang w:val="kk-KZ"/>
        </w:rPr>
        <w:t>(p = 0,005). Анықталған айырмашылықтар зәрдегі уран мөлшерінің жоғары болуы мен РҚҚ маңында тұру арасындағы статистикалық байланысты көрсетіп, онкологиялық қаупі жоғары критикалық халық тобын қалыптастыру және медициналық дозиметриялық мониторингті міндетті түрде күшейту қажеттігін негіздейді.</w:t>
      </w:r>
    </w:p>
    <w:p w:rsidR="006C1DAC" w:rsidRPr="00835E15" w:rsidRDefault="006C1DAC" w:rsidP="00E5305A">
      <w:pPr>
        <w:pStyle w:val="a4"/>
        <w:numPr>
          <w:ilvl w:val="2"/>
          <w:numId w:val="8"/>
        </w:numPr>
        <w:tabs>
          <w:tab w:val="left" w:pos="851"/>
        </w:tabs>
        <w:spacing w:after="0" w:line="240" w:lineRule="auto"/>
        <w:ind w:left="0" w:firstLine="567"/>
        <w:jc w:val="both"/>
        <w:rPr>
          <w:rFonts w:ascii="Times New Roman" w:hAnsi="Times New Roman"/>
          <w:sz w:val="28"/>
          <w:szCs w:val="28"/>
          <w:lang w:val="kk-KZ"/>
        </w:rPr>
      </w:pPr>
      <w:r w:rsidRPr="00835E15">
        <w:rPr>
          <w:rFonts w:ascii="Times New Roman" w:hAnsi="Times New Roman"/>
          <w:sz w:val="28"/>
          <w:szCs w:val="28"/>
          <w:lang w:val="kk-KZ"/>
        </w:rPr>
        <w:t>Зерттеу нәтижелері негізінде РҚҚ әсер ету аймағында тұратын тұрғындар үшін медициналық көмек көрсету алгоритмі әзірленді. Аталған алгоритм мақсатты скринингтік бағдарламаларды қалыптастыруға және қолданыстағы бағдарламаларды кеңейтуге, қатерлі ісіктердің ең жиі кездесетін локализацияларын ерте диагностикалауға бағытталған, сондай-ақ онкологиялық қаупі жоғары топтарды анықтауды және қатерлі ісікке күдік болған жағдайда   науқастарды маршрутизациялау жүйесін оңтайландыруды қамтиды.</w:t>
      </w:r>
    </w:p>
    <w:p w:rsidR="006C1DAC" w:rsidRDefault="006C1DAC" w:rsidP="006C1DAC">
      <w:pPr>
        <w:ind w:firstLine="567"/>
        <w:jc w:val="center"/>
        <w:rPr>
          <w:b/>
          <w:bCs/>
          <w:sz w:val="28"/>
          <w:szCs w:val="28"/>
          <w:lang w:val="kk-KZ"/>
        </w:rPr>
      </w:pPr>
    </w:p>
    <w:p w:rsidR="006C1DAC" w:rsidRDefault="006C1DAC" w:rsidP="006C1DAC">
      <w:pPr>
        <w:ind w:firstLine="567"/>
        <w:jc w:val="center"/>
        <w:rPr>
          <w:b/>
          <w:bCs/>
          <w:sz w:val="28"/>
          <w:szCs w:val="28"/>
          <w:lang w:val="kk-KZ"/>
        </w:rPr>
      </w:pPr>
    </w:p>
    <w:p w:rsidR="006C1DAC" w:rsidRDefault="006C1DAC" w:rsidP="006C1DAC">
      <w:pPr>
        <w:ind w:firstLine="567"/>
        <w:jc w:val="center"/>
        <w:rPr>
          <w:b/>
          <w:bCs/>
          <w:sz w:val="28"/>
          <w:szCs w:val="28"/>
          <w:lang w:val="kk-KZ"/>
        </w:rPr>
      </w:pPr>
    </w:p>
    <w:p w:rsidR="006C1DAC" w:rsidRDefault="006C1DAC" w:rsidP="006C1DAC">
      <w:pPr>
        <w:ind w:firstLine="567"/>
        <w:jc w:val="center"/>
        <w:rPr>
          <w:b/>
          <w:bCs/>
          <w:sz w:val="28"/>
          <w:szCs w:val="28"/>
          <w:lang w:val="kk-KZ"/>
        </w:rPr>
      </w:pPr>
    </w:p>
    <w:p w:rsidR="006C1DAC" w:rsidRDefault="006C1DAC" w:rsidP="006C1DAC">
      <w:pPr>
        <w:ind w:firstLine="567"/>
        <w:jc w:val="center"/>
        <w:rPr>
          <w:b/>
          <w:bCs/>
          <w:sz w:val="28"/>
          <w:szCs w:val="28"/>
          <w:lang w:val="kk-KZ"/>
        </w:rPr>
      </w:pPr>
    </w:p>
    <w:p w:rsidR="006C1DAC" w:rsidRDefault="006C1DAC" w:rsidP="006C1DAC">
      <w:pPr>
        <w:ind w:firstLine="567"/>
        <w:jc w:val="center"/>
        <w:rPr>
          <w:b/>
          <w:bCs/>
          <w:sz w:val="28"/>
          <w:szCs w:val="28"/>
          <w:lang w:val="kk-KZ"/>
        </w:rPr>
      </w:pPr>
    </w:p>
    <w:p w:rsidR="006C1DAC" w:rsidRDefault="006C1DAC" w:rsidP="006C1DAC">
      <w:pPr>
        <w:ind w:firstLine="567"/>
        <w:jc w:val="center"/>
        <w:rPr>
          <w:b/>
          <w:bCs/>
          <w:sz w:val="28"/>
          <w:szCs w:val="28"/>
          <w:lang w:val="kk-KZ"/>
        </w:rPr>
      </w:pPr>
    </w:p>
    <w:p w:rsidR="006C1DAC" w:rsidRDefault="006C1DAC" w:rsidP="006C1DAC">
      <w:pPr>
        <w:ind w:firstLine="567"/>
        <w:jc w:val="center"/>
        <w:rPr>
          <w:b/>
          <w:bCs/>
          <w:sz w:val="28"/>
          <w:szCs w:val="28"/>
          <w:lang w:val="kk-KZ"/>
        </w:rPr>
      </w:pPr>
    </w:p>
    <w:p w:rsidR="006C1DAC" w:rsidRDefault="006C1DAC" w:rsidP="006C1DAC">
      <w:pPr>
        <w:ind w:firstLine="567"/>
        <w:jc w:val="center"/>
        <w:rPr>
          <w:b/>
          <w:bCs/>
          <w:sz w:val="28"/>
          <w:szCs w:val="28"/>
          <w:lang w:val="kk-KZ"/>
        </w:rPr>
      </w:pPr>
    </w:p>
    <w:p w:rsidR="006C1DAC" w:rsidRDefault="006C1DAC" w:rsidP="006C1DAC">
      <w:pPr>
        <w:ind w:firstLine="567"/>
        <w:jc w:val="center"/>
        <w:rPr>
          <w:b/>
          <w:bCs/>
          <w:sz w:val="28"/>
          <w:szCs w:val="28"/>
          <w:lang w:val="kk-KZ"/>
        </w:rPr>
      </w:pPr>
    </w:p>
    <w:p w:rsidR="006C1DAC" w:rsidRDefault="006C1DAC" w:rsidP="006C1DAC">
      <w:pPr>
        <w:ind w:firstLine="567"/>
        <w:jc w:val="center"/>
        <w:rPr>
          <w:b/>
          <w:bCs/>
          <w:sz w:val="28"/>
          <w:szCs w:val="28"/>
          <w:lang w:val="kk-KZ"/>
        </w:rPr>
      </w:pPr>
    </w:p>
    <w:p w:rsidR="006C1DAC" w:rsidRDefault="006C1DAC" w:rsidP="006C1DAC">
      <w:pPr>
        <w:ind w:firstLine="567"/>
        <w:jc w:val="center"/>
        <w:rPr>
          <w:b/>
          <w:bCs/>
          <w:sz w:val="28"/>
          <w:szCs w:val="28"/>
          <w:lang w:val="kk-KZ"/>
        </w:rPr>
      </w:pPr>
    </w:p>
    <w:p w:rsidR="006C1DAC" w:rsidRDefault="006C1DAC" w:rsidP="006C1DAC">
      <w:pPr>
        <w:ind w:firstLine="567"/>
        <w:jc w:val="center"/>
        <w:rPr>
          <w:b/>
          <w:bCs/>
          <w:sz w:val="28"/>
          <w:szCs w:val="28"/>
          <w:lang w:val="kk-KZ"/>
        </w:rPr>
      </w:pPr>
    </w:p>
    <w:p w:rsidR="006C1DAC" w:rsidRDefault="006C1DAC" w:rsidP="006C1DAC">
      <w:pPr>
        <w:ind w:firstLine="567"/>
        <w:jc w:val="center"/>
        <w:rPr>
          <w:b/>
          <w:bCs/>
          <w:sz w:val="28"/>
          <w:szCs w:val="28"/>
          <w:lang w:val="kk-KZ"/>
        </w:rPr>
      </w:pPr>
    </w:p>
    <w:p w:rsidR="006C1DAC" w:rsidRDefault="006C1DAC" w:rsidP="006C1DAC">
      <w:pPr>
        <w:ind w:firstLine="567"/>
        <w:jc w:val="center"/>
        <w:rPr>
          <w:b/>
          <w:bCs/>
          <w:sz w:val="28"/>
          <w:szCs w:val="28"/>
          <w:lang w:val="kk-KZ"/>
        </w:rPr>
      </w:pPr>
    </w:p>
    <w:p w:rsidR="006C1DAC" w:rsidRDefault="006C1DAC" w:rsidP="006C1DAC">
      <w:pPr>
        <w:ind w:firstLine="567"/>
        <w:jc w:val="center"/>
        <w:rPr>
          <w:b/>
          <w:bCs/>
          <w:sz w:val="28"/>
          <w:szCs w:val="28"/>
          <w:lang w:val="kk-KZ"/>
        </w:rPr>
      </w:pPr>
    </w:p>
    <w:p w:rsidR="006C1DAC" w:rsidRDefault="006C1DAC" w:rsidP="006C1DAC">
      <w:pPr>
        <w:ind w:firstLine="567"/>
        <w:jc w:val="center"/>
        <w:rPr>
          <w:b/>
          <w:bCs/>
          <w:sz w:val="28"/>
          <w:szCs w:val="28"/>
          <w:lang w:val="kk-KZ"/>
        </w:rPr>
      </w:pPr>
    </w:p>
    <w:p w:rsidR="006C1DAC" w:rsidRDefault="006C1DAC" w:rsidP="006C1DAC">
      <w:pPr>
        <w:ind w:firstLine="567"/>
        <w:jc w:val="center"/>
        <w:rPr>
          <w:b/>
          <w:bCs/>
          <w:sz w:val="28"/>
          <w:szCs w:val="28"/>
          <w:lang w:val="kk-KZ"/>
        </w:rPr>
      </w:pPr>
    </w:p>
    <w:p w:rsidR="006C1DAC" w:rsidRDefault="006C1DAC" w:rsidP="006C1DAC">
      <w:pPr>
        <w:ind w:firstLine="567"/>
        <w:jc w:val="center"/>
        <w:rPr>
          <w:b/>
          <w:bCs/>
          <w:sz w:val="28"/>
          <w:szCs w:val="28"/>
          <w:lang w:val="kk-KZ"/>
        </w:rPr>
      </w:pPr>
    </w:p>
    <w:p w:rsidR="006C1DAC" w:rsidRDefault="006C1DAC" w:rsidP="006C1DAC">
      <w:pPr>
        <w:ind w:firstLine="567"/>
        <w:jc w:val="center"/>
        <w:rPr>
          <w:b/>
          <w:bCs/>
          <w:sz w:val="28"/>
          <w:szCs w:val="28"/>
          <w:lang w:val="kk-KZ"/>
        </w:rPr>
      </w:pPr>
    </w:p>
    <w:p w:rsidR="006C1DAC" w:rsidRDefault="006C1DAC" w:rsidP="006C1DAC">
      <w:pPr>
        <w:ind w:firstLine="567"/>
        <w:jc w:val="center"/>
        <w:rPr>
          <w:b/>
          <w:bCs/>
          <w:sz w:val="28"/>
          <w:szCs w:val="28"/>
          <w:lang w:val="kk-KZ"/>
        </w:rPr>
      </w:pPr>
    </w:p>
    <w:p w:rsidR="006C1DAC" w:rsidRDefault="006C1DAC" w:rsidP="006C1DAC">
      <w:pPr>
        <w:ind w:firstLine="567"/>
        <w:jc w:val="center"/>
        <w:rPr>
          <w:b/>
          <w:bCs/>
          <w:sz w:val="28"/>
          <w:szCs w:val="28"/>
          <w:lang w:val="kk-KZ"/>
        </w:rPr>
      </w:pPr>
    </w:p>
    <w:p w:rsidR="006C1DAC" w:rsidRDefault="006C1DAC" w:rsidP="006C1DAC">
      <w:pPr>
        <w:ind w:firstLine="567"/>
        <w:jc w:val="center"/>
        <w:rPr>
          <w:b/>
          <w:bCs/>
          <w:sz w:val="28"/>
          <w:szCs w:val="28"/>
          <w:lang w:val="kk-KZ"/>
        </w:rPr>
      </w:pPr>
    </w:p>
    <w:p w:rsidR="006C1DAC" w:rsidRDefault="006C1DAC" w:rsidP="006C1DAC">
      <w:pPr>
        <w:ind w:firstLine="567"/>
        <w:jc w:val="center"/>
        <w:rPr>
          <w:b/>
          <w:bCs/>
          <w:sz w:val="28"/>
          <w:szCs w:val="28"/>
          <w:lang w:val="kk-KZ"/>
        </w:rPr>
      </w:pPr>
    </w:p>
    <w:p w:rsidR="006C1DAC" w:rsidRDefault="006C1DAC" w:rsidP="006C1DAC">
      <w:pPr>
        <w:ind w:firstLine="567"/>
        <w:jc w:val="center"/>
        <w:rPr>
          <w:b/>
          <w:bCs/>
          <w:sz w:val="28"/>
          <w:szCs w:val="28"/>
          <w:lang w:val="kk-KZ"/>
        </w:rPr>
      </w:pPr>
    </w:p>
    <w:p w:rsidR="006C1DAC" w:rsidRDefault="006C1DAC" w:rsidP="006C1DAC">
      <w:pPr>
        <w:ind w:firstLine="567"/>
        <w:jc w:val="center"/>
        <w:rPr>
          <w:b/>
          <w:bCs/>
          <w:sz w:val="28"/>
          <w:szCs w:val="28"/>
          <w:lang w:val="kk-KZ"/>
        </w:rPr>
      </w:pPr>
    </w:p>
    <w:p w:rsidR="006C1DAC" w:rsidRDefault="006C1DAC" w:rsidP="006C1DAC">
      <w:pPr>
        <w:ind w:firstLine="567"/>
        <w:jc w:val="center"/>
        <w:rPr>
          <w:b/>
          <w:bCs/>
          <w:sz w:val="28"/>
          <w:szCs w:val="28"/>
          <w:lang w:val="kk-KZ"/>
        </w:rPr>
      </w:pPr>
    </w:p>
    <w:p w:rsidR="006C1DAC" w:rsidRDefault="006C1DAC" w:rsidP="006C1DAC">
      <w:pPr>
        <w:ind w:firstLine="567"/>
        <w:jc w:val="center"/>
        <w:rPr>
          <w:b/>
          <w:bCs/>
          <w:sz w:val="28"/>
          <w:szCs w:val="28"/>
          <w:lang w:val="kk-KZ"/>
        </w:rPr>
      </w:pPr>
    </w:p>
    <w:p w:rsidR="006C1DAC" w:rsidRDefault="006C1DAC" w:rsidP="006C1DAC">
      <w:pPr>
        <w:ind w:firstLine="567"/>
        <w:jc w:val="center"/>
        <w:rPr>
          <w:b/>
          <w:bCs/>
          <w:sz w:val="28"/>
          <w:szCs w:val="28"/>
          <w:lang w:val="kk-KZ"/>
        </w:rPr>
      </w:pPr>
    </w:p>
    <w:p w:rsidR="006C1DAC" w:rsidRDefault="006C1DAC" w:rsidP="006C1DAC">
      <w:pPr>
        <w:ind w:firstLine="567"/>
        <w:jc w:val="center"/>
        <w:rPr>
          <w:b/>
          <w:bCs/>
          <w:sz w:val="28"/>
          <w:szCs w:val="28"/>
          <w:lang w:val="kk-KZ"/>
        </w:rPr>
      </w:pPr>
    </w:p>
    <w:p w:rsidR="006C1DAC" w:rsidRDefault="006C1DAC" w:rsidP="006C1DAC">
      <w:pPr>
        <w:rPr>
          <w:b/>
          <w:bCs/>
          <w:sz w:val="28"/>
          <w:szCs w:val="28"/>
          <w:lang w:val="kk-KZ"/>
        </w:rPr>
      </w:pPr>
    </w:p>
    <w:p w:rsidR="006C1DAC" w:rsidRDefault="006C1DAC" w:rsidP="006C1DAC">
      <w:pPr>
        <w:rPr>
          <w:b/>
          <w:bCs/>
          <w:sz w:val="28"/>
          <w:szCs w:val="28"/>
          <w:lang w:val="kk-KZ"/>
        </w:rPr>
      </w:pPr>
    </w:p>
    <w:p w:rsidR="006C1DAC" w:rsidRPr="006857D8" w:rsidRDefault="00FB0F06" w:rsidP="006C1DAC">
      <w:pPr>
        <w:ind w:firstLine="567"/>
        <w:jc w:val="center"/>
        <w:rPr>
          <w:b/>
          <w:bCs/>
          <w:sz w:val="28"/>
          <w:szCs w:val="28"/>
          <w:lang w:val="kk-KZ"/>
        </w:rPr>
      </w:pPr>
      <w:r>
        <w:rPr>
          <w:b/>
          <w:bCs/>
          <w:sz w:val="28"/>
          <w:szCs w:val="28"/>
          <w:lang w:val="kk-KZ"/>
        </w:rPr>
        <w:t>ПРАКТИКАЛЫҚ</w:t>
      </w:r>
      <w:r w:rsidR="006C1DAC" w:rsidRPr="00835E15">
        <w:rPr>
          <w:b/>
          <w:bCs/>
          <w:sz w:val="28"/>
          <w:szCs w:val="28"/>
          <w:lang w:val="kk-KZ"/>
        </w:rPr>
        <w:t xml:space="preserve"> </w:t>
      </w:r>
      <w:r w:rsidR="006C1DAC" w:rsidRPr="006857D8">
        <w:rPr>
          <w:b/>
          <w:bCs/>
          <w:sz w:val="28"/>
          <w:szCs w:val="28"/>
          <w:lang w:val="kk-KZ"/>
        </w:rPr>
        <w:t>ҰСЫНЫ</w:t>
      </w:r>
      <w:r>
        <w:rPr>
          <w:b/>
          <w:bCs/>
          <w:sz w:val="28"/>
          <w:szCs w:val="28"/>
          <w:lang w:val="kk-KZ"/>
        </w:rPr>
        <w:t>МДАР</w:t>
      </w:r>
    </w:p>
    <w:p w:rsidR="006C1DAC" w:rsidRPr="006857D8" w:rsidRDefault="006C1DAC" w:rsidP="006C1DAC">
      <w:pPr>
        <w:ind w:firstLine="567"/>
        <w:jc w:val="center"/>
        <w:rPr>
          <w:b/>
          <w:bCs/>
          <w:sz w:val="28"/>
          <w:szCs w:val="28"/>
          <w:lang w:val="kk-KZ"/>
        </w:rPr>
      </w:pPr>
    </w:p>
    <w:p w:rsidR="006C1DAC" w:rsidRPr="008A5714" w:rsidRDefault="006C1DAC" w:rsidP="006C1DAC">
      <w:pPr>
        <w:ind w:firstLine="567"/>
        <w:jc w:val="both"/>
        <w:rPr>
          <w:b/>
          <w:sz w:val="28"/>
          <w:szCs w:val="28"/>
          <w:lang w:val="kk-KZ"/>
        </w:rPr>
      </w:pPr>
      <w:r w:rsidRPr="008A5714">
        <w:rPr>
          <w:b/>
          <w:sz w:val="28"/>
          <w:szCs w:val="28"/>
          <w:lang w:val="kk-KZ"/>
        </w:rPr>
        <w:t>1. Дәрігерлер үшін (алғашқы медициналық-санитариялық көмек, онкологтар)</w:t>
      </w:r>
    </w:p>
    <w:p w:rsidR="006C1DAC" w:rsidRPr="006C1DAC" w:rsidRDefault="006C1DAC" w:rsidP="006C1DAC">
      <w:pPr>
        <w:ind w:firstLine="567"/>
        <w:jc w:val="both"/>
        <w:rPr>
          <w:b/>
          <w:i/>
          <w:sz w:val="28"/>
          <w:szCs w:val="28"/>
          <w:lang w:val="kk-KZ"/>
        </w:rPr>
      </w:pPr>
      <w:r w:rsidRPr="006C1DAC">
        <w:rPr>
          <w:b/>
          <w:i/>
          <w:sz w:val="28"/>
          <w:szCs w:val="28"/>
          <w:lang w:val="kk-KZ"/>
        </w:rPr>
        <w:t>1.1. Алғашқы медициналық-санитариялық көмек дәрігерлеріне (жалпы тәжірибелік дәрігер, терапевт):</w:t>
      </w:r>
    </w:p>
    <w:p w:rsidR="006C1DAC" w:rsidRPr="00060AB4" w:rsidRDefault="006C1DAC" w:rsidP="00E5305A">
      <w:pPr>
        <w:pStyle w:val="a4"/>
        <w:numPr>
          <w:ilvl w:val="0"/>
          <w:numId w:val="25"/>
        </w:numPr>
        <w:spacing w:after="0" w:line="240" w:lineRule="auto"/>
        <w:ind w:left="0" w:firstLine="567"/>
        <w:jc w:val="both"/>
        <w:rPr>
          <w:rFonts w:ascii="Times New Roman" w:hAnsi="Times New Roman"/>
          <w:sz w:val="28"/>
          <w:szCs w:val="28"/>
          <w:lang w:val="kk-KZ"/>
        </w:rPr>
      </w:pPr>
      <w:r w:rsidRPr="00060AB4">
        <w:rPr>
          <w:rFonts w:ascii="Times New Roman" w:hAnsi="Times New Roman"/>
          <w:sz w:val="28"/>
          <w:szCs w:val="28"/>
          <w:lang w:val="kk-KZ"/>
        </w:rPr>
        <w:t xml:space="preserve">техногендік радиациялық әсер аймағында ≥10 жыл тұратын тұрғындарды жоғары онкологиялық </w:t>
      </w:r>
      <w:r>
        <w:rPr>
          <w:rFonts w:ascii="Times New Roman" w:hAnsi="Times New Roman"/>
          <w:sz w:val="28"/>
          <w:szCs w:val="28"/>
          <w:lang w:val="kk-KZ"/>
        </w:rPr>
        <w:t>қауіп</w:t>
      </w:r>
      <w:r w:rsidRPr="00060AB4">
        <w:rPr>
          <w:rFonts w:ascii="Times New Roman" w:hAnsi="Times New Roman"/>
          <w:sz w:val="28"/>
          <w:szCs w:val="28"/>
          <w:lang w:val="kk-KZ"/>
        </w:rPr>
        <w:t xml:space="preserve"> тобына жатқызу;</w:t>
      </w:r>
    </w:p>
    <w:p w:rsidR="006C1DAC" w:rsidRDefault="006C1DAC" w:rsidP="00E5305A">
      <w:pPr>
        <w:pStyle w:val="a4"/>
        <w:numPr>
          <w:ilvl w:val="0"/>
          <w:numId w:val="25"/>
        </w:numPr>
        <w:spacing w:after="0" w:line="240" w:lineRule="auto"/>
        <w:ind w:left="0" w:firstLine="567"/>
        <w:jc w:val="both"/>
        <w:rPr>
          <w:rFonts w:ascii="Times New Roman" w:hAnsi="Times New Roman"/>
          <w:sz w:val="28"/>
          <w:szCs w:val="28"/>
          <w:lang w:val="kk-KZ"/>
        </w:rPr>
      </w:pPr>
      <w:r w:rsidRPr="00060AB4">
        <w:rPr>
          <w:rFonts w:ascii="Times New Roman" w:hAnsi="Times New Roman"/>
          <w:sz w:val="28"/>
          <w:szCs w:val="28"/>
          <w:lang w:val="kk-KZ"/>
        </w:rPr>
        <w:t>жыл сайынғы профилактикалық тексерулер аясында тұрғындардың жалпы соматикалық жағдайын және онкологиялық қауіп белгілерін бағалау;</w:t>
      </w:r>
    </w:p>
    <w:p w:rsidR="006C1DAC" w:rsidRPr="00060AB4" w:rsidRDefault="006C1DAC" w:rsidP="00E5305A">
      <w:pPr>
        <w:pStyle w:val="a4"/>
        <w:numPr>
          <w:ilvl w:val="0"/>
          <w:numId w:val="25"/>
        </w:numPr>
        <w:spacing w:after="0" w:line="240" w:lineRule="auto"/>
        <w:ind w:left="0" w:firstLine="567"/>
        <w:jc w:val="both"/>
        <w:rPr>
          <w:rFonts w:ascii="Times New Roman" w:hAnsi="Times New Roman"/>
          <w:sz w:val="28"/>
          <w:szCs w:val="28"/>
          <w:lang w:val="kk-KZ"/>
        </w:rPr>
      </w:pPr>
      <w:r w:rsidRPr="00060AB4">
        <w:rPr>
          <w:rFonts w:ascii="Times New Roman" w:hAnsi="Times New Roman"/>
          <w:sz w:val="28"/>
          <w:szCs w:val="28"/>
          <w:lang w:val="kk-KZ"/>
        </w:rPr>
        <w:t>ас қорыту ағзалары, тыныс алу жүйесі, сүт безі және жыныс жүйесі бойынша мақсатты ерте анықтау скринингтерін жүргізу;</w:t>
      </w:r>
    </w:p>
    <w:p w:rsidR="006C1DAC" w:rsidRPr="00A11B3C" w:rsidRDefault="006C1DAC" w:rsidP="00E5305A">
      <w:pPr>
        <w:pStyle w:val="a4"/>
        <w:numPr>
          <w:ilvl w:val="0"/>
          <w:numId w:val="25"/>
        </w:numPr>
        <w:spacing w:after="0" w:line="240" w:lineRule="auto"/>
        <w:ind w:left="0" w:firstLine="567"/>
        <w:jc w:val="both"/>
        <w:rPr>
          <w:rFonts w:ascii="Times New Roman" w:hAnsi="Times New Roman"/>
          <w:sz w:val="28"/>
          <w:szCs w:val="28"/>
          <w:lang w:val="kk-KZ"/>
        </w:rPr>
      </w:pPr>
      <w:r w:rsidRPr="00A11B3C">
        <w:rPr>
          <w:rFonts w:ascii="Times New Roman" w:hAnsi="Times New Roman"/>
          <w:sz w:val="28"/>
          <w:szCs w:val="28"/>
          <w:lang w:val="kk-KZ"/>
        </w:rPr>
        <w:t xml:space="preserve">6.1-суретте ұсынылған алгоритмге сәйкес </w:t>
      </w:r>
      <w:r>
        <w:rPr>
          <w:rFonts w:ascii="Times New Roman" w:hAnsi="Times New Roman"/>
          <w:sz w:val="28"/>
          <w:szCs w:val="28"/>
          <w:lang w:val="kk-KZ"/>
        </w:rPr>
        <w:t>диагностикалық зерттеу нәтижелері бойынша</w:t>
      </w:r>
      <w:r w:rsidRPr="00A11B3C">
        <w:rPr>
          <w:rFonts w:ascii="Times New Roman" w:hAnsi="Times New Roman"/>
          <w:sz w:val="28"/>
          <w:szCs w:val="28"/>
          <w:lang w:val="kk-KZ"/>
        </w:rPr>
        <w:t xml:space="preserve"> өзгерістер анықталған жағдайда пациентті онкологқа жедел жолдау.</w:t>
      </w:r>
    </w:p>
    <w:p w:rsidR="006C1DAC" w:rsidRPr="006C1DAC" w:rsidRDefault="006C1DAC" w:rsidP="006C1DAC">
      <w:pPr>
        <w:ind w:firstLine="567"/>
        <w:jc w:val="both"/>
        <w:rPr>
          <w:b/>
          <w:i/>
          <w:sz w:val="28"/>
          <w:szCs w:val="28"/>
        </w:rPr>
      </w:pPr>
      <w:r w:rsidRPr="006C1DAC">
        <w:rPr>
          <w:b/>
          <w:i/>
          <w:sz w:val="28"/>
          <w:szCs w:val="28"/>
        </w:rPr>
        <w:t>1.2. Онколог дәрігерлерге:</w:t>
      </w:r>
    </w:p>
    <w:p w:rsidR="006C1DAC" w:rsidRPr="00060AB4" w:rsidRDefault="006C1DAC" w:rsidP="00E5305A">
      <w:pPr>
        <w:pStyle w:val="a4"/>
        <w:numPr>
          <w:ilvl w:val="0"/>
          <w:numId w:val="26"/>
        </w:numPr>
        <w:spacing w:after="0" w:line="240" w:lineRule="auto"/>
        <w:ind w:left="0" w:firstLine="567"/>
        <w:jc w:val="both"/>
        <w:rPr>
          <w:rFonts w:ascii="Times New Roman" w:hAnsi="Times New Roman"/>
          <w:sz w:val="28"/>
          <w:szCs w:val="28"/>
        </w:rPr>
      </w:pPr>
      <w:r w:rsidRPr="00060AB4">
        <w:rPr>
          <w:rFonts w:ascii="Times New Roman" w:hAnsi="Times New Roman"/>
          <w:sz w:val="28"/>
          <w:szCs w:val="28"/>
        </w:rPr>
        <w:t>жоғары қауіп тобына жататын пациенттерге арналған кеңейтілген диагностикалық тексерулерді ұйымдастыру;</w:t>
      </w:r>
    </w:p>
    <w:p w:rsidR="006C1DAC" w:rsidRPr="00060AB4" w:rsidRDefault="006C1DAC" w:rsidP="00E5305A">
      <w:pPr>
        <w:pStyle w:val="a4"/>
        <w:numPr>
          <w:ilvl w:val="0"/>
          <w:numId w:val="26"/>
        </w:numPr>
        <w:spacing w:after="0" w:line="240" w:lineRule="auto"/>
        <w:ind w:left="0" w:firstLine="567"/>
        <w:jc w:val="both"/>
        <w:rPr>
          <w:rFonts w:ascii="Times New Roman" w:hAnsi="Times New Roman"/>
          <w:sz w:val="28"/>
          <w:szCs w:val="28"/>
        </w:rPr>
      </w:pPr>
      <w:r w:rsidRPr="00060AB4">
        <w:rPr>
          <w:rFonts w:ascii="Times New Roman" w:hAnsi="Times New Roman"/>
          <w:sz w:val="28"/>
          <w:szCs w:val="28"/>
        </w:rPr>
        <w:t>диспансерлік бақылаудың жеке жоспарын қалыптастыру;</w:t>
      </w:r>
    </w:p>
    <w:p w:rsidR="006C1DAC" w:rsidRPr="00060AB4" w:rsidRDefault="006C1DAC" w:rsidP="00E5305A">
      <w:pPr>
        <w:pStyle w:val="a4"/>
        <w:numPr>
          <w:ilvl w:val="0"/>
          <w:numId w:val="26"/>
        </w:numPr>
        <w:spacing w:after="0" w:line="240" w:lineRule="auto"/>
        <w:ind w:left="0" w:firstLine="567"/>
        <w:jc w:val="both"/>
        <w:rPr>
          <w:rFonts w:ascii="Times New Roman" w:hAnsi="Times New Roman"/>
          <w:sz w:val="28"/>
          <w:szCs w:val="28"/>
        </w:rPr>
      </w:pPr>
      <w:r>
        <w:rPr>
          <w:rFonts w:ascii="Times New Roman" w:hAnsi="Times New Roman"/>
          <w:sz w:val="28"/>
          <w:szCs w:val="28"/>
        </w:rPr>
        <w:t xml:space="preserve">урандық жүктемесі </w:t>
      </w:r>
      <w:r>
        <w:rPr>
          <w:rFonts w:ascii="Times New Roman" w:hAnsi="Times New Roman"/>
          <w:sz w:val="28"/>
          <w:szCs w:val="28"/>
          <w:lang w:val="kk-KZ"/>
        </w:rPr>
        <w:t xml:space="preserve">анықталған </w:t>
      </w:r>
      <w:r>
        <w:rPr>
          <w:rFonts w:ascii="Times New Roman" w:hAnsi="Times New Roman"/>
          <w:sz w:val="28"/>
          <w:szCs w:val="28"/>
        </w:rPr>
        <w:t xml:space="preserve">тұрғындар </w:t>
      </w:r>
      <w:r w:rsidRPr="00060AB4">
        <w:rPr>
          <w:rFonts w:ascii="Times New Roman" w:hAnsi="Times New Roman"/>
          <w:sz w:val="28"/>
          <w:szCs w:val="28"/>
        </w:rPr>
        <w:t>үшін бақылау жиілігін арттыру.</w:t>
      </w:r>
    </w:p>
    <w:p w:rsidR="006C1DAC" w:rsidRPr="000B7184" w:rsidRDefault="006C1DAC" w:rsidP="006C1DAC">
      <w:pPr>
        <w:ind w:firstLine="567"/>
        <w:jc w:val="both"/>
        <w:rPr>
          <w:b/>
          <w:sz w:val="28"/>
          <w:szCs w:val="28"/>
        </w:rPr>
      </w:pPr>
      <w:r w:rsidRPr="000B7184">
        <w:rPr>
          <w:b/>
          <w:sz w:val="28"/>
          <w:szCs w:val="28"/>
        </w:rPr>
        <w:t>2. Медициналық ұйымдар үшін (емханалар, ауруханалар)</w:t>
      </w:r>
    </w:p>
    <w:p w:rsidR="006C1DAC" w:rsidRPr="00060AB4" w:rsidRDefault="00A110E5" w:rsidP="00E5305A">
      <w:pPr>
        <w:pStyle w:val="a4"/>
        <w:numPr>
          <w:ilvl w:val="0"/>
          <w:numId w:val="27"/>
        </w:numPr>
        <w:spacing w:after="0" w:line="240" w:lineRule="auto"/>
        <w:ind w:left="0" w:firstLine="567"/>
        <w:jc w:val="both"/>
        <w:rPr>
          <w:rFonts w:ascii="Times New Roman" w:hAnsi="Times New Roman"/>
          <w:sz w:val="28"/>
          <w:szCs w:val="28"/>
        </w:rPr>
      </w:pPr>
      <w:r w:rsidRPr="00A110E5">
        <w:rPr>
          <w:rFonts w:ascii="Times New Roman" w:hAnsi="Times New Roman"/>
          <w:sz w:val="28"/>
          <w:szCs w:val="28"/>
        </w:rPr>
        <w:t>онкологиялық ауруларды ерте анықтау және урандық жүктемені медициналық мониторингтеу бойынша ұсынылған ғылыми-негізделген алгоритмдерді (6.1 және 6.2-суреттер) профилактикалық және консультативтік жұмыс барысында пайдалану</w:t>
      </w:r>
      <w:r w:rsidR="006C1DAC" w:rsidRPr="00060AB4">
        <w:rPr>
          <w:rFonts w:ascii="Times New Roman" w:hAnsi="Times New Roman"/>
          <w:sz w:val="28"/>
          <w:szCs w:val="28"/>
        </w:rPr>
        <w:t>;</w:t>
      </w:r>
    </w:p>
    <w:p w:rsidR="006C1DAC" w:rsidRPr="00060AB4" w:rsidRDefault="006C1DAC" w:rsidP="00E5305A">
      <w:pPr>
        <w:pStyle w:val="a4"/>
        <w:numPr>
          <w:ilvl w:val="0"/>
          <w:numId w:val="27"/>
        </w:numPr>
        <w:spacing w:after="0" w:line="240" w:lineRule="auto"/>
        <w:ind w:left="0" w:firstLine="567"/>
        <w:jc w:val="both"/>
        <w:rPr>
          <w:rFonts w:ascii="Times New Roman" w:hAnsi="Times New Roman"/>
          <w:sz w:val="28"/>
          <w:szCs w:val="28"/>
        </w:rPr>
      </w:pPr>
      <w:r w:rsidRPr="00060AB4">
        <w:rPr>
          <w:rFonts w:ascii="Times New Roman" w:hAnsi="Times New Roman"/>
          <w:sz w:val="28"/>
          <w:szCs w:val="28"/>
        </w:rPr>
        <w:t xml:space="preserve">зәрдегі уран </w:t>
      </w:r>
      <w:r>
        <w:rPr>
          <w:rFonts w:ascii="Times New Roman" w:hAnsi="Times New Roman"/>
          <w:sz w:val="28"/>
          <w:szCs w:val="28"/>
          <w:lang w:val="kk-KZ"/>
        </w:rPr>
        <w:t xml:space="preserve">мөлшерін </w:t>
      </w:r>
      <w:r w:rsidRPr="00060AB4">
        <w:rPr>
          <w:rFonts w:ascii="Times New Roman" w:hAnsi="Times New Roman"/>
          <w:sz w:val="28"/>
          <w:szCs w:val="28"/>
        </w:rPr>
        <w:t xml:space="preserve"> жылына кемінде 1 рет анықтау;</w:t>
      </w:r>
    </w:p>
    <w:p w:rsidR="006C1DAC" w:rsidRPr="00A11B3C" w:rsidRDefault="006C1DAC" w:rsidP="00E5305A">
      <w:pPr>
        <w:pStyle w:val="a4"/>
        <w:numPr>
          <w:ilvl w:val="0"/>
          <w:numId w:val="27"/>
        </w:numPr>
        <w:spacing w:after="0" w:line="240" w:lineRule="auto"/>
        <w:ind w:left="0" w:firstLine="567"/>
        <w:jc w:val="both"/>
        <w:rPr>
          <w:rFonts w:ascii="Times New Roman" w:hAnsi="Times New Roman"/>
          <w:sz w:val="28"/>
          <w:szCs w:val="28"/>
          <w:lang w:val="kk-KZ"/>
        </w:rPr>
      </w:pPr>
      <w:r w:rsidRPr="00060AB4">
        <w:rPr>
          <w:rFonts w:ascii="Times New Roman" w:hAnsi="Times New Roman"/>
          <w:sz w:val="28"/>
          <w:szCs w:val="28"/>
        </w:rPr>
        <w:t xml:space="preserve">зәрдегі уран </w:t>
      </w:r>
      <w:r>
        <w:rPr>
          <w:rFonts w:ascii="Times New Roman" w:hAnsi="Times New Roman"/>
          <w:sz w:val="28"/>
          <w:szCs w:val="28"/>
          <w:lang w:val="kk-KZ"/>
        </w:rPr>
        <w:t xml:space="preserve">мөлшерінің </w:t>
      </w:r>
      <w:r w:rsidRPr="00A11B3C">
        <w:rPr>
          <w:rFonts w:ascii="Times New Roman" w:hAnsi="Times New Roman"/>
          <w:sz w:val="28"/>
          <w:szCs w:val="28"/>
          <w:lang w:val="kk-KZ"/>
        </w:rPr>
        <w:t xml:space="preserve">референттік деңгейден жоғары </w:t>
      </w:r>
      <w:r>
        <w:rPr>
          <w:rFonts w:ascii="Times New Roman" w:hAnsi="Times New Roman"/>
          <w:sz w:val="28"/>
          <w:szCs w:val="28"/>
          <w:lang w:val="kk-KZ"/>
        </w:rPr>
        <w:t xml:space="preserve">болған жағдайда </w:t>
      </w:r>
      <w:r w:rsidRPr="00A11B3C">
        <w:rPr>
          <w:rFonts w:ascii="Times New Roman" w:hAnsi="Times New Roman"/>
          <w:sz w:val="28"/>
          <w:szCs w:val="28"/>
          <w:lang w:val="kk-KZ"/>
        </w:rPr>
        <w:t>қайта тексеруді, УДЗ және мамандар кеңесін (онколог, нефролог) ұйымдастыру;</w:t>
      </w:r>
    </w:p>
    <w:p w:rsidR="006C1DAC" w:rsidRPr="00A11B3C" w:rsidRDefault="006C1DAC" w:rsidP="00E5305A">
      <w:pPr>
        <w:pStyle w:val="a4"/>
        <w:numPr>
          <w:ilvl w:val="0"/>
          <w:numId w:val="27"/>
        </w:numPr>
        <w:spacing w:after="0" w:line="240" w:lineRule="auto"/>
        <w:ind w:left="0" w:firstLine="567"/>
        <w:jc w:val="both"/>
        <w:rPr>
          <w:rFonts w:ascii="Times New Roman" w:hAnsi="Times New Roman"/>
          <w:sz w:val="28"/>
          <w:szCs w:val="28"/>
          <w:lang w:val="kk-KZ"/>
        </w:rPr>
      </w:pPr>
      <w:r>
        <w:rPr>
          <w:rFonts w:ascii="Times New Roman" w:hAnsi="Times New Roman"/>
          <w:sz w:val="28"/>
          <w:szCs w:val="28"/>
          <w:lang w:val="kk-KZ"/>
        </w:rPr>
        <w:t xml:space="preserve">жоғары </w:t>
      </w:r>
      <w:r w:rsidRPr="00A11B3C">
        <w:rPr>
          <w:rFonts w:ascii="Times New Roman" w:hAnsi="Times New Roman"/>
          <w:sz w:val="28"/>
          <w:szCs w:val="28"/>
          <w:lang w:val="kk-KZ"/>
        </w:rPr>
        <w:t>радиациялық</w:t>
      </w:r>
      <w:r>
        <w:rPr>
          <w:rFonts w:ascii="Times New Roman" w:hAnsi="Times New Roman"/>
          <w:sz w:val="28"/>
          <w:szCs w:val="28"/>
          <w:lang w:val="kk-KZ"/>
        </w:rPr>
        <w:t xml:space="preserve"> фонның</w:t>
      </w:r>
      <w:r w:rsidRPr="00A11B3C">
        <w:rPr>
          <w:rFonts w:ascii="Times New Roman" w:hAnsi="Times New Roman"/>
          <w:sz w:val="28"/>
          <w:szCs w:val="28"/>
          <w:lang w:val="kk-KZ"/>
        </w:rPr>
        <w:t xml:space="preserve"> әсер</w:t>
      </w:r>
      <w:r>
        <w:rPr>
          <w:rFonts w:ascii="Times New Roman" w:hAnsi="Times New Roman"/>
          <w:sz w:val="28"/>
          <w:szCs w:val="28"/>
          <w:lang w:val="kk-KZ"/>
        </w:rPr>
        <w:t xml:space="preserve"> ету аймағында</w:t>
      </w:r>
      <w:r w:rsidRPr="00A11B3C">
        <w:rPr>
          <w:rFonts w:ascii="Times New Roman" w:hAnsi="Times New Roman"/>
          <w:sz w:val="28"/>
          <w:szCs w:val="28"/>
          <w:lang w:val="kk-KZ"/>
        </w:rPr>
        <w:t xml:space="preserve"> тұрғындар үшін диспансерлік бақылау жүйесін жетілдіру.</w:t>
      </w:r>
    </w:p>
    <w:p w:rsidR="006C1DAC" w:rsidRPr="008A5714" w:rsidRDefault="006C1DAC" w:rsidP="006C1DAC">
      <w:pPr>
        <w:ind w:firstLine="567"/>
        <w:jc w:val="both"/>
        <w:rPr>
          <w:b/>
          <w:sz w:val="28"/>
          <w:szCs w:val="28"/>
          <w:lang w:val="kk-KZ"/>
        </w:rPr>
      </w:pPr>
      <w:r w:rsidRPr="008A5714">
        <w:rPr>
          <w:b/>
          <w:sz w:val="28"/>
          <w:szCs w:val="28"/>
          <w:lang w:val="kk-KZ"/>
        </w:rPr>
        <w:t>3. Қоғамдық денсаулық сақтау және эпидемиология қызметтері үшін</w:t>
      </w:r>
    </w:p>
    <w:p w:rsidR="006C1DAC" w:rsidRPr="008A5714" w:rsidRDefault="006C1DAC" w:rsidP="00E5305A">
      <w:pPr>
        <w:pStyle w:val="a4"/>
        <w:numPr>
          <w:ilvl w:val="0"/>
          <w:numId w:val="28"/>
        </w:numPr>
        <w:spacing w:after="0" w:line="240" w:lineRule="auto"/>
        <w:ind w:left="0" w:firstLine="567"/>
        <w:jc w:val="both"/>
        <w:rPr>
          <w:rFonts w:ascii="Times New Roman" w:hAnsi="Times New Roman"/>
          <w:sz w:val="28"/>
          <w:szCs w:val="28"/>
          <w:lang w:val="kk-KZ"/>
        </w:rPr>
      </w:pPr>
      <w:r>
        <w:rPr>
          <w:rFonts w:ascii="Times New Roman" w:hAnsi="Times New Roman"/>
          <w:sz w:val="28"/>
          <w:szCs w:val="28"/>
          <w:lang w:val="kk-KZ"/>
        </w:rPr>
        <w:t xml:space="preserve">жоғары </w:t>
      </w:r>
      <w:r w:rsidRPr="008A5714">
        <w:rPr>
          <w:rFonts w:ascii="Times New Roman" w:hAnsi="Times New Roman"/>
          <w:sz w:val="28"/>
          <w:szCs w:val="28"/>
          <w:lang w:val="kk-KZ"/>
        </w:rPr>
        <w:t>радиациялық</w:t>
      </w:r>
      <w:r>
        <w:rPr>
          <w:rFonts w:ascii="Times New Roman" w:hAnsi="Times New Roman"/>
          <w:sz w:val="28"/>
          <w:szCs w:val="28"/>
          <w:lang w:val="kk-KZ"/>
        </w:rPr>
        <w:t xml:space="preserve"> фонның</w:t>
      </w:r>
      <w:r w:rsidRPr="008A5714">
        <w:rPr>
          <w:rFonts w:ascii="Times New Roman" w:hAnsi="Times New Roman"/>
          <w:sz w:val="28"/>
          <w:szCs w:val="28"/>
          <w:lang w:val="kk-KZ"/>
        </w:rPr>
        <w:t xml:space="preserve"> әсер ету аймақтарында тұратын </w:t>
      </w:r>
      <w:r>
        <w:rPr>
          <w:rFonts w:ascii="Times New Roman" w:hAnsi="Times New Roman"/>
          <w:sz w:val="28"/>
          <w:szCs w:val="28"/>
          <w:lang w:val="kk-KZ"/>
        </w:rPr>
        <w:t>тұрғындар</w:t>
      </w:r>
      <w:r w:rsidRPr="008A5714">
        <w:rPr>
          <w:rFonts w:ascii="Times New Roman" w:hAnsi="Times New Roman"/>
          <w:sz w:val="28"/>
          <w:szCs w:val="28"/>
          <w:lang w:val="kk-KZ"/>
        </w:rPr>
        <w:t xml:space="preserve"> үшін жоғары онкологиялық</w:t>
      </w:r>
      <w:r>
        <w:rPr>
          <w:rFonts w:ascii="Times New Roman" w:hAnsi="Times New Roman"/>
          <w:sz w:val="28"/>
          <w:szCs w:val="28"/>
          <w:lang w:val="kk-KZ"/>
        </w:rPr>
        <w:t xml:space="preserve"> қауіп</w:t>
      </w:r>
      <w:r w:rsidRPr="008A5714">
        <w:rPr>
          <w:rFonts w:ascii="Times New Roman" w:hAnsi="Times New Roman"/>
          <w:sz w:val="28"/>
          <w:szCs w:val="28"/>
          <w:lang w:val="kk-KZ"/>
        </w:rPr>
        <w:t xml:space="preserve"> топтарын қалыптастыру және жаңарту;</w:t>
      </w:r>
    </w:p>
    <w:p w:rsidR="006C1DAC" w:rsidRPr="008A5714" w:rsidRDefault="006C1DAC" w:rsidP="00E5305A">
      <w:pPr>
        <w:pStyle w:val="a4"/>
        <w:numPr>
          <w:ilvl w:val="0"/>
          <w:numId w:val="28"/>
        </w:numPr>
        <w:spacing w:after="0" w:line="240" w:lineRule="auto"/>
        <w:ind w:left="0" w:firstLine="567"/>
        <w:jc w:val="both"/>
        <w:rPr>
          <w:rFonts w:ascii="Times New Roman" w:hAnsi="Times New Roman"/>
          <w:sz w:val="28"/>
          <w:szCs w:val="28"/>
          <w:lang w:val="kk-KZ"/>
        </w:rPr>
      </w:pPr>
      <w:r w:rsidRPr="008A5714">
        <w:rPr>
          <w:rFonts w:ascii="Times New Roman" w:hAnsi="Times New Roman"/>
          <w:sz w:val="28"/>
          <w:szCs w:val="28"/>
          <w:lang w:val="kk-KZ"/>
        </w:rPr>
        <w:t>урандық жүктеме, сәулелену дозалары және</w:t>
      </w:r>
      <w:r>
        <w:rPr>
          <w:rFonts w:ascii="Times New Roman" w:hAnsi="Times New Roman"/>
          <w:sz w:val="28"/>
          <w:szCs w:val="28"/>
          <w:lang w:val="kk-KZ"/>
        </w:rPr>
        <w:t xml:space="preserve"> ҚІ</w:t>
      </w:r>
      <w:r w:rsidRPr="008A5714">
        <w:rPr>
          <w:rFonts w:ascii="Times New Roman" w:hAnsi="Times New Roman"/>
          <w:sz w:val="28"/>
          <w:szCs w:val="28"/>
          <w:lang w:val="kk-KZ"/>
        </w:rPr>
        <w:t xml:space="preserve"> аурушаңдық арасындағы байланысты эпидемиологиялық талдау;</w:t>
      </w:r>
    </w:p>
    <w:p w:rsidR="006C1DAC" w:rsidRPr="008A5714" w:rsidRDefault="006C1DAC" w:rsidP="00E5305A">
      <w:pPr>
        <w:pStyle w:val="a4"/>
        <w:numPr>
          <w:ilvl w:val="0"/>
          <w:numId w:val="28"/>
        </w:numPr>
        <w:spacing w:after="0" w:line="240" w:lineRule="auto"/>
        <w:ind w:left="0" w:firstLine="567"/>
        <w:jc w:val="both"/>
        <w:rPr>
          <w:rFonts w:ascii="Times New Roman" w:hAnsi="Times New Roman"/>
          <w:sz w:val="28"/>
          <w:szCs w:val="28"/>
          <w:lang w:val="kk-KZ"/>
        </w:rPr>
      </w:pPr>
      <w:r w:rsidRPr="008A5714">
        <w:rPr>
          <w:rFonts w:ascii="Times New Roman" w:hAnsi="Times New Roman"/>
          <w:sz w:val="28"/>
          <w:szCs w:val="28"/>
          <w:lang w:val="kk-KZ"/>
        </w:rPr>
        <w:t>алынған деректер негізінде өңірлік профилактикалық бағдарламаларды жоспарлау;</w:t>
      </w:r>
    </w:p>
    <w:p w:rsidR="006C1DAC" w:rsidRPr="008A5714" w:rsidRDefault="006C1DAC" w:rsidP="00E5305A">
      <w:pPr>
        <w:pStyle w:val="a4"/>
        <w:numPr>
          <w:ilvl w:val="0"/>
          <w:numId w:val="28"/>
        </w:numPr>
        <w:spacing w:after="0" w:line="240" w:lineRule="auto"/>
        <w:ind w:left="0" w:firstLine="567"/>
        <w:jc w:val="both"/>
        <w:rPr>
          <w:rFonts w:ascii="Times New Roman" w:hAnsi="Times New Roman"/>
          <w:sz w:val="28"/>
          <w:lang w:val="kk-KZ"/>
        </w:rPr>
      </w:pPr>
      <w:r w:rsidRPr="008A5714">
        <w:rPr>
          <w:rFonts w:ascii="Times New Roman" w:hAnsi="Times New Roman"/>
          <w:sz w:val="28"/>
          <w:lang w:val="kk-KZ"/>
        </w:rPr>
        <w:t>онкологиялық аурулар тіркелімі мен электрондық медициналық карталар негізінде эпидемиологиялық талдау жүргізу</w:t>
      </w:r>
      <w:r>
        <w:rPr>
          <w:rFonts w:ascii="Times New Roman" w:hAnsi="Times New Roman"/>
          <w:sz w:val="28"/>
          <w:lang w:val="kk-KZ"/>
        </w:rPr>
        <w:t>.</w:t>
      </w:r>
    </w:p>
    <w:p w:rsidR="006C1DAC" w:rsidRPr="000B7184" w:rsidRDefault="006C1DAC" w:rsidP="006C1DAC">
      <w:pPr>
        <w:ind w:firstLine="567"/>
        <w:jc w:val="both"/>
        <w:rPr>
          <w:b/>
          <w:sz w:val="28"/>
          <w:szCs w:val="28"/>
        </w:rPr>
      </w:pPr>
      <w:r w:rsidRPr="000B7184">
        <w:rPr>
          <w:b/>
          <w:sz w:val="28"/>
          <w:szCs w:val="28"/>
        </w:rPr>
        <w:t>4. Санитарлық-ағарту және профилактика қызметтері үшін</w:t>
      </w:r>
    </w:p>
    <w:p w:rsidR="006C1DAC" w:rsidRPr="00060AB4" w:rsidRDefault="006C1DAC" w:rsidP="00E5305A">
      <w:pPr>
        <w:pStyle w:val="a4"/>
        <w:numPr>
          <w:ilvl w:val="0"/>
          <w:numId w:val="29"/>
        </w:numPr>
        <w:spacing w:after="0" w:line="240" w:lineRule="auto"/>
        <w:ind w:left="0" w:firstLine="567"/>
        <w:jc w:val="both"/>
        <w:rPr>
          <w:rFonts w:ascii="Times New Roman" w:hAnsi="Times New Roman"/>
          <w:sz w:val="28"/>
          <w:szCs w:val="28"/>
          <w:lang w:val="kk-KZ"/>
        </w:rPr>
      </w:pPr>
      <w:r>
        <w:rPr>
          <w:rFonts w:ascii="Times New Roman" w:hAnsi="Times New Roman"/>
          <w:sz w:val="28"/>
          <w:szCs w:val="28"/>
          <w:lang w:val="kk-KZ"/>
        </w:rPr>
        <w:t>тұрғындар</w:t>
      </w:r>
      <w:r w:rsidRPr="00060AB4">
        <w:rPr>
          <w:rFonts w:ascii="Times New Roman" w:hAnsi="Times New Roman"/>
          <w:sz w:val="28"/>
          <w:szCs w:val="28"/>
          <w:lang w:val="kk-KZ"/>
        </w:rPr>
        <w:t xml:space="preserve"> арасында радиациялық факторлар мен урандық жүктеменің денсаулыққа әсері туралы ақпараттық-түсіндіру жұмыстарын жүргізу;</w:t>
      </w:r>
    </w:p>
    <w:p w:rsidR="006C1DAC" w:rsidRPr="00A11B3C" w:rsidRDefault="006C1DAC" w:rsidP="00E5305A">
      <w:pPr>
        <w:pStyle w:val="a4"/>
        <w:numPr>
          <w:ilvl w:val="0"/>
          <w:numId w:val="29"/>
        </w:numPr>
        <w:spacing w:after="0" w:line="240" w:lineRule="auto"/>
        <w:ind w:left="0" w:firstLine="567"/>
        <w:jc w:val="both"/>
        <w:rPr>
          <w:rFonts w:ascii="Times New Roman" w:hAnsi="Times New Roman"/>
          <w:sz w:val="28"/>
          <w:szCs w:val="28"/>
          <w:lang w:val="kk-KZ"/>
        </w:rPr>
      </w:pPr>
      <w:r w:rsidRPr="00A11B3C">
        <w:rPr>
          <w:rFonts w:ascii="Times New Roman" w:hAnsi="Times New Roman"/>
          <w:sz w:val="28"/>
          <w:szCs w:val="28"/>
          <w:lang w:val="kk-KZ"/>
        </w:rPr>
        <w:t>профилактикалық тексерулер мен скринингтердің маңызын түсіндіру;</w:t>
      </w:r>
    </w:p>
    <w:p w:rsidR="006C1DAC" w:rsidRPr="00A11B3C" w:rsidRDefault="006C1DAC" w:rsidP="00E5305A">
      <w:pPr>
        <w:pStyle w:val="a4"/>
        <w:numPr>
          <w:ilvl w:val="0"/>
          <w:numId w:val="29"/>
        </w:numPr>
        <w:spacing w:after="0" w:line="240" w:lineRule="auto"/>
        <w:ind w:left="0" w:firstLine="567"/>
        <w:jc w:val="both"/>
        <w:rPr>
          <w:rFonts w:ascii="Times New Roman" w:hAnsi="Times New Roman"/>
          <w:sz w:val="28"/>
          <w:szCs w:val="28"/>
          <w:lang w:val="kk-KZ"/>
        </w:rPr>
      </w:pPr>
      <w:r w:rsidRPr="00A11B3C">
        <w:rPr>
          <w:rFonts w:ascii="Times New Roman" w:hAnsi="Times New Roman"/>
          <w:sz w:val="28"/>
          <w:szCs w:val="28"/>
          <w:lang w:val="kk-KZ"/>
        </w:rPr>
        <w:t>тұрмыстық деңгейде урандық жүктемені төмендетуге бағытталған ұсыныстар беру.</w:t>
      </w:r>
    </w:p>
    <w:p w:rsidR="006C1DAC" w:rsidRPr="00A11B3C" w:rsidRDefault="006C1DAC" w:rsidP="006C1DAC">
      <w:pPr>
        <w:ind w:firstLine="567"/>
        <w:jc w:val="both"/>
        <w:rPr>
          <w:b/>
          <w:sz w:val="28"/>
          <w:szCs w:val="28"/>
          <w:lang w:val="kk-KZ"/>
        </w:rPr>
      </w:pPr>
      <w:r w:rsidRPr="00A11B3C">
        <w:rPr>
          <w:b/>
          <w:sz w:val="28"/>
          <w:szCs w:val="28"/>
          <w:lang w:val="kk-KZ"/>
        </w:rPr>
        <w:t>5. Денсаулық сақтау жүйесін басқару органдары үшін</w:t>
      </w:r>
    </w:p>
    <w:p w:rsidR="006C1DAC" w:rsidRPr="00A11B3C" w:rsidRDefault="006C1DAC" w:rsidP="00E5305A">
      <w:pPr>
        <w:pStyle w:val="a4"/>
        <w:numPr>
          <w:ilvl w:val="0"/>
          <w:numId w:val="30"/>
        </w:numPr>
        <w:spacing w:after="0" w:line="240" w:lineRule="auto"/>
        <w:ind w:left="0" w:firstLine="567"/>
        <w:jc w:val="both"/>
        <w:rPr>
          <w:rFonts w:ascii="Times New Roman" w:hAnsi="Times New Roman"/>
          <w:sz w:val="28"/>
          <w:szCs w:val="28"/>
          <w:lang w:val="kk-KZ"/>
        </w:rPr>
      </w:pPr>
      <w:r w:rsidRPr="00A11B3C">
        <w:rPr>
          <w:rFonts w:ascii="Times New Roman" w:hAnsi="Times New Roman"/>
          <w:sz w:val="28"/>
          <w:szCs w:val="28"/>
          <w:lang w:val="kk-KZ"/>
        </w:rPr>
        <w:t xml:space="preserve">ҚР ДСМ №300 бұйрығына сәйкес </w:t>
      </w:r>
      <w:r>
        <w:rPr>
          <w:rFonts w:ascii="Times New Roman" w:hAnsi="Times New Roman"/>
          <w:sz w:val="28"/>
          <w:szCs w:val="28"/>
          <w:lang w:val="kk-KZ"/>
        </w:rPr>
        <w:t xml:space="preserve">аталған аймақта тұратын тұрғындардың </w:t>
      </w:r>
      <w:r w:rsidRPr="00A11B3C">
        <w:rPr>
          <w:rFonts w:ascii="Times New Roman" w:hAnsi="Times New Roman"/>
          <w:sz w:val="28"/>
          <w:szCs w:val="28"/>
          <w:lang w:val="kk-KZ"/>
        </w:rPr>
        <w:t>электрондық медициналық карталармен интеграцияланған жеке дозалық карталарды</w:t>
      </w:r>
      <w:r>
        <w:rPr>
          <w:rFonts w:ascii="Times New Roman" w:hAnsi="Times New Roman"/>
          <w:sz w:val="28"/>
          <w:szCs w:val="28"/>
          <w:lang w:val="kk-KZ"/>
        </w:rPr>
        <w:t xml:space="preserve"> онкологиялық тіркелімге</w:t>
      </w:r>
      <w:r w:rsidRPr="00A11B3C">
        <w:rPr>
          <w:rFonts w:ascii="Times New Roman" w:hAnsi="Times New Roman"/>
          <w:sz w:val="28"/>
          <w:szCs w:val="28"/>
          <w:lang w:val="kk-KZ"/>
        </w:rPr>
        <w:t xml:space="preserve"> енгізу;</w:t>
      </w:r>
    </w:p>
    <w:p w:rsidR="006C1DAC" w:rsidRPr="00A11B3C" w:rsidRDefault="006C1DAC" w:rsidP="00E5305A">
      <w:pPr>
        <w:pStyle w:val="a4"/>
        <w:numPr>
          <w:ilvl w:val="0"/>
          <w:numId w:val="30"/>
        </w:numPr>
        <w:spacing w:after="0" w:line="240" w:lineRule="auto"/>
        <w:ind w:left="0" w:firstLine="567"/>
        <w:jc w:val="both"/>
        <w:rPr>
          <w:rFonts w:ascii="Times New Roman" w:hAnsi="Times New Roman"/>
          <w:sz w:val="28"/>
          <w:szCs w:val="28"/>
          <w:lang w:val="kk-KZ"/>
        </w:rPr>
      </w:pPr>
      <w:r w:rsidRPr="00A11B3C">
        <w:rPr>
          <w:rFonts w:ascii="Times New Roman" w:hAnsi="Times New Roman"/>
          <w:sz w:val="28"/>
          <w:szCs w:val="28"/>
          <w:lang w:val="kk-KZ"/>
        </w:rPr>
        <w:t xml:space="preserve">радиациялық тұрғыдан </w:t>
      </w:r>
      <w:r>
        <w:rPr>
          <w:rFonts w:ascii="Times New Roman" w:hAnsi="Times New Roman"/>
          <w:sz w:val="28"/>
          <w:szCs w:val="28"/>
          <w:lang w:val="kk-KZ"/>
        </w:rPr>
        <w:t>ықтимал</w:t>
      </w:r>
      <w:r w:rsidRPr="00A11B3C">
        <w:rPr>
          <w:rFonts w:ascii="Times New Roman" w:hAnsi="Times New Roman"/>
          <w:sz w:val="28"/>
          <w:szCs w:val="28"/>
          <w:lang w:val="kk-KZ"/>
        </w:rPr>
        <w:t xml:space="preserve"> ластанған аумақтарда тұратын </w:t>
      </w:r>
      <w:r>
        <w:rPr>
          <w:rFonts w:ascii="Times New Roman" w:hAnsi="Times New Roman"/>
          <w:sz w:val="28"/>
          <w:szCs w:val="28"/>
          <w:lang w:val="kk-KZ"/>
        </w:rPr>
        <w:t xml:space="preserve">тұрғындар </w:t>
      </w:r>
      <w:r w:rsidRPr="00A11B3C">
        <w:rPr>
          <w:rFonts w:ascii="Times New Roman" w:hAnsi="Times New Roman"/>
          <w:sz w:val="28"/>
          <w:szCs w:val="28"/>
          <w:lang w:val="kk-KZ"/>
        </w:rPr>
        <w:t>үшін мақсатты скрининг бағдарламаларын қаржыландыру және ұйымдастыру;</w:t>
      </w:r>
    </w:p>
    <w:p w:rsidR="006C1DAC" w:rsidRPr="00A11B3C" w:rsidRDefault="006C1DAC" w:rsidP="00E5305A">
      <w:pPr>
        <w:pStyle w:val="a4"/>
        <w:numPr>
          <w:ilvl w:val="0"/>
          <w:numId w:val="30"/>
        </w:numPr>
        <w:spacing w:after="0" w:line="240" w:lineRule="auto"/>
        <w:ind w:left="0" w:firstLine="567"/>
        <w:jc w:val="both"/>
        <w:rPr>
          <w:rFonts w:ascii="Times New Roman" w:hAnsi="Times New Roman"/>
          <w:sz w:val="28"/>
          <w:szCs w:val="28"/>
          <w:lang w:val="kk-KZ"/>
        </w:rPr>
      </w:pPr>
      <w:r w:rsidRPr="00A11B3C">
        <w:rPr>
          <w:rFonts w:ascii="Times New Roman" w:hAnsi="Times New Roman"/>
          <w:sz w:val="28"/>
          <w:szCs w:val="28"/>
          <w:lang w:val="kk-KZ"/>
        </w:rPr>
        <w:t>денсаулық сақтау органдары</w:t>
      </w:r>
      <w:r>
        <w:rPr>
          <w:rFonts w:ascii="Times New Roman" w:hAnsi="Times New Roman"/>
          <w:sz w:val="28"/>
          <w:szCs w:val="28"/>
          <w:lang w:val="kk-KZ"/>
        </w:rPr>
        <w:t xml:space="preserve"> арасында</w:t>
      </w:r>
      <w:r w:rsidRPr="00A11B3C">
        <w:rPr>
          <w:rFonts w:ascii="Times New Roman" w:hAnsi="Times New Roman"/>
          <w:sz w:val="28"/>
          <w:szCs w:val="28"/>
          <w:lang w:val="kk-KZ"/>
        </w:rPr>
        <w:t xml:space="preserve"> өзара </w:t>
      </w:r>
      <w:r>
        <w:rPr>
          <w:rFonts w:ascii="Times New Roman" w:hAnsi="Times New Roman"/>
          <w:sz w:val="28"/>
          <w:szCs w:val="28"/>
          <w:lang w:val="kk-KZ"/>
        </w:rPr>
        <w:t>ынтымақтастықты</w:t>
      </w:r>
      <w:r w:rsidRPr="00A11B3C">
        <w:rPr>
          <w:rFonts w:ascii="Times New Roman" w:hAnsi="Times New Roman"/>
          <w:sz w:val="28"/>
          <w:szCs w:val="28"/>
          <w:lang w:val="kk-KZ"/>
        </w:rPr>
        <w:t xml:space="preserve"> (медицина</w:t>
      </w:r>
      <w:r>
        <w:rPr>
          <w:rFonts w:ascii="Times New Roman" w:hAnsi="Times New Roman"/>
          <w:sz w:val="28"/>
          <w:szCs w:val="28"/>
          <w:lang w:val="kk-KZ"/>
        </w:rPr>
        <w:t xml:space="preserve"> </w:t>
      </w:r>
      <w:r w:rsidR="000B2616">
        <w:rPr>
          <w:rFonts w:ascii="Times New Roman" w:hAnsi="Times New Roman"/>
          <w:sz w:val="28"/>
          <w:szCs w:val="28"/>
          <w:lang w:val="kk-KZ"/>
        </w:rPr>
        <w:t>-</w:t>
      </w:r>
      <w:r w:rsidRPr="00A11B3C">
        <w:rPr>
          <w:rFonts w:ascii="Times New Roman" w:hAnsi="Times New Roman"/>
          <w:sz w:val="28"/>
          <w:szCs w:val="28"/>
          <w:lang w:val="kk-KZ"/>
        </w:rPr>
        <w:t>ғылым</w:t>
      </w:r>
      <w:r>
        <w:rPr>
          <w:rFonts w:ascii="Times New Roman" w:hAnsi="Times New Roman"/>
          <w:sz w:val="28"/>
          <w:szCs w:val="28"/>
          <w:lang w:val="kk-KZ"/>
        </w:rPr>
        <w:t xml:space="preserve"> - </w:t>
      </w:r>
      <w:r w:rsidRPr="00A11B3C">
        <w:rPr>
          <w:rFonts w:ascii="Times New Roman" w:hAnsi="Times New Roman"/>
          <w:sz w:val="28"/>
          <w:szCs w:val="28"/>
          <w:lang w:val="kk-KZ"/>
        </w:rPr>
        <w:t>экология) күшейту.</w:t>
      </w:r>
    </w:p>
    <w:p w:rsidR="006C1DAC" w:rsidRPr="008A5714" w:rsidRDefault="006C1DAC" w:rsidP="006C1DAC">
      <w:pPr>
        <w:ind w:firstLine="567"/>
        <w:jc w:val="both"/>
        <w:rPr>
          <w:b/>
          <w:sz w:val="28"/>
          <w:szCs w:val="28"/>
          <w:lang w:val="kk-KZ"/>
        </w:rPr>
      </w:pPr>
      <w:r w:rsidRPr="008A5714">
        <w:rPr>
          <w:b/>
          <w:sz w:val="28"/>
          <w:szCs w:val="28"/>
          <w:lang w:val="kk-KZ"/>
        </w:rPr>
        <w:t>6. Білім беру және ғылыми ұйымдар үшін</w:t>
      </w:r>
    </w:p>
    <w:p w:rsidR="006C1DAC" w:rsidRPr="008A5714" w:rsidRDefault="006C1DAC" w:rsidP="00E5305A">
      <w:pPr>
        <w:pStyle w:val="a4"/>
        <w:numPr>
          <w:ilvl w:val="0"/>
          <w:numId w:val="31"/>
        </w:numPr>
        <w:spacing w:after="0" w:line="240" w:lineRule="auto"/>
        <w:ind w:left="0" w:firstLine="567"/>
        <w:jc w:val="both"/>
        <w:rPr>
          <w:rFonts w:ascii="Times New Roman" w:hAnsi="Times New Roman"/>
          <w:sz w:val="28"/>
          <w:szCs w:val="28"/>
          <w:lang w:val="kk-KZ"/>
        </w:rPr>
      </w:pPr>
      <w:r w:rsidRPr="008A5714">
        <w:rPr>
          <w:rFonts w:ascii="Times New Roman" w:hAnsi="Times New Roman"/>
          <w:sz w:val="28"/>
          <w:szCs w:val="28"/>
          <w:lang w:val="kk-KZ"/>
        </w:rPr>
        <w:t>радиациялық медицина, онкология және қоғамдық денсаулық салалары бойынша урандық жүктеме биомаркерлері мен ерте анықтау алгоритмдері туралы материалдарды оқу бағдарламаларына енгізу;</w:t>
      </w:r>
    </w:p>
    <w:p w:rsidR="006C1DAC" w:rsidRPr="008A5714" w:rsidRDefault="006C1DAC" w:rsidP="00E5305A">
      <w:pPr>
        <w:pStyle w:val="a4"/>
        <w:numPr>
          <w:ilvl w:val="0"/>
          <w:numId w:val="31"/>
        </w:numPr>
        <w:spacing w:after="0" w:line="240" w:lineRule="auto"/>
        <w:ind w:left="0" w:firstLine="567"/>
        <w:jc w:val="both"/>
        <w:rPr>
          <w:rFonts w:ascii="Times New Roman" w:hAnsi="Times New Roman"/>
          <w:sz w:val="28"/>
          <w:szCs w:val="28"/>
          <w:lang w:val="kk-KZ"/>
        </w:rPr>
      </w:pPr>
      <w:r w:rsidRPr="008A5714">
        <w:rPr>
          <w:rFonts w:ascii="Times New Roman" w:hAnsi="Times New Roman"/>
          <w:sz w:val="28"/>
          <w:szCs w:val="28"/>
          <w:lang w:val="kk-KZ"/>
        </w:rPr>
        <w:t xml:space="preserve">сәулелену дозасы мен онкологиялық </w:t>
      </w:r>
      <w:r>
        <w:rPr>
          <w:rFonts w:ascii="Times New Roman" w:hAnsi="Times New Roman"/>
          <w:sz w:val="28"/>
          <w:szCs w:val="28"/>
          <w:lang w:val="kk-KZ"/>
        </w:rPr>
        <w:t>қауіп</w:t>
      </w:r>
      <w:r w:rsidRPr="008A5714">
        <w:rPr>
          <w:rFonts w:ascii="Times New Roman" w:hAnsi="Times New Roman"/>
          <w:sz w:val="28"/>
          <w:szCs w:val="28"/>
          <w:lang w:val="kk-KZ"/>
        </w:rPr>
        <w:t xml:space="preserve"> арасындағы байланысты бағалайтын болжамдық модельдерді ғылыми зөерттеулер арқылы жетілдіру.</w:t>
      </w:r>
    </w:p>
    <w:p w:rsidR="006C1DAC" w:rsidRDefault="006C1DAC" w:rsidP="006C1DAC">
      <w:pPr>
        <w:ind w:firstLine="567"/>
        <w:jc w:val="both"/>
        <w:rPr>
          <w:bCs/>
          <w:sz w:val="28"/>
          <w:szCs w:val="28"/>
          <w:lang w:val="kk-KZ"/>
        </w:rPr>
      </w:pPr>
    </w:p>
    <w:p w:rsidR="00F40C7C" w:rsidRPr="006C1DAC" w:rsidRDefault="00F40C7C" w:rsidP="00F40C7C">
      <w:pPr>
        <w:tabs>
          <w:tab w:val="left" w:pos="360"/>
        </w:tabs>
        <w:ind w:firstLine="567"/>
        <w:jc w:val="both"/>
        <w:rPr>
          <w:bCs/>
          <w:sz w:val="28"/>
          <w:szCs w:val="28"/>
          <w:lang w:val="kk-KZ"/>
        </w:rPr>
      </w:pPr>
    </w:p>
    <w:p w:rsidR="00F40C7C" w:rsidRPr="006C1DAC" w:rsidRDefault="00F40C7C" w:rsidP="00F40C7C">
      <w:pPr>
        <w:tabs>
          <w:tab w:val="left" w:pos="360"/>
        </w:tabs>
        <w:ind w:firstLine="567"/>
        <w:jc w:val="both"/>
        <w:rPr>
          <w:bCs/>
          <w:sz w:val="28"/>
          <w:szCs w:val="28"/>
          <w:lang w:val="kk-KZ"/>
        </w:rPr>
      </w:pPr>
    </w:p>
    <w:p w:rsidR="00F40C7C" w:rsidRPr="006C1DAC" w:rsidRDefault="00F40C7C" w:rsidP="00F40C7C">
      <w:pPr>
        <w:tabs>
          <w:tab w:val="left" w:pos="360"/>
        </w:tabs>
        <w:ind w:firstLine="567"/>
        <w:jc w:val="both"/>
        <w:rPr>
          <w:bCs/>
          <w:sz w:val="28"/>
          <w:szCs w:val="28"/>
          <w:lang w:val="kk-KZ"/>
        </w:rPr>
      </w:pPr>
    </w:p>
    <w:p w:rsidR="00F40C7C" w:rsidRPr="006C1DAC" w:rsidRDefault="00F40C7C" w:rsidP="00F40C7C">
      <w:pPr>
        <w:tabs>
          <w:tab w:val="left" w:pos="360"/>
        </w:tabs>
        <w:ind w:firstLine="567"/>
        <w:jc w:val="both"/>
        <w:rPr>
          <w:bCs/>
          <w:sz w:val="28"/>
          <w:szCs w:val="28"/>
          <w:lang w:val="kk-KZ"/>
        </w:rPr>
      </w:pPr>
    </w:p>
    <w:p w:rsidR="00F40C7C" w:rsidRPr="006C1DAC" w:rsidRDefault="00F40C7C" w:rsidP="00F40C7C">
      <w:pPr>
        <w:tabs>
          <w:tab w:val="left" w:pos="360"/>
        </w:tabs>
        <w:ind w:firstLine="567"/>
        <w:jc w:val="both"/>
        <w:rPr>
          <w:bCs/>
          <w:sz w:val="28"/>
          <w:szCs w:val="28"/>
          <w:lang w:val="kk-KZ"/>
        </w:rPr>
      </w:pPr>
    </w:p>
    <w:p w:rsidR="00F40C7C" w:rsidRPr="006C1DAC" w:rsidRDefault="00F40C7C" w:rsidP="00F40C7C">
      <w:pPr>
        <w:tabs>
          <w:tab w:val="left" w:pos="360"/>
        </w:tabs>
        <w:ind w:firstLine="567"/>
        <w:jc w:val="both"/>
        <w:rPr>
          <w:bCs/>
          <w:sz w:val="28"/>
          <w:szCs w:val="28"/>
          <w:lang w:val="kk-KZ"/>
        </w:rPr>
      </w:pPr>
    </w:p>
    <w:p w:rsidR="00F40C7C" w:rsidRPr="006C1DAC" w:rsidRDefault="00F40C7C" w:rsidP="00F40C7C">
      <w:pPr>
        <w:tabs>
          <w:tab w:val="left" w:pos="360"/>
        </w:tabs>
        <w:ind w:firstLine="567"/>
        <w:jc w:val="both"/>
        <w:rPr>
          <w:bCs/>
          <w:sz w:val="28"/>
          <w:szCs w:val="28"/>
          <w:lang w:val="kk-KZ"/>
        </w:rPr>
      </w:pPr>
    </w:p>
    <w:p w:rsidR="00F40C7C" w:rsidRPr="006C1DAC" w:rsidRDefault="00F40C7C" w:rsidP="00F40C7C">
      <w:pPr>
        <w:tabs>
          <w:tab w:val="left" w:pos="360"/>
        </w:tabs>
        <w:ind w:firstLine="567"/>
        <w:jc w:val="both"/>
        <w:rPr>
          <w:bCs/>
          <w:sz w:val="28"/>
          <w:szCs w:val="28"/>
          <w:lang w:val="kk-KZ"/>
        </w:rPr>
      </w:pPr>
    </w:p>
    <w:p w:rsidR="00F40C7C" w:rsidRPr="006C1DAC" w:rsidRDefault="00F40C7C" w:rsidP="00F40C7C">
      <w:pPr>
        <w:tabs>
          <w:tab w:val="left" w:pos="360"/>
        </w:tabs>
        <w:ind w:firstLine="567"/>
        <w:jc w:val="both"/>
        <w:rPr>
          <w:bCs/>
          <w:sz w:val="28"/>
          <w:szCs w:val="28"/>
          <w:lang w:val="kk-KZ"/>
        </w:rPr>
      </w:pPr>
    </w:p>
    <w:p w:rsidR="00F40C7C" w:rsidRPr="006C1DAC" w:rsidRDefault="00F40C7C" w:rsidP="00F40C7C">
      <w:pPr>
        <w:tabs>
          <w:tab w:val="left" w:pos="360"/>
        </w:tabs>
        <w:ind w:firstLine="567"/>
        <w:jc w:val="both"/>
        <w:rPr>
          <w:bCs/>
          <w:sz w:val="28"/>
          <w:szCs w:val="28"/>
          <w:lang w:val="kk-KZ"/>
        </w:rPr>
      </w:pPr>
    </w:p>
    <w:p w:rsidR="00F40C7C" w:rsidRPr="006C1DAC" w:rsidRDefault="00F40C7C" w:rsidP="00F40C7C">
      <w:pPr>
        <w:tabs>
          <w:tab w:val="left" w:pos="360"/>
        </w:tabs>
        <w:ind w:firstLine="567"/>
        <w:jc w:val="both"/>
        <w:rPr>
          <w:bCs/>
          <w:sz w:val="28"/>
          <w:szCs w:val="28"/>
          <w:lang w:val="kk-KZ"/>
        </w:rPr>
      </w:pPr>
    </w:p>
    <w:p w:rsidR="00F40C7C" w:rsidRPr="006C1DAC" w:rsidRDefault="00F40C7C" w:rsidP="00F40C7C">
      <w:pPr>
        <w:tabs>
          <w:tab w:val="left" w:pos="360"/>
        </w:tabs>
        <w:ind w:firstLine="567"/>
        <w:jc w:val="both"/>
        <w:rPr>
          <w:bCs/>
          <w:sz w:val="28"/>
          <w:szCs w:val="28"/>
          <w:lang w:val="kk-KZ"/>
        </w:rPr>
      </w:pPr>
    </w:p>
    <w:p w:rsidR="00F40C7C" w:rsidRPr="006C1DAC" w:rsidRDefault="00F40C7C" w:rsidP="00F40C7C">
      <w:pPr>
        <w:tabs>
          <w:tab w:val="left" w:pos="360"/>
        </w:tabs>
        <w:ind w:firstLine="567"/>
        <w:jc w:val="both"/>
        <w:rPr>
          <w:bCs/>
          <w:sz w:val="28"/>
          <w:szCs w:val="28"/>
          <w:lang w:val="kk-KZ"/>
        </w:rPr>
      </w:pPr>
    </w:p>
    <w:p w:rsidR="00F40C7C" w:rsidRDefault="00F40C7C" w:rsidP="00F40C7C">
      <w:pPr>
        <w:tabs>
          <w:tab w:val="left" w:pos="360"/>
        </w:tabs>
        <w:ind w:firstLine="567"/>
        <w:jc w:val="both"/>
        <w:rPr>
          <w:sz w:val="28"/>
          <w:szCs w:val="28"/>
          <w:lang w:val="kk-KZ"/>
        </w:rPr>
      </w:pPr>
    </w:p>
    <w:p w:rsidR="006C1DAC" w:rsidRDefault="006C1DAC" w:rsidP="00F40C7C">
      <w:pPr>
        <w:tabs>
          <w:tab w:val="left" w:pos="360"/>
        </w:tabs>
        <w:ind w:firstLine="567"/>
        <w:jc w:val="both"/>
        <w:rPr>
          <w:sz w:val="28"/>
          <w:szCs w:val="28"/>
          <w:lang w:val="kk-KZ"/>
        </w:rPr>
      </w:pPr>
    </w:p>
    <w:p w:rsidR="006C1DAC" w:rsidRDefault="006C1DAC" w:rsidP="00F40C7C">
      <w:pPr>
        <w:tabs>
          <w:tab w:val="left" w:pos="360"/>
        </w:tabs>
        <w:ind w:firstLine="567"/>
        <w:jc w:val="both"/>
        <w:rPr>
          <w:sz w:val="28"/>
          <w:szCs w:val="28"/>
          <w:lang w:val="kk-KZ"/>
        </w:rPr>
      </w:pPr>
    </w:p>
    <w:p w:rsidR="006C1DAC" w:rsidRDefault="006C1DAC" w:rsidP="00F40C7C">
      <w:pPr>
        <w:tabs>
          <w:tab w:val="left" w:pos="360"/>
        </w:tabs>
        <w:ind w:firstLine="567"/>
        <w:jc w:val="both"/>
        <w:rPr>
          <w:sz w:val="28"/>
          <w:szCs w:val="28"/>
          <w:lang w:val="kk-KZ"/>
        </w:rPr>
      </w:pPr>
    </w:p>
    <w:p w:rsidR="006C1DAC" w:rsidRDefault="006C1DAC" w:rsidP="00F40C7C">
      <w:pPr>
        <w:tabs>
          <w:tab w:val="left" w:pos="360"/>
        </w:tabs>
        <w:ind w:firstLine="567"/>
        <w:jc w:val="both"/>
        <w:rPr>
          <w:sz w:val="28"/>
          <w:szCs w:val="28"/>
          <w:lang w:val="kk-KZ"/>
        </w:rPr>
      </w:pPr>
    </w:p>
    <w:p w:rsidR="006C1DAC" w:rsidRDefault="006C1DAC" w:rsidP="00F40C7C">
      <w:pPr>
        <w:tabs>
          <w:tab w:val="left" w:pos="360"/>
        </w:tabs>
        <w:ind w:firstLine="567"/>
        <w:jc w:val="both"/>
        <w:rPr>
          <w:sz w:val="28"/>
          <w:szCs w:val="28"/>
          <w:lang w:val="kk-KZ"/>
        </w:rPr>
      </w:pPr>
    </w:p>
    <w:p w:rsidR="006C1DAC" w:rsidRDefault="006C1DAC" w:rsidP="00F40C7C">
      <w:pPr>
        <w:tabs>
          <w:tab w:val="left" w:pos="360"/>
        </w:tabs>
        <w:ind w:firstLine="567"/>
        <w:jc w:val="both"/>
        <w:rPr>
          <w:sz w:val="28"/>
          <w:szCs w:val="28"/>
          <w:lang w:val="kk-KZ"/>
        </w:rPr>
      </w:pPr>
    </w:p>
    <w:p w:rsidR="006C1DAC" w:rsidRDefault="006C1DAC" w:rsidP="00F40C7C">
      <w:pPr>
        <w:tabs>
          <w:tab w:val="left" w:pos="360"/>
        </w:tabs>
        <w:ind w:firstLine="567"/>
        <w:jc w:val="both"/>
        <w:rPr>
          <w:sz w:val="28"/>
          <w:szCs w:val="28"/>
          <w:lang w:val="kk-KZ"/>
        </w:rPr>
      </w:pPr>
    </w:p>
    <w:p w:rsidR="006C1DAC" w:rsidRDefault="006C1DAC" w:rsidP="00F40C7C">
      <w:pPr>
        <w:tabs>
          <w:tab w:val="left" w:pos="360"/>
        </w:tabs>
        <w:ind w:firstLine="567"/>
        <w:jc w:val="both"/>
        <w:rPr>
          <w:sz w:val="28"/>
          <w:szCs w:val="28"/>
          <w:lang w:val="kk-KZ"/>
        </w:rPr>
      </w:pPr>
    </w:p>
    <w:p w:rsidR="006C1DAC" w:rsidRDefault="006C1DAC" w:rsidP="00F40C7C">
      <w:pPr>
        <w:tabs>
          <w:tab w:val="left" w:pos="360"/>
        </w:tabs>
        <w:ind w:firstLine="567"/>
        <w:jc w:val="both"/>
        <w:rPr>
          <w:sz w:val="28"/>
          <w:szCs w:val="28"/>
          <w:lang w:val="kk-KZ"/>
        </w:rPr>
      </w:pPr>
    </w:p>
    <w:p w:rsidR="00F40C7C" w:rsidRDefault="00F40C7C" w:rsidP="00F40C7C">
      <w:pPr>
        <w:tabs>
          <w:tab w:val="left" w:pos="360"/>
        </w:tabs>
        <w:ind w:firstLine="567"/>
        <w:jc w:val="both"/>
        <w:rPr>
          <w:sz w:val="28"/>
          <w:szCs w:val="28"/>
          <w:lang w:val="kk-KZ"/>
        </w:rPr>
      </w:pPr>
    </w:p>
    <w:p w:rsidR="0050291E" w:rsidRDefault="0050291E" w:rsidP="00F40C7C">
      <w:pPr>
        <w:tabs>
          <w:tab w:val="left" w:pos="360"/>
        </w:tabs>
        <w:ind w:firstLine="567"/>
        <w:jc w:val="both"/>
        <w:rPr>
          <w:sz w:val="28"/>
          <w:szCs w:val="28"/>
          <w:lang w:val="kk-KZ"/>
        </w:rPr>
      </w:pPr>
    </w:p>
    <w:p w:rsidR="00F40C7C" w:rsidRPr="00AD7505" w:rsidRDefault="00F40C7C" w:rsidP="00F40C7C">
      <w:pPr>
        <w:tabs>
          <w:tab w:val="left" w:pos="360"/>
        </w:tabs>
        <w:ind w:firstLine="567"/>
        <w:jc w:val="both"/>
        <w:rPr>
          <w:sz w:val="28"/>
          <w:szCs w:val="28"/>
          <w:lang w:val="kk-KZ"/>
        </w:rPr>
      </w:pPr>
    </w:p>
    <w:p w:rsidR="00364FC0" w:rsidRPr="00AD7505" w:rsidRDefault="00364FC0" w:rsidP="00F40C7C">
      <w:pPr>
        <w:tabs>
          <w:tab w:val="left" w:pos="360"/>
        </w:tabs>
        <w:ind w:firstLine="567"/>
        <w:jc w:val="both"/>
        <w:rPr>
          <w:sz w:val="28"/>
          <w:szCs w:val="28"/>
          <w:lang w:val="kk-KZ"/>
        </w:rPr>
      </w:pPr>
    </w:p>
    <w:p w:rsidR="00815595" w:rsidRDefault="00E41BCB" w:rsidP="00815595">
      <w:pPr>
        <w:jc w:val="center"/>
        <w:rPr>
          <w:b/>
          <w:bCs/>
          <w:color w:val="000000" w:themeColor="text1"/>
          <w:sz w:val="28"/>
          <w:szCs w:val="28"/>
        </w:rPr>
      </w:pPr>
      <w:r>
        <w:rPr>
          <w:b/>
          <w:bCs/>
          <w:color w:val="000000" w:themeColor="text1"/>
          <w:sz w:val="28"/>
          <w:szCs w:val="28"/>
        </w:rPr>
        <w:t>ПАЙДАЛАНЫЛҒАН ӘДЕБИЕТТЕР ТІЗІМІ</w:t>
      </w:r>
    </w:p>
    <w:p w:rsidR="00E41BCB" w:rsidRPr="00AD7505" w:rsidRDefault="00E41BCB" w:rsidP="001C6001">
      <w:pPr>
        <w:jc w:val="center"/>
        <w:rPr>
          <w:b/>
          <w:bCs/>
          <w:color w:val="000000" w:themeColor="text1"/>
          <w:sz w:val="28"/>
          <w:szCs w:val="28"/>
          <w:lang w:val="kk-KZ"/>
        </w:rPr>
      </w:pPr>
    </w:p>
    <w:p w:rsidR="00481D45" w:rsidRPr="00BD0E47" w:rsidRDefault="00481D45" w:rsidP="00481D45">
      <w:pPr>
        <w:widowControl w:val="0"/>
        <w:tabs>
          <w:tab w:val="left" w:pos="567"/>
          <w:tab w:val="left" w:pos="993"/>
          <w:tab w:val="left" w:pos="1276"/>
        </w:tabs>
        <w:autoSpaceDE w:val="0"/>
        <w:autoSpaceDN w:val="0"/>
        <w:ind w:firstLine="709"/>
        <w:jc w:val="both"/>
        <w:rPr>
          <w:sz w:val="28"/>
          <w:szCs w:val="28"/>
        </w:rPr>
      </w:pPr>
      <w:r w:rsidRPr="00BD0E47">
        <w:rPr>
          <w:sz w:val="28"/>
          <w:szCs w:val="28"/>
          <w:lang w:val="kk-KZ"/>
        </w:rPr>
        <w:t xml:space="preserve">1 </w:t>
      </w:r>
      <w:r w:rsidRPr="00BD0E47">
        <w:rPr>
          <w:sz w:val="28"/>
          <w:szCs w:val="28"/>
        </w:rPr>
        <w:t>Трапезников H.H., Аксель Е.М. Заболеваемость злокачественными новообразованиями и смертность от них населения стран СНГ в 1996 г. ‒ М.: ОНЦ РАМН, 1997. ‒ 302 с.</w:t>
      </w:r>
    </w:p>
    <w:p w:rsidR="00E33A11" w:rsidRPr="000D2994" w:rsidRDefault="00481D45" w:rsidP="00481D45">
      <w:pPr>
        <w:widowControl w:val="0"/>
        <w:tabs>
          <w:tab w:val="left" w:pos="567"/>
          <w:tab w:val="left" w:pos="993"/>
          <w:tab w:val="left" w:pos="1276"/>
        </w:tabs>
        <w:autoSpaceDE w:val="0"/>
        <w:autoSpaceDN w:val="0"/>
        <w:ind w:firstLine="709"/>
        <w:jc w:val="both"/>
        <w:rPr>
          <w:sz w:val="28"/>
          <w:szCs w:val="28"/>
        </w:rPr>
      </w:pPr>
      <w:r w:rsidRPr="00BD0E47">
        <w:rPr>
          <w:sz w:val="28"/>
          <w:szCs w:val="28"/>
          <w:lang w:val="kk-KZ"/>
        </w:rPr>
        <w:t xml:space="preserve">2 </w:t>
      </w:r>
      <w:r w:rsidRPr="00BD0E47">
        <w:rPr>
          <w:sz w:val="28"/>
          <w:szCs w:val="28"/>
        </w:rPr>
        <w:t xml:space="preserve">Злокачественные новообразования в России в 2000 г. (заболеваемость и смертность) / под ред. В.И. Чиссова, В.В. Старинского. - М.,: Ранкопресс, 2002. - 264 с. </w:t>
      </w:r>
    </w:p>
    <w:p w:rsidR="00481D45" w:rsidRPr="00BD0E47" w:rsidRDefault="00481D45" w:rsidP="00481D45">
      <w:pPr>
        <w:widowControl w:val="0"/>
        <w:tabs>
          <w:tab w:val="left" w:pos="567"/>
          <w:tab w:val="left" w:pos="993"/>
          <w:tab w:val="left" w:pos="1276"/>
        </w:tabs>
        <w:autoSpaceDE w:val="0"/>
        <w:autoSpaceDN w:val="0"/>
        <w:ind w:firstLine="709"/>
        <w:jc w:val="both"/>
        <w:rPr>
          <w:sz w:val="28"/>
          <w:szCs w:val="28"/>
        </w:rPr>
      </w:pPr>
      <w:r w:rsidRPr="00BD0E47">
        <w:rPr>
          <w:sz w:val="28"/>
          <w:szCs w:val="28"/>
          <w:lang w:val="kk-KZ"/>
        </w:rPr>
        <w:t xml:space="preserve">3 </w:t>
      </w:r>
      <w:r w:rsidRPr="00BD0E47">
        <w:rPr>
          <w:sz w:val="28"/>
          <w:szCs w:val="28"/>
        </w:rPr>
        <w:t xml:space="preserve">Заридзе Д.Г. Здоровье населения и Семипалатинский ядерный полигон // Медицинская экология. </w:t>
      </w:r>
      <w:r w:rsidR="000B2616">
        <w:rPr>
          <w:sz w:val="28"/>
          <w:szCs w:val="28"/>
        </w:rPr>
        <w:t>-</w:t>
      </w:r>
      <w:r w:rsidRPr="00BD0E47">
        <w:rPr>
          <w:sz w:val="28"/>
          <w:szCs w:val="28"/>
        </w:rPr>
        <w:t xml:space="preserve">2001. </w:t>
      </w:r>
      <w:r w:rsidR="000B2616">
        <w:rPr>
          <w:sz w:val="28"/>
          <w:szCs w:val="28"/>
        </w:rPr>
        <w:t>-</w:t>
      </w:r>
      <w:r w:rsidRPr="00BD0E47">
        <w:rPr>
          <w:sz w:val="28"/>
          <w:szCs w:val="28"/>
        </w:rPr>
        <w:t xml:space="preserve">№1. </w:t>
      </w:r>
      <w:r w:rsidR="000B2616">
        <w:rPr>
          <w:sz w:val="28"/>
          <w:szCs w:val="28"/>
        </w:rPr>
        <w:t>-</w:t>
      </w:r>
      <w:r w:rsidRPr="00BD0E47">
        <w:rPr>
          <w:sz w:val="28"/>
          <w:szCs w:val="28"/>
        </w:rPr>
        <w:t>С. 14-20.</w:t>
      </w:r>
    </w:p>
    <w:p w:rsidR="00481D45" w:rsidRDefault="00E33A11" w:rsidP="00481D45">
      <w:pPr>
        <w:widowControl w:val="0"/>
        <w:tabs>
          <w:tab w:val="left" w:pos="567"/>
          <w:tab w:val="left" w:pos="993"/>
          <w:tab w:val="left" w:pos="1276"/>
        </w:tabs>
        <w:autoSpaceDE w:val="0"/>
        <w:autoSpaceDN w:val="0"/>
        <w:ind w:firstLine="709"/>
        <w:jc w:val="both"/>
        <w:rPr>
          <w:sz w:val="28"/>
          <w:szCs w:val="28"/>
        </w:rPr>
      </w:pPr>
      <w:r w:rsidRPr="00E33A11">
        <w:rPr>
          <w:sz w:val="28"/>
          <w:szCs w:val="28"/>
        </w:rPr>
        <w:t xml:space="preserve">4 </w:t>
      </w:r>
      <w:r w:rsidR="00481D45" w:rsidRPr="00BD0E47">
        <w:rPr>
          <w:sz w:val="28"/>
          <w:szCs w:val="28"/>
        </w:rPr>
        <w:t xml:space="preserve">Заридзе Д.Г. Эпидемиология и профилактика рака // Вестник РАМН. </w:t>
      </w:r>
      <w:r w:rsidR="000B2616">
        <w:rPr>
          <w:sz w:val="28"/>
          <w:szCs w:val="28"/>
        </w:rPr>
        <w:t>-</w:t>
      </w:r>
      <w:r w:rsidR="00481D45" w:rsidRPr="00BD0E47">
        <w:rPr>
          <w:sz w:val="28"/>
          <w:szCs w:val="28"/>
        </w:rPr>
        <w:t>2001. - №9. - С. 6-14.</w:t>
      </w:r>
    </w:p>
    <w:p w:rsidR="00481D45" w:rsidRPr="00BD0E47" w:rsidRDefault="00E33A11" w:rsidP="00481D45">
      <w:pPr>
        <w:widowControl w:val="0"/>
        <w:tabs>
          <w:tab w:val="left" w:pos="567"/>
          <w:tab w:val="left" w:pos="993"/>
          <w:tab w:val="left" w:pos="1276"/>
        </w:tabs>
        <w:autoSpaceDE w:val="0"/>
        <w:autoSpaceDN w:val="0"/>
        <w:ind w:firstLine="709"/>
        <w:jc w:val="both"/>
        <w:rPr>
          <w:sz w:val="28"/>
          <w:szCs w:val="28"/>
          <w:lang w:val="en-US"/>
        </w:rPr>
      </w:pPr>
      <w:r>
        <w:rPr>
          <w:sz w:val="28"/>
          <w:szCs w:val="28"/>
          <w:lang w:val="en-US"/>
        </w:rPr>
        <w:t xml:space="preserve">5 </w:t>
      </w:r>
      <w:r w:rsidR="00481D45" w:rsidRPr="00BD0E47">
        <w:rPr>
          <w:sz w:val="28"/>
          <w:szCs w:val="28"/>
          <w:lang w:val="en-US"/>
        </w:rPr>
        <w:t>Whelan S.L., Farley J. Cancer</w:t>
      </w:r>
      <w:r w:rsidR="00481D45" w:rsidRPr="00BD0E47">
        <w:rPr>
          <w:sz w:val="28"/>
          <w:szCs w:val="28"/>
          <w:lang w:val="kk-KZ"/>
        </w:rPr>
        <w:t xml:space="preserve"> </w:t>
      </w:r>
      <w:r w:rsidR="00481D45" w:rsidRPr="00BD0E47">
        <w:rPr>
          <w:sz w:val="28"/>
          <w:szCs w:val="28"/>
          <w:lang w:val="en-US"/>
        </w:rPr>
        <w:t xml:space="preserve">incidence in five continents. </w:t>
      </w:r>
      <w:r w:rsidR="000B2616">
        <w:rPr>
          <w:sz w:val="28"/>
          <w:szCs w:val="28"/>
          <w:lang w:val="en-US"/>
        </w:rPr>
        <w:t>-</w:t>
      </w:r>
      <w:r w:rsidR="00481D45" w:rsidRPr="00BD0E47">
        <w:rPr>
          <w:sz w:val="28"/>
          <w:szCs w:val="28"/>
          <w:lang w:val="en-US"/>
        </w:rPr>
        <w:t>NY., 1997. - Vol. 7. - 871 p.</w:t>
      </w:r>
    </w:p>
    <w:p w:rsidR="00481D45" w:rsidRPr="00BD0E47" w:rsidRDefault="00E33A11" w:rsidP="00481D45">
      <w:pPr>
        <w:widowControl w:val="0"/>
        <w:tabs>
          <w:tab w:val="left" w:pos="567"/>
          <w:tab w:val="left" w:pos="993"/>
          <w:tab w:val="left" w:pos="1276"/>
        </w:tabs>
        <w:autoSpaceDE w:val="0"/>
        <w:autoSpaceDN w:val="0"/>
        <w:ind w:firstLine="709"/>
        <w:jc w:val="both"/>
        <w:rPr>
          <w:sz w:val="28"/>
          <w:szCs w:val="28"/>
          <w:lang w:val="en-US"/>
        </w:rPr>
      </w:pPr>
      <w:r>
        <w:rPr>
          <w:sz w:val="28"/>
          <w:szCs w:val="28"/>
          <w:lang w:val="en-US"/>
        </w:rPr>
        <w:t xml:space="preserve">6 </w:t>
      </w:r>
      <w:r w:rsidR="00481D45" w:rsidRPr="00BD0E47">
        <w:rPr>
          <w:sz w:val="28"/>
          <w:szCs w:val="28"/>
          <w:lang w:val="en-US"/>
        </w:rPr>
        <w:t>Coleman M.P., Esteve J., Damiecki Ph. Trends in cancer incidence and mortality. - Lyon: JARC, 1993. - 814 p.</w:t>
      </w:r>
    </w:p>
    <w:p w:rsidR="00481D45" w:rsidRPr="00BD0E47" w:rsidRDefault="00E33A11" w:rsidP="00481D45">
      <w:pPr>
        <w:widowControl w:val="0"/>
        <w:tabs>
          <w:tab w:val="left" w:pos="567"/>
          <w:tab w:val="left" w:pos="993"/>
          <w:tab w:val="left" w:pos="1276"/>
        </w:tabs>
        <w:autoSpaceDE w:val="0"/>
        <w:autoSpaceDN w:val="0"/>
        <w:ind w:firstLine="709"/>
        <w:jc w:val="both"/>
        <w:rPr>
          <w:sz w:val="28"/>
          <w:szCs w:val="28"/>
        </w:rPr>
      </w:pPr>
      <w:r w:rsidRPr="000D2994">
        <w:rPr>
          <w:sz w:val="28"/>
          <w:szCs w:val="28"/>
        </w:rPr>
        <w:t xml:space="preserve">7 </w:t>
      </w:r>
      <w:r w:rsidR="00481D45" w:rsidRPr="00BD0E47">
        <w:rPr>
          <w:sz w:val="28"/>
          <w:szCs w:val="28"/>
        </w:rPr>
        <w:t>Гексли Дж. Рак как биологическая проблема / пер с англ. - М., 1960. - 178 с.</w:t>
      </w:r>
    </w:p>
    <w:p w:rsidR="00481D45" w:rsidRPr="00BD0E47" w:rsidRDefault="00E33A11" w:rsidP="00481D45">
      <w:pPr>
        <w:widowControl w:val="0"/>
        <w:tabs>
          <w:tab w:val="left" w:pos="567"/>
          <w:tab w:val="left" w:pos="993"/>
          <w:tab w:val="left" w:pos="1276"/>
        </w:tabs>
        <w:autoSpaceDE w:val="0"/>
        <w:autoSpaceDN w:val="0"/>
        <w:ind w:firstLine="709"/>
        <w:jc w:val="both"/>
        <w:rPr>
          <w:sz w:val="28"/>
          <w:szCs w:val="28"/>
        </w:rPr>
      </w:pPr>
      <w:r w:rsidRPr="00E33A11">
        <w:rPr>
          <w:sz w:val="28"/>
          <w:szCs w:val="28"/>
        </w:rPr>
        <w:t xml:space="preserve">8 </w:t>
      </w:r>
      <w:r w:rsidR="00481D45" w:rsidRPr="00BD0E47">
        <w:rPr>
          <w:sz w:val="28"/>
          <w:szCs w:val="28"/>
        </w:rPr>
        <w:t>Биология злокачественного роста / под ред. Ю.М. Васильева. - М.: Наука, 1965. - 256 с.</w:t>
      </w:r>
    </w:p>
    <w:p w:rsidR="00481D45" w:rsidRPr="00BD0E47" w:rsidRDefault="00E33A11" w:rsidP="00481D45">
      <w:pPr>
        <w:tabs>
          <w:tab w:val="left" w:pos="567"/>
          <w:tab w:val="left" w:pos="993"/>
          <w:tab w:val="left" w:pos="1276"/>
        </w:tabs>
        <w:ind w:firstLine="709"/>
        <w:jc w:val="both"/>
        <w:rPr>
          <w:sz w:val="28"/>
          <w:szCs w:val="28"/>
        </w:rPr>
      </w:pPr>
      <w:r w:rsidRPr="00E33A11">
        <w:rPr>
          <w:sz w:val="28"/>
          <w:szCs w:val="28"/>
        </w:rPr>
        <w:t xml:space="preserve">9 </w:t>
      </w:r>
      <w:r w:rsidR="00481D45" w:rsidRPr="00BD0E47">
        <w:rPr>
          <w:sz w:val="28"/>
          <w:szCs w:val="28"/>
        </w:rPr>
        <w:t>Зильбер Л.А. Вирусо-генетическая теория возникновения опухолей. -М.: Наука, 1968. - 286 с.</w:t>
      </w:r>
    </w:p>
    <w:p w:rsidR="00481D45" w:rsidRPr="00BD0E47" w:rsidRDefault="00E33A11" w:rsidP="00481D45">
      <w:pPr>
        <w:tabs>
          <w:tab w:val="left" w:pos="284"/>
          <w:tab w:val="left" w:pos="567"/>
          <w:tab w:val="left" w:pos="993"/>
          <w:tab w:val="left" w:pos="1276"/>
        </w:tabs>
        <w:ind w:firstLine="709"/>
        <w:jc w:val="both"/>
        <w:rPr>
          <w:sz w:val="28"/>
          <w:szCs w:val="28"/>
        </w:rPr>
      </w:pPr>
      <w:r w:rsidRPr="00E33A11">
        <w:rPr>
          <w:sz w:val="28"/>
          <w:szCs w:val="28"/>
        </w:rPr>
        <w:t xml:space="preserve">10 </w:t>
      </w:r>
      <w:r w:rsidR="00481D45" w:rsidRPr="00BD0E47">
        <w:rPr>
          <w:sz w:val="28"/>
          <w:szCs w:val="28"/>
        </w:rPr>
        <w:t xml:space="preserve">Казымбет П.К., Беланог А.А., Имашева Б.С. и др. Комплексное радиоэкологическое исследования уранодобывающих территорий и близлежащих населенных пунктов северного Казахстана // Астана медициналық журналы. </w:t>
      </w:r>
      <w:r w:rsidR="000B2616">
        <w:rPr>
          <w:sz w:val="28"/>
          <w:szCs w:val="28"/>
        </w:rPr>
        <w:t>-</w:t>
      </w:r>
      <w:r w:rsidR="00481D45" w:rsidRPr="00BD0E47">
        <w:rPr>
          <w:sz w:val="28"/>
          <w:szCs w:val="28"/>
        </w:rPr>
        <w:t xml:space="preserve">2005. </w:t>
      </w:r>
      <w:r w:rsidR="000B2616">
        <w:rPr>
          <w:sz w:val="28"/>
          <w:szCs w:val="28"/>
        </w:rPr>
        <w:t>-</w:t>
      </w:r>
      <w:r w:rsidR="00481D45" w:rsidRPr="00BD0E47">
        <w:rPr>
          <w:sz w:val="28"/>
          <w:szCs w:val="28"/>
        </w:rPr>
        <w:t xml:space="preserve">№3. </w:t>
      </w:r>
      <w:r w:rsidR="000B2616">
        <w:rPr>
          <w:sz w:val="28"/>
          <w:szCs w:val="28"/>
        </w:rPr>
        <w:t>-</w:t>
      </w:r>
      <w:r w:rsidR="00481D45" w:rsidRPr="00BD0E47">
        <w:rPr>
          <w:sz w:val="28"/>
          <w:szCs w:val="28"/>
        </w:rPr>
        <w:t>С. 61-65.</w:t>
      </w:r>
    </w:p>
    <w:p w:rsidR="00481D45" w:rsidRPr="00BD0E47" w:rsidRDefault="00E33A11" w:rsidP="00481D45">
      <w:pPr>
        <w:widowControl w:val="0"/>
        <w:tabs>
          <w:tab w:val="left" w:pos="567"/>
          <w:tab w:val="left" w:pos="1276"/>
        </w:tabs>
        <w:autoSpaceDE w:val="0"/>
        <w:autoSpaceDN w:val="0"/>
        <w:ind w:firstLine="709"/>
        <w:jc w:val="both"/>
        <w:rPr>
          <w:sz w:val="28"/>
          <w:szCs w:val="28"/>
          <w:lang w:val="en-US"/>
        </w:rPr>
      </w:pPr>
      <w:r>
        <w:rPr>
          <w:sz w:val="28"/>
          <w:szCs w:val="28"/>
          <w:lang w:val="en-US"/>
        </w:rPr>
        <w:t>11</w:t>
      </w:r>
      <w:r w:rsidR="002A7CD1">
        <w:rPr>
          <w:sz w:val="28"/>
          <w:szCs w:val="28"/>
          <w:lang w:val="kk-KZ"/>
        </w:rPr>
        <w:t xml:space="preserve"> </w:t>
      </w:r>
      <w:r w:rsidR="00481D45" w:rsidRPr="00BD0E47">
        <w:rPr>
          <w:sz w:val="28"/>
          <w:szCs w:val="28"/>
          <w:lang w:val="en-US"/>
        </w:rPr>
        <w:t>Karpov A.B., Semenova Yu.V., Takhauov R.M. et al. Preclinicaldiagnostics of homeostatic disbalance in plants personnel // Widening the Radiation Protection World: procced. 11th internat. congr. of the International Radiation Protection Association. - Madrid, 2004. - P. 39.</w:t>
      </w:r>
    </w:p>
    <w:p w:rsidR="00481D45" w:rsidRPr="00BD0E47" w:rsidRDefault="00E33A11" w:rsidP="00481D45">
      <w:pPr>
        <w:tabs>
          <w:tab w:val="left" w:pos="567"/>
          <w:tab w:val="left" w:pos="1276"/>
        </w:tabs>
        <w:ind w:firstLine="709"/>
        <w:jc w:val="both"/>
        <w:rPr>
          <w:sz w:val="28"/>
          <w:szCs w:val="28"/>
        </w:rPr>
      </w:pPr>
      <w:r w:rsidRPr="00E33A11">
        <w:rPr>
          <w:sz w:val="28"/>
          <w:szCs w:val="28"/>
        </w:rPr>
        <w:t xml:space="preserve">12 </w:t>
      </w:r>
      <w:r w:rsidR="00481D45" w:rsidRPr="00BD0E47">
        <w:rPr>
          <w:sz w:val="28"/>
          <w:szCs w:val="28"/>
        </w:rPr>
        <w:t xml:space="preserve">Рябухин Ю.С. Низкие уровни ионизирующего излучения и здоровье: системный подход // Медицинская радиобиология и радиационная безопасность. </w:t>
      </w:r>
      <w:r w:rsidR="000B2616">
        <w:rPr>
          <w:sz w:val="28"/>
          <w:szCs w:val="28"/>
        </w:rPr>
        <w:t>-</w:t>
      </w:r>
      <w:r w:rsidR="00481D45" w:rsidRPr="00BD0E47">
        <w:rPr>
          <w:sz w:val="28"/>
          <w:szCs w:val="28"/>
        </w:rPr>
        <w:t xml:space="preserve">2000. </w:t>
      </w:r>
      <w:r w:rsidR="000B2616">
        <w:rPr>
          <w:sz w:val="28"/>
          <w:szCs w:val="28"/>
        </w:rPr>
        <w:t>-</w:t>
      </w:r>
      <w:r w:rsidR="00481D45" w:rsidRPr="00BD0E47">
        <w:rPr>
          <w:sz w:val="28"/>
          <w:szCs w:val="28"/>
        </w:rPr>
        <w:t xml:space="preserve">№3. </w:t>
      </w:r>
      <w:r w:rsidR="000B2616">
        <w:rPr>
          <w:sz w:val="28"/>
          <w:szCs w:val="28"/>
        </w:rPr>
        <w:t>-</w:t>
      </w:r>
      <w:r w:rsidR="00481D45" w:rsidRPr="00BD0E47">
        <w:rPr>
          <w:sz w:val="28"/>
          <w:szCs w:val="28"/>
        </w:rPr>
        <w:t>С. 5-45.</w:t>
      </w:r>
    </w:p>
    <w:p w:rsidR="00481D45" w:rsidRPr="00BD0E47" w:rsidRDefault="00E33A11" w:rsidP="00481D45">
      <w:pPr>
        <w:widowControl w:val="0"/>
        <w:tabs>
          <w:tab w:val="left" w:pos="505"/>
          <w:tab w:val="left" w:pos="567"/>
          <w:tab w:val="left" w:pos="1276"/>
        </w:tabs>
        <w:autoSpaceDE w:val="0"/>
        <w:autoSpaceDN w:val="0"/>
        <w:ind w:firstLine="709"/>
        <w:jc w:val="both"/>
        <w:rPr>
          <w:sz w:val="28"/>
          <w:szCs w:val="28"/>
        </w:rPr>
      </w:pPr>
      <w:r w:rsidRPr="00E33A11">
        <w:rPr>
          <w:sz w:val="28"/>
          <w:szCs w:val="28"/>
        </w:rPr>
        <w:t xml:space="preserve">13 </w:t>
      </w:r>
      <w:r w:rsidR="00481D45" w:rsidRPr="00BD0E47">
        <w:rPr>
          <w:sz w:val="28"/>
          <w:szCs w:val="28"/>
        </w:rPr>
        <w:t>Бабаев</w:t>
      </w:r>
      <w:r w:rsidR="00481D45" w:rsidRPr="00BD0E47">
        <w:rPr>
          <w:spacing w:val="1"/>
          <w:sz w:val="28"/>
          <w:szCs w:val="28"/>
        </w:rPr>
        <w:t xml:space="preserve"> </w:t>
      </w:r>
      <w:r w:rsidR="00481D45" w:rsidRPr="00BD0E47">
        <w:rPr>
          <w:sz w:val="28"/>
          <w:szCs w:val="28"/>
        </w:rPr>
        <w:t>Н.С.,</w:t>
      </w:r>
      <w:r w:rsidR="00481D45" w:rsidRPr="00BD0E47">
        <w:rPr>
          <w:spacing w:val="1"/>
          <w:sz w:val="28"/>
          <w:szCs w:val="28"/>
        </w:rPr>
        <w:t xml:space="preserve"> </w:t>
      </w:r>
      <w:r w:rsidR="00481D45" w:rsidRPr="00BD0E47">
        <w:rPr>
          <w:sz w:val="28"/>
          <w:szCs w:val="28"/>
        </w:rPr>
        <w:t>Демин</w:t>
      </w:r>
      <w:r w:rsidR="00481D45" w:rsidRPr="00BD0E47">
        <w:rPr>
          <w:spacing w:val="1"/>
          <w:sz w:val="28"/>
          <w:szCs w:val="28"/>
        </w:rPr>
        <w:t xml:space="preserve"> </w:t>
      </w:r>
      <w:r w:rsidR="00481D45" w:rsidRPr="00BD0E47">
        <w:rPr>
          <w:sz w:val="28"/>
          <w:szCs w:val="28"/>
        </w:rPr>
        <w:t>В.Ф.,</w:t>
      </w:r>
      <w:r w:rsidR="00481D45" w:rsidRPr="00BD0E47">
        <w:rPr>
          <w:spacing w:val="1"/>
          <w:sz w:val="28"/>
          <w:szCs w:val="28"/>
        </w:rPr>
        <w:t xml:space="preserve"> </w:t>
      </w:r>
      <w:r w:rsidR="00481D45" w:rsidRPr="00BD0E47">
        <w:rPr>
          <w:sz w:val="28"/>
          <w:szCs w:val="28"/>
        </w:rPr>
        <w:t>Ильин</w:t>
      </w:r>
      <w:r w:rsidR="00481D45" w:rsidRPr="00BD0E47">
        <w:rPr>
          <w:spacing w:val="1"/>
          <w:sz w:val="28"/>
          <w:szCs w:val="28"/>
        </w:rPr>
        <w:t xml:space="preserve"> </w:t>
      </w:r>
      <w:r w:rsidR="00481D45" w:rsidRPr="00BD0E47">
        <w:rPr>
          <w:sz w:val="28"/>
          <w:szCs w:val="28"/>
        </w:rPr>
        <w:t>Л.А.</w:t>
      </w:r>
      <w:r w:rsidR="00481D45" w:rsidRPr="00BD0E47">
        <w:rPr>
          <w:spacing w:val="1"/>
          <w:sz w:val="28"/>
          <w:szCs w:val="28"/>
        </w:rPr>
        <w:t xml:space="preserve"> </w:t>
      </w:r>
      <w:r w:rsidR="00481D45" w:rsidRPr="00BD0E47">
        <w:rPr>
          <w:sz w:val="28"/>
          <w:szCs w:val="28"/>
        </w:rPr>
        <w:t>и</w:t>
      </w:r>
      <w:r w:rsidR="00481D45" w:rsidRPr="00BD0E47">
        <w:rPr>
          <w:spacing w:val="1"/>
          <w:sz w:val="28"/>
          <w:szCs w:val="28"/>
        </w:rPr>
        <w:t xml:space="preserve"> </w:t>
      </w:r>
      <w:r w:rsidR="00481D45" w:rsidRPr="00BD0E47">
        <w:rPr>
          <w:sz w:val="28"/>
          <w:szCs w:val="28"/>
        </w:rPr>
        <w:t>др.</w:t>
      </w:r>
      <w:r w:rsidR="00481D45" w:rsidRPr="00BD0E47">
        <w:rPr>
          <w:spacing w:val="41"/>
          <w:sz w:val="28"/>
          <w:szCs w:val="28"/>
        </w:rPr>
        <w:t xml:space="preserve"> </w:t>
      </w:r>
      <w:r w:rsidR="00481D45" w:rsidRPr="00BD0E47">
        <w:rPr>
          <w:sz w:val="28"/>
          <w:szCs w:val="28"/>
        </w:rPr>
        <w:t>Человек и окружающая среда.</w:t>
      </w:r>
      <w:r w:rsidR="00481D45" w:rsidRPr="00BD0E47">
        <w:rPr>
          <w:sz w:val="28"/>
          <w:szCs w:val="28"/>
          <w:lang w:val="kk-KZ"/>
        </w:rPr>
        <w:t xml:space="preserve"> </w:t>
      </w:r>
      <w:r w:rsidR="000B2616">
        <w:rPr>
          <w:sz w:val="28"/>
          <w:szCs w:val="28"/>
        </w:rPr>
        <w:t>-</w:t>
      </w:r>
      <w:r w:rsidR="00481D45" w:rsidRPr="00BD0E47">
        <w:rPr>
          <w:sz w:val="28"/>
          <w:szCs w:val="28"/>
        </w:rPr>
        <w:t>М.: Энергоатомиздат,</w:t>
      </w:r>
      <w:r w:rsidR="00481D45" w:rsidRPr="00BD0E47">
        <w:rPr>
          <w:spacing w:val="1"/>
          <w:sz w:val="28"/>
          <w:szCs w:val="28"/>
        </w:rPr>
        <w:t xml:space="preserve"> </w:t>
      </w:r>
      <w:r w:rsidR="00481D45" w:rsidRPr="00BD0E47">
        <w:rPr>
          <w:sz w:val="28"/>
          <w:szCs w:val="28"/>
        </w:rPr>
        <w:t>1984.</w:t>
      </w:r>
      <w:r w:rsidR="00481D45" w:rsidRPr="00BD0E47">
        <w:rPr>
          <w:sz w:val="28"/>
          <w:szCs w:val="28"/>
          <w:lang w:val="kk-KZ"/>
        </w:rPr>
        <w:t xml:space="preserve"> </w:t>
      </w:r>
      <w:r w:rsidR="000B2616">
        <w:rPr>
          <w:sz w:val="28"/>
          <w:szCs w:val="28"/>
          <w:lang w:val="kk-KZ"/>
        </w:rPr>
        <w:t>-</w:t>
      </w:r>
      <w:r w:rsidR="00481D45" w:rsidRPr="00BD0E47">
        <w:rPr>
          <w:sz w:val="28"/>
          <w:szCs w:val="28"/>
          <w:lang w:val="kk-KZ"/>
        </w:rPr>
        <w:t>312 с.</w:t>
      </w:r>
    </w:p>
    <w:p w:rsidR="00481D45" w:rsidRPr="00BD0E47" w:rsidRDefault="00E33A11" w:rsidP="00481D45">
      <w:pPr>
        <w:widowControl w:val="0"/>
        <w:tabs>
          <w:tab w:val="left" w:pos="567"/>
          <w:tab w:val="left" w:pos="851"/>
          <w:tab w:val="left" w:pos="1276"/>
        </w:tabs>
        <w:autoSpaceDE w:val="0"/>
        <w:autoSpaceDN w:val="0"/>
        <w:ind w:firstLine="709"/>
        <w:jc w:val="both"/>
        <w:rPr>
          <w:sz w:val="28"/>
          <w:szCs w:val="28"/>
        </w:rPr>
      </w:pPr>
      <w:r w:rsidRPr="00E33A11">
        <w:rPr>
          <w:sz w:val="28"/>
          <w:szCs w:val="28"/>
        </w:rPr>
        <w:t xml:space="preserve">14 </w:t>
      </w:r>
      <w:r w:rsidR="00481D45" w:rsidRPr="00BD0E47">
        <w:rPr>
          <w:sz w:val="28"/>
          <w:szCs w:val="28"/>
        </w:rPr>
        <w:t>Ильницкий</w:t>
      </w:r>
      <w:r w:rsidR="00481D45" w:rsidRPr="00BD0E47">
        <w:rPr>
          <w:spacing w:val="1"/>
          <w:sz w:val="28"/>
          <w:szCs w:val="28"/>
        </w:rPr>
        <w:t xml:space="preserve"> </w:t>
      </w:r>
      <w:r w:rsidR="00481D45" w:rsidRPr="00BD0E47">
        <w:rPr>
          <w:sz w:val="28"/>
          <w:szCs w:val="28"/>
        </w:rPr>
        <w:t>А.П.,</w:t>
      </w:r>
      <w:r w:rsidR="00481D45" w:rsidRPr="00BD0E47">
        <w:rPr>
          <w:spacing w:val="1"/>
          <w:sz w:val="28"/>
          <w:szCs w:val="28"/>
        </w:rPr>
        <w:t xml:space="preserve"> </w:t>
      </w:r>
      <w:r w:rsidR="00481D45" w:rsidRPr="00BD0E47">
        <w:rPr>
          <w:sz w:val="28"/>
          <w:szCs w:val="28"/>
        </w:rPr>
        <w:t>Соловьев</w:t>
      </w:r>
      <w:r w:rsidR="00481D45" w:rsidRPr="00BD0E47">
        <w:rPr>
          <w:spacing w:val="1"/>
          <w:sz w:val="28"/>
          <w:szCs w:val="28"/>
        </w:rPr>
        <w:t xml:space="preserve"> </w:t>
      </w:r>
      <w:r w:rsidR="00481D45" w:rsidRPr="00BD0E47">
        <w:rPr>
          <w:sz w:val="28"/>
          <w:szCs w:val="28"/>
        </w:rPr>
        <w:t>Ю.Н.</w:t>
      </w:r>
      <w:r w:rsidR="00481D45" w:rsidRPr="00BD0E47">
        <w:rPr>
          <w:spacing w:val="1"/>
          <w:sz w:val="28"/>
          <w:szCs w:val="28"/>
        </w:rPr>
        <w:t xml:space="preserve"> </w:t>
      </w:r>
      <w:r w:rsidR="00481D45" w:rsidRPr="00BD0E47">
        <w:rPr>
          <w:rStyle w:val="organictextcontentspan"/>
          <w:sz w:val="28"/>
          <w:szCs w:val="28"/>
        </w:rPr>
        <w:t>Основные направления первичной профилактики рака //</w:t>
      </w:r>
      <w:r w:rsidR="00481D45" w:rsidRPr="002E2CF0">
        <w:rPr>
          <w:rStyle w:val="organictextcontentspan"/>
        </w:rPr>
        <w:t xml:space="preserve"> </w:t>
      </w:r>
      <w:r w:rsidR="00481D45" w:rsidRPr="00BD0E47">
        <w:rPr>
          <w:sz w:val="28"/>
          <w:szCs w:val="28"/>
        </w:rPr>
        <w:t>Первичная</w:t>
      </w:r>
      <w:r w:rsidR="00481D45" w:rsidRPr="00BD0E47">
        <w:rPr>
          <w:spacing w:val="1"/>
          <w:sz w:val="28"/>
          <w:szCs w:val="28"/>
        </w:rPr>
        <w:t xml:space="preserve"> </w:t>
      </w:r>
      <w:r w:rsidR="00481D45" w:rsidRPr="00BD0E47">
        <w:rPr>
          <w:sz w:val="28"/>
          <w:szCs w:val="28"/>
        </w:rPr>
        <w:t>профилактика</w:t>
      </w:r>
      <w:r w:rsidR="00481D45" w:rsidRPr="00BD0E47">
        <w:rPr>
          <w:spacing w:val="-1"/>
          <w:sz w:val="28"/>
          <w:szCs w:val="28"/>
        </w:rPr>
        <w:t xml:space="preserve"> </w:t>
      </w:r>
      <w:r w:rsidR="00481D45" w:rsidRPr="00BD0E47">
        <w:rPr>
          <w:sz w:val="28"/>
          <w:szCs w:val="28"/>
        </w:rPr>
        <w:t>рака: сб.</w:t>
      </w:r>
      <w:r w:rsidR="00481D45" w:rsidRPr="00BD0E47">
        <w:rPr>
          <w:spacing w:val="1"/>
          <w:sz w:val="28"/>
          <w:szCs w:val="28"/>
        </w:rPr>
        <w:t xml:space="preserve"> </w:t>
      </w:r>
      <w:r w:rsidR="00481D45" w:rsidRPr="00BD0E47">
        <w:rPr>
          <w:sz w:val="28"/>
          <w:szCs w:val="28"/>
        </w:rPr>
        <w:t>-</w:t>
      </w:r>
      <w:r w:rsidR="00481D45" w:rsidRPr="00BD0E47">
        <w:rPr>
          <w:spacing w:val="-2"/>
          <w:sz w:val="28"/>
          <w:szCs w:val="28"/>
        </w:rPr>
        <w:t xml:space="preserve"> </w:t>
      </w:r>
      <w:r w:rsidR="00481D45" w:rsidRPr="00BD0E47">
        <w:rPr>
          <w:sz w:val="28"/>
          <w:szCs w:val="28"/>
        </w:rPr>
        <w:t>М.,</w:t>
      </w:r>
      <w:r w:rsidR="00481D45" w:rsidRPr="00BD0E47">
        <w:rPr>
          <w:spacing w:val="-1"/>
          <w:sz w:val="28"/>
          <w:szCs w:val="28"/>
        </w:rPr>
        <w:t xml:space="preserve"> </w:t>
      </w:r>
      <w:r w:rsidR="00481D45" w:rsidRPr="00BD0E47">
        <w:rPr>
          <w:sz w:val="28"/>
          <w:szCs w:val="28"/>
        </w:rPr>
        <w:t>1986. - С. 5-14.</w:t>
      </w:r>
    </w:p>
    <w:p w:rsidR="00481D45" w:rsidRPr="00BD0E47" w:rsidRDefault="00E33A11" w:rsidP="00481D45">
      <w:pPr>
        <w:widowControl w:val="0"/>
        <w:tabs>
          <w:tab w:val="left" w:pos="567"/>
          <w:tab w:val="left" w:pos="851"/>
          <w:tab w:val="left" w:pos="1276"/>
        </w:tabs>
        <w:autoSpaceDE w:val="0"/>
        <w:autoSpaceDN w:val="0"/>
        <w:ind w:firstLine="709"/>
        <w:jc w:val="both"/>
        <w:rPr>
          <w:sz w:val="28"/>
          <w:szCs w:val="28"/>
        </w:rPr>
      </w:pPr>
      <w:r w:rsidRPr="00E33A11">
        <w:rPr>
          <w:sz w:val="28"/>
          <w:szCs w:val="28"/>
        </w:rPr>
        <w:t xml:space="preserve">15 </w:t>
      </w:r>
      <w:r w:rsidR="00481D45" w:rsidRPr="00BD0E47">
        <w:rPr>
          <w:sz w:val="28"/>
          <w:szCs w:val="28"/>
        </w:rPr>
        <w:t>Кавецкий</w:t>
      </w:r>
      <w:r w:rsidR="00481D45" w:rsidRPr="00BD0E47">
        <w:rPr>
          <w:spacing w:val="1"/>
          <w:sz w:val="28"/>
          <w:szCs w:val="28"/>
        </w:rPr>
        <w:t xml:space="preserve"> </w:t>
      </w:r>
      <w:r w:rsidR="00481D45" w:rsidRPr="00BD0E47">
        <w:rPr>
          <w:sz w:val="28"/>
          <w:szCs w:val="28"/>
        </w:rPr>
        <w:t>Р.Е.</w:t>
      </w:r>
      <w:r w:rsidR="00481D45" w:rsidRPr="00BD0E47">
        <w:rPr>
          <w:spacing w:val="1"/>
          <w:sz w:val="28"/>
          <w:szCs w:val="28"/>
        </w:rPr>
        <w:t xml:space="preserve"> </w:t>
      </w:r>
      <w:r w:rsidR="00481D45" w:rsidRPr="00BD0E47">
        <w:rPr>
          <w:sz w:val="28"/>
          <w:szCs w:val="28"/>
        </w:rPr>
        <w:t>Взаимодействие</w:t>
      </w:r>
      <w:r w:rsidR="00481D45" w:rsidRPr="00BD0E47">
        <w:rPr>
          <w:spacing w:val="1"/>
          <w:sz w:val="28"/>
          <w:szCs w:val="28"/>
        </w:rPr>
        <w:t xml:space="preserve"> </w:t>
      </w:r>
      <w:r w:rsidR="00481D45" w:rsidRPr="00BD0E47">
        <w:rPr>
          <w:sz w:val="28"/>
          <w:szCs w:val="28"/>
        </w:rPr>
        <w:t>организма</w:t>
      </w:r>
      <w:r w:rsidR="00481D45" w:rsidRPr="00BD0E47">
        <w:rPr>
          <w:spacing w:val="1"/>
          <w:sz w:val="28"/>
          <w:szCs w:val="28"/>
        </w:rPr>
        <w:t xml:space="preserve"> </w:t>
      </w:r>
      <w:r w:rsidR="00481D45" w:rsidRPr="00BD0E47">
        <w:rPr>
          <w:sz w:val="28"/>
          <w:szCs w:val="28"/>
        </w:rPr>
        <w:t>и</w:t>
      </w:r>
      <w:r w:rsidR="00481D45" w:rsidRPr="00BD0E47">
        <w:rPr>
          <w:spacing w:val="1"/>
          <w:sz w:val="28"/>
          <w:szCs w:val="28"/>
        </w:rPr>
        <w:t xml:space="preserve"> </w:t>
      </w:r>
      <w:r w:rsidR="00481D45" w:rsidRPr="00BD0E47">
        <w:rPr>
          <w:sz w:val="28"/>
          <w:szCs w:val="28"/>
        </w:rPr>
        <w:t>опухоли.</w:t>
      </w:r>
      <w:r w:rsidR="00481D45" w:rsidRPr="00BD0E47">
        <w:rPr>
          <w:spacing w:val="-2"/>
          <w:sz w:val="28"/>
          <w:szCs w:val="28"/>
        </w:rPr>
        <w:t xml:space="preserve"> </w:t>
      </w:r>
      <w:r w:rsidR="00481D45" w:rsidRPr="00BD0E47">
        <w:rPr>
          <w:sz w:val="28"/>
          <w:szCs w:val="28"/>
        </w:rPr>
        <w:t>- Киев: Наукова</w:t>
      </w:r>
      <w:r w:rsidR="00481D45" w:rsidRPr="00BD0E47">
        <w:rPr>
          <w:spacing w:val="2"/>
          <w:sz w:val="28"/>
          <w:szCs w:val="28"/>
        </w:rPr>
        <w:t xml:space="preserve"> </w:t>
      </w:r>
      <w:r w:rsidR="00481D45" w:rsidRPr="00BD0E47">
        <w:rPr>
          <w:sz w:val="28"/>
          <w:szCs w:val="28"/>
        </w:rPr>
        <w:t>думка,</w:t>
      </w:r>
      <w:r w:rsidR="00481D45" w:rsidRPr="00BD0E47">
        <w:rPr>
          <w:spacing w:val="1"/>
          <w:sz w:val="28"/>
          <w:szCs w:val="28"/>
        </w:rPr>
        <w:t xml:space="preserve"> </w:t>
      </w:r>
      <w:r w:rsidR="00481D45" w:rsidRPr="00BD0E47">
        <w:rPr>
          <w:sz w:val="28"/>
          <w:szCs w:val="28"/>
        </w:rPr>
        <w:t xml:space="preserve">1977. </w:t>
      </w:r>
      <w:r w:rsidR="000B2616">
        <w:rPr>
          <w:sz w:val="28"/>
          <w:szCs w:val="28"/>
        </w:rPr>
        <w:t>-</w:t>
      </w:r>
      <w:r w:rsidR="00481D45" w:rsidRPr="00BD0E47">
        <w:rPr>
          <w:sz w:val="28"/>
          <w:szCs w:val="28"/>
        </w:rPr>
        <w:t>235 с.</w:t>
      </w:r>
    </w:p>
    <w:p w:rsidR="00481D45" w:rsidRPr="00BD0E47" w:rsidRDefault="00E33A11" w:rsidP="00481D45">
      <w:pPr>
        <w:widowControl w:val="0"/>
        <w:tabs>
          <w:tab w:val="left" w:pos="567"/>
          <w:tab w:val="left" w:pos="851"/>
          <w:tab w:val="left" w:pos="1276"/>
        </w:tabs>
        <w:autoSpaceDE w:val="0"/>
        <w:autoSpaceDN w:val="0"/>
        <w:ind w:firstLine="709"/>
        <w:jc w:val="both"/>
        <w:rPr>
          <w:sz w:val="28"/>
          <w:szCs w:val="28"/>
        </w:rPr>
      </w:pPr>
      <w:r w:rsidRPr="00E33A11">
        <w:rPr>
          <w:sz w:val="28"/>
          <w:szCs w:val="28"/>
        </w:rPr>
        <w:t xml:space="preserve">16 </w:t>
      </w:r>
      <w:r w:rsidR="00481D45" w:rsidRPr="00BD0E47">
        <w:rPr>
          <w:sz w:val="28"/>
          <w:szCs w:val="28"/>
        </w:rPr>
        <w:t>Москалев</w:t>
      </w:r>
      <w:r w:rsidR="00481D45" w:rsidRPr="00BD0E47">
        <w:rPr>
          <w:spacing w:val="1"/>
          <w:sz w:val="28"/>
          <w:szCs w:val="28"/>
        </w:rPr>
        <w:t xml:space="preserve"> </w:t>
      </w:r>
      <w:r w:rsidR="00481D45" w:rsidRPr="00BD0E47">
        <w:rPr>
          <w:sz w:val="28"/>
          <w:szCs w:val="28"/>
        </w:rPr>
        <w:t>Ю.И.,</w:t>
      </w:r>
      <w:r w:rsidR="00481D45" w:rsidRPr="00BD0E47">
        <w:rPr>
          <w:spacing w:val="1"/>
          <w:sz w:val="28"/>
          <w:szCs w:val="28"/>
        </w:rPr>
        <w:t xml:space="preserve"> </w:t>
      </w:r>
      <w:r w:rsidR="00481D45" w:rsidRPr="00BD0E47">
        <w:rPr>
          <w:sz w:val="28"/>
          <w:szCs w:val="28"/>
        </w:rPr>
        <w:t>Стрельцова</w:t>
      </w:r>
      <w:r w:rsidR="00481D45" w:rsidRPr="00BD0E47">
        <w:rPr>
          <w:spacing w:val="1"/>
          <w:sz w:val="28"/>
          <w:szCs w:val="28"/>
        </w:rPr>
        <w:t xml:space="preserve"> </w:t>
      </w:r>
      <w:r w:rsidR="00481D45" w:rsidRPr="00BD0E47">
        <w:rPr>
          <w:sz w:val="28"/>
          <w:szCs w:val="28"/>
        </w:rPr>
        <w:t>В.Н.</w:t>
      </w:r>
      <w:r w:rsidR="00481D45" w:rsidRPr="00BD0E47">
        <w:rPr>
          <w:spacing w:val="1"/>
          <w:sz w:val="28"/>
          <w:szCs w:val="28"/>
        </w:rPr>
        <w:t xml:space="preserve"> </w:t>
      </w:r>
      <w:r w:rsidR="00481D45" w:rsidRPr="00BD0E47">
        <w:rPr>
          <w:sz w:val="28"/>
          <w:szCs w:val="28"/>
        </w:rPr>
        <w:t>Лучевой</w:t>
      </w:r>
      <w:r w:rsidR="00481D45" w:rsidRPr="00BD0E47">
        <w:rPr>
          <w:spacing w:val="1"/>
          <w:sz w:val="28"/>
          <w:szCs w:val="28"/>
        </w:rPr>
        <w:t xml:space="preserve"> </w:t>
      </w:r>
      <w:r w:rsidR="00481D45" w:rsidRPr="00BD0E47">
        <w:rPr>
          <w:sz w:val="28"/>
          <w:szCs w:val="28"/>
        </w:rPr>
        <w:t xml:space="preserve">канцерогенез в проблеме радиационной защиты. </w:t>
      </w:r>
      <w:r w:rsidR="000B2616">
        <w:rPr>
          <w:sz w:val="28"/>
          <w:szCs w:val="28"/>
        </w:rPr>
        <w:t>-</w:t>
      </w:r>
      <w:r w:rsidR="00481D45" w:rsidRPr="00BD0E47">
        <w:rPr>
          <w:sz w:val="28"/>
          <w:szCs w:val="28"/>
        </w:rPr>
        <w:t>М.:</w:t>
      </w:r>
      <w:r w:rsidR="00481D45" w:rsidRPr="00BD0E47">
        <w:rPr>
          <w:spacing w:val="1"/>
          <w:sz w:val="28"/>
          <w:szCs w:val="28"/>
        </w:rPr>
        <w:t xml:space="preserve"> </w:t>
      </w:r>
      <w:r w:rsidR="00481D45" w:rsidRPr="00BD0E47">
        <w:rPr>
          <w:sz w:val="28"/>
          <w:szCs w:val="28"/>
        </w:rPr>
        <w:t>Энергоатомиздат,</w:t>
      </w:r>
      <w:r w:rsidR="00481D45" w:rsidRPr="00BD0E47">
        <w:rPr>
          <w:spacing w:val="1"/>
          <w:sz w:val="28"/>
          <w:szCs w:val="28"/>
        </w:rPr>
        <w:t xml:space="preserve"> </w:t>
      </w:r>
      <w:r w:rsidR="00481D45" w:rsidRPr="00BD0E47">
        <w:rPr>
          <w:sz w:val="28"/>
          <w:szCs w:val="28"/>
        </w:rPr>
        <w:t>1982.</w:t>
      </w:r>
      <w:r w:rsidR="00481D45" w:rsidRPr="00BD0E47">
        <w:rPr>
          <w:sz w:val="28"/>
          <w:szCs w:val="28"/>
          <w:lang w:val="kk-KZ"/>
        </w:rPr>
        <w:t xml:space="preserve"> </w:t>
      </w:r>
      <w:r w:rsidR="000B2616">
        <w:rPr>
          <w:sz w:val="28"/>
          <w:szCs w:val="28"/>
          <w:lang w:val="kk-KZ"/>
        </w:rPr>
        <w:t>-</w:t>
      </w:r>
      <w:r w:rsidR="00481D45" w:rsidRPr="00BD0E47">
        <w:rPr>
          <w:sz w:val="28"/>
          <w:szCs w:val="28"/>
          <w:lang w:val="kk-KZ"/>
        </w:rPr>
        <w:t>121 с.</w:t>
      </w:r>
    </w:p>
    <w:p w:rsidR="00481D45" w:rsidRPr="00481D45" w:rsidRDefault="00E33A11" w:rsidP="00481D45">
      <w:pPr>
        <w:widowControl w:val="0"/>
        <w:tabs>
          <w:tab w:val="left" w:pos="567"/>
          <w:tab w:val="left" w:pos="851"/>
          <w:tab w:val="left" w:pos="1276"/>
        </w:tabs>
        <w:autoSpaceDE w:val="0"/>
        <w:autoSpaceDN w:val="0"/>
        <w:ind w:firstLine="709"/>
        <w:jc w:val="both"/>
        <w:rPr>
          <w:sz w:val="28"/>
          <w:szCs w:val="28"/>
        </w:rPr>
      </w:pPr>
      <w:r>
        <w:rPr>
          <w:sz w:val="28"/>
          <w:szCs w:val="28"/>
          <w:lang w:val="en-US"/>
        </w:rPr>
        <w:t xml:space="preserve">17 </w:t>
      </w:r>
      <w:r w:rsidR="00481D45" w:rsidRPr="00BD0E47">
        <w:rPr>
          <w:sz w:val="28"/>
          <w:szCs w:val="28"/>
          <w:lang w:val="en-US"/>
        </w:rPr>
        <w:t>Hirono</w:t>
      </w:r>
      <w:r w:rsidR="00481D45" w:rsidRPr="00BD0E47">
        <w:rPr>
          <w:spacing w:val="1"/>
          <w:sz w:val="28"/>
          <w:szCs w:val="28"/>
          <w:lang w:val="en-US"/>
        </w:rPr>
        <w:t xml:space="preserve"> </w:t>
      </w:r>
      <w:r w:rsidR="00481D45" w:rsidRPr="00BD0E47">
        <w:rPr>
          <w:sz w:val="28"/>
          <w:szCs w:val="28"/>
          <w:lang w:val="en-US"/>
        </w:rPr>
        <w:t>J. Natural Carcinogenic Products of Plant Origin // CRC</w:t>
      </w:r>
      <w:r w:rsidR="00481D45" w:rsidRPr="00BD0E47">
        <w:rPr>
          <w:spacing w:val="1"/>
          <w:sz w:val="28"/>
          <w:szCs w:val="28"/>
          <w:lang w:val="en-US"/>
        </w:rPr>
        <w:t xml:space="preserve"> </w:t>
      </w:r>
      <w:r w:rsidR="00481D45" w:rsidRPr="00BD0E47">
        <w:rPr>
          <w:sz w:val="28"/>
          <w:szCs w:val="28"/>
          <w:lang w:val="en-US"/>
        </w:rPr>
        <w:t>Crit.</w:t>
      </w:r>
      <w:r w:rsidR="00481D45" w:rsidRPr="00BD0E47">
        <w:rPr>
          <w:spacing w:val="1"/>
          <w:sz w:val="28"/>
          <w:szCs w:val="28"/>
          <w:lang w:val="en-US"/>
        </w:rPr>
        <w:t xml:space="preserve"> </w:t>
      </w:r>
      <w:r w:rsidR="00481D45" w:rsidRPr="00BD0E47">
        <w:rPr>
          <w:sz w:val="28"/>
          <w:szCs w:val="28"/>
          <w:lang w:val="en-US"/>
        </w:rPr>
        <w:t>Rev</w:t>
      </w:r>
      <w:r w:rsidR="00481D45" w:rsidRPr="00481D45">
        <w:rPr>
          <w:sz w:val="28"/>
          <w:szCs w:val="28"/>
        </w:rPr>
        <w:t>.</w:t>
      </w:r>
      <w:r w:rsidR="00481D45" w:rsidRPr="00481D45">
        <w:rPr>
          <w:spacing w:val="1"/>
          <w:sz w:val="28"/>
          <w:szCs w:val="28"/>
        </w:rPr>
        <w:t xml:space="preserve"> </w:t>
      </w:r>
      <w:r w:rsidR="00481D45" w:rsidRPr="00BD0E47">
        <w:rPr>
          <w:sz w:val="28"/>
          <w:szCs w:val="28"/>
          <w:lang w:val="en-US"/>
        </w:rPr>
        <w:t>Toxicol</w:t>
      </w:r>
      <w:r w:rsidR="00481D45" w:rsidRPr="00481D45">
        <w:rPr>
          <w:sz w:val="28"/>
          <w:szCs w:val="28"/>
        </w:rPr>
        <w:t xml:space="preserve">. - 1981. - </w:t>
      </w:r>
      <w:r w:rsidR="00481D45" w:rsidRPr="00BD0E47">
        <w:rPr>
          <w:sz w:val="28"/>
          <w:szCs w:val="28"/>
          <w:lang w:val="en-US"/>
        </w:rPr>
        <w:t>Vol</w:t>
      </w:r>
      <w:r w:rsidR="00481D45" w:rsidRPr="00481D45">
        <w:rPr>
          <w:sz w:val="28"/>
          <w:szCs w:val="28"/>
        </w:rPr>
        <w:t>. 8,</w:t>
      </w:r>
      <w:r w:rsidR="00481D45" w:rsidRPr="00481D45">
        <w:rPr>
          <w:spacing w:val="1"/>
          <w:sz w:val="28"/>
          <w:szCs w:val="28"/>
        </w:rPr>
        <w:t xml:space="preserve"> </w:t>
      </w:r>
      <w:r w:rsidR="00481D45" w:rsidRPr="00BD0E47">
        <w:rPr>
          <w:spacing w:val="1"/>
          <w:sz w:val="28"/>
          <w:szCs w:val="28"/>
          <w:lang w:val="en-US"/>
        </w:rPr>
        <w:t>Issue</w:t>
      </w:r>
      <w:r w:rsidR="00481D45" w:rsidRPr="00481D45">
        <w:rPr>
          <w:spacing w:val="1"/>
          <w:sz w:val="28"/>
          <w:szCs w:val="28"/>
        </w:rPr>
        <w:t xml:space="preserve"> </w:t>
      </w:r>
      <w:r w:rsidR="00481D45" w:rsidRPr="00481D45">
        <w:rPr>
          <w:sz w:val="28"/>
          <w:szCs w:val="28"/>
        </w:rPr>
        <w:t>3. -</w:t>
      </w:r>
      <w:r w:rsidR="00481D45" w:rsidRPr="00481D45">
        <w:rPr>
          <w:spacing w:val="1"/>
          <w:sz w:val="28"/>
          <w:szCs w:val="28"/>
        </w:rPr>
        <w:t xml:space="preserve"> </w:t>
      </w:r>
      <w:r w:rsidR="00481D45" w:rsidRPr="00BD0E47">
        <w:rPr>
          <w:sz w:val="28"/>
          <w:szCs w:val="28"/>
          <w:lang w:val="en-US"/>
        </w:rPr>
        <w:t>P</w:t>
      </w:r>
      <w:r w:rsidR="00481D45" w:rsidRPr="00481D45">
        <w:rPr>
          <w:sz w:val="28"/>
          <w:szCs w:val="28"/>
        </w:rPr>
        <w:t>. 235-277.</w:t>
      </w:r>
    </w:p>
    <w:p w:rsidR="00481D45" w:rsidRPr="00BD0E47" w:rsidRDefault="00E33A11" w:rsidP="00481D45">
      <w:pPr>
        <w:widowControl w:val="0"/>
        <w:tabs>
          <w:tab w:val="left" w:pos="567"/>
          <w:tab w:val="left" w:pos="851"/>
          <w:tab w:val="left" w:pos="1276"/>
        </w:tabs>
        <w:autoSpaceDE w:val="0"/>
        <w:autoSpaceDN w:val="0"/>
        <w:ind w:firstLine="709"/>
        <w:jc w:val="both"/>
        <w:rPr>
          <w:sz w:val="28"/>
          <w:szCs w:val="28"/>
        </w:rPr>
      </w:pPr>
      <w:r>
        <w:rPr>
          <w:sz w:val="28"/>
          <w:szCs w:val="28"/>
          <w:lang w:val="kk-KZ"/>
        </w:rPr>
        <w:t xml:space="preserve">18 </w:t>
      </w:r>
      <w:r w:rsidR="00481D45" w:rsidRPr="00BD0E47">
        <w:rPr>
          <w:sz w:val="28"/>
          <w:szCs w:val="28"/>
        </w:rPr>
        <w:t>Воробьев</w:t>
      </w:r>
      <w:r w:rsidR="00481D45" w:rsidRPr="00BD0E47">
        <w:rPr>
          <w:spacing w:val="1"/>
          <w:sz w:val="28"/>
          <w:szCs w:val="28"/>
        </w:rPr>
        <w:t xml:space="preserve"> </w:t>
      </w:r>
      <w:r w:rsidR="00481D45" w:rsidRPr="00BD0E47">
        <w:rPr>
          <w:sz w:val="28"/>
          <w:szCs w:val="28"/>
        </w:rPr>
        <w:t>Б.И.,</w:t>
      </w:r>
      <w:r w:rsidR="00481D45" w:rsidRPr="00BD0E47">
        <w:rPr>
          <w:spacing w:val="1"/>
          <w:sz w:val="28"/>
          <w:szCs w:val="28"/>
        </w:rPr>
        <w:t xml:space="preserve"> </w:t>
      </w:r>
      <w:r w:rsidR="00481D45" w:rsidRPr="00BD0E47">
        <w:rPr>
          <w:sz w:val="28"/>
          <w:szCs w:val="28"/>
        </w:rPr>
        <w:t>Воробьев</w:t>
      </w:r>
      <w:r w:rsidR="00481D45" w:rsidRPr="00BD0E47">
        <w:rPr>
          <w:spacing w:val="1"/>
          <w:sz w:val="28"/>
          <w:szCs w:val="28"/>
        </w:rPr>
        <w:t xml:space="preserve"> </w:t>
      </w:r>
      <w:r w:rsidR="00481D45" w:rsidRPr="00BD0E47">
        <w:rPr>
          <w:sz w:val="28"/>
          <w:szCs w:val="28"/>
        </w:rPr>
        <w:t>С.В. Опыт лечения ликвидаторов последствий аварии на ЧАЭС с патологией щитовидной железы</w:t>
      </w:r>
      <w:r w:rsidR="00481D45" w:rsidRPr="001F5A4A">
        <w:t xml:space="preserve"> </w:t>
      </w:r>
      <w:r w:rsidR="00481D45" w:rsidRPr="00BD0E47">
        <w:rPr>
          <w:sz w:val="28"/>
          <w:szCs w:val="28"/>
        </w:rPr>
        <w:t>// Экологически</w:t>
      </w:r>
      <w:r w:rsidR="00481D45" w:rsidRPr="00BD0E47">
        <w:rPr>
          <w:spacing w:val="1"/>
          <w:sz w:val="28"/>
          <w:szCs w:val="28"/>
        </w:rPr>
        <w:t xml:space="preserve"> </w:t>
      </w:r>
      <w:r w:rsidR="00481D45" w:rsidRPr="00BD0E47">
        <w:rPr>
          <w:sz w:val="28"/>
          <w:szCs w:val="28"/>
        </w:rPr>
        <w:t>обусловленные</w:t>
      </w:r>
      <w:r w:rsidR="00481D45" w:rsidRPr="00BD0E47">
        <w:rPr>
          <w:spacing w:val="1"/>
          <w:sz w:val="28"/>
          <w:szCs w:val="28"/>
        </w:rPr>
        <w:t xml:space="preserve"> </w:t>
      </w:r>
      <w:r w:rsidR="00481D45" w:rsidRPr="00BD0E47">
        <w:rPr>
          <w:sz w:val="28"/>
          <w:szCs w:val="28"/>
        </w:rPr>
        <w:t>заболевания:</w:t>
      </w:r>
      <w:r w:rsidR="00481D45" w:rsidRPr="00BD0E47">
        <w:rPr>
          <w:spacing w:val="1"/>
          <w:sz w:val="28"/>
          <w:szCs w:val="28"/>
        </w:rPr>
        <w:t xml:space="preserve"> </w:t>
      </w:r>
      <w:r w:rsidR="00481D45" w:rsidRPr="00BD0E47">
        <w:rPr>
          <w:sz w:val="28"/>
          <w:szCs w:val="28"/>
        </w:rPr>
        <w:t>тез.</w:t>
      </w:r>
      <w:r w:rsidR="00481D45" w:rsidRPr="00BD0E47">
        <w:rPr>
          <w:spacing w:val="1"/>
          <w:sz w:val="28"/>
          <w:szCs w:val="28"/>
        </w:rPr>
        <w:t xml:space="preserve"> </w:t>
      </w:r>
      <w:r w:rsidR="00481D45" w:rsidRPr="00BD0E47">
        <w:rPr>
          <w:sz w:val="28"/>
          <w:szCs w:val="28"/>
        </w:rPr>
        <w:t>докл.</w:t>
      </w:r>
      <w:r w:rsidR="00481D45" w:rsidRPr="00BD0E47">
        <w:rPr>
          <w:spacing w:val="1"/>
          <w:sz w:val="28"/>
          <w:szCs w:val="28"/>
        </w:rPr>
        <w:t xml:space="preserve"> </w:t>
      </w:r>
      <w:r w:rsidR="00481D45" w:rsidRPr="00BD0E47">
        <w:rPr>
          <w:sz w:val="28"/>
          <w:szCs w:val="28"/>
        </w:rPr>
        <w:t>-</w:t>
      </w:r>
      <w:r w:rsidR="00481D45" w:rsidRPr="00BD0E47">
        <w:rPr>
          <w:spacing w:val="-2"/>
          <w:sz w:val="28"/>
          <w:szCs w:val="28"/>
        </w:rPr>
        <w:t xml:space="preserve"> </w:t>
      </w:r>
      <w:r w:rsidR="00481D45" w:rsidRPr="00BD0E47">
        <w:rPr>
          <w:sz w:val="28"/>
          <w:szCs w:val="28"/>
        </w:rPr>
        <w:t>Р-на-Д.,</w:t>
      </w:r>
      <w:r w:rsidR="00481D45" w:rsidRPr="00BD0E47">
        <w:rPr>
          <w:spacing w:val="1"/>
          <w:sz w:val="28"/>
          <w:szCs w:val="28"/>
        </w:rPr>
        <w:t xml:space="preserve"> </w:t>
      </w:r>
      <w:r w:rsidR="00481D45" w:rsidRPr="00BD0E47">
        <w:rPr>
          <w:sz w:val="28"/>
          <w:szCs w:val="28"/>
        </w:rPr>
        <w:t>1993. - С. 61.</w:t>
      </w:r>
    </w:p>
    <w:p w:rsidR="00481D45" w:rsidRPr="00BD0E47" w:rsidRDefault="00E33A11" w:rsidP="00481D45">
      <w:pPr>
        <w:widowControl w:val="0"/>
        <w:tabs>
          <w:tab w:val="left" w:pos="567"/>
          <w:tab w:val="left" w:pos="851"/>
          <w:tab w:val="left" w:pos="1276"/>
        </w:tabs>
        <w:autoSpaceDE w:val="0"/>
        <w:autoSpaceDN w:val="0"/>
        <w:ind w:firstLine="709"/>
        <w:jc w:val="both"/>
        <w:rPr>
          <w:sz w:val="28"/>
          <w:szCs w:val="28"/>
        </w:rPr>
      </w:pPr>
      <w:r>
        <w:rPr>
          <w:sz w:val="28"/>
          <w:szCs w:val="28"/>
        </w:rPr>
        <w:t xml:space="preserve">19 </w:t>
      </w:r>
      <w:r w:rsidR="00481D45" w:rsidRPr="00BD0E47">
        <w:rPr>
          <w:sz w:val="28"/>
          <w:szCs w:val="28"/>
        </w:rPr>
        <w:t>Радиационный</w:t>
      </w:r>
      <w:r w:rsidR="00481D45" w:rsidRPr="00BD0E47">
        <w:rPr>
          <w:spacing w:val="16"/>
          <w:sz w:val="28"/>
          <w:szCs w:val="28"/>
        </w:rPr>
        <w:t xml:space="preserve"> </w:t>
      </w:r>
      <w:r w:rsidR="00481D45" w:rsidRPr="00BD0E47">
        <w:rPr>
          <w:sz w:val="28"/>
          <w:szCs w:val="28"/>
        </w:rPr>
        <w:t>канцерогенез</w:t>
      </w:r>
      <w:r w:rsidR="00481D45" w:rsidRPr="00BD0E47">
        <w:rPr>
          <w:spacing w:val="19"/>
          <w:sz w:val="28"/>
          <w:szCs w:val="28"/>
        </w:rPr>
        <w:t xml:space="preserve"> </w:t>
      </w:r>
      <w:r w:rsidR="00481D45" w:rsidRPr="00BD0E47">
        <w:rPr>
          <w:sz w:val="28"/>
          <w:szCs w:val="28"/>
        </w:rPr>
        <w:t>у</w:t>
      </w:r>
      <w:r w:rsidR="00481D45" w:rsidRPr="00BD0E47">
        <w:rPr>
          <w:spacing w:val="17"/>
          <w:sz w:val="28"/>
          <w:szCs w:val="28"/>
        </w:rPr>
        <w:t xml:space="preserve"> </w:t>
      </w:r>
      <w:r w:rsidR="00481D45" w:rsidRPr="00BD0E47">
        <w:rPr>
          <w:sz w:val="28"/>
          <w:szCs w:val="28"/>
        </w:rPr>
        <w:t>человека / НКДАР ООН.</w:t>
      </w:r>
      <w:r w:rsidR="00481D45" w:rsidRPr="00BD0E47">
        <w:rPr>
          <w:spacing w:val="17"/>
          <w:sz w:val="28"/>
          <w:szCs w:val="28"/>
        </w:rPr>
        <w:t xml:space="preserve"> </w:t>
      </w:r>
      <w:r w:rsidR="00481D45" w:rsidRPr="00BD0E47">
        <w:rPr>
          <w:sz w:val="28"/>
          <w:szCs w:val="28"/>
        </w:rPr>
        <w:t>- Нью-Йорк,</w:t>
      </w:r>
      <w:r w:rsidR="00481D45" w:rsidRPr="00BD0E47">
        <w:rPr>
          <w:spacing w:val="-7"/>
          <w:sz w:val="28"/>
          <w:szCs w:val="28"/>
        </w:rPr>
        <w:t xml:space="preserve"> </w:t>
      </w:r>
      <w:r w:rsidR="00481D45" w:rsidRPr="00BD0E47">
        <w:rPr>
          <w:sz w:val="28"/>
          <w:szCs w:val="28"/>
        </w:rPr>
        <w:t xml:space="preserve">1977. </w:t>
      </w:r>
      <w:r w:rsidR="000B2616">
        <w:rPr>
          <w:sz w:val="28"/>
          <w:szCs w:val="28"/>
        </w:rPr>
        <w:t>-</w:t>
      </w:r>
      <w:r w:rsidR="00481D45" w:rsidRPr="00BD0E47">
        <w:rPr>
          <w:sz w:val="28"/>
          <w:szCs w:val="28"/>
        </w:rPr>
        <w:t>95 с.</w:t>
      </w:r>
    </w:p>
    <w:p w:rsidR="00481D45" w:rsidRPr="00BD0E47" w:rsidRDefault="00E33A11" w:rsidP="00481D45">
      <w:pPr>
        <w:widowControl w:val="0"/>
        <w:tabs>
          <w:tab w:val="left" w:pos="567"/>
          <w:tab w:val="left" w:pos="851"/>
          <w:tab w:val="left" w:pos="1276"/>
        </w:tabs>
        <w:autoSpaceDE w:val="0"/>
        <w:autoSpaceDN w:val="0"/>
        <w:ind w:firstLine="709"/>
        <w:jc w:val="both"/>
        <w:rPr>
          <w:sz w:val="28"/>
          <w:szCs w:val="28"/>
        </w:rPr>
      </w:pPr>
      <w:r>
        <w:rPr>
          <w:sz w:val="28"/>
          <w:szCs w:val="28"/>
          <w:lang w:val="kk-KZ"/>
        </w:rPr>
        <w:t xml:space="preserve">20 </w:t>
      </w:r>
      <w:r w:rsidR="00481D45" w:rsidRPr="00BD0E47">
        <w:rPr>
          <w:sz w:val="28"/>
          <w:szCs w:val="28"/>
        </w:rPr>
        <w:t>Чернобыльская</w:t>
      </w:r>
      <w:r w:rsidR="00481D45" w:rsidRPr="00BD0E47">
        <w:rPr>
          <w:spacing w:val="1"/>
          <w:sz w:val="28"/>
          <w:szCs w:val="28"/>
        </w:rPr>
        <w:t xml:space="preserve"> </w:t>
      </w:r>
      <w:r w:rsidR="00481D45" w:rsidRPr="00BD0E47">
        <w:rPr>
          <w:sz w:val="28"/>
          <w:szCs w:val="28"/>
        </w:rPr>
        <w:t>катастрофа:</w:t>
      </w:r>
      <w:r w:rsidR="00481D45" w:rsidRPr="00BD0E47">
        <w:rPr>
          <w:spacing w:val="1"/>
          <w:sz w:val="28"/>
          <w:szCs w:val="28"/>
        </w:rPr>
        <w:t xml:space="preserve"> </w:t>
      </w:r>
      <w:r w:rsidR="00481D45" w:rsidRPr="00BD0E47">
        <w:rPr>
          <w:sz w:val="28"/>
          <w:szCs w:val="28"/>
        </w:rPr>
        <w:t>причины</w:t>
      </w:r>
      <w:r w:rsidR="00481D45" w:rsidRPr="00BD0E47">
        <w:rPr>
          <w:spacing w:val="1"/>
          <w:sz w:val="28"/>
          <w:szCs w:val="28"/>
        </w:rPr>
        <w:t xml:space="preserve"> </w:t>
      </w:r>
      <w:r w:rsidR="00481D45" w:rsidRPr="00BD0E47">
        <w:rPr>
          <w:sz w:val="28"/>
          <w:szCs w:val="28"/>
        </w:rPr>
        <w:t>и</w:t>
      </w:r>
      <w:r w:rsidR="00481D45" w:rsidRPr="00BD0E47">
        <w:rPr>
          <w:spacing w:val="1"/>
          <w:sz w:val="28"/>
          <w:szCs w:val="28"/>
        </w:rPr>
        <w:t xml:space="preserve"> </w:t>
      </w:r>
      <w:r w:rsidR="00481D45" w:rsidRPr="00BD0E47">
        <w:rPr>
          <w:sz w:val="28"/>
          <w:szCs w:val="28"/>
        </w:rPr>
        <w:t>последствия (экспертное заключение)</w:t>
      </w:r>
      <w:r w:rsidR="00481D45" w:rsidRPr="00BD0E47">
        <w:rPr>
          <w:sz w:val="28"/>
          <w:szCs w:val="28"/>
          <w:lang w:val="kk-KZ"/>
        </w:rPr>
        <w:t>:</w:t>
      </w:r>
      <w:r w:rsidR="00481D45" w:rsidRPr="00BD0E47">
        <w:rPr>
          <w:sz w:val="28"/>
          <w:szCs w:val="28"/>
        </w:rPr>
        <w:t xml:space="preserve"> в </w:t>
      </w:r>
      <w:r w:rsidR="00481D45" w:rsidRPr="00BD0E47">
        <w:rPr>
          <w:sz w:val="28"/>
          <w:szCs w:val="28"/>
          <w:lang w:val="kk-KZ"/>
        </w:rPr>
        <w:t>4</w:t>
      </w:r>
      <w:r w:rsidR="00481D45" w:rsidRPr="00BD0E47">
        <w:rPr>
          <w:sz w:val="28"/>
          <w:szCs w:val="28"/>
        </w:rPr>
        <w:t xml:space="preserve"> ч. / Объединенный экспертный комитет. </w:t>
      </w:r>
      <w:r w:rsidR="000B2616">
        <w:rPr>
          <w:sz w:val="28"/>
          <w:szCs w:val="28"/>
        </w:rPr>
        <w:t>-</w:t>
      </w:r>
      <w:r w:rsidR="00481D45" w:rsidRPr="00BD0E47">
        <w:rPr>
          <w:sz w:val="28"/>
          <w:szCs w:val="28"/>
        </w:rPr>
        <w:t>Минск:</w:t>
      </w:r>
      <w:r w:rsidR="00481D45" w:rsidRPr="00BD0E47">
        <w:rPr>
          <w:spacing w:val="-1"/>
          <w:sz w:val="28"/>
          <w:szCs w:val="28"/>
        </w:rPr>
        <w:t xml:space="preserve"> </w:t>
      </w:r>
      <w:r w:rsidR="00481D45" w:rsidRPr="00BD0E47">
        <w:rPr>
          <w:sz w:val="28"/>
          <w:szCs w:val="28"/>
        </w:rPr>
        <w:t>Тест,</w:t>
      </w:r>
      <w:r w:rsidR="00481D45" w:rsidRPr="00BD0E47">
        <w:rPr>
          <w:spacing w:val="2"/>
          <w:sz w:val="28"/>
          <w:szCs w:val="28"/>
        </w:rPr>
        <w:t xml:space="preserve"> </w:t>
      </w:r>
      <w:r w:rsidR="00481D45" w:rsidRPr="00BD0E47">
        <w:rPr>
          <w:sz w:val="28"/>
          <w:szCs w:val="28"/>
        </w:rPr>
        <w:t>1993</w:t>
      </w:r>
      <w:r w:rsidR="00481D45" w:rsidRPr="00BD0E47">
        <w:rPr>
          <w:sz w:val="28"/>
          <w:szCs w:val="28"/>
          <w:lang w:val="kk-KZ"/>
        </w:rPr>
        <w:t xml:space="preserve">. </w:t>
      </w:r>
      <w:r w:rsidR="000B2616">
        <w:rPr>
          <w:sz w:val="28"/>
          <w:szCs w:val="28"/>
          <w:lang w:val="kk-KZ"/>
        </w:rPr>
        <w:t>-</w:t>
      </w:r>
      <w:r w:rsidR="00481D45" w:rsidRPr="00BD0E47">
        <w:rPr>
          <w:sz w:val="28"/>
          <w:szCs w:val="28"/>
          <w:lang w:val="kk-KZ"/>
        </w:rPr>
        <w:t xml:space="preserve">Ч. 1. </w:t>
      </w:r>
      <w:r w:rsidR="000B2616">
        <w:rPr>
          <w:sz w:val="28"/>
          <w:szCs w:val="28"/>
          <w:lang w:val="kk-KZ"/>
        </w:rPr>
        <w:t>-</w:t>
      </w:r>
      <w:r w:rsidR="00481D45" w:rsidRPr="00BD0E47">
        <w:rPr>
          <w:sz w:val="28"/>
          <w:szCs w:val="28"/>
          <w:lang w:val="kk-KZ"/>
        </w:rPr>
        <w:t>214 с.</w:t>
      </w:r>
    </w:p>
    <w:p w:rsidR="00481D45" w:rsidRPr="00BD0E47" w:rsidRDefault="00E33A11" w:rsidP="00481D45">
      <w:pPr>
        <w:widowControl w:val="0"/>
        <w:tabs>
          <w:tab w:val="left" w:pos="567"/>
          <w:tab w:val="left" w:pos="851"/>
          <w:tab w:val="left" w:pos="1276"/>
        </w:tabs>
        <w:autoSpaceDE w:val="0"/>
        <w:autoSpaceDN w:val="0"/>
        <w:ind w:firstLine="709"/>
        <w:jc w:val="both"/>
        <w:rPr>
          <w:sz w:val="28"/>
          <w:szCs w:val="28"/>
        </w:rPr>
      </w:pPr>
      <w:r>
        <w:rPr>
          <w:sz w:val="28"/>
          <w:szCs w:val="28"/>
          <w:lang w:val="kk-KZ"/>
        </w:rPr>
        <w:t xml:space="preserve">21 </w:t>
      </w:r>
      <w:r w:rsidR="00481D45" w:rsidRPr="00BD0E47">
        <w:rPr>
          <w:sz w:val="28"/>
          <w:szCs w:val="28"/>
        </w:rPr>
        <w:t>Медицинские</w:t>
      </w:r>
      <w:r w:rsidR="00481D45" w:rsidRPr="00BD0E47">
        <w:rPr>
          <w:spacing w:val="1"/>
          <w:sz w:val="28"/>
          <w:szCs w:val="28"/>
        </w:rPr>
        <w:t xml:space="preserve"> </w:t>
      </w:r>
      <w:r w:rsidR="00481D45" w:rsidRPr="00BD0E47">
        <w:rPr>
          <w:sz w:val="28"/>
          <w:szCs w:val="28"/>
        </w:rPr>
        <w:t>аспекты</w:t>
      </w:r>
      <w:r w:rsidR="00481D45" w:rsidRPr="00BD0E47">
        <w:rPr>
          <w:spacing w:val="1"/>
          <w:sz w:val="28"/>
          <w:szCs w:val="28"/>
        </w:rPr>
        <w:t xml:space="preserve"> </w:t>
      </w:r>
      <w:r w:rsidR="00481D45" w:rsidRPr="00BD0E47">
        <w:rPr>
          <w:sz w:val="28"/>
          <w:szCs w:val="28"/>
        </w:rPr>
        <w:t>аварии</w:t>
      </w:r>
      <w:r w:rsidR="00481D45" w:rsidRPr="00BD0E47">
        <w:rPr>
          <w:spacing w:val="1"/>
          <w:sz w:val="28"/>
          <w:szCs w:val="28"/>
        </w:rPr>
        <w:t xml:space="preserve"> </w:t>
      </w:r>
      <w:r w:rsidR="00481D45" w:rsidRPr="00BD0E47">
        <w:rPr>
          <w:sz w:val="28"/>
          <w:szCs w:val="28"/>
        </w:rPr>
        <w:t>на</w:t>
      </w:r>
      <w:r w:rsidR="00481D45" w:rsidRPr="00BD0E47">
        <w:rPr>
          <w:spacing w:val="1"/>
          <w:sz w:val="28"/>
          <w:szCs w:val="28"/>
        </w:rPr>
        <w:t xml:space="preserve"> </w:t>
      </w:r>
      <w:r w:rsidR="00481D45" w:rsidRPr="00BD0E47">
        <w:rPr>
          <w:sz w:val="28"/>
          <w:szCs w:val="28"/>
        </w:rPr>
        <w:t>Чернобыльской</w:t>
      </w:r>
      <w:r w:rsidR="00481D45" w:rsidRPr="00BD0E47">
        <w:rPr>
          <w:spacing w:val="1"/>
          <w:sz w:val="28"/>
          <w:szCs w:val="28"/>
        </w:rPr>
        <w:t xml:space="preserve"> </w:t>
      </w:r>
      <w:r w:rsidR="00481D45" w:rsidRPr="00BD0E47">
        <w:rPr>
          <w:sz w:val="28"/>
          <w:szCs w:val="28"/>
        </w:rPr>
        <w:t>атомной электростанции: матер. науч. конф. 11-13 мая 1988 г., Киев / под ред. А.Е. Романенко и др. - Киев,</w:t>
      </w:r>
      <w:r w:rsidR="00481D45" w:rsidRPr="00BD0E47">
        <w:rPr>
          <w:spacing w:val="-39"/>
          <w:sz w:val="28"/>
          <w:szCs w:val="28"/>
        </w:rPr>
        <w:t xml:space="preserve"> </w:t>
      </w:r>
      <w:r w:rsidR="00481D45" w:rsidRPr="00BD0E47">
        <w:rPr>
          <w:sz w:val="28"/>
          <w:szCs w:val="28"/>
        </w:rPr>
        <w:t xml:space="preserve">1988. </w:t>
      </w:r>
      <w:r w:rsidR="000B2616">
        <w:rPr>
          <w:sz w:val="28"/>
          <w:szCs w:val="28"/>
        </w:rPr>
        <w:t>-</w:t>
      </w:r>
      <w:r w:rsidR="00481D45" w:rsidRPr="00BD0E47">
        <w:rPr>
          <w:sz w:val="28"/>
          <w:szCs w:val="28"/>
        </w:rPr>
        <w:t>231 с.</w:t>
      </w:r>
    </w:p>
    <w:p w:rsidR="00E33A11" w:rsidRPr="00BD0E47" w:rsidRDefault="00E33A11" w:rsidP="00E33A11">
      <w:pPr>
        <w:widowControl w:val="0"/>
        <w:tabs>
          <w:tab w:val="left" w:pos="567"/>
          <w:tab w:val="left" w:pos="1276"/>
        </w:tabs>
        <w:autoSpaceDE w:val="0"/>
        <w:autoSpaceDN w:val="0"/>
        <w:ind w:firstLine="709"/>
        <w:jc w:val="both"/>
        <w:rPr>
          <w:sz w:val="28"/>
          <w:szCs w:val="28"/>
        </w:rPr>
      </w:pPr>
      <w:r>
        <w:rPr>
          <w:sz w:val="28"/>
          <w:szCs w:val="28"/>
          <w:lang w:val="kk-KZ"/>
        </w:rPr>
        <w:t xml:space="preserve">22 </w:t>
      </w:r>
      <w:r w:rsidRPr="00BD0E47">
        <w:rPr>
          <w:sz w:val="28"/>
          <w:szCs w:val="28"/>
        </w:rPr>
        <w:t>Цыб</w:t>
      </w:r>
      <w:r w:rsidRPr="00BD0E47">
        <w:rPr>
          <w:spacing w:val="1"/>
          <w:sz w:val="28"/>
          <w:szCs w:val="28"/>
        </w:rPr>
        <w:t xml:space="preserve"> </w:t>
      </w:r>
      <w:r w:rsidRPr="00BD0E47">
        <w:rPr>
          <w:sz w:val="28"/>
          <w:szCs w:val="28"/>
        </w:rPr>
        <w:t>А.Ф.,</w:t>
      </w:r>
      <w:r w:rsidRPr="00BD0E47">
        <w:rPr>
          <w:spacing w:val="1"/>
          <w:sz w:val="28"/>
          <w:szCs w:val="28"/>
        </w:rPr>
        <w:t xml:space="preserve"> </w:t>
      </w:r>
      <w:r w:rsidRPr="00BD0E47">
        <w:rPr>
          <w:sz w:val="28"/>
          <w:szCs w:val="28"/>
        </w:rPr>
        <w:t>Ильин</w:t>
      </w:r>
      <w:r w:rsidRPr="00BD0E47">
        <w:rPr>
          <w:spacing w:val="1"/>
          <w:sz w:val="28"/>
          <w:szCs w:val="28"/>
        </w:rPr>
        <w:t xml:space="preserve"> </w:t>
      </w:r>
      <w:r w:rsidRPr="00BD0E47">
        <w:rPr>
          <w:sz w:val="28"/>
          <w:szCs w:val="28"/>
        </w:rPr>
        <w:t>Л.А.,</w:t>
      </w:r>
      <w:r w:rsidRPr="00BD0E47">
        <w:rPr>
          <w:spacing w:val="1"/>
          <w:sz w:val="28"/>
          <w:szCs w:val="28"/>
        </w:rPr>
        <w:t xml:space="preserve"> </w:t>
      </w:r>
      <w:r w:rsidRPr="00BD0E47">
        <w:rPr>
          <w:sz w:val="28"/>
          <w:szCs w:val="28"/>
        </w:rPr>
        <w:t>Иванов</w:t>
      </w:r>
      <w:r w:rsidRPr="00BD0E47">
        <w:rPr>
          <w:spacing w:val="1"/>
          <w:sz w:val="28"/>
          <w:szCs w:val="28"/>
        </w:rPr>
        <w:t xml:space="preserve"> </w:t>
      </w:r>
      <w:r w:rsidRPr="00BD0E47">
        <w:rPr>
          <w:sz w:val="28"/>
          <w:szCs w:val="28"/>
        </w:rPr>
        <w:t>В.К. Радиоэкоогические,</w:t>
      </w:r>
      <w:r w:rsidRPr="00BD0E47">
        <w:rPr>
          <w:spacing w:val="1"/>
          <w:sz w:val="28"/>
          <w:szCs w:val="28"/>
        </w:rPr>
        <w:t xml:space="preserve"> </w:t>
      </w:r>
      <w:r w:rsidRPr="00BD0E47">
        <w:rPr>
          <w:sz w:val="28"/>
          <w:szCs w:val="28"/>
        </w:rPr>
        <w:t>медицинские</w:t>
      </w:r>
      <w:r w:rsidRPr="00BD0E47">
        <w:rPr>
          <w:spacing w:val="1"/>
          <w:sz w:val="28"/>
          <w:szCs w:val="28"/>
        </w:rPr>
        <w:t xml:space="preserve"> </w:t>
      </w:r>
      <w:r w:rsidRPr="00BD0E47">
        <w:rPr>
          <w:sz w:val="28"/>
          <w:szCs w:val="28"/>
        </w:rPr>
        <w:t>и</w:t>
      </w:r>
      <w:r w:rsidRPr="00BD0E47">
        <w:rPr>
          <w:spacing w:val="1"/>
          <w:sz w:val="28"/>
          <w:szCs w:val="28"/>
        </w:rPr>
        <w:t xml:space="preserve"> </w:t>
      </w:r>
      <w:r w:rsidRPr="00BD0E47">
        <w:rPr>
          <w:sz w:val="28"/>
          <w:szCs w:val="28"/>
        </w:rPr>
        <w:t>социально-экономические</w:t>
      </w:r>
      <w:r w:rsidRPr="00BD0E47">
        <w:rPr>
          <w:spacing w:val="12"/>
          <w:sz w:val="28"/>
          <w:szCs w:val="28"/>
        </w:rPr>
        <w:t xml:space="preserve"> </w:t>
      </w:r>
      <w:r w:rsidRPr="00BD0E47">
        <w:rPr>
          <w:sz w:val="28"/>
          <w:szCs w:val="28"/>
        </w:rPr>
        <w:t>последствия</w:t>
      </w:r>
      <w:r w:rsidRPr="00BD0E47">
        <w:rPr>
          <w:spacing w:val="7"/>
          <w:sz w:val="28"/>
          <w:szCs w:val="28"/>
        </w:rPr>
        <w:t xml:space="preserve"> </w:t>
      </w:r>
      <w:r w:rsidRPr="00BD0E47">
        <w:rPr>
          <w:sz w:val="28"/>
          <w:szCs w:val="28"/>
        </w:rPr>
        <w:t>аварии</w:t>
      </w:r>
      <w:r w:rsidRPr="00BD0E47">
        <w:rPr>
          <w:spacing w:val="7"/>
          <w:sz w:val="28"/>
          <w:szCs w:val="28"/>
        </w:rPr>
        <w:t xml:space="preserve"> </w:t>
      </w:r>
      <w:r w:rsidRPr="00BD0E47">
        <w:rPr>
          <w:sz w:val="28"/>
          <w:szCs w:val="28"/>
        </w:rPr>
        <w:t>на</w:t>
      </w:r>
      <w:r w:rsidRPr="00BD0E47">
        <w:rPr>
          <w:spacing w:val="10"/>
          <w:sz w:val="28"/>
          <w:szCs w:val="28"/>
        </w:rPr>
        <w:t xml:space="preserve"> </w:t>
      </w:r>
      <w:r w:rsidRPr="00BD0E47">
        <w:rPr>
          <w:sz w:val="28"/>
          <w:szCs w:val="28"/>
        </w:rPr>
        <w:t>Чернобыльской АЭС // Реабилитация территорий и населения: тез.</w:t>
      </w:r>
      <w:r w:rsidRPr="00BD0E47">
        <w:rPr>
          <w:spacing w:val="1"/>
          <w:sz w:val="28"/>
          <w:szCs w:val="28"/>
        </w:rPr>
        <w:t xml:space="preserve"> </w:t>
      </w:r>
      <w:r w:rsidRPr="00BD0E47">
        <w:rPr>
          <w:sz w:val="28"/>
          <w:szCs w:val="28"/>
        </w:rPr>
        <w:t>докл. -</w:t>
      </w:r>
      <w:r w:rsidRPr="00BD0E47">
        <w:rPr>
          <w:spacing w:val="1"/>
          <w:sz w:val="28"/>
          <w:szCs w:val="28"/>
        </w:rPr>
        <w:t xml:space="preserve"> </w:t>
      </w:r>
      <w:r w:rsidRPr="00BD0E47">
        <w:rPr>
          <w:sz w:val="28"/>
          <w:szCs w:val="28"/>
        </w:rPr>
        <w:t>М.,</w:t>
      </w:r>
      <w:r w:rsidRPr="00BD0E47">
        <w:rPr>
          <w:spacing w:val="1"/>
          <w:sz w:val="28"/>
          <w:szCs w:val="28"/>
        </w:rPr>
        <w:t xml:space="preserve"> </w:t>
      </w:r>
      <w:r w:rsidRPr="00BD0E47">
        <w:rPr>
          <w:sz w:val="28"/>
          <w:szCs w:val="28"/>
        </w:rPr>
        <w:t>1995. - С. 37-52.</w:t>
      </w:r>
    </w:p>
    <w:p w:rsidR="00481D45" w:rsidRPr="00BD0E47" w:rsidRDefault="00E33A11" w:rsidP="00481D45">
      <w:pPr>
        <w:widowControl w:val="0"/>
        <w:tabs>
          <w:tab w:val="left" w:pos="426"/>
          <w:tab w:val="left" w:pos="567"/>
          <w:tab w:val="left" w:pos="1276"/>
        </w:tabs>
        <w:autoSpaceDE w:val="0"/>
        <w:autoSpaceDN w:val="0"/>
        <w:ind w:firstLine="709"/>
        <w:jc w:val="both"/>
        <w:rPr>
          <w:sz w:val="28"/>
          <w:szCs w:val="28"/>
          <w:lang w:val="en-US"/>
        </w:rPr>
      </w:pPr>
      <w:r>
        <w:rPr>
          <w:sz w:val="28"/>
          <w:szCs w:val="28"/>
          <w:lang w:val="kk-KZ"/>
        </w:rPr>
        <w:t xml:space="preserve">23 </w:t>
      </w:r>
      <w:r w:rsidR="00481D45" w:rsidRPr="00BD0E47">
        <w:rPr>
          <w:sz w:val="28"/>
          <w:szCs w:val="28"/>
          <w:lang w:val="en-US"/>
        </w:rPr>
        <w:t xml:space="preserve">Foulds L. Neoplastic development. </w:t>
      </w:r>
      <w:r w:rsidR="000B2616">
        <w:rPr>
          <w:sz w:val="28"/>
          <w:szCs w:val="28"/>
          <w:lang w:val="en-US"/>
        </w:rPr>
        <w:t>-</w:t>
      </w:r>
      <w:r w:rsidR="00481D45" w:rsidRPr="00BD0E47">
        <w:rPr>
          <w:sz w:val="28"/>
          <w:szCs w:val="28"/>
          <w:lang w:val="en-US"/>
        </w:rPr>
        <w:t>London,</w:t>
      </w:r>
      <w:r w:rsidR="00481D45" w:rsidRPr="00BD0E47">
        <w:rPr>
          <w:spacing w:val="1"/>
          <w:sz w:val="28"/>
          <w:szCs w:val="28"/>
          <w:lang w:val="en-US"/>
        </w:rPr>
        <w:t xml:space="preserve"> </w:t>
      </w:r>
      <w:r w:rsidR="00481D45" w:rsidRPr="00BD0E47">
        <w:rPr>
          <w:sz w:val="28"/>
          <w:szCs w:val="28"/>
          <w:lang w:val="en-US"/>
        </w:rPr>
        <w:t>1969. -</w:t>
      </w:r>
      <w:r w:rsidR="002A7CD1">
        <w:rPr>
          <w:sz w:val="28"/>
          <w:szCs w:val="28"/>
          <w:lang w:val="kk-KZ"/>
        </w:rPr>
        <w:t xml:space="preserve"> </w:t>
      </w:r>
      <w:r w:rsidR="00481D45" w:rsidRPr="00BD0E47">
        <w:rPr>
          <w:sz w:val="28"/>
          <w:szCs w:val="28"/>
          <w:lang w:val="en-US"/>
        </w:rPr>
        <w:t xml:space="preserve">Vol. 1. </w:t>
      </w:r>
      <w:r w:rsidR="000B2616">
        <w:rPr>
          <w:sz w:val="28"/>
          <w:szCs w:val="28"/>
          <w:lang w:val="en-US"/>
        </w:rPr>
        <w:t>-</w:t>
      </w:r>
      <w:r w:rsidR="00481D45" w:rsidRPr="00BD0E47">
        <w:rPr>
          <w:sz w:val="28"/>
          <w:szCs w:val="28"/>
          <w:lang w:val="en-US"/>
        </w:rPr>
        <w:t>439 p.</w:t>
      </w:r>
    </w:p>
    <w:p w:rsidR="00481D45" w:rsidRPr="00BD0E47" w:rsidRDefault="00E33A11" w:rsidP="00481D45">
      <w:pPr>
        <w:widowControl w:val="0"/>
        <w:tabs>
          <w:tab w:val="left" w:pos="567"/>
          <w:tab w:val="left" w:pos="1276"/>
        </w:tabs>
        <w:autoSpaceDE w:val="0"/>
        <w:autoSpaceDN w:val="0"/>
        <w:ind w:firstLine="709"/>
        <w:jc w:val="both"/>
        <w:rPr>
          <w:sz w:val="28"/>
          <w:szCs w:val="28"/>
        </w:rPr>
      </w:pPr>
      <w:r>
        <w:rPr>
          <w:sz w:val="28"/>
          <w:szCs w:val="28"/>
          <w:lang w:val="kk-KZ"/>
        </w:rPr>
        <w:t xml:space="preserve">24 </w:t>
      </w:r>
      <w:r w:rsidR="00481D45" w:rsidRPr="00BD0E47">
        <w:rPr>
          <w:sz w:val="28"/>
          <w:szCs w:val="28"/>
        </w:rPr>
        <w:t>Москалев</w:t>
      </w:r>
      <w:r w:rsidR="00481D45" w:rsidRPr="00BD0E47">
        <w:rPr>
          <w:spacing w:val="1"/>
          <w:sz w:val="28"/>
          <w:szCs w:val="28"/>
        </w:rPr>
        <w:t xml:space="preserve"> </w:t>
      </w:r>
      <w:r w:rsidR="00481D45" w:rsidRPr="00BD0E47">
        <w:rPr>
          <w:sz w:val="28"/>
          <w:szCs w:val="28"/>
        </w:rPr>
        <w:t>Ю.И.</w:t>
      </w:r>
      <w:r w:rsidR="00481D45" w:rsidRPr="00BD0E47">
        <w:rPr>
          <w:spacing w:val="1"/>
          <w:sz w:val="28"/>
          <w:szCs w:val="28"/>
        </w:rPr>
        <w:t xml:space="preserve"> </w:t>
      </w:r>
      <w:r w:rsidR="00481D45" w:rsidRPr="00BD0E47">
        <w:rPr>
          <w:sz w:val="28"/>
          <w:szCs w:val="28"/>
        </w:rPr>
        <w:t>Отдаленные</w:t>
      </w:r>
      <w:r w:rsidR="00481D45" w:rsidRPr="00BD0E47">
        <w:rPr>
          <w:spacing w:val="1"/>
          <w:sz w:val="28"/>
          <w:szCs w:val="28"/>
        </w:rPr>
        <w:t xml:space="preserve"> </w:t>
      </w:r>
      <w:r w:rsidR="00481D45" w:rsidRPr="00BD0E47">
        <w:rPr>
          <w:sz w:val="28"/>
          <w:szCs w:val="28"/>
        </w:rPr>
        <w:t>последствия</w:t>
      </w:r>
      <w:r w:rsidR="00481D45" w:rsidRPr="00BD0E47">
        <w:rPr>
          <w:spacing w:val="1"/>
          <w:sz w:val="28"/>
          <w:szCs w:val="28"/>
        </w:rPr>
        <w:t xml:space="preserve"> </w:t>
      </w:r>
      <w:r w:rsidR="00481D45" w:rsidRPr="00BD0E47">
        <w:rPr>
          <w:sz w:val="28"/>
          <w:szCs w:val="28"/>
        </w:rPr>
        <w:t>воздействия</w:t>
      </w:r>
      <w:r w:rsidR="00481D45" w:rsidRPr="00BD0E47">
        <w:rPr>
          <w:spacing w:val="1"/>
          <w:sz w:val="28"/>
          <w:szCs w:val="28"/>
        </w:rPr>
        <w:t xml:space="preserve"> </w:t>
      </w:r>
      <w:r w:rsidR="00481D45" w:rsidRPr="00BD0E47">
        <w:rPr>
          <w:sz w:val="28"/>
          <w:szCs w:val="28"/>
        </w:rPr>
        <w:t>ионизирующих</w:t>
      </w:r>
      <w:r w:rsidR="00481D45" w:rsidRPr="00BD0E47">
        <w:rPr>
          <w:spacing w:val="1"/>
          <w:sz w:val="28"/>
          <w:szCs w:val="28"/>
        </w:rPr>
        <w:t xml:space="preserve"> </w:t>
      </w:r>
      <w:r w:rsidR="00481D45" w:rsidRPr="00BD0E47">
        <w:rPr>
          <w:sz w:val="28"/>
          <w:szCs w:val="28"/>
        </w:rPr>
        <w:t>излучений.</w:t>
      </w:r>
      <w:r w:rsidR="00481D45" w:rsidRPr="00BD0E47">
        <w:rPr>
          <w:spacing w:val="1"/>
          <w:sz w:val="28"/>
          <w:szCs w:val="28"/>
        </w:rPr>
        <w:t xml:space="preserve"> </w:t>
      </w:r>
      <w:r w:rsidR="00481D45" w:rsidRPr="00BD0E47">
        <w:rPr>
          <w:sz w:val="28"/>
          <w:szCs w:val="28"/>
        </w:rPr>
        <w:t>-</w:t>
      </w:r>
      <w:r w:rsidR="00481D45" w:rsidRPr="00BD0E47">
        <w:rPr>
          <w:spacing w:val="1"/>
          <w:sz w:val="28"/>
          <w:szCs w:val="28"/>
        </w:rPr>
        <w:t xml:space="preserve"> </w:t>
      </w:r>
      <w:r w:rsidR="00481D45" w:rsidRPr="00BD0E47">
        <w:rPr>
          <w:sz w:val="28"/>
          <w:szCs w:val="28"/>
        </w:rPr>
        <w:t>М.:</w:t>
      </w:r>
      <w:r w:rsidR="00481D45" w:rsidRPr="00BD0E47">
        <w:rPr>
          <w:spacing w:val="1"/>
          <w:sz w:val="28"/>
          <w:szCs w:val="28"/>
        </w:rPr>
        <w:t xml:space="preserve"> </w:t>
      </w:r>
      <w:r w:rsidR="00481D45" w:rsidRPr="00BD0E47">
        <w:rPr>
          <w:sz w:val="28"/>
          <w:szCs w:val="28"/>
        </w:rPr>
        <w:t>Медицина,</w:t>
      </w:r>
      <w:r w:rsidR="00481D45" w:rsidRPr="00BD0E47">
        <w:rPr>
          <w:spacing w:val="1"/>
          <w:sz w:val="28"/>
          <w:szCs w:val="28"/>
        </w:rPr>
        <w:t xml:space="preserve"> </w:t>
      </w:r>
      <w:r w:rsidR="00481D45" w:rsidRPr="00BD0E47">
        <w:rPr>
          <w:sz w:val="28"/>
          <w:szCs w:val="28"/>
        </w:rPr>
        <w:t>1991.</w:t>
      </w:r>
      <w:r w:rsidR="00481D45" w:rsidRPr="00BD0E47">
        <w:rPr>
          <w:sz w:val="28"/>
          <w:szCs w:val="28"/>
          <w:lang w:val="kk-KZ"/>
        </w:rPr>
        <w:t xml:space="preserve"> </w:t>
      </w:r>
      <w:r w:rsidR="000B2616">
        <w:rPr>
          <w:sz w:val="28"/>
          <w:szCs w:val="28"/>
          <w:lang w:val="kk-KZ"/>
        </w:rPr>
        <w:t>-</w:t>
      </w:r>
      <w:r w:rsidR="00481D45" w:rsidRPr="00BD0E47">
        <w:rPr>
          <w:sz w:val="28"/>
          <w:szCs w:val="28"/>
          <w:lang w:val="kk-KZ"/>
        </w:rPr>
        <w:t>462 с.</w:t>
      </w:r>
    </w:p>
    <w:p w:rsidR="00E33A11" w:rsidRPr="00BD0E47" w:rsidRDefault="00E33A11" w:rsidP="00E33A11">
      <w:pPr>
        <w:widowControl w:val="0"/>
        <w:tabs>
          <w:tab w:val="left" w:pos="567"/>
          <w:tab w:val="left" w:pos="851"/>
          <w:tab w:val="left" w:pos="1276"/>
        </w:tabs>
        <w:autoSpaceDE w:val="0"/>
        <w:autoSpaceDN w:val="0"/>
        <w:ind w:firstLine="709"/>
        <w:jc w:val="both"/>
        <w:rPr>
          <w:sz w:val="28"/>
          <w:szCs w:val="28"/>
        </w:rPr>
      </w:pPr>
      <w:r>
        <w:rPr>
          <w:sz w:val="28"/>
          <w:szCs w:val="28"/>
          <w:lang w:val="kk-KZ"/>
        </w:rPr>
        <w:t xml:space="preserve">25 </w:t>
      </w:r>
      <w:r w:rsidRPr="00BD0E47">
        <w:rPr>
          <w:sz w:val="28"/>
          <w:szCs w:val="28"/>
        </w:rPr>
        <w:t xml:space="preserve">Дрожко Е.Г., Хохряков В.В. Облучение жителей г. Челябинск-65, связанное с выбросами в атмосферу I // Радиация и риск. </w:t>
      </w:r>
      <w:r w:rsidR="000B2616">
        <w:rPr>
          <w:sz w:val="28"/>
          <w:szCs w:val="28"/>
        </w:rPr>
        <w:t>-</w:t>
      </w:r>
      <w:r w:rsidRPr="00BD0E47">
        <w:rPr>
          <w:sz w:val="28"/>
          <w:szCs w:val="28"/>
        </w:rPr>
        <w:t xml:space="preserve">1995. </w:t>
      </w:r>
      <w:r w:rsidR="000B2616">
        <w:rPr>
          <w:sz w:val="28"/>
          <w:szCs w:val="28"/>
        </w:rPr>
        <w:t>-</w:t>
      </w:r>
      <w:r w:rsidRPr="00BD0E47">
        <w:rPr>
          <w:sz w:val="28"/>
          <w:szCs w:val="28"/>
        </w:rPr>
        <w:t xml:space="preserve">№5. </w:t>
      </w:r>
      <w:r w:rsidR="000B2616">
        <w:rPr>
          <w:sz w:val="28"/>
          <w:szCs w:val="28"/>
        </w:rPr>
        <w:t>-</w:t>
      </w:r>
      <w:r w:rsidRPr="00BD0E47">
        <w:rPr>
          <w:sz w:val="28"/>
          <w:szCs w:val="28"/>
        </w:rPr>
        <w:t>С. 159-162.</w:t>
      </w:r>
    </w:p>
    <w:p w:rsidR="00481D45" w:rsidRPr="00BD0E47" w:rsidRDefault="00E33A11" w:rsidP="00481D45">
      <w:pPr>
        <w:widowControl w:val="0"/>
        <w:tabs>
          <w:tab w:val="left" w:pos="567"/>
          <w:tab w:val="left" w:pos="1276"/>
        </w:tabs>
        <w:autoSpaceDE w:val="0"/>
        <w:autoSpaceDN w:val="0"/>
        <w:ind w:firstLine="709"/>
        <w:jc w:val="both"/>
        <w:rPr>
          <w:sz w:val="28"/>
          <w:szCs w:val="28"/>
          <w:highlight w:val="green"/>
          <w:lang w:val="en-US"/>
        </w:rPr>
      </w:pPr>
      <w:r>
        <w:rPr>
          <w:sz w:val="28"/>
          <w:szCs w:val="28"/>
          <w:lang w:val="kk-KZ"/>
        </w:rPr>
        <w:t xml:space="preserve">26 </w:t>
      </w:r>
      <w:r w:rsidR="00481D45" w:rsidRPr="00BD0E47">
        <w:rPr>
          <w:sz w:val="28"/>
          <w:szCs w:val="28"/>
          <w:lang w:val="en-US"/>
        </w:rPr>
        <w:t>Doll</w:t>
      </w:r>
      <w:r w:rsidR="00481D45" w:rsidRPr="00BD0E47">
        <w:rPr>
          <w:spacing w:val="5"/>
          <w:sz w:val="28"/>
          <w:szCs w:val="28"/>
          <w:lang w:val="en-US"/>
        </w:rPr>
        <w:t xml:space="preserve"> </w:t>
      </w:r>
      <w:r w:rsidR="00481D45" w:rsidRPr="00BD0E47">
        <w:rPr>
          <w:sz w:val="28"/>
          <w:szCs w:val="28"/>
          <w:lang w:val="en-US"/>
        </w:rPr>
        <w:t>R.,</w:t>
      </w:r>
      <w:r w:rsidR="00481D45" w:rsidRPr="00BD0E47">
        <w:rPr>
          <w:spacing w:val="3"/>
          <w:sz w:val="28"/>
          <w:szCs w:val="28"/>
          <w:lang w:val="en-US"/>
        </w:rPr>
        <w:t xml:space="preserve"> </w:t>
      </w:r>
      <w:r w:rsidR="00481D45" w:rsidRPr="00BD0E47">
        <w:rPr>
          <w:sz w:val="28"/>
          <w:szCs w:val="28"/>
          <w:lang w:val="en-US"/>
        </w:rPr>
        <w:t>Peto</w:t>
      </w:r>
      <w:r w:rsidR="00481D45" w:rsidRPr="00BD0E47">
        <w:rPr>
          <w:spacing w:val="3"/>
          <w:sz w:val="28"/>
          <w:szCs w:val="28"/>
          <w:lang w:val="en-US"/>
        </w:rPr>
        <w:t xml:space="preserve"> </w:t>
      </w:r>
      <w:r w:rsidR="00481D45" w:rsidRPr="00BD0E47">
        <w:rPr>
          <w:sz w:val="28"/>
          <w:szCs w:val="28"/>
          <w:lang w:val="en-US"/>
        </w:rPr>
        <w:t xml:space="preserve">R. The Causes of Cancer: Quantitative Estimates of Avoidable Risks of Cancer in the United States Today // Journal of the National Cancer Institute. </w:t>
      </w:r>
      <w:r w:rsidR="000B2616">
        <w:rPr>
          <w:sz w:val="28"/>
          <w:szCs w:val="28"/>
          <w:lang w:val="en-US"/>
        </w:rPr>
        <w:t>-</w:t>
      </w:r>
      <w:r w:rsidR="00481D45" w:rsidRPr="00BD0E47">
        <w:rPr>
          <w:sz w:val="28"/>
          <w:szCs w:val="28"/>
          <w:lang w:val="en-US"/>
        </w:rPr>
        <w:t xml:space="preserve">1981. </w:t>
      </w:r>
      <w:r w:rsidR="000B2616">
        <w:rPr>
          <w:sz w:val="28"/>
          <w:szCs w:val="28"/>
          <w:lang w:val="en-US"/>
        </w:rPr>
        <w:t>-</w:t>
      </w:r>
      <w:r w:rsidR="00481D45" w:rsidRPr="00BD0E47">
        <w:rPr>
          <w:sz w:val="28"/>
          <w:szCs w:val="28"/>
          <w:lang w:val="en-US"/>
        </w:rPr>
        <w:t xml:space="preserve">Vol. 66. </w:t>
      </w:r>
      <w:r w:rsidR="000B2616">
        <w:rPr>
          <w:sz w:val="28"/>
          <w:szCs w:val="28"/>
          <w:lang w:val="en-US"/>
        </w:rPr>
        <w:t>-</w:t>
      </w:r>
      <w:r w:rsidR="00481D45" w:rsidRPr="00BD0E47">
        <w:rPr>
          <w:sz w:val="28"/>
          <w:szCs w:val="28"/>
          <w:lang w:val="en-US"/>
        </w:rPr>
        <w:t>P. 1192-1308.</w:t>
      </w:r>
    </w:p>
    <w:p w:rsidR="00481D45" w:rsidRPr="00BD0E47" w:rsidRDefault="00E33A11" w:rsidP="00481D45">
      <w:pPr>
        <w:widowControl w:val="0"/>
        <w:tabs>
          <w:tab w:val="left" w:pos="567"/>
          <w:tab w:val="left" w:pos="1276"/>
        </w:tabs>
        <w:autoSpaceDE w:val="0"/>
        <w:autoSpaceDN w:val="0"/>
        <w:ind w:firstLine="709"/>
        <w:jc w:val="both"/>
        <w:rPr>
          <w:sz w:val="28"/>
          <w:szCs w:val="28"/>
        </w:rPr>
      </w:pPr>
      <w:r>
        <w:rPr>
          <w:sz w:val="28"/>
          <w:szCs w:val="28"/>
          <w:lang w:val="kk-KZ"/>
        </w:rPr>
        <w:t xml:space="preserve">27 </w:t>
      </w:r>
      <w:r w:rsidR="00481D45" w:rsidRPr="00BD0E47">
        <w:rPr>
          <w:sz w:val="28"/>
          <w:szCs w:val="28"/>
        </w:rPr>
        <w:t xml:space="preserve">Абдрахимов Б.Е. Злокачественные новообразования и медико-социальные аспекты противораковой борьбы в Республике Казахстан. </w:t>
      </w:r>
      <w:r w:rsidR="000B2616">
        <w:rPr>
          <w:sz w:val="28"/>
          <w:szCs w:val="28"/>
        </w:rPr>
        <w:t>-</w:t>
      </w:r>
      <w:r w:rsidR="00481D45" w:rsidRPr="00BD0E47">
        <w:rPr>
          <w:sz w:val="28"/>
          <w:szCs w:val="28"/>
        </w:rPr>
        <w:t xml:space="preserve">Алматы, 1996. </w:t>
      </w:r>
      <w:r w:rsidR="000B2616">
        <w:rPr>
          <w:sz w:val="28"/>
          <w:szCs w:val="28"/>
        </w:rPr>
        <w:t>-</w:t>
      </w:r>
      <w:r w:rsidR="00481D45" w:rsidRPr="00BD0E47">
        <w:rPr>
          <w:sz w:val="28"/>
          <w:szCs w:val="28"/>
        </w:rPr>
        <w:t>225 с.</w:t>
      </w:r>
    </w:p>
    <w:p w:rsidR="00481D45" w:rsidRPr="00BD0E47" w:rsidRDefault="00E33A11" w:rsidP="00481D45">
      <w:pPr>
        <w:widowControl w:val="0"/>
        <w:tabs>
          <w:tab w:val="left" w:pos="567"/>
          <w:tab w:val="left" w:pos="1276"/>
        </w:tabs>
        <w:autoSpaceDE w:val="0"/>
        <w:autoSpaceDN w:val="0"/>
        <w:ind w:firstLine="709"/>
        <w:jc w:val="both"/>
        <w:rPr>
          <w:sz w:val="28"/>
          <w:szCs w:val="28"/>
        </w:rPr>
      </w:pPr>
      <w:r>
        <w:rPr>
          <w:sz w:val="28"/>
          <w:szCs w:val="28"/>
          <w:lang w:val="kk-KZ"/>
        </w:rPr>
        <w:t xml:space="preserve">28 </w:t>
      </w:r>
      <w:r w:rsidR="00481D45" w:rsidRPr="00BD0E47">
        <w:rPr>
          <w:sz w:val="28"/>
          <w:szCs w:val="28"/>
        </w:rPr>
        <w:t xml:space="preserve">Райхман Я.Г., Нидюлнн В.А. Управление канцерогенной ситуацией и профилактика рака. </w:t>
      </w:r>
      <w:r w:rsidR="000B2616">
        <w:rPr>
          <w:sz w:val="28"/>
          <w:szCs w:val="28"/>
        </w:rPr>
        <w:t>-</w:t>
      </w:r>
      <w:r w:rsidR="00481D45" w:rsidRPr="00BD0E47">
        <w:rPr>
          <w:sz w:val="28"/>
          <w:szCs w:val="28"/>
        </w:rPr>
        <w:t xml:space="preserve">Элиста, 1999. </w:t>
      </w:r>
      <w:r w:rsidR="000B2616">
        <w:rPr>
          <w:sz w:val="28"/>
          <w:szCs w:val="28"/>
        </w:rPr>
        <w:t>-</w:t>
      </w:r>
      <w:r w:rsidR="00481D45" w:rsidRPr="00BD0E47">
        <w:rPr>
          <w:sz w:val="28"/>
          <w:szCs w:val="28"/>
        </w:rPr>
        <w:t>284 с.</w:t>
      </w:r>
    </w:p>
    <w:p w:rsidR="00481D45" w:rsidRPr="00BD0E47" w:rsidRDefault="00E33A11" w:rsidP="00481D45">
      <w:pPr>
        <w:widowControl w:val="0"/>
        <w:tabs>
          <w:tab w:val="left" w:pos="567"/>
          <w:tab w:val="left" w:pos="851"/>
          <w:tab w:val="left" w:pos="1276"/>
        </w:tabs>
        <w:autoSpaceDE w:val="0"/>
        <w:autoSpaceDN w:val="0"/>
        <w:ind w:firstLine="709"/>
        <w:jc w:val="both"/>
        <w:rPr>
          <w:sz w:val="28"/>
          <w:szCs w:val="28"/>
        </w:rPr>
      </w:pPr>
      <w:r>
        <w:rPr>
          <w:sz w:val="28"/>
          <w:szCs w:val="28"/>
          <w:lang w:val="kk-KZ"/>
        </w:rPr>
        <w:t xml:space="preserve">29 </w:t>
      </w:r>
      <w:r w:rsidR="00481D45" w:rsidRPr="00BD0E47">
        <w:rPr>
          <w:sz w:val="28"/>
          <w:szCs w:val="28"/>
        </w:rPr>
        <w:t xml:space="preserve">Ревич Б.А. Загрязнение окружающей среды и здоровье населения // В кн.: Введение в экологическую эпидемиологию. </w:t>
      </w:r>
      <w:r w:rsidR="000B2616">
        <w:rPr>
          <w:sz w:val="28"/>
          <w:szCs w:val="28"/>
        </w:rPr>
        <w:t>-</w:t>
      </w:r>
      <w:r w:rsidR="00481D45" w:rsidRPr="00BD0E47">
        <w:rPr>
          <w:sz w:val="28"/>
          <w:szCs w:val="28"/>
        </w:rPr>
        <w:t xml:space="preserve">М., 2001. </w:t>
      </w:r>
      <w:r w:rsidR="000B2616">
        <w:rPr>
          <w:sz w:val="28"/>
          <w:szCs w:val="28"/>
        </w:rPr>
        <w:t>-</w:t>
      </w:r>
      <w:r w:rsidR="00481D45" w:rsidRPr="00BD0E47">
        <w:rPr>
          <w:sz w:val="28"/>
          <w:szCs w:val="28"/>
        </w:rPr>
        <w:t>С. 224-230.</w:t>
      </w:r>
    </w:p>
    <w:p w:rsidR="00481D45" w:rsidRPr="00BD0E47" w:rsidRDefault="00E33A11" w:rsidP="00481D45">
      <w:pPr>
        <w:widowControl w:val="0"/>
        <w:tabs>
          <w:tab w:val="left" w:pos="567"/>
          <w:tab w:val="left" w:pos="851"/>
          <w:tab w:val="left" w:pos="1276"/>
        </w:tabs>
        <w:autoSpaceDE w:val="0"/>
        <w:autoSpaceDN w:val="0"/>
        <w:ind w:firstLine="709"/>
        <w:jc w:val="both"/>
        <w:rPr>
          <w:sz w:val="28"/>
          <w:szCs w:val="28"/>
        </w:rPr>
      </w:pPr>
      <w:r>
        <w:rPr>
          <w:sz w:val="28"/>
          <w:szCs w:val="28"/>
          <w:lang w:val="kk-KZ"/>
        </w:rPr>
        <w:t xml:space="preserve">30 </w:t>
      </w:r>
      <w:r w:rsidR="00481D45" w:rsidRPr="00BD0E47">
        <w:rPr>
          <w:sz w:val="28"/>
          <w:szCs w:val="28"/>
        </w:rPr>
        <w:t xml:space="preserve">Долл Р., Пито Р. Причины рака / </w:t>
      </w:r>
      <w:r w:rsidR="00481D45" w:rsidRPr="00BD0E47">
        <w:rPr>
          <w:rStyle w:val="organictextcontentspan"/>
          <w:sz w:val="28"/>
          <w:szCs w:val="28"/>
        </w:rPr>
        <w:t>пер. с англ.</w:t>
      </w:r>
      <w:r w:rsidR="00481D45" w:rsidRPr="00BD0E47">
        <w:rPr>
          <w:sz w:val="28"/>
          <w:szCs w:val="28"/>
        </w:rPr>
        <w:t xml:space="preserve"> </w:t>
      </w:r>
      <w:r w:rsidR="000B2616">
        <w:rPr>
          <w:sz w:val="28"/>
          <w:szCs w:val="28"/>
        </w:rPr>
        <w:t>-</w:t>
      </w:r>
      <w:r w:rsidR="00481D45" w:rsidRPr="00BD0E47">
        <w:rPr>
          <w:sz w:val="28"/>
          <w:szCs w:val="28"/>
        </w:rPr>
        <w:t xml:space="preserve">Киев: Наукова Думка, 1984. </w:t>
      </w:r>
      <w:r w:rsidR="000B2616">
        <w:rPr>
          <w:sz w:val="28"/>
          <w:szCs w:val="28"/>
        </w:rPr>
        <w:t>-</w:t>
      </w:r>
      <w:r w:rsidR="00481D45" w:rsidRPr="00BD0E47">
        <w:rPr>
          <w:sz w:val="28"/>
          <w:szCs w:val="28"/>
        </w:rPr>
        <w:t>254 с.</w:t>
      </w:r>
    </w:p>
    <w:p w:rsidR="00481D45" w:rsidRPr="00481D45" w:rsidRDefault="00E33A11" w:rsidP="00481D45">
      <w:pPr>
        <w:widowControl w:val="0"/>
        <w:tabs>
          <w:tab w:val="left" w:pos="567"/>
          <w:tab w:val="left" w:pos="851"/>
          <w:tab w:val="left" w:pos="1276"/>
        </w:tabs>
        <w:autoSpaceDE w:val="0"/>
        <w:autoSpaceDN w:val="0"/>
        <w:ind w:firstLine="709"/>
        <w:jc w:val="both"/>
        <w:rPr>
          <w:sz w:val="28"/>
          <w:szCs w:val="28"/>
        </w:rPr>
      </w:pPr>
      <w:r>
        <w:rPr>
          <w:sz w:val="28"/>
          <w:szCs w:val="28"/>
          <w:lang w:val="kk-KZ"/>
        </w:rPr>
        <w:t xml:space="preserve">31 </w:t>
      </w:r>
      <w:r w:rsidR="00481D45" w:rsidRPr="00BD0E47">
        <w:rPr>
          <w:sz w:val="28"/>
          <w:szCs w:val="28"/>
          <w:lang w:val="en-US"/>
        </w:rPr>
        <w:t xml:space="preserve">Sancho-Garnier H. Part des comportment humans, et de Tenvironne-ment dams la prevention des cancers // C.r. Acad. Sci. </w:t>
      </w:r>
      <w:r w:rsidR="00481D45" w:rsidRPr="00481D45">
        <w:rPr>
          <w:sz w:val="28"/>
          <w:szCs w:val="28"/>
        </w:rPr>
        <w:t>(</w:t>
      </w:r>
      <w:r w:rsidR="00481D45" w:rsidRPr="00BD0E47">
        <w:rPr>
          <w:sz w:val="28"/>
          <w:szCs w:val="28"/>
          <w:lang w:val="en-US"/>
        </w:rPr>
        <w:t>Ser</w:t>
      </w:r>
      <w:r w:rsidR="00481D45" w:rsidRPr="00481D45">
        <w:rPr>
          <w:sz w:val="28"/>
          <w:szCs w:val="28"/>
        </w:rPr>
        <w:t xml:space="preserve">.3). </w:t>
      </w:r>
      <w:r w:rsidR="000B2616">
        <w:rPr>
          <w:sz w:val="28"/>
          <w:szCs w:val="28"/>
        </w:rPr>
        <w:t>-</w:t>
      </w:r>
      <w:r w:rsidR="00481D45" w:rsidRPr="00481D45">
        <w:rPr>
          <w:sz w:val="28"/>
          <w:szCs w:val="28"/>
        </w:rPr>
        <w:t xml:space="preserve">2000. </w:t>
      </w:r>
      <w:r w:rsidR="000B2616">
        <w:rPr>
          <w:sz w:val="28"/>
          <w:szCs w:val="28"/>
        </w:rPr>
        <w:t>-</w:t>
      </w:r>
      <w:r w:rsidR="00481D45" w:rsidRPr="00BD0E47">
        <w:rPr>
          <w:sz w:val="28"/>
          <w:szCs w:val="28"/>
          <w:lang w:val="en-US"/>
        </w:rPr>
        <w:t>Vol</w:t>
      </w:r>
      <w:r w:rsidR="00481D45" w:rsidRPr="00481D45">
        <w:rPr>
          <w:sz w:val="28"/>
          <w:szCs w:val="28"/>
        </w:rPr>
        <w:t xml:space="preserve">. 323, №7. </w:t>
      </w:r>
      <w:r w:rsidR="000B2616">
        <w:rPr>
          <w:sz w:val="28"/>
          <w:szCs w:val="28"/>
        </w:rPr>
        <w:t>-</w:t>
      </w:r>
      <w:r w:rsidR="00481D45" w:rsidRPr="00BD0E47">
        <w:rPr>
          <w:sz w:val="28"/>
          <w:szCs w:val="28"/>
          <w:lang w:val="en-US"/>
        </w:rPr>
        <w:t>P</w:t>
      </w:r>
      <w:r w:rsidR="00481D45" w:rsidRPr="00481D45">
        <w:rPr>
          <w:sz w:val="28"/>
          <w:szCs w:val="28"/>
        </w:rPr>
        <w:t>.</w:t>
      </w:r>
      <w:r w:rsidR="00C057F3">
        <w:rPr>
          <w:sz w:val="28"/>
          <w:szCs w:val="28"/>
          <w:lang w:val="kk-KZ"/>
        </w:rPr>
        <w:t> </w:t>
      </w:r>
      <w:r w:rsidR="00481D45" w:rsidRPr="00481D45">
        <w:rPr>
          <w:sz w:val="28"/>
          <w:szCs w:val="28"/>
        </w:rPr>
        <w:t>597-601.</w:t>
      </w:r>
    </w:p>
    <w:p w:rsidR="00481D45" w:rsidRPr="00BD0E47" w:rsidRDefault="00E33A11" w:rsidP="00481D45">
      <w:pPr>
        <w:widowControl w:val="0"/>
        <w:tabs>
          <w:tab w:val="left" w:pos="567"/>
          <w:tab w:val="left" w:pos="851"/>
          <w:tab w:val="left" w:pos="1276"/>
        </w:tabs>
        <w:autoSpaceDE w:val="0"/>
        <w:autoSpaceDN w:val="0"/>
        <w:ind w:firstLine="709"/>
        <w:jc w:val="both"/>
        <w:rPr>
          <w:sz w:val="28"/>
          <w:szCs w:val="28"/>
        </w:rPr>
      </w:pPr>
      <w:r>
        <w:rPr>
          <w:sz w:val="28"/>
          <w:szCs w:val="28"/>
          <w:lang w:val="kk-KZ"/>
        </w:rPr>
        <w:t xml:space="preserve">32 </w:t>
      </w:r>
      <w:r w:rsidR="00481D45" w:rsidRPr="00BD0E47">
        <w:rPr>
          <w:sz w:val="28"/>
          <w:szCs w:val="28"/>
        </w:rPr>
        <w:t>Избранные лекции по клинической онкологии / под ред. В.И.</w:t>
      </w:r>
      <w:r w:rsidR="00481D45" w:rsidRPr="00BD0E47">
        <w:rPr>
          <w:sz w:val="28"/>
          <w:szCs w:val="28"/>
          <w:lang w:val="en-US"/>
        </w:rPr>
        <w:t> </w:t>
      </w:r>
      <w:r w:rsidR="00481D45" w:rsidRPr="00BD0E47">
        <w:rPr>
          <w:sz w:val="28"/>
          <w:szCs w:val="28"/>
        </w:rPr>
        <w:t xml:space="preserve">Чиссова, С.Л. Дарьяловой. </w:t>
      </w:r>
      <w:r w:rsidR="000B2616">
        <w:rPr>
          <w:sz w:val="28"/>
          <w:szCs w:val="28"/>
        </w:rPr>
        <w:t>-</w:t>
      </w:r>
      <w:r w:rsidR="00481D45" w:rsidRPr="00BD0E47">
        <w:rPr>
          <w:sz w:val="28"/>
          <w:szCs w:val="28"/>
        </w:rPr>
        <w:t xml:space="preserve">М.: Новости, 2000. </w:t>
      </w:r>
      <w:r w:rsidR="000B2616">
        <w:rPr>
          <w:sz w:val="28"/>
          <w:szCs w:val="28"/>
        </w:rPr>
        <w:t>-</w:t>
      </w:r>
      <w:r w:rsidR="00481D45" w:rsidRPr="00BD0E47">
        <w:rPr>
          <w:sz w:val="28"/>
          <w:szCs w:val="28"/>
        </w:rPr>
        <w:t>736 с.</w:t>
      </w:r>
    </w:p>
    <w:p w:rsidR="00481D45" w:rsidRPr="00BD0E47" w:rsidRDefault="00E33A11" w:rsidP="00481D45">
      <w:pPr>
        <w:tabs>
          <w:tab w:val="left" w:pos="567"/>
          <w:tab w:val="left" w:pos="1276"/>
        </w:tabs>
        <w:ind w:firstLine="709"/>
        <w:jc w:val="both"/>
        <w:rPr>
          <w:sz w:val="28"/>
          <w:szCs w:val="28"/>
          <w:lang w:val="en-US"/>
        </w:rPr>
      </w:pPr>
      <w:r>
        <w:rPr>
          <w:sz w:val="28"/>
          <w:szCs w:val="28"/>
          <w:lang w:val="kk-KZ"/>
        </w:rPr>
        <w:t xml:space="preserve">33 </w:t>
      </w:r>
      <w:r w:rsidR="00481D45" w:rsidRPr="00BD0E47">
        <w:rPr>
          <w:sz w:val="28"/>
          <w:szCs w:val="28"/>
          <w:lang w:val="en-US"/>
        </w:rPr>
        <w:t xml:space="preserve">Brugere J., Guenel P., Leclerc A. et al. Differential effects of tobacco and alcohol in cancer of the larynx, pharynx and mouth // Cancer. </w:t>
      </w:r>
      <w:r w:rsidR="000B2616">
        <w:rPr>
          <w:sz w:val="28"/>
          <w:szCs w:val="28"/>
          <w:lang w:val="en-US"/>
        </w:rPr>
        <w:t>-</w:t>
      </w:r>
      <w:r w:rsidR="00481D45" w:rsidRPr="00BD0E47">
        <w:rPr>
          <w:sz w:val="28"/>
          <w:szCs w:val="28"/>
          <w:lang w:val="en-US"/>
        </w:rPr>
        <w:t xml:space="preserve">1986. </w:t>
      </w:r>
      <w:r w:rsidR="000B2616">
        <w:rPr>
          <w:sz w:val="28"/>
          <w:szCs w:val="28"/>
          <w:lang w:val="en-US"/>
        </w:rPr>
        <w:t>-</w:t>
      </w:r>
      <w:r w:rsidR="00481D45" w:rsidRPr="00BD0E47">
        <w:rPr>
          <w:sz w:val="28"/>
          <w:szCs w:val="28"/>
          <w:lang w:val="en-US"/>
        </w:rPr>
        <w:t xml:space="preserve">Issue 2. </w:t>
      </w:r>
      <w:r w:rsidR="000B2616">
        <w:rPr>
          <w:sz w:val="28"/>
          <w:szCs w:val="28"/>
          <w:lang w:val="en-US"/>
        </w:rPr>
        <w:t>-</w:t>
      </w:r>
      <w:r w:rsidR="00481D45" w:rsidRPr="00BD0E47">
        <w:rPr>
          <w:sz w:val="28"/>
          <w:szCs w:val="28"/>
          <w:lang w:val="en-US"/>
        </w:rPr>
        <w:t>P. 391-395.</w:t>
      </w:r>
    </w:p>
    <w:p w:rsidR="00481D45" w:rsidRPr="00BD0E47" w:rsidRDefault="00E33A11" w:rsidP="00481D45">
      <w:pPr>
        <w:widowControl w:val="0"/>
        <w:tabs>
          <w:tab w:val="left" w:pos="567"/>
          <w:tab w:val="left" w:pos="851"/>
          <w:tab w:val="left" w:pos="1276"/>
        </w:tabs>
        <w:autoSpaceDE w:val="0"/>
        <w:autoSpaceDN w:val="0"/>
        <w:ind w:firstLine="709"/>
        <w:jc w:val="both"/>
        <w:rPr>
          <w:sz w:val="28"/>
          <w:szCs w:val="28"/>
        </w:rPr>
      </w:pPr>
      <w:r>
        <w:rPr>
          <w:sz w:val="28"/>
          <w:szCs w:val="28"/>
          <w:lang w:val="kk-KZ"/>
        </w:rPr>
        <w:t xml:space="preserve">34 </w:t>
      </w:r>
      <w:r w:rsidR="00481D45" w:rsidRPr="00BD0E47">
        <w:rPr>
          <w:sz w:val="28"/>
          <w:szCs w:val="28"/>
        </w:rPr>
        <w:t>Борьба против рака шейки матки: Совещание ВОЗ / ВОЗ // Бюллетень ВОЗ. - 1986. - Т. 64, №4. - С. 91-104.</w:t>
      </w:r>
    </w:p>
    <w:p w:rsidR="00481D45" w:rsidRPr="00BD0E47" w:rsidRDefault="00E33A11" w:rsidP="00481D45">
      <w:pPr>
        <w:widowControl w:val="0"/>
        <w:tabs>
          <w:tab w:val="left" w:pos="567"/>
          <w:tab w:val="left" w:pos="851"/>
          <w:tab w:val="left" w:pos="1276"/>
        </w:tabs>
        <w:autoSpaceDE w:val="0"/>
        <w:autoSpaceDN w:val="0"/>
        <w:ind w:firstLine="709"/>
        <w:jc w:val="both"/>
        <w:rPr>
          <w:sz w:val="28"/>
          <w:szCs w:val="28"/>
          <w:lang w:val="en-US"/>
        </w:rPr>
      </w:pPr>
      <w:r w:rsidRPr="00E33A11">
        <w:rPr>
          <w:sz w:val="28"/>
          <w:szCs w:val="28"/>
          <w:lang w:val="en-US"/>
        </w:rPr>
        <w:t xml:space="preserve">35 </w:t>
      </w:r>
      <w:r w:rsidR="00481D45" w:rsidRPr="00BD0E47">
        <w:rPr>
          <w:sz w:val="28"/>
          <w:szCs w:val="28"/>
          <w:lang w:val="en-US"/>
        </w:rPr>
        <w:t xml:space="preserve">Alcohol drinking: monographs on the evaluation of the carcinogenic risk to humans. / IARC. </w:t>
      </w:r>
      <w:r w:rsidR="000B2616">
        <w:rPr>
          <w:sz w:val="28"/>
          <w:szCs w:val="28"/>
          <w:lang w:val="en-US"/>
        </w:rPr>
        <w:t>-</w:t>
      </w:r>
      <w:r w:rsidR="00481D45" w:rsidRPr="00BD0E47">
        <w:rPr>
          <w:sz w:val="28"/>
          <w:szCs w:val="28"/>
          <w:lang w:val="en-US"/>
        </w:rPr>
        <w:t xml:space="preserve">Lyon, 1988. </w:t>
      </w:r>
      <w:r w:rsidR="000B2616">
        <w:rPr>
          <w:sz w:val="28"/>
          <w:szCs w:val="28"/>
          <w:lang w:val="en-US"/>
        </w:rPr>
        <w:t>-</w:t>
      </w:r>
      <w:r w:rsidR="00481D45" w:rsidRPr="00BD0E47">
        <w:rPr>
          <w:sz w:val="28"/>
          <w:szCs w:val="28"/>
          <w:lang w:val="en-US"/>
        </w:rPr>
        <w:t xml:space="preserve">Vol. 44. </w:t>
      </w:r>
      <w:r w:rsidR="000B2616">
        <w:rPr>
          <w:sz w:val="28"/>
          <w:szCs w:val="28"/>
          <w:lang w:val="en-US"/>
        </w:rPr>
        <w:t>-</w:t>
      </w:r>
      <w:r w:rsidR="00481D45" w:rsidRPr="00BD0E47">
        <w:rPr>
          <w:sz w:val="28"/>
          <w:szCs w:val="28"/>
          <w:lang w:val="en-US"/>
        </w:rPr>
        <w:t>245 p.</w:t>
      </w:r>
    </w:p>
    <w:p w:rsidR="00481D45" w:rsidRPr="00BD0E47" w:rsidRDefault="00E33A11" w:rsidP="00481D45">
      <w:pPr>
        <w:widowControl w:val="0"/>
        <w:tabs>
          <w:tab w:val="left" w:pos="567"/>
          <w:tab w:val="left" w:pos="851"/>
          <w:tab w:val="left" w:pos="1276"/>
        </w:tabs>
        <w:autoSpaceDE w:val="0"/>
        <w:autoSpaceDN w:val="0"/>
        <w:ind w:firstLine="709"/>
        <w:jc w:val="both"/>
        <w:rPr>
          <w:sz w:val="28"/>
          <w:szCs w:val="28"/>
          <w:lang w:val="en-US"/>
        </w:rPr>
      </w:pPr>
      <w:r>
        <w:rPr>
          <w:sz w:val="28"/>
          <w:szCs w:val="28"/>
          <w:lang w:val="kk-KZ"/>
        </w:rPr>
        <w:t xml:space="preserve">36 </w:t>
      </w:r>
      <w:r w:rsidR="00481D45" w:rsidRPr="00BD0E47">
        <w:rPr>
          <w:sz w:val="28"/>
          <w:szCs w:val="28"/>
          <w:lang w:val="en-US"/>
        </w:rPr>
        <w:t xml:space="preserve">Tobacco smoking: monographs on the evaluation of the carcinogenic risk of chemicals to humans / IARC. </w:t>
      </w:r>
      <w:r w:rsidR="000B2616">
        <w:rPr>
          <w:sz w:val="28"/>
          <w:szCs w:val="28"/>
          <w:lang w:val="en-US"/>
        </w:rPr>
        <w:t>-</w:t>
      </w:r>
      <w:r w:rsidR="00481D45" w:rsidRPr="00BD0E47">
        <w:rPr>
          <w:sz w:val="28"/>
          <w:szCs w:val="28"/>
          <w:lang w:val="en-US"/>
        </w:rPr>
        <w:t xml:space="preserve">Lyon, 1986. </w:t>
      </w:r>
      <w:r w:rsidR="000B2616">
        <w:rPr>
          <w:sz w:val="28"/>
          <w:szCs w:val="28"/>
          <w:lang w:val="en-US"/>
        </w:rPr>
        <w:t>-</w:t>
      </w:r>
      <w:r w:rsidR="00481D45" w:rsidRPr="00BD0E47">
        <w:rPr>
          <w:sz w:val="28"/>
          <w:szCs w:val="28"/>
          <w:lang w:val="en-US"/>
        </w:rPr>
        <w:t xml:space="preserve">Vol. 38. </w:t>
      </w:r>
      <w:r w:rsidR="000B2616">
        <w:rPr>
          <w:sz w:val="28"/>
          <w:szCs w:val="28"/>
          <w:lang w:val="en-US"/>
        </w:rPr>
        <w:t>-</w:t>
      </w:r>
      <w:r w:rsidR="00481D45" w:rsidRPr="00BD0E47">
        <w:rPr>
          <w:sz w:val="28"/>
          <w:szCs w:val="28"/>
          <w:lang w:val="en-US"/>
        </w:rPr>
        <w:t>421 p.</w:t>
      </w:r>
    </w:p>
    <w:p w:rsidR="00481D45" w:rsidRPr="00BD0E47" w:rsidRDefault="00A40ED6" w:rsidP="00481D45">
      <w:pPr>
        <w:widowControl w:val="0"/>
        <w:tabs>
          <w:tab w:val="left" w:pos="567"/>
          <w:tab w:val="left" w:pos="851"/>
          <w:tab w:val="left" w:pos="1276"/>
        </w:tabs>
        <w:autoSpaceDE w:val="0"/>
        <w:autoSpaceDN w:val="0"/>
        <w:ind w:firstLine="709"/>
        <w:jc w:val="both"/>
        <w:rPr>
          <w:sz w:val="28"/>
          <w:szCs w:val="28"/>
          <w:lang w:val="en-US"/>
        </w:rPr>
      </w:pPr>
      <w:r>
        <w:rPr>
          <w:sz w:val="28"/>
          <w:szCs w:val="28"/>
          <w:lang w:val="kk-KZ"/>
        </w:rPr>
        <w:t xml:space="preserve">37 </w:t>
      </w:r>
      <w:r w:rsidR="00481D45" w:rsidRPr="00BD0E47">
        <w:rPr>
          <w:sz w:val="28"/>
          <w:szCs w:val="28"/>
          <w:lang w:val="en-US"/>
        </w:rPr>
        <w:t xml:space="preserve">Lagergren J., BergstromR., Nyren O. Association between body mass and Aden carcinoma of the esophagus and gastric cardio // Ann. Intern. Med. </w:t>
      </w:r>
      <w:r w:rsidR="000B2616">
        <w:rPr>
          <w:sz w:val="28"/>
          <w:szCs w:val="28"/>
          <w:lang w:val="en-US"/>
        </w:rPr>
        <w:t>-</w:t>
      </w:r>
      <w:r w:rsidR="00481D45" w:rsidRPr="00BD0E47">
        <w:rPr>
          <w:sz w:val="28"/>
          <w:szCs w:val="28"/>
          <w:lang w:val="en-US"/>
        </w:rPr>
        <w:t xml:space="preserve">1999. </w:t>
      </w:r>
      <w:r w:rsidR="000B2616">
        <w:rPr>
          <w:sz w:val="28"/>
          <w:szCs w:val="28"/>
          <w:lang w:val="en-US"/>
        </w:rPr>
        <w:t>-</w:t>
      </w:r>
      <w:r w:rsidR="00481D45" w:rsidRPr="00BD0E47">
        <w:rPr>
          <w:sz w:val="28"/>
          <w:szCs w:val="28"/>
          <w:lang w:val="en-US"/>
        </w:rPr>
        <w:t xml:space="preserve">Vol. 130, №11. </w:t>
      </w:r>
      <w:r w:rsidR="000B2616">
        <w:rPr>
          <w:sz w:val="28"/>
          <w:szCs w:val="28"/>
          <w:lang w:val="en-US"/>
        </w:rPr>
        <w:t>-</w:t>
      </w:r>
      <w:r w:rsidR="00481D45" w:rsidRPr="00BD0E47">
        <w:rPr>
          <w:sz w:val="28"/>
          <w:szCs w:val="28"/>
          <w:lang w:val="en-US"/>
        </w:rPr>
        <w:t>P. 883-890.</w:t>
      </w:r>
    </w:p>
    <w:p w:rsidR="00481D45" w:rsidRPr="00BD0E47" w:rsidRDefault="00A40ED6" w:rsidP="00481D45">
      <w:pPr>
        <w:widowControl w:val="0"/>
        <w:tabs>
          <w:tab w:val="left" w:pos="567"/>
          <w:tab w:val="left" w:pos="851"/>
          <w:tab w:val="left" w:pos="1276"/>
        </w:tabs>
        <w:autoSpaceDE w:val="0"/>
        <w:autoSpaceDN w:val="0"/>
        <w:ind w:firstLine="709"/>
        <w:jc w:val="both"/>
        <w:rPr>
          <w:sz w:val="28"/>
          <w:szCs w:val="28"/>
          <w:lang w:val="en-US"/>
        </w:rPr>
      </w:pPr>
      <w:r>
        <w:rPr>
          <w:sz w:val="28"/>
          <w:szCs w:val="28"/>
          <w:lang w:val="kk-KZ"/>
        </w:rPr>
        <w:t xml:space="preserve">38 </w:t>
      </w:r>
      <w:r w:rsidR="00481D45" w:rsidRPr="00BD0E47">
        <w:rPr>
          <w:sz w:val="28"/>
          <w:szCs w:val="28"/>
          <w:lang w:val="en-US"/>
        </w:rPr>
        <w:t xml:space="preserve">Azevedo L.F., Salgueiro L.F., Claro R. Diet and gastric cancer in Portugal a multivariate model // Eur. J. Cancer. </w:t>
      </w:r>
      <w:r w:rsidR="000B2616">
        <w:rPr>
          <w:sz w:val="28"/>
          <w:szCs w:val="28"/>
          <w:lang w:val="en-US"/>
        </w:rPr>
        <w:t>-</w:t>
      </w:r>
      <w:r w:rsidR="00481D45" w:rsidRPr="00BD0E47">
        <w:rPr>
          <w:sz w:val="28"/>
          <w:szCs w:val="28"/>
          <w:lang w:val="en-US"/>
        </w:rPr>
        <w:t xml:space="preserve">1999. </w:t>
      </w:r>
      <w:r w:rsidR="000B2616">
        <w:rPr>
          <w:sz w:val="28"/>
          <w:szCs w:val="28"/>
          <w:lang w:val="en-US"/>
        </w:rPr>
        <w:t>-</w:t>
      </w:r>
      <w:r w:rsidR="00481D45" w:rsidRPr="00BD0E47">
        <w:rPr>
          <w:sz w:val="28"/>
          <w:szCs w:val="28"/>
          <w:lang w:val="en-US"/>
        </w:rPr>
        <w:t xml:space="preserve">Vol. 8, №1. </w:t>
      </w:r>
      <w:r w:rsidR="000B2616">
        <w:rPr>
          <w:sz w:val="28"/>
          <w:szCs w:val="28"/>
          <w:lang w:val="en-US"/>
        </w:rPr>
        <w:t>-</w:t>
      </w:r>
      <w:r w:rsidR="00481D45" w:rsidRPr="00BD0E47">
        <w:rPr>
          <w:sz w:val="28"/>
          <w:szCs w:val="28"/>
          <w:lang w:val="en-US"/>
        </w:rPr>
        <w:t>P. 41-48.</w:t>
      </w:r>
    </w:p>
    <w:p w:rsidR="00481D45" w:rsidRPr="00BD0E47" w:rsidRDefault="00A40ED6" w:rsidP="00481D45">
      <w:pPr>
        <w:widowControl w:val="0"/>
        <w:tabs>
          <w:tab w:val="left" w:pos="567"/>
          <w:tab w:val="left" w:pos="851"/>
          <w:tab w:val="left" w:pos="1276"/>
        </w:tabs>
        <w:autoSpaceDE w:val="0"/>
        <w:autoSpaceDN w:val="0"/>
        <w:ind w:firstLine="709"/>
        <w:jc w:val="both"/>
        <w:rPr>
          <w:sz w:val="28"/>
          <w:szCs w:val="28"/>
        </w:rPr>
      </w:pPr>
      <w:r>
        <w:rPr>
          <w:sz w:val="28"/>
          <w:szCs w:val="28"/>
          <w:lang w:val="kk-KZ"/>
        </w:rPr>
        <w:t xml:space="preserve">39 </w:t>
      </w:r>
      <w:r w:rsidR="00481D45" w:rsidRPr="00BD0E47">
        <w:rPr>
          <w:sz w:val="28"/>
          <w:szCs w:val="28"/>
        </w:rPr>
        <w:t xml:space="preserve">Терехова С.А. Многофакторный анализ при формировании групп риска рака желудка: дис. ... канд. мед. наук: 14.00.27. </w:t>
      </w:r>
      <w:r w:rsidR="000B2616">
        <w:rPr>
          <w:sz w:val="28"/>
          <w:szCs w:val="28"/>
        </w:rPr>
        <w:t>-</w:t>
      </w:r>
      <w:r w:rsidR="00481D45" w:rsidRPr="00BD0E47">
        <w:rPr>
          <w:sz w:val="28"/>
          <w:szCs w:val="28"/>
        </w:rPr>
        <w:t>Барнаул, 2005. - 162 c.</w:t>
      </w:r>
    </w:p>
    <w:p w:rsidR="00481D45" w:rsidRPr="00BD0E47" w:rsidRDefault="00A40ED6" w:rsidP="00481D45">
      <w:pPr>
        <w:widowControl w:val="0"/>
        <w:tabs>
          <w:tab w:val="left" w:pos="567"/>
          <w:tab w:val="left" w:pos="851"/>
          <w:tab w:val="left" w:pos="1276"/>
        </w:tabs>
        <w:autoSpaceDE w:val="0"/>
        <w:autoSpaceDN w:val="0"/>
        <w:ind w:firstLine="709"/>
        <w:jc w:val="both"/>
        <w:rPr>
          <w:sz w:val="28"/>
          <w:szCs w:val="28"/>
        </w:rPr>
      </w:pPr>
      <w:r>
        <w:rPr>
          <w:sz w:val="28"/>
          <w:szCs w:val="28"/>
          <w:lang w:val="kk-KZ"/>
        </w:rPr>
        <w:t xml:space="preserve">40 </w:t>
      </w:r>
      <w:r w:rsidR="00481D45" w:rsidRPr="00BD0E47">
        <w:rPr>
          <w:sz w:val="28"/>
          <w:szCs w:val="28"/>
        </w:rPr>
        <w:t xml:space="preserve">Чаклин А.В. Профилактика злокачественных опухолей на основе эпидемиологических исследований // Вопросы онкологии. </w:t>
      </w:r>
      <w:r w:rsidR="000B2616">
        <w:rPr>
          <w:sz w:val="28"/>
          <w:szCs w:val="28"/>
        </w:rPr>
        <w:t>-</w:t>
      </w:r>
      <w:r w:rsidR="00481D45" w:rsidRPr="00BD0E47">
        <w:rPr>
          <w:sz w:val="28"/>
          <w:szCs w:val="28"/>
        </w:rPr>
        <w:t xml:space="preserve">1982. </w:t>
      </w:r>
      <w:r w:rsidR="000B2616">
        <w:rPr>
          <w:sz w:val="28"/>
          <w:szCs w:val="28"/>
        </w:rPr>
        <w:t>-</w:t>
      </w:r>
      <w:r w:rsidR="00481D45" w:rsidRPr="00BD0E47">
        <w:rPr>
          <w:sz w:val="28"/>
          <w:szCs w:val="28"/>
        </w:rPr>
        <w:t xml:space="preserve">Т. 28, №5. </w:t>
      </w:r>
      <w:r w:rsidR="000B2616">
        <w:rPr>
          <w:sz w:val="28"/>
          <w:szCs w:val="28"/>
        </w:rPr>
        <w:t>-</w:t>
      </w:r>
      <w:r w:rsidR="00481D45" w:rsidRPr="00BD0E47">
        <w:rPr>
          <w:sz w:val="28"/>
          <w:szCs w:val="28"/>
        </w:rPr>
        <w:t>С. 133-141.</w:t>
      </w:r>
    </w:p>
    <w:p w:rsidR="00481D45" w:rsidRPr="00BD0E47" w:rsidRDefault="00A40ED6" w:rsidP="00481D45">
      <w:pPr>
        <w:tabs>
          <w:tab w:val="left" w:pos="567"/>
          <w:tab w:val="left" w:pos="1276"/>
        </w:tabs>
        <w:ind w:firstLine="709"/>
        <w:jc w:val="both"/>
        <w:rPr>
          <w:sz w:val="28"/>
          <w:szCs w:val="28"/>
        </w:rPr>
      </w:pPr>
      <w:r>
        <w:rPr>
          <w:sz w:val="28"/>
          <w:szCs w:val="28"/>
          <w:lang w:val="kk-KZ"/>
        </w:rPr>
        <w:t xml:space="preserve">41 </w:t>
      </w:r>
      <w:r w:rsidR="00481D45" w:rsidRPr="00BD0E47">
        <w:rPr>
          <w:sz w:val="28"/>
          <w:szCs w:val="28"/>
        </w:rPr>
        <w:t xml:space="preserve">Мухамедьярова А.К., Любимов Ю.В. Некоторые особенности распространения рака пищевода в Татарской АССР // В кн.: Эпидемиология злокачественных опухолей. </w:t>
      </w:r>
      <w:r w:rsidR="000B2616">
        <w:rPr>
          <w:sz w:val="28"/>
          <w:szCs w:val="28"/>
        </w:rPr>
        <w:t>-</w:t>
      </w:r>
      <w:r w:rsidR="00481D45" w:rsidRPr="00BD0E47">
        <w:rPr>
          <w:sz w:val="28"/>
          <w:szCs w:val="28"/>
        </w:rPr>
        <w:t xml:space="preserve">Алма-Ата, 1970. </w:t>
      </w:r>
      <w:r w:rsidR="000B2616">
        <w:rPr>
          <w:sz w:val="28"/>
          <w:szCs w:val="28"/>
        </w:rPr>
        <w:t>-</w:t>
      </w:r>
      <w:r w:rsidR="00481D45" w:rsidRPr="00BD0E47">
        <w:rPr>
          <w:sz w:val="28"/>
          <w:szCs w:val="28"/>
        </w:rPr>
        <w:t>С. 306-310.</w:t>
      </w:r>
    </w:p>
    <w:p w:rsidR="00481D45" w:rsidRPr="00BD0E47" w:rsidRDefault="00A40ED6" w:rsidP="00481D45">
      <w:pPr>
        <w:widowControl w:val="0"/>
        <w:tabs>
          <w:tab w:val="left" w:pos="567"/>
          <w:tab w:val="left" w:pos="851"/>
          <w:tab w:val="left" w:pos="1276"/>
        </w:tabs>
        <w:autoSpaceDE w:val="0"/>
        <w:autoSpaceDN w:val="0"/>
        <w:ind w:firstLine="709"/>
        <w:jc w:val="both"/>
        <w:rPr>
          <w:sz w:val="28"/>
          <w:szCs w:val="28"/>
        </w:rPr>
      </w:pPr>
      <w:r>
        <w:rPr>
          <w:sz w:val="28"/>
          <w:szCs w:val="28"/>
          <w:lang w:val="kk-KZ"/>
        </w:rPr>
        <w:t xml:space="preserve">42 </w:t>
      </w:r>
      <w:r w:rsidR="00481D45" w:rsidRPr="00BD0E47">
        <w:rPr>
          <w:sz w:val="28"/>
          <w:szCs w:val="28"/>
        </w:rPr>
        <w:t xml:space="preserve">Косенко М.М., Остроумова Е.В., Крестинина Л.Ю. и др. Анализ раковой заболеваемости у облучённого населения прибрежных сёл реки Теча // Мед. радиология и радиац. безопасность. </w:t>
      </w:r>
      <w:r w:rsidR="000B2616">
        <w:rPr>
          <w:sz w:val="28"/>
          <w:szCs w:val="28"/>
        </w:rPr>
        <w:t>-</w:t>
      </w:r>
      <w:r w:rsidR="00481D45" w:rsidRPr="00BD0E47">
        <w:rPr>
          <w:sz w:val="28"/>
          <w:szCs w:val="28"/>
        </w:rPr>
        <w:t xml:space="preserve">2001. </w:t>
      </w:r>
      <w:r w:rsidR="000B2616">
        <w:rPr>
          <w:sz w:val="28"/>
          <w:szCs w:val="28"/>
        </w:rPr>
        <w:t>-</w:t>
      </w:r>
      <w:r w:rsidR="00481D45" w:rsidRPr="00BD0E47">
        <w:rPr>
          <w:sz w:val="28"/>
          <w:szCs w:val="28"/>
        </w:rPr>
        <w:t xml:space="preserve">№6. </w:t>
      </w:r>
      <w:r w:rsidR="000B2616">
        <w:rPr>
          <w:sz w:val="28"/>
          <w:szCs w:val="28"/>
        </w:rPr>
        <w:t>-</w:t>
      </w:r>
      <w:r w:rsidR="00481D45" w:rsidRPr="00BD0E47">
        <w:rPr>
          <w:sz w:val="28"/>
          <w:szCs w:val="28"/>
        </w:rPr>
        <w:t>С. 22-29.</w:t>
      </w:r>
    </w:p>
    <w:p w:rsidR="00481D45" w:rsidRPr="00BD0E47" w:rsidRDefault="00A40ED6" w:rsidP="00481D45">
      <w:pPr>
        <w:widowControl w:val="0"/>
        <w:tabs>
          <w:tab w:val="left" w:pos="567"/>
          <w:tab w:val="left" w:pos="851"/>
          <w:tab w:val="left" w:pos="1276"/>
        </w:tabs>
        <w:autoSpaceDE w:val="0"/>
        <w:autoSpaceDN w:val="0"/>
        <w:ind w:firstLine="709"/>
        <w:jc w:val="both"/>
        <w:rPr>
          <w:sz w:val="28"/>
          <w:szCs w:val="28"/>
        </w:rPr>
      </w:pPr>
      <w:r>
        <w:rPr>
          <w:sz w:val="28"/>
          <w:szCs w:val="28"/>
          <w:lang w:val="kk-KZ"/>
        </w:rPr>
        <w:t xml:space="preserve">43 </w:t>
      </w:r>
      <w:r w:rsidR="00481D45" w:rsidRPr="00BD0E47">
        <w:rPr>
          <w:sz w:val="28"/>
          <w:szCs w:val="28"/>
        </w:rPr>
        <w:t>Андропова</w:t>
      </w:r>
      <w:r>
        <w:rPr>
          <w:sz w:val="28"/>
          <w:szCs w:val="28"/>
        </w:rPr>
        <w:t xml:space="preserve"> </w:t>
      </w:r>
      <w:r w:rsidR="00481D45" w:rsidRPr="00BD0E47">
        <w:rPr>
          <w:sz w:val="28"/>
          <w:szCs w:val="28"/>
        </w:rPr>
        <w:t xml:space="preserve">Т.В. Гигиеническая оценка канцерогенной ситуации некоторых районов Сибири: автореф. … канд. биол. наук: 14.00.14. </w:t>
      </w:r>
      <w:r w:rsidR="000B2616">
        <w:rPr>
          <w:sz w:val="28"/>
          <w:szCs w:val="28"/>
        </w:rPr>
        <w:t>-</w:t>
      </w:r>
      <w:r w:rsidR="00481D45" w:rsidRPr="00BD0E47">
        <w:rPr>
          <w:sz w:val="28"/>
          <w:szCs w:val="28"/>
        </w:rPr>
        <w:t xml:space="preserve">Томск, 1994. </w:t>
      </w:r>
      <w:r w:rsidR="000B2616">
        <w:rPr>
          <w:sz w:val="28"/>
          <w:szCs w:val="28"/>
        </w:rPr>
        <w:t>-</w:t>
      </w:r>
      <w:r w:rsidR="00481D45" w:rsidRPr="00BD0E47">
        <w:rPr>
          <w:sz w:val="28"/>
          <w:szCs w:val="28"/>
        </w:rPr>
        <w:t>22 с.</w:t>
      </w:r>
    </w:p>
    <w:p w:rsidR="00481D45" w:rsidRPr="00BD0E47" w:rsidRDefault="00A40ED6" w:rsidP="00481D45">
      <w:pPr>
        <w:widowControl w:val="0"/>
        <w:tabs>
          <w:tab w:val="left" w:pos="567"/>
          <w:tab w:val="left" w:pos="851"/>
          <w:tab w:val="left" w:pos="1276"/>
        </w:tabs>
        <w:autoSpaceDE w:val="0"/>
        <w:autoSpaceDN w:val="0"/>
        <w:ind w:firstLine="709"/>
        <w:jc w:val="both"/>
        <w:rPr>
          <w:sz w:val="28"/>
          <w:szCs w:val="28"/>
        </w:rPr>
      </w:pPr>
      <w:r>
        <w:rPr>
          <w:sz w:val="28"/>
          <w:szCs w:val="28"/>
        </w:rPr>
        <w:t xml:space="preserve">44 </w:t>
      </w:r>
      <w:r w:rsidR="00481D45" w:rsidRPr="00BD0E47">
        <w:rPr>
          <w:sz w:val="28"/>
          <w:szCs w:val="28"/>
        </w:rPr>
        <w:t>Атлас онкологической заболеваемости населения Сибири и Дальнего Востока: в 3 т. / под ред. Л.Ф. Писаревой, Б.Н. Зырянова, Н.В.</w:t>
      </w:r>
      <w:r w:rsidR="00481D45" w:rsidRPr="00BD0E47">
        <w:rPr>
          <w:sz w:val="28"/>
          <w:szCs w:val="28"/>
          <w:lang w:val="en-US"/>
        </w:rPr>
        <w:t> </w:t>
      </w:r>
      <w:r w:rsidR="00481D45" w:rsidRPr="00BD0E47">
        <w:rPr>
          <w:sz w:val="28"/>
          <w:szCs w:val="28"/>
        </w:rPr>
        <w:t xml:space="preserve">Васильева и др. </w:t>
      </w:r>
      <w:r w:rsidR="000B2616">
        <w:rPr>
          <w:sz w:val="28"/>
          <w:szCs w:val="28"/>
        </w:rPr>
        <w:t>-</w:t>
      </w:r>
      <w:r w:rsidR="00481D45" w:rsidRPr="00BD0E47">
        <w:rPr>
          <w:sz w:val="28"/>
          <w:szCs w:val="28"/>
        </w:rPr>
        <w:t xml:space="preserve">Томск, 1995. </w:t>
      </w:r>
      <w:r w:rsidR="000B2616">
        <w:rPr>
          <w:sz w:val="28"/>
          <w:szCs w:val="28"/>
        </w:rPr>
        <w:t>-</w:t>
      </w:r>
      <w:r w:rsidR="00481D45" w:rsidRPr="00BD0E47">
        <w:rPr>
          <w:sz w:val="28"/>
          <w:szCs w:val="28"/>
        </w:rPr>
        <w:t xml:space="preserve">Т. 1. </w:t>
      </w:r>
      <w:r w:rsidR="000B2616">
        <w:rPr>
          <w:sz w:val="28"/>
          <w:szCs w:val="28"/>
        </w:rPr>
        <w:t>-</w:t>
      </w:r>
      <w:r w:rsidR="00481D45" w:rsidRPr="00BD0E47">
        <w:rPr>
          <w:sz w:val="28"/>
          <w:szCs w:val="28"/>
        </w:rPr>
        <w:t>175 с.</w:t>
      </w:r>
    </w:p>
    <w:p w:rsidR="00481D45" w:rsidRPr="00BD0E47" w:rsidRDefault="00A40ED6" w:rsidP="00481D45">
      <w:pPr>
        <w:widowControl w:val="0"/>
        <w:tabs>
          <w:tab w:val="left" w:pos="567"/>
          <w:tab w:val="left" w:pos="851"/>
          <w:tab w:val="left" w:pos="1276"/>
        </w:tabs>
        <w:autoSpaceDE w:val="0"/>
        <w:autoSpaceDN w:val="0"/>
        <w:ind w:firstLine="709"/>
        <w:jc w:val="both"/>
        <w:rPr>
          <w:sz w:val="28"/>
          <w:szCs w:val="28"/>
        </w:rPr>
      </w:pPr>
      <w:r>
        <w:rPr>
          <w:sz w:val="28"/>
          <w:szCs w:val="28"/>
          <w:lang w:val="kk-KZ"/>
        </w:rPr>
        <w:t xml:space="preserve">45 </w:t>
      </w:r>
      <w:r w:rsidR="00481D45" w:rsidRPr="00BD0E47">
        <w:rPr>
          <w:sz w:val="28"/>
          <w:szCs w:val="28"/>
        </w:rPr>
        <w:t xml:space="preserve">Заридзе Д.Г., Мень Т.Х. Приоритетные направления противораковой борьбы в России // Российский онкологический журнал. </w:t>
      </w:r>
      <w:r w:rsidR="000B2616">
        <w:rPr>
          <w:sz w:val="28"/>
          <w:szCs w:val="28"/>
        </w:rPr>
        <w:t>-</w:t>
      </w:r>
      <w:r w:rsidR="00481D45" w:rsidRPr="00BD0E47">
        <w:rPr>
          <w:sz w:val="28"/>
          <w:szCs w:val="28"/>
        </w:rPr>
        <w:t xml:space="preserve">2001. </w:t>
      </w:r>
      <w:r w:rsidR="000B2616">
        <w:rPr>
          <w:sz w:val="28"/>
          <w:szCs w:val="28"/>
        </w:rPr>
        <w:t>-</w:t>
      </w:r>
      <w:r w:rsidR="00481D45" w:rsidRPr="00BD0E47">
        <w:rPr>
          <w:sz w:val="28"/>
          <w:szCs w:val="28"/>
        </w:rPr>
        <w:t xml:space="preserve">№5. </w:t>
      </w:r>
      <w:r w:rsidR="000B2616">
        <w:rPr>
          <w:sz w:val="28"/>
          <w:szCs w:val="28"/>
        </w:rPr>
        <w:t>-</w:t>
      </w:r>
      <w:r w:rsidR="00481D45" w:rsidRPr="00BD0E47">
        <w:rPr>
          <w:sz w:val="28"/>
          <w:szCs w:val="28"/>
        </w:rPr>
        <w:t>С. 5-14.</w:t>
      </w:r>
    </w:p>
    <w:p w:rsidR="00481D45" w:rsidRPr="00BD0E47" w:rsidRDefault="00A40ED6" w:rsidP="00481D45">
      <w:pPr>
        <w:widowControl w:val="0"/>
        <w:tabs>
          <w:tab w:val="left" w:pos="567"/>
          <w:tab w:val="left" w:pos="851"/>
          <w:tab w:val="left" w:pos="1276"/>
        </w:tabs>
        <w:autoSpaceDE w:val="0"/>
        <w:autoSpaceDN w:val="0"/>
        <w:ind w:firstLine="709"/>
        <w:jc w:val="both"/>
        <w:rPr>
          <w:sz w:val="28"/>
          <w:szCs w:val="28"/>
        </w:rPr>
      </w:pPr>
      <w:r>
        <w:rPr>
          <w:sz w:val="28"/>
          <w:szCs w:val="28"/>
          <w:lang w:val="kk-KZ"/>
        </w:rPr>
        <w:t xml:space="preserve">46 </w:t>
      </w:r>
      <w:r w:rsidR="00481D45" w:rsidRPr="00BD0E47">
        <w:rPr>
          <w:sz w:val="28"/>
          <w:szCs w:val="28"/>
        </w:rPr>
        <w:t xml:space="preserve">Коломиец Л.А., Уразова Л.Н. Генитальная паппиломавирусная инфекция и рак шейки матки. </w:t>
      </w:r>
      <w:r w:rsidR="000B2616">
        <w:rPr>
          <w:sz w:val="28"/>
          <w:szCs w:val="28"/>
        </w:rPr>
        <w:t>-</w:t>
      </w:r>
      <w:r w:rsidR="00481D45" w:rsidRPr="00BD0E47">
        <w:rPr>
          <w:sz w:val="28"/>
          <w:szCs w:val="28"/>
        </w:rPr>
        <w:t xml:space="preserve">Томск: НТЛ, 2002. </w:t>
      </w:r>
      <w:r w:rsidR="000B2616">
        <w:rPr>
          <w:sz w:val="28"/>
          <w:szCs w:val="28"/>
        </w:rPr>
        <w:t>-</w:t>
      </w:r>
      <w:r w:rsidR="00481D45" w:rsidRPr="00BD0E47">
        <w:rPr>
          <w:sz w:val="28"/>
          <w:szCs w:val="28"/>
        </w:rPr>
        <w:t>98 с.</w:t>
      </w:r>
    </w:p>
    <w:p w:rsidR="00481D45" w:rsidRPr="00481D45" w:rsidRDefault="00A40ED6" w:rsidP="00481D45">
      <w:pPr>
        <w:widowControl w:val="0"/>
        <w:tabs>
          <w:tab w:val="left" w:pos="567"/>
          <w:tab w:val="left" w:pos="851"/>
          <w:tab w:val="left" w:pos="1276"/>
        </w:tabs>
        <w:autoSpaceDE w:val="0"/>
        <w:autoSpaceDN w:val="0"/>
        <w:ind w:firstLine="709"/>
        <w:jc w:val="both"/>
        <w:rPr>
          <w:sz w:val="28"/>
          <w:szCs w:val="28"/>
          <w:lang w:val="en-US"/>
        </w:rPr>
      </w:pPr>
      <w:r>
        <w:rPr>
          <w:sz w:val="28"/>
          <w:szCs w:val="28"/>
          <w:lang w:val="kk-KZ"/>
        </w:rPr>
        <w:t xml:space="preserve">47 </w:t>
      </w:r>
      <w:r w:rsidR="00481D45" w:rsidRPr="00BD0E47">
        <w:rPr>
          <w:sz w:val="28"/>
          <w:szCs w:val="28"/>
        </w:rPr>
        <w:t>Чуруксаева О.Н., Севастьянова Н.В. Взаимосвязь паппилломавирусной инфекции с патологическими процессами шейки матки // Фундаментальные и прикладные проблемы медицины: матер. молодёж. науч. конф. СО</w:t>
      </w:r>
      <w:r w:rsidR="00481D45" w:rsidRPr="00481D45">
        <w:rPr>
          <w:sz w:val="28"/>
          <w:szCs w:val="28"/>
          <w:lang w:val="en-US"/>
        </w:rPr>
        <w:t xml:space="preserve"> </w:t>
      </w:r>
      <w:r w:rsidR="00481D45" w:rsidRPr="00BD0E47">
        <w:rPr>
          <w:sz w:val="28"/>
          <w:szCs w:val="28"/>
        </w:rPr>
        <w:t>РАМН</w:t>
      </w:r>
      <w:r w:rsidR="00481D45" w:rsidRPr="00481D45">
        <w:rPr>
          <w:sz w:val="28"/>
          <w:szCs w:val="28"/>
          <w:lang w:val="en-US"/>
        </w:rPr>
        <w:t xml:space="preserve">. </w:t>
      </w:r>
      <w:r w:rsidR="000B2616">
        <w:rPr>
          <w:sz w:val="28"/>
          <w:szCs w:val="28"/>
          <w:lang w:val="en-US"/>
        </w:rPr>
        <w:t>-</w:t>
      </w:r>
      <w:r w:rsidR="00481D45" w:rsidRPr="00BD0E47">
        <w:rPr>
          <w:sz w:val="28"/>
          <w:szCs w:val="28"/>
        </w:rPr>
        <w:t>Новосибирск</w:t>
      </w:r>
      <w:r w:rsidR="00481D45" w:rsidRPr="00481D45">
        <w:rPr>
          <w:sz w:val="28"/>
          <w:szCs w:val="28"/>
          <w:lang w:val="en-US"/>
        </w:rPr>
        <w:t xml:space="preserve">, 2000. </w:t>
      </w:r>
      <w:r w:rsidR="000B2616">
        <w:rPr>
          <w:sz w:val="28"/>
          <w:szCs w:val="28"/>
          <w:lang w:val="en-US"/>
        </w:rPr>
        <w:t>-</w:t>
      </w:r>
      <w:r w:rsidR="00481D45" w:rsidRPr="00BD0E47">
        <w:rPr>
          <w:sz w:val="28"/>
          <w:szCs w:val="28"/>
        </w:rPr>
        <w:t>С</w:t>
      </w:r>
      <w:r w:rsidR="00481D45" w:rsidRPr="00481D45">
        <w:rPr>
          <w:sz w:val="28"/>
          <w:szCs w:val="28"/>
          <w:lang w:val="en-US"/>
        </w:rPr>
        <w:t>. 49-50.</w:t>
      </w:r>
    </w:p>
    <w:p w:rsidR="00481D45" w:rsidRPr="00BD0E47" w:rsidRDefault="00A40ED6" w:rsidP="00481D45">
      <w:pPr>
        <w:widowControl w:val="0"/>
        <w:tabs>
          <w:tab w:val="left" w:pos="567"/>
          <w:tab w:val="left" w:pos="851"/>
          <w:tab w:val="left" w:pos="1276"/>
        </w:tabs>
        <w:autoSpaceDE w:val="0"/>
        <w:autoSpaceDN w:val="0"/>
        <w:ind w:firstLine="709"/>
        <w:jc w:val="both"/>
        <w:rPr>
          <w:sz w:val="28"/>
          <w:szCs w:val="28"/>
          <w:lang w:val="en-US"/>
        </w:rPr>
      </w:pPr>
      <w:r>
        <w:rPr>
          <w:sz w:val="28"/>
          <w:szCs w:val="28"/>
          <w:lang w:val="kk-KZ"/>
        </w:rPr>
        <w:t xml:space="preserve">48 </w:t>
      </w:r>
      <w:r w:rsidR="00481D45" w:rsidRPr="00BD0E47">
        <w:rPr>
          <w:sz w:val="28"/>
          <w:szCs w:val="28"/>
          <w:lang w:val="en-US"/>
        </w:rPr>
        <w:t xml:space="preserve">Solar and ultraviolet radiation: monographs on the evaluation of the carcinogenic risk to humans. / IARC. </w:t>
      </w:r>
      <w:r w:rsidR="000B2616">
        <w:rPr>
          <w:sz w:val="28"/>
          <w:szCs w:val="28"/>
          <w:lang w:val="en-US"/>
        </w:rPr>
        <w:t>-</w:t>
      </w:r>
      <w:r w:rsidR="00481D45" w:rsidRPr="00BD0E47">
        <w:rPr>
          <w:sz w:val="28"/>
          <w:szCs w:val="28"/>
          <w:lang w:val="en-US"/>
        </w:rPr>
        <w:t xml:space="preserve">Lyon, 1992. </w:t>
      </w:r>
      <w:r w:rsidR="000B2616">
        <w:rPr>
          <w:sz w:val="28"/>
          <w:szCs w:val="28"/>
          <w:lang w:val="en-US"/>
        </w:rPr>
        <w:t>-</w:t>
      </w:r>
      <w:r w:rsidR="00481D45" w:rsidRPr="00BD0E47">
        <w:rPr>
          <w:sz w:val="28"/>
          <w:szCs w:val="28"/>
          <w:lang w:val="en-US"/>
        </w:rPr>
        <w:t xml:space="preserve">Vol. 55. </w:t>
      </w:r>
      <w:r w:rsidR="000B2616">
        <w:rPr>
          <w:sz w:val="28"/>
          <w:szCs w:val="28"/>
          <w:lang w:val="en-US"/>
        </w:rPr>
        <w:t>-</w:t>
      </w:r>
      <w:r w:rsidR="00481D45" w:rsidRPr="00BD0E47">
        <w:rPr>
          <w:sz w:val="28"/>
          <w:szCs w:val="28"/>
          <w:lang w:val="en-US"/>
        </w:rPr>
        <w:t>351 p.</w:t>
      </w:r>
    </w:p>
    <w:p w:rsidR="00481D45" w:rsidRPr="00BD0E47" w:rsidRDefault="00A40ED6" w:rsidP="00481D45">
      <w:pPr>
        <w:widowControl w:val="0"/>
        <w:tabs>
          <w:tab w:val="left" w:pos="567"/>
          <w:tab w:val="left" w:pos="851"/>
          <w:tab w:val="left" w:pos="1276"/>
        </w:tabs>
        <w:autoSpaceDE w:val="0"/>
        <w:autoSpaceDN w:val="0"/>
        <w:ind w:firstLine="709"/>
        <w:jc w:val="both"/>
        <w:rPr>
          <w:sz w:val="28"/>
          <w:szCs w:val="28"/>
        </w:rPr>
      </w:pPr>
      <w:r>
        <w:rPr>
          <w:sz w:val="28"/>
          <w:szCs w:val="28"/>
          <w:lang w:val="kk-KZ"/>
        </w:rPr>
        <w:t xml:space="preserve">49 </w:t>
      </w:r>
      <w:r w:rsidR="00481D45" w:rsidRPr="00BD0E47">
        <w:rPr>
          <w:sz w:val="28"/>
          <w:szCs w:val="28"/>
        </w:rPr>
        <w:t xml:space="preserve">Нечунаев В.П. Факторы риска в заболеваемости злокачественными новообразованиями кожи населения Сибири, Дальнего Востока и Алтайского края: автореф. … канд. мед. наук: 14.00.14. </w:t>
      </w:r>
      <w:r w:rsidR="000B2616">
        <w:rPr>
          <w:sz w:val="28"/>
          <w:szCs w:val="28"/>
        </w:rPr>
        <w:t>-</w:t>
      </w:r>
      <w:r w:rsidR="00481D45" w:rsidRPr="00BD0E47">
        <w:rPr>
          <w:sz w:val="28"/>
          <w:szCs w:val="28"/>
        </w:rPr>
        <w:t xml:space="preserve">Томск, 2002. </w:t>
      </w:r>
      <w:r w:rsidR="000B2616">
        <w:rPr>
          <w:sz w:val="28"/>
          <w:szCs w:val="28"/>
        </w:rPr>
        <w:t>-</w:t>
      </w:r>
      <w:r w:rsidR="00481D45" w:rsidRPr="00BD0E47">
        <w:rPr>
          <w:sz w:val="28"/>
          <w:szCs w:val="28"/>
        </w:rPr>
        <w:t>29 с.</w:t>
      </w:r>
    </w:p>
    <w:p w:rsidR="00481D45" w:rsidRPr="00BD0E47" w:rsidRDefault="00A40ED6" w:rsidP="00481D45">
      <w:pPr>
        <w:widowControl w:val="0"/>
        <w:tabs>
          <w:tab w:val="left" w:pos="567"/>
          <w:tab w:val="left" w:pos="851"/>
          <w:tab w:val="left" w:pos="1276"/>
        </w:tabs>
        <w:autoSpaceDE w:val="0"/>
        <w:autoSpaceDN w:val="0"/>
        <w:ind w:firstLine="709"/>
        <w:jc w:val="both"/>
        <w:rPr>
          <w:sz w:val="28"/>
          <w:szCs w:val="28"/>
          <w:lang w:val="en-US"/>
        </w:rPr>
      </w:pPr>
      <w:r>
        <w:rPr>
          <w:sz w:val="28"/>
          <w:szCs w:val="28"/>
          <w:lang w:val="kk-KZ"/>
        </w:rPr>
        <w:t xml:space="preserve">50 </w:t>
      </w:r>
      <w:r w:rsidR="00481D45" w:rsidRPr="00BD0E47">
        <w:rPr>
          <w:sz w:val="28"/>
          <w:szCs w:val="28"/>
          <w:lang w:val="en-US"/>
        </w:rPr>
        <w:t xml:space="preserve">English D.R., Kricker A., Heenan P.J. Incidence of non-melanocytic skin cancer in Gerald ton (Western Australia) // Int. J. Cancer. </w:t>
      </w:r>
      <w:r w:rsidR="000B2616">
        <w:rPr>
          <w:sz w:val="28"/>
          <w:szCs w:val="28"/>
          <w:lang w:val="en-US"/>
        </w:rPr>
        <w:t>-</w:t>
      </w:r>
      <w:r w:rsidR="00481D45" w:rsidRPr="00BD0E47">
        <w:rPr>
          <w:sz w:val="28"/>
          <w:szCs w:val="28"/>
          <w:lang w:val="en-US"/>
        </w:rPr>
        <w:t xml:space="preserve">1997. </w:t>
      </w:r>
      <w:r w:rsidR="000B2616">
        <w:rPr>
          <w:sz w:val="28"/>
          <w:szCs w:val="28"/>
          <w:lang w:val="en-US"/>
        </w:rPr>
        <w:t>-</w:t>
      </w:r>
      <w:r w:rsidR="00481D45" w:rsidRPr="00BD0E47">
        <w:rPr>
          <w:sz w:val="28"/>
          <w:szCs w:val="28"/>
          <w:lang w:val="en-US"/>
        </w:rPr>
        <w:t xml:space="preserve">Vol. 73, Issue 5. </w:t>
      </w:r>
      <w:r w:rsidR="000B2616">
        <w:rPr>
          <w:sz w:val="28"/>
          <w:szCs w:val="28"/>
          <w:lang w:val="en-US"/>
        </w:rPr>
        <w:t>-</w:t>
      </w:r>
      <w:r w:rsidR="00481D45" w:rsidRPr="00BD0E47">
        <w:rPr>
          <w:sz w:val="28"/>
          <w:szCs w:val="28"/>
          <w:lang w:val="en-US"/>
        </w:rPr>
        <w:t>P. 629-633.</w:t>
      </w:r>
    </w:p>
    <w:p w:rsidR="00481D45" w:rsidRPr="00BD0E47" w:rsidRDefault="00A40ED6" w:rsidP="00481D45">
      <w:pPr>
        <w:widowControl w:val="0"/>
        <w:tabs>
          <w:tab w:val="left" w:pos="567"/>
          <w:tab w:val="left" w:pos="851"/>
          <w:tab w:val="left" w:pos="1276"/>
        </w:tabs>
        <w:autoSpaceDE w:val="0"/>
        <w:autoSpaceDN w:val="0"/>
        <w:ind w:firstLine="709"/>
        <w:jc w:val="both"/>
        <w:rPr>
          <w:sz w:val="28"/>
          <w:szCs w:val="28"/>
          <w:lang w:val="en-US"/>
        </w:rPr>
      </w:pPr>
      <w:r>
        <w:rPr>
          <w:sz w:val="28"/>
          <w:szCs w:val="28"/>
          <w:lang w:val="kk-KZ"/>
        </w:rPr>
        <w:t xml:space="preserve">51 </w:t>
      </w:r>
      <w:r w:rsidR="00481D45" w:rsidRPr="00BD0E47">
        <w:rPr>
          <w:sz w:val="28"/>
          <w:szCs w:val="28"/>
          <w:lang w:val="en-US"/>
        </w:rPr>
        <w:t xml:space="preserve">Epstein J.H. Photocarcinogenesis: a review // Nat. Cancer Inst. Monogr. </w:t>
      </w:r>
      <w:r w:rsidR="000B2616">
        <w:rPr>
          <w:sz w:val="28"/>
          <w:szCs w:val="28"/>
          <w:lang w:val="en-US"/>
        </w:rPr>
        <w:t>-</w:t>
      </w:r>
      <w:r w:rsidR="00481D45" w:rsidRPr="00BD0E47">
        <w:rPr>
          <w:sz w:val="28"/>
          <w:szCs w:val="28"/>
          <w:lang w:val="en-US"/>
        </w:rPr>
        <w:t xml:space="preserve">1978. </w:t>
      </w:r>
      <w:r w:rsidR="000B2616">
        <w:rPr>
          <w:sz w:val="28"/>
          <w:szCs w:val="28"/>
          <w:lang w:val="en-US"/>
        </w:rPr>
        <w:t>-</w:t>
      </w:r>
      <w:r w:rsidR="00481D45" w:rsidRPr="00BD0E47">
        <w:rPr>
          <w:sz w:val="28"/>
          <w:szCs w:val="28"/>
          <w:lang w:val="en-US"/>
        </w:rPr>
        <w:t xml:space="preserve">Issue 50. </w:t>
      </w:r>
      <w:r w:rsidR="000B2616">
        <w:rPr>
          <w:sz w:val="28"/>
          <w:szCs w:val="28"/>
          <w:lang w:val="en-US"/>
        </w:rPr>
        <w:t>-</w:t>
      </w:r>
      <w:r w:rsidR="00481D45" w:rsidRPr="00BD0E47">
        <w:rPr>
          <w:sz w:val="28"/>
          <w:szCs w:val="28"/>
          <w:lang w:val="en-US"/>
        </w:rPr>
        <w:t>P. 13-25.</w:t>
      </w:r>
    </w:p>
    <w:p w:rsidR="00481D45" w:rsidRPr="00BD0E47" w:rsidRDefault="00A40ED6" w:rsidP="00481D45">
      <w:pPr>
        <w:widowControl w:val="0"/>
        <w:tabs>
          <w:tab w:val="left" w:pos="567"/>
          <w:tab w:val="left" w:pos="851"/>
          <w:tab w:val="left" w:pos="1276"/>
        </w:tabs>
        <w:autoSpaceDE w:val="0"/>
        <w:autoSpaceDN w:val="0"/>
        <w:ind w:firstLine="709"/>
        <w:jc w:val="both"/>
        <w:rPr>
          <w:sz w:val="28"/>
          <w:szCs w:val="28"/>
        </w:rPr>
      </w:pPr>
      <w:r>
        <w:rPr>
          <w:sz w:val="28"/>
          <w:szCs w:val="28"/>
          <w:lang w:val="kk-KZ"/>
        </w:rPr>
        <w:t xml:space="preserve">52 </w:t>
      </w:r>
      <w:r w:rsidR="00481D45" w:rsidRPr="00BD0E47">
        <w:rPr>
          <w:sz w:val="28"/>
          <w:szCs w:val="28"/>
        </w:rPr>
        <w:t>Ильин Л.А., Иванов А.А., Кочетков О.А. и др. Техногенное облучение и безопасность</w:t>
      </w:r>
      <w:r w:rsidR="00481D45" w:rsidRPr="00BD0E47">
        <w:rPr>
          <w:sz w:val="28"/>
          <w:szCs w:val="28"/>
          <w:lang w:val="kk-KZ"/>
        </w:rPr>
        <w:t xml:space="preserve"> </w:t>
      </w:r>
      <w:r w:rsidR="00481D45" w:rsidRPr="00BD0E47">
        <w:rPr>
          <w:sz w:val="28"/>
          <w:szCs w:val="28"/>
        </w:rPr>
        <w:t xml:space="preserve">человека. </w:t>
      </w:r>
      <w:r w:rsidR="000B2616">
        <w:rPr>
          <w:sz w:val="28"/>
          <w:szCs w:val="28"/>
        </w:rPr>
        <w:t>-</w:t>
      </w:r>
      <w:r w:rsidR="00481D45" w:rsidRPr="00BD0E47">
        <w:rPr>
          <w:sz w:val="28"/>
          <w:szCs w:val="28"/>
        </w:rPr>
        <w:t xml:space="preserve">М., 2006. </w:t>
      </w:r>
      <w:r w:rsidR="000B2616">
        <w:rPr>
          <w:sz w:val="28"/>
          <w:szCs w:val="28"/>
        </w:rPr>
        <w:t>-</w:t>
      </w:r>
      <w:r w:rsidR="00481D45" w:rsidRPr="00BD0E47">
        <w:rPr>
          <w:sz w:val="28"/>
          <w:szCs w:val="28"/>
        </w:rPr>
        <w:t>304 с.</w:t>
      </w:r>
    </w:p>
    <w:p w:rsidR="00481D45" w:rsidRPr="00BD0E47" w:rsidRDefault="00A40ED6" w:rsidP="00481D45">
      <w:pPr>
        <w:widowControl w:val="0"/>
        <w:tabs>
          <w:tab w:val="left" w:pos="567"/>
          <w:tab w:val="left" w:pos="851"/>
          <w:tab w:val="left" w:pos="1276"/>
        </w:tabs>
        <w:autoSpaceDE w:val="0"/>
        <w:autoSpaceDN w:val="0"/>
        <w:ind w:firstLine="709"/>
        <w:jc w:val="both"/>
        <w:rPr>
          <w:sz w:val="28"/>
          <w:szCs w:val="28"/>
          <w:lang w:val="en-US"/>
        </w:rPr>
      </w:pPr>
      <w:r w:rsidRPr="00A40ED6">
        <w:rPr>
          <w:sz w:val="28"/>
          <w:szCs w:val="28"/>
          <w:lang w:val="en-US"/>
        </w:rPr>
        <w:t xml:space="preserve">53 </w:t>
      </w:r>
      <w:r w:rsidR="00481D45" w:rsidRPr="00BD0E47">
        <w:rPr>
          <w:sz w:val="28"/>
          <w:szCs w:val="28"/>
          <w:lang w:val="en-US"/>
        </w:rPr>
        <w:t xml:space="preserve">Recommendations of the International Commission on Radiological Protection. Annals of the ICRP / ed. by J. Valentin. </w:t>
      </w:r>
      <w:r w:rsidR="000B2616">
        <w:rPr>
          <w:sz w:val="28"/>
          <w:szCs w:val="28"/>
          <w:lang w:val="en-US"/>
        </w:rPr>
        <w:t>-</w:t>
      </w:r>
      <w:r w:rsidR="00481D45" w:rsidRPr="00BD0E47">
        <w:rPr>
          <w:sz w:val="28"/>
          <w:szCs w:val="28"/>
          <w:lang w:val="en-US"/>
        </w:rPr>
        <w:t xml:space="preserve">Amsterdam; NY.: Elsevier, 2007. </w:t>
      </w:r>
      <w:r w:rsidR="000B2616">
        <w:rPr>
          <w:sz w:val="28"/>
          <w:szCs w:val="28"/>
          <w:lang w:val="en-US"/>
        </w:rPr>
        <w:t>-</w:t>
      </w:r>
      <w:r w:rsidR="00481D45" w:rsidRPr="00BD0E47">
        <w:rPr>
          <w:sz w:val="28"/>
          <w:szCs w:val="28"/>
          <w:lang w:val="en-US"/>
        </w:rPr>
        <w:t>329 p.</w:t>
      </w:r>
    </w:p>
    <w:p w:rsidR="00481D45" w:rsidRPr="00BD0E47" w:rsidRDefault="00A40ED6" w:rsidP="00481D45">
      <w:pPr>
        <w:widowControl w:val="0"/>
        <w:tabs>
          <w:tab w:val="left" w:pos="567"/>
          <w:tab w:val="left" w:pos="851"/>
          <w:tab w:val="left" w:pos="1276"/>
        </w:tabs>
        <w:autoSpaceDE w:val="0"/>
        <w:autoSpaceDN w:val="0"/>
        <w:ind w:firstLine="709"/>
        <w:jc w:val="both"/>
        <w:rPr>
          <w:sz w:val="28"/>
          <w:szCs w:val="28"/>
        </w:rPr>
      </w:pPr>
      <w:r>
        <w:rPr>
          <w:sz w:val="28"/>
          <w:szCs w:val="28"/>
          <w:lang w:val="kk-KZ"/>
        </w:rPr>
        <w:t xml:space="preserve">54 </w:t>
      </w:r>
      <w:r w:rsidR="00481D45" w:rsidRPr="00BD0E47">
        <w:rPr>
          <w:sz w:val="28"/>
          <w:szCs w:val="28"/>
        </w:rPr>
        <w:t xml:space="preserve">Булдаков Л.А., Калистратова В.С. Радиоактивное излучение и здоровье. </w:t>
      </w:r>
      <w:r w:rsidR="000B2616">
        <w:rPr>
          <w:sz w:val="28"/>
          <w:szCs w:val="28"/>
        </w:rPr>
        <w:t>-</w:t>
      </w:r>
      <w:r w:rsidR="00481D45" w:rsidRPr="00BD0E47">
        <w:rPr>
          <w:sz w:val="28"/>
          <w:szCs w:val="28"/>
        </w:rPr>
        <w:t xml:space="preserve">М.: Информ-Атом, 2003. </w:t>
      </w:r>
      <w:r w:rsidR="000B2616">
        <w:rPr>
          <w:sz w:val="28"/>
          <w:szCs w:val="28"/>
        </w:rPr>
        <w:t>-</w:t>
      </w:r>
      <w:r w:rsidR="00481D45" w:rsidRPr="00BD0E47">
        <w:rPr>
          <w:sz w:val="28"/>
          <w:szCs w:val="28"/>
        </w:rPr>
        <w:t>165 с.</w:t>
      </w:r>
    </w:p>
    <w:p w:rsidR="00481D45" w:rsidRPr="00BD0E47" w:rsidRDefault="00A40ED6" w:rsidP="00481D45">
      <w:pPr>
        <w:widowControl w:val="0"/>
        <w:tabs>
          <w:tab w:val="left" w:pos="567"/>
          <w:tab w:val="left" w:pos="851"/>
          <w:tab w:val="left" w:pos="1276"/>
        </w:tabs>
        <w:autoSpaceDE w:val="0"/>
        <w:autoSpaceDN w:val="0"/>
        <w:ind w:firstLine="709"/>
        <w:jc w:val="both"/>
        <w:rPr>
          <w:sz w:val="28"/>
          <w:szCs w:val="28"/>
        </w:rPr>
      </w:pPr>
      <w:r>
        <w:rPr>
          <w:sz w:val="28"/>
          <w:szCs w:val="28"/>
          <w:lang w:val="kk-KZ"/>
        </w:rPr>
        <w:t xml:space="preserve">55 </w:t>
      </w:r>
      <w:r w:rsidR="00481D45" w:rsidRPr="00BD0E47">
        <w:rPr>
          <w:sz w:val="28"/>
          <w:szCs w:val="28"/>
        </w:rPr>
        <w:t xml:space="preserve">Ефименко С.А. Риски и рисковое поведение пациентов в сфере здоровья // Социология медицины. </w:t>
      </w:r>
      <w:r w:rsidR="000B2616">
        <w:rPr>
          <w:sz w:val="28"/>
          <w:szCs w:val="28"/>
        </w:rPr>
        <w:t>-</w:t>
      </w:r>
      <w:r w:rsidR="00481D45" w:rsidRPr="00BD0E47">
        <w:rPr>
          <w:sz w:val="28"/>
          <w:szCs w:val="28"/>
        </w:rPr>
        <w:t xml:space="preserve">2007. </w:t>
      </w:r>
      <w:r w:rsidR="000B2616">
        <w:rPr>
          <w:sz w:val="28"/>
          <w:szCs w:val="28"/>
        </w:rPr>
        <w:t>-</w:t>
      </w:r>
      <w:r w:rsidR="00481D45" w:rsidRPr="00BD0E47">
        <w:rPr>
          <w:sz w:val="28"/>
          <w:szCs w:val="28"/>
        </w:rPr>
        <w:t xml:space="preserve">№1. </w:t>
      </w:r>
      <w:r w:rsidR="000B2616">
        <w:rPr>
          <w:sz w:val="28"/>
          <w:szCs w:val="28"/>
        </w:rPr>
        <w:t>-</w:t>
      </w:r>
      <w:r w:rsidR="00481D45" w:rsidRPr="00BD0E47">
        <w:rPr>
          <w:sz w:val="28"/>
          <w:szCs w:val="28"/>
        </w:rPr>
        <w:t>С. 7-12.</w:t>
      </w:r>
    </w:p>
    <w:p w:rsidR="00481D45" w:rsidRPr="00BD0E47" w:rsidRDefault="00A40ED6" w:rsidP="00481D45">
      <w:pPr>
        <w:widowControl w:val="0"/>
        <w:tabs>
          <w:tab w:val="left" w:pos="567"/>
          <w:tab w:val="left" w:pos="851"/>
          <w:tab w:val="left" w:pos="1276"/>
        </w:tabs>
        <w:autoSpaceDE w:val="0"/>
        <w:autoSpaceDN w:val="0"/>
        <w:ind w:firstLine="709"/>
        <w:jc w:val="both"/>
        <w:rPr>
          <w:sz w:val="28"/>
          <w:szCs w:val="28"/>
          <w:lang w:val="en-US"/>
        </w:rPr>
      </w:pPr>
      <w:r>
        <w:rPr>
          <w:sz w:val="28"/>
          <w:szCs w:val="28"/>
          <w:lang w:val="kk-KZ"/>
        </w:rPr>
        <w:t xml:space="preserve">56 </w:t>
      </w:r>
      <w:r w:rsidR="00481D45" w:rsidRPr="00BD0E47">
        <w:rPr>
          <w:sz w:val="28"/>
          <w:szCs w:val="28"/>
          <w:lang w:val="en-US"/>
        </w:rPr>
        <w:t xml:space="preserve">Ionizing Radiation: monographs on the Evaluation of Carcinogenic Risk to Humans / IARC. </w:t>
      </w:r>
      <w:r w:rsidR="000B2616">
        <w:rPr>
          <w:sz w:val="28"/>
          <w:szCs w:val="28"/>
          <w:lang w:val="en-US"/>
        </w:rPr>
        <w:t>-</w:t>
      </w:r>
      <w:r w:rsidR="00481D45" w:rsidRPr="00BD0E47">
        <w:rPr>
          <w:sz w:val="28"/>
          <w:szCs w:val="28"/>
          <w:lang w:val="en-US"/>
        </w:rPr>
        <w:t xml:space="preserve">Lyon, 2001. </w:t>
      </w:r>
      <w:r w:rsidR="000B2616">
        <w:rPr>
          <w:sz w:val="28"/>
          <w:szCs w:val="28"/>
          <w:lang w:val="en-US"/>
        </w:rPr>
        <w:t>-</w:t>
      </w:r>
      <w:r w:rsidR="00481D45" w:rsidRPr="00BD0E47">
        <w:rPr>
          <w:sz w:val="28"/>
          <w:szCs w:val="28"/>
          <w:lang w:val="en-US"/>
        </w:rPr>
        <w:t xml:space="preserve">Vol. 78, Part 2. </w:t>
      </w:r>
      <w:r w:rsidR="000B2616">
        <w:rPr>
          <w:sz w:val="28"/>
          <w:szCs w:val="28"/>
          <w:lang w:val="en-US"/>
        </w:rPr>
        <w:t>-</w:t>
      </w:r>
      <w:r w:rsidR="00481D45" w:rsidRPr="00BD0E47">
        <w:rPr>
          <w:sz w:val="28"/>
          <w:szCs w:val="28"/>
          <w:lang w:val="en-US"/>
        </w:rPr>
        <w:t>595 p.</w:t>
      </w:r>
    </w:p>
    <w:p w:rsidR="00481D45" w:rsidRPr="00BD0E47" w:rsidRDefault="00A40ED6" w:rsidP="00481D45">
      <w:pPr>
        <w:widowControl w:val="0"/>
        <w:tabs>
          <w:tab w:val="left" w:pos="567"/>
          <w:tab w:val="left" w:pos="851"/>
          <w:tab w:val="left" w:pos="1276"/>
        </w:tabs>
        <w:autoSpaceDE w:val="0"/>
        <w:autoSpaceDN w:val="0"/>
        <w:ind w:firstLine="709"/>
        <w:jc w:val="both"/>
        <w:rPr>
          <w:sz w:val="28"/>
          <w:szCs w:val="28"/>
          <w:lang w:val="en-US"/>
        </w:rPr>
      </w:pPr>
      <w:r>
        <w:rPr>
          <w:sz w:val="28"/>
          <w:szCs w:val="28"/>
          <w:lang w:val="kk-KZ"/>
        </w:rPr>
        <w:t xml:space="preserve">57 </w:t>
      </w:r>
      <w:r w:rsidR="00481D45" w:rsidRPr="00BD0E47">
        <w:rPr>
          <w:sz w:val="28"/>
          <w:szCs w:val="28"/>
          <w:lang w:val="en-US"/>
        </w:rPr>
        <w:t xml:space="preserve">Ichimaru M., Ishimaru T., Mikami M. et al. Incidence of leukemia in a fixed cohort of atomic bomb survivors andcontrols, Hiroshima and Nagasaki, October 1950 </w:t>
      </w:r>
      <w:r w:rsidR="000B2616">
        <w:rPr>
          <w:sz w:val="28"/>
          <w:szCs w:val="28"/>
          <w:lang w:val="en-US"/>
        </w:rPr>
        <w:t>-</w:t>
      </w:r>
      <w:r w:rsidR="00481D45" w:rsidRPr="00BD0E47">
        <w:rPr>
          <w:sz w:val="28"/>
          <w:szCs w:val="28"/>
          <w:lang w:val="en-US"/>
        </w:rPr>
        <w:t xml:space="preserve">December 1978 / RERF TR. </w:t>
      </w:r>
      <w:r w:rsidR="000B2616">
        <w:rPr>
          <w:sz w:val="28"/>
          <w:szCs w:val="28"/>
          <w:lang w:val="en-US"/>
        </w:rPr>
        <w:t>-</w:t>
      </w:r>
      <w:r w:rsidR="00481D45" w:rsidRPr="00BD0E47">
        <w:rPr>
          <w:sz w:val="28"/>
          <w:szCs w:val="28"/>
          <w:lang w:val="en-US"/>
        </w:rPr>
        <w:t xml:space="preserve">Hiroshima, 1981. </w:t>
      </w:r>
      <w:r w:rsidR="000B2616">
        <w:rPr>
          <w:sz w:val="28"/>
          <w:szCs w:val="28"/>
          <w:lang w:val="en-US"/>
        </w:rPr>
        <w:t>-</w:t>
      </w:r>
      <w:r w:rsidR="00481D45" w:rsidRPr="00BD0E47">
        <w:rPr>
          <w:sz w:val="28"/>
          <w:szCs w:val="28"/>
          <w:lang w:val="en-US"/>
        </w:rPr>
        <w:t>20 p.</w:t>
      </w:r>
    </w:p>
    <w:p w:rsidR="00481D45" w:rsidRPr="00BD0E47" w:rsidRDefault="00A40ED6" w:rsidP="00481D45">
      <w:pPr>
        <w:widowControl w:val="0"/>
        <w:tabs>
          <w:tab w:val="left" w:pos="567"/>
          <w:tab w:val="left" w:pos="851"/>
          <w:tab w:val="left" w:pos="1276"/>
        </w:tabs>
        <w:autoSpaceDE w:val="0"/>
        <w:autoSpaceDN w:val="0"/>
        <w:ind w:firstLine="709"/>
        <w:jc w:val="both"/>
        <w:rPr>
          <w:sz w:val="28"/>
          <w:szCs w:val="28"/>
          <w:lang w:val="en-US"/>
        </w:rPr>
      </w:pPr>
      <w:r>
        <w:rPr>
          <w:sz w:val="28"/>
          <w:szCs w:val="28"/>
          <w:lang w:val="kk-KZ"/>
        </w:rPr>
        <w:t xml:space="preserve">58 </w:t>
      </w:r>
      <w:r w:rsidR="00481D45" w:rsidRPr="00BD0E47">
        <w:rPr>
          <w:sz w:val="28"/>
          <w:szCs w:val="28"/>
          <w:lang w:val="en-US"/>
        </w:rPr>
        <w:t xml:space="preserve">Pearce L.L., Epperly M.W., Greenberger J.S. et al. Indentification of respiratory complexes I and III as mitochondrial sites ofdamage following exposure to ionizing radiation and nitric oxide // Nitric Oxide. </w:t>
      </w:r>
      <w:r w:rsidR="000B2616">
        <w:rPr>
          <w:sz w:val="28"/>
          <w:szCs w:val="28"/>
          <w:lang w:val="en-US"/>
        </w:rPr>
        <w:t>-</w:t>
      </w:r>
      <w:r w:rsidR="00481D45" w:rsidRPr="00BD0E47">
        <w:rPr>
          <w:sz w:val="28"/>
          <w:szCs w:val="28"/>
          <w:lang w:val="en-US"/>
        </w:rPr>
        <w:t xml:space="preserve">2001. </w:t>
      </w:r>
      <w:r w:rsidR="000B2616">
        <w:rPr>
          <w:sz w:val="28"/>
          <w:szCs w:val="28"/>
          <w:lang w:val="en-US"/>
        </w:rPr>
        <w:t>-</w:t>
      </w:r>
      <w:r w:rsidR="00481D45" w:rsidRPr="00BD0E47">
        <w:rPr>
          <w:sz w:val="28"/>
          <w:szCs w:val="28"/>
          <w:lang w:val="en-US"/>
        </w:rPr>
        <w:t xml:space="preserve">Vol. 5, Issue 2. </w:t>
      </w:r>
      <w:r w:rsidR="000B2616">
        <w:rPr>
          <w:sz w:val="28"/>
          <w:szCs w:val="28"/>
          <w:lang w:val="en-US"/>
        </w:rPr>
        <w:t>-</w:t>
      </w:r>
      <w:r w:rsidR="00481D45" w:rsidRPr="00BD0E47">
        <w:rPr>
          <w:sz w:val="28"/>
          <w:szCs w:val="28"/>
          <w:lang w:val="en-US"/>
        </w:rPr>
        <w:t>P.</w:t>
      </w:r>
      <w:r w:rsidR="00C057F3">
        <w:rPr>
          <w:sz w:val="28"/>
          <w:szCs w:val="28"/>
          <w:lang w:val="kk-KZ"/>
        </w:rPr>
        <w:t> </w:t>
      </w:r>
      <w:r w:rsidR="00481D45" w:rsidRPr="00BD0E47">
        <w:rPr>
          <w:sz w:val="28"/>
          <w:szCs w:val="28"/>
          <w:lang w:val="en-US"/>
        </w:rPr>
        <w:t>128-136.</w:t>
      </w:r>
    </w:p>
    <w:p w:rsidR="00481D45" w:rsidRPr="00BD0E47" w:rsidRDefault="00A40ED6" w:rsidP="00481D45">
      <w:pPr>
        <w:widowControl w:val="0"/>
        <w:tabs>
          <w:tab w:val="left" w:pos="567"/>
          <w:tab w:val="left" w:pos="851"/>
          <w:tab w:val="left" w:pos="1276"/>
        </w:tabs>
        <w:autoSpaceDE w:val="0"/>
        <w:autoSpaceDN w:val="0"/>
        <w:ind w:firstLine="709"/>
        <w:jc w:val="both"/>
        <w:rPr>
          <w:sz w:val="28"/>
          <w:szCs w:val="28"/>
          <w:lang w:val="en-US"/>
        </w:rPr>
      </w:pPr>
      <w:r>
        <w:rPr>
          <w:sz w:val="28"/>
          <w:szCs w:val="28"/>
          <w:lang w:val="kk-KZ"/>
        </w:rPr>
        <w:t xml:space="preserve">59 </w:t>
      </w:r>
      <w:r w:rsidR="00481D45" w:rsidRPr="00BD0E47">
        <w:rPr>
          <w:sz w:val="28"/>
          <w:szCs w:val="28"/>
          <w:lang w:val="en-US"/>
        </w:rPr>
        <w:t xml:space="preserve">Sources аnd Effects оf Ionizing Radiation. Epidemiological evaluation of radiation-induced cancer: report / UNSCEAR. </w:t>
      </w:r>
      <w:r w:rsidR="000B2616">
        <w:rPr>
          <w:sz w:val="28"/>
          <w:szCs w:val="28"/>
          <w:lang w:val="en-US"/>
        </w:rPr>
        <w:t>-</w:t>
      </w:r>
      <w:r w:rsidR="00481D45" w:rsidRPr="00BD0E47">
        <w:rPr>
          <w:sz w:val="28"/>
          <w:szCs w:val="28"/>
          <w:lang w:val="en-US"/>
        </w:rPr>
        <w:t xml:space="preserve">NY., 2000. - Vol. 2. </w:t>
      </w:r>
      <w:r w:rsidR="000B2616">
        <w:rPr>
          <w:sz w:val="28"/>
          <w:szCs w:val="28"/>
          <w:lang w:val="en-US"/>
        </w:rPr>
        <w:t>-</w:t>
      </w:r>
      <w:r w:rsidR="00481D45" w:rsidRPr="00BD0E47">
        <w:rPr>
          <w:sz w:val="28"/>
          <w:szCs w:val="28"/>
          <w:lang w:val="en-US"/>
        </w:rPr>
        <w:t>566 р.</w:t>
      </w:r>
    </w:p>
    <w:p w:rsidR="00481D45" w:rsidRPr="00BD0E47" w:rsidRDefault="00A40ED6" w:rsidP="00481D45">
      <w:pPr>
        <w:widowControl w:val="0"/>
        <w:tabs>
          <w:tab w:val="left" w:pos="567"/>
          <w:tab w:val="left" w:pos="851"/>
          <w:tab w:val="left" w:pos="1276"/>
        </w:tabs>
        <w:autoSpaceDE w:val="0"/>
        <w:autoSpaceDN w:val="0"/>
        <w:ind w:firstLine="709"/>
        <w:jc w:val="both"/>
        <w:rPr>
          <w:sz w:val="28"/>
          <w:szCs w:val="28"/>
        </w:rPr>
      </w:pPr>
      <w:r>
        <w:rPr>
          <w:sz w:val="28"/>
          <w:szCs w:val="28"/>
          <w:lang w:val="kk-KZ"/>
        </w:rPr>
        <w:t xml:space="preserve">60 </w:t>
      </w:r>
      <w:r w:rsidR="00481D45" w:rsidRPr="00BD0E47">
        <w:rPr>
          <w:sz w:val="28"/>
          <w:szCs w:val="28"/>
        </w:rPr>
        <w:t xml:space="preserve">Бирюков А.П., Иванов В.К., Максютов М.А. и др.. Ионизирующее излучение как фактор риска развития злокачественных новооброзований органов пищеворения // Радиации и риск. </w:t>
      </w:r>
      <w:r w:rsidR="000B2616">
        <w:rPr>
          <w:sz w:val="28"/>
          <w:szCs w:val="28"/>
        </w:rPr>
        <w:t>-</w:t>
      </w:r>
      <w:r w:rsidR="00481D45" w:rsidRPr="00BD0E47">
        <w:rPr>
          <w:sz w:val="28"/>
          <w:szCs w:val="28"/>
        </w:rPr>
        <w:t>2001. - №12. - С. 99-108.</w:t>
      </w:r>
    </w:p>
    <w:p w:rsidR="00481D45" w:rsidRPr="00BD0E47" w:rsidRDefault="00A40ED6" w:rsidP="00481D45">
      <w:pPr>
        <w:widowControl w:val="0"/>
        <w:tabs>
          <w:tab w:val="left" w:pos="567"/>
          <w:tab w:val="left" w:pos="851"/>
          <w:tab w:val="left" w:pos="1276"/>
        </w:tabs>
        <w:autoSpaceDE w:val="0"/>
        <w:autoSpaceDN w:val="0"/>
        <w:ind w:firstLine="709"/>
        <w:jc w:val="both"/>
        <w:rPr>
          <w:sz w:val="28"/>
          <w:szCs w:val="28"/>
        </w:rPr>
      </w:pPr>
      <w:r>
        <w:rPr>
          <w:sz w:val="28"/>
          <w:szCs w:val="28"/>
          <w:lang w:val="kk-KZ"/>
        </w:rPr>
        <w:t xml:space="preserve">61 </w:t>
      </w:r>
      <w:r w:rsidR="00481D45" w:rsidRPr="00BD0E47">
        <w:rPr>
          <w:sz w:val="28"/>
          <w:szCs w:val="28"/>
        </w:rPr>
        <w:t xml:space="preserve">Соленова Л.Г., Дымова Е.Г., Каспаров А.А. Онкологическая заболеваемость работающих // В кн.: Медицина труда. Введение в специальность. </w:t>
      </w:r>
      <w:r w:rsidR="000B2616">
        <w:rPr>
          <w:sz w:val="28"/>
          <w:szCs w:val="28"/>
        </w:rPr>
        <w:t>-</w:t>
      </w:r>
      <w:r w:rsidR="00481D45" w:rsidRPr="00BD0E47">
        <w:rPr>
          <w:sz w:val="28"/>
          <w:szCs w:val="28"/>
        </w:rPr>
        <w:t xml:space="preserve">М.: Медицина, 2002. </w:t>
      </w:r>
      <w:r w:rsidR="000B2616">
        <w:rPr>
          <w:sz w:val="28"/>
          <w:szCs w:val="28"/>
        </w:rPr>
        <w:t>-</w:t>
      </w:r>
      <w:r w:rsidR="00481D45" w:rsidRPr="00BD0E47">
        <w:rPr>
          <w:sz w:val="28"/>
          <w:szCs w:val="28"/>
        </w:rPr>
        <w:t>245 с.</w:t>
      </w:r>
    </w:p>
    <w:p w:rsidR="00481D45" w:rsidRPr="00C057F3" w:rsidRDefault="00A40ED6" w:rsidP="00481D45">
      <w:pPr>
        <w:widowControl w:val="0"/>
        <w:tabs>
          <w:tab w:val="left" w:pos="567"/>
          <w:tab w:val="left" w:pos="851"/>
          <w:tab w:val="left" w:pos="1276"/>
        </w:tabs>
        <w:autoSpaceDE w:val="0"/>
        <w:autoSpaceDN w:val="0"/>
        <w:ind w:firstLine="709"/>
        <w:jc w:val="both"/>
        <w:rPr>
          <w:sz w:val="28"/>
          <w:szCs w:val="28"/>
        </w:rPr>
      </w:pPr>
      <w:r>
        <w:rPr>
          <w:sz w:val="28"/>
          <w:szCs w:val="28"/>
          <w:lang w:val="kk-KZ"/>
        </w:rPr>
        <w:t xml:space="preserve">62 </w:t>
      </w:r>
      <w:r w:rsidR="00481D45" w:rsidRPr="00BD0E47">
        <w:rPr>
          <w:sz w:val="28"/>
          <w:szCs w:val="28"/>
        </w:rPr>
        <w:t xml:space="preserve">Цыб А.Ф., Иванов В.К., Максютов М.А. Последствия Чернобыльской </w:t>
      </w:r>
      <w:r w:rsidR="00481D45" w:rsidRPr="00C057F3">
        <w:rPr>
          <w:sz w:val="28"/>
          <w:szCs w:val="28"/>
        </w:rPr>
        <w:t xml:space="preserve">катастрофы // </w:t>
      </w:r>
      <w:hyperlink r:id="rId56" w:history="1">
        <w:r w:rsidR="00C057F3" w:rsidRPr="00C057F3">
          <w:rPr>
            <w:rStyle w:val="ad"/>
            <w:color w:val="auto"/>
            <w:sz w:val="28"/>
            <w:szCs w:val="28"/>
            <w:u w:val="none"/>
          </w:rPr>
          <w:t>https://rosoncoweb.ru/library/congress/ru/05/09.php?</w:t>
        </w:r>
      </w:hyperlink>
      <w:r w:rsidR="00C057F3" w:rsidRPr="00C057F3">
        <w:rPr>
          <w:sz w:val="28"/>
          <w:szCs w:val="28"/>
          <w:lang w:val="kk-KZ"/>
        </w:rPr>
        <w:t>. 10.10.2024.</w:t>
      </w:r>
    </w:p>
    <w:p w:rsidR="00481D45" w:rsidRPr="00BD0E47" w:rsidRDefault="00A40ED6" w:rsidP="00481D45">
      <w:pPr>
        <w:widowControl w:val="0"/>
        <w:tabs>
          <w:tab w:val="left" w:pos="567"/>
          <w:tab w:val="left" w:pos="851"/>
          <w:tab w:val="left" w:pos="1276"/>
        </w:tabs>
        <w:autoSpaceDE w:val="0"/>
        <w:autoSpaceDN w:val="0"/>
        <w:ind w:firstLine="709"/>
        <w:jc w:val="both"/>
        <w:rPr>
          <w:sz w:val="28"/>
          <w:szCs w:val="28"/>
        </w:rPr>
      </w:pPr>
      <w:r>
        <w:rPr>
          <w:sz w:val="28"/>
          <w:szCs w:val="28"/>
          <w:lang w:val="kk-KZ"/>
        </w:rPr>
        <w:t xml:space="preserve">63 </w:t>
      </w:r>
      <w:r w:rsidR="00481D45" w:rsidRPr="00BD0E47">
        <w:rPr>
          <w:sz w:val="28"/>
          <w:szCs w:val="28"/>
        </w:rPr>
        <w:t xml:space="preserve">Боговский П.А. Роль профессиональных факторов в этиологии рака: оценки и перспективы // Экспериментальная и клиническая онкология. </w:t>
      </w:r>
      <w:r w:rsidR="000B2616">
        <w:rPr>
          <w:sz w:val="28"/>
          <w:szCs w:val="28"/>
        </w:rPr>
        <w:t>-</w:t>
      </w:r>
      <w:r w:rsidR="00481D45" w:rsidRPr="00BD0E47">
        <w:rPr>
          <w:sz w:val="28"/>
          <w:szCs w:val="28"/>
        </w:rPr>
        <w:t xml:space="preserve">1981. </w:t>
      </w:r>
      <w:r w:rsidR="000B2616">
        <w:rPr>
          <w:sz w:val="28"/>
          <w:szCs w:val="28"/>
        </w:rPr>
        <w:t>-</w:t>
      </w:r>
      <w:r w:rsidR="00481D45" w:rsidRPr="00BD0E47">
        <w:rPr>
          <w:sz w:val="28"/>
          <w:szCs w:val="28"/>
        </w:rPr>
        <w:t xml:space="preserve">Вып. 4. </w:t>
      </w:r>
      <w:r w:rsidR="000B2616">
        <w:rPr>
          <w:sz w:val="28"/>
          <w:szCs w:val="28"/>
        </w:rPr>
        <w:t>-</w:t>
      </w:r>
      <w:r w:rsidR="00481D45" w:rsidRPr="00BD0E47">
        <w:rPr>
          <w:sz w:val="28"/>
          <w:szCs w:val="28"/>
        </w:rPr>
        <w:t>С. 5-14.</w:t>
      </w:r>
    </w:p>
    <w:p w:rsidR="00481D45" w:rsidRPr="00BD0E47" w:rsidRDefault="00A40ED6" w:rsidP="00481D45">
      <w:pPr>
        <w:widowControl w:val="0"/>
        <w:tabs>
          <w:tab w:val="left" w:pos="567"/>
          <w:tab w:val="left" w:pos="851"/>
          <w:tab w:val="left" w:pos="1276"/>
        </w:tabs>
        <w:autoSpaceDE w:val="0"/>
        <w:autoSpaceDN w:val="0"/>
        <w:ind w:firstLine="709"/>
        <w:jc w:val="both"/>
        <w:rPr>
          <w:sz w:val="28"/>
          <w:szCs w:val="28"/>
        </w:rPr>
      </w:pPr>
      <w:r>
        <w:rPr>
          <w:sz w:val="28"/>
          <w:szCs w:val="28"/>
        </w:rPr>
        <w:t xml:space="preserve">64 </w:t>
      </w:r>
      <w:r w:rsidR="00481D45" w:rsidRPr="00BD0E47">
        <w:rPr>
          <w:sz w:val="28"/>
          <w:szCs w:val="28"/>
        </w:rPr>
        <w:t xml:space="preserve">Смулевич В.Б. Профессия и рак. </w:t>
      </w:r>
      <w:r w:rsidR="000B2616">
        <w:rPr>
          <w:sz w:val="28"/>
          <w:szCs w:val="28"/>
        </w:rPr>
        <w:t>-</w:t>
      </w:r>
      <w:r w:rsidR="00481D45" w:rsidRPr="00BD0E47">
        <w:rPr>
          <w:sz w:val="28"/>
          <w:szCs w:val="28"/>
        </w:rPr>
        <w:t xml:space="preserve">М.: Медицина, 2000. </w:t>
      </w:r>
      <w:r w:rsidR="000B2616">
        <w:rPr>
          <w:sz w:val="28"/>
          <w:szCs w:val="28"/>
        </w:rPr>
        <w:t>-</w:t>
      </w:r>
      <w:r w:rsidR="00481D45" w:rsidRPr="00BD0E47">
        <w:rPr>
          <w:sz w:val="28"/>
          <w:szCs w:val="28"/>
        </w:rPr>
        <w:t>384 с.</w:t>
      </w:r>
    </w:p>
    <w:p w:rsidR="00481D45" w:rsidRPr="00BD0E47" w:rsidRDefault="00A40ED6" w:rsidP="00481D45">
      <w:pPr>
        <w:widowControl w:val="0"/>
        <w:tabs>
          <w:tab w:val="left" w:pos="567"/>
          <w:tab w:val="left" w:pos="851"/>
          <w:tab w:val="left" w:pos="1276"/>
        </w:tabs>
        <w:autoSpaceDE w:val="0"/>
        <w:autoSpaceDN w:val="0"/>
        <w:ind w:firstLine="709"/>
        <w:jc w:val="both"/>
        <w:rPr>
          <w:sz w:val="28"/>
          <w:szCs w:val="28"/>
        </w:rPr>
      </w:pPr>
      <w:r>
        <w:rPr>
          <w:sz w:val="28"/>
          <w:szCs w:val="28"/>
          <w:lang w:val="kk-KZ"/>
        </w:rPr>
        <w:t xml:space="preserve">65 </w:t>
      </w:r>
      <w:r w:rsidR="00481D45" w:rsidRPr="00BD0E47">
        <w:rPr>
          <w:sz w:val="28"/>
          <w:szCs w:val="28"/>
        </w:rPr>
        <w:t xml:space="preserve">Ерзикян К.Л. Антропогенные факторы окружающей среды и проблема здоровья // Вестник АМН СССР. </w:t>
      </w:r>
      <w:r w:rsidR="000B2616">
        <w:rPr>
          <w:sz w:val="28"/>
          <w:szCs w:val="28"/>
        </w:rPr>
        <w:t>-</w:t>
      </w:r>
      <w:r w:rsidR="00481D45" w:rsidRPr="00BD0E47">
        <w:rPr>
          <w:sz w:val="28"/>
          <w:szCs w:val="28"/>
        </w:rPr>
        <w:t>1989. - №8. - С. 59-68.</w:t>
      </w:r>
    </w:p>
    <w:p w:rsidR="00481D45" w:rsidRPr="00BD0E47" w:rsidRDefault="00A40ED6" w:rsidP="00481D45">
      <w:pPr>
        <w:widowControl w:val="0"/>
        <w:tabs>
          <w:tab w:val="left" w:pos="567"/>
          <w:tab w:val="left" w:pos="851"/>
          <w:tab w:val="left" w:pos="1276"/>
        </w:tabs>
        <w:autoSpaceDE w:val="0"/>
        <w:autoSpaceDN w:val="0"/>
        <w:ind w:firstLine="709"/>
        <w:jc w:val="both"/>
        <w:rPr>
          <w:sz w:val="28"/>
          <w:szCs w:val="28"/>
        </w:rPr>
      </w:pPr>
      <w:r>
        <w:rPr>
          <w:sz w:val="28"/>
          <w:szCs w:val="28"/>
          <w:lang w:val="kk-KZ"/>
        </w:rPr>
        <w:t xml:space="preserve">66 </w:t>
      </w:r>
      <w:r w:rsidR="00481D45" w:rsidRPr="00BD0E47">
        <w:rPr>
          <w:sz w:val="28"/>
          <w:szCs w:val="28"/>
        </w:rPr>
        <w:t xml:space="preserve">Шандала М.Г., Звиняцковский Я.И. Определение роли отдельных факторов в комплексном влиянии окружающей среды на здоровье населения // Гигиена и санитария. </w:t>
      </w:r>
      <w:r w:rsidR="000B2616">
        <w:rPr>
          <w:sz w:val="28"/>
          <w:szCs w:val="28"/>
        </w:rPr>
        <w:t>-</w:t>
      </w:r>
      <w:r w:rsidR="00481D45" w:rsidRPr="00BD0E47">
        <w:rPr>
          <w:sz w:val="28"/>
          <w:szCs w:val="28"/>
        </w:rPr>
        <w:t>1981. - №9. - С. 4-7.</w:t>
      </w:r>
    </w:p>
    <w:p w:rsidR="00481D45" w:rsidRPr="00BD0E47" w:rsidRDefault="00A40ED6" w:rsidP="00481D45">
      <w:pPr>
        <w:widowControl w:val="0"/>
        <w:tabs>
          <w:tab w:val="left" w:pos="567"/>
          <w:tab w:val="left" w:pos="851"/>
          <w:tab w:val="left" w:pos="1276"/>
        </w:tabs>
        <w:autoSpaceDE w:val="0"/>
        <w:autoSpaceDN w:val="0"/>
        <w:ind w:firstLine="709"/>
        <w:jc w:val="both"/>
        <w:rPr>
          <w:sz w:val="28"/>
          <w:szCs w:val="28"/>
          <w:lang w:val="en-US"/>
        </w:rPr>
      </w:pPr>
      <w:r>
        <w:rPr>
          <w:sz w:val="28"/>
          <w:szCs w:val="28"/>
          <w:lang w:val="kk-KZ"/>
        </w:rPr>
        <w:t xml:space="preserve">67 </w:t>
      </w:r>
      <w:r w:rsidR="00481D45" w:rsidRPr="00BD0E47">
        <w:rPr>
          <w:sz w:val="28"/>
          <w:szCs w:val="28"/>
          <w:lang w:val="en-US"/>
        </w:rPr>
        <w:t xml:space="preserve">Dorgan J.F., Albanes D.,Virtamo J. Relationships or serum androgens and estrogens to prostate cancer risk: results from a prospective study in Finland // Cancer Epidemiol Biomarkers Prev. </w:t>
      </w:r>
      <w:r w:rsidR="000B2616">
        <w:rPr>
          <w:sz w:val="28"/>
          <w:szCs w:val="28"/>
          <w:lang w:val="en-US"/>
        </w:rPr>
        <w:t>-</w:t>
      </w:r>
      <w:r w:rsidR="00481D45" w:rsidRPr="00BD0E47">
        <w:rPr>
          <w:sz w:val="28"/>
          <w:szCs w:val="28"/>
          <w:lang w:val="en-US"/>
        </w:rPr>
        <w:t>1998. - Vol. 7, Issue 12. - P. 1069-1074.</w:t>
      </w:r>
    </w:p>
    <w:p w:rsidR="00481D45" w:rsidRPr="00BD0E47" w:rsidRDefault="00A40ED6" w:rsidP="00481D45">
      <w:pPr>
        <w:widowControl w:val="0"/>
        <w:tabs>
          <w:tab w:val="left" w:pos="567"/>
          <w:tab w:val="left" w:pos="851"/>
          <w:tab w:val="left" w:pos="1276"/>
        </w:tabs>
        <w:autoSpaceDE w:val="0"/>
        <w:autoSpaceDN w:val="0"/>
        <w:ind w:firstLine="709"/>
        <w:jc w:val="both"/>
        <w:rPr>
          <w:sz w:val="28"/>
          <w:szCs w:val="28"/>
        </w:rPr>
      </w:pPr>
      <w:r>
        <w:rPr>
          <w:sz w:val="28"/>
          <w:szCs w:val="28"/>
          <w:lang w:val="kk-KZ"/>
        </w:rPr>
        <w:t xml:space="preserve">68 </w:t>
      </w:r>
      <w:r w:rsidR="00481D45" w:rsidRPr="00BD0E47">
        <w:rPr>
          <w:sz w:val="28"/>
          <w:szCs w:val="28"/>
        </w:rPr>
        <w:t xml:space="preserve">Казымбет П.К. Исследование радиоэкологической обстановки и состояния здоровья населения в уранодобывающих регионах Амолинской области // Астана медициналық журналы. </w:t>
      </w:r>
      <w:r w:rsidR="000B2616">
        <w:rPr>
          <w:sz w:val="28"/>
          <w:szCs w:val="28"/>
        </w:rPr>
        <w:t>-</w:t>
      </w:r>
      <w:r w:rsidR="00481D45" w:rsidRPr="00BD0E47">
        <w:rPr>
          <w:sz w:val="28"/>
          <w:szCs w:val="28"/>
        </w:rPr>
        <w:t>2007. - №3. - С. 8-9.</w:t>
      </w:r>
    </w:p>
    <w:p w:rsidR="00481D45" w:rsidRPr="00BD0E47" w:rsidRDefault="00A40ED6" w:rsidP="00481D45">
      <w:pPr>
        <w:widowControl w:val="0"/>
        <w:tabs>
          <w:tab w:val="left" w:pos="567"/>
          <w:tab w:val="left" w:pos="851"/>
          <w:tab w:val="left" w:pos="1276"/>
        </w:tabs>
        <w:autoSpaceDE w:val="0"/>
        <w:autoSpaceDN w:val="0"/>
        <w:ind w:firstLine="709"/>
        <w:jc w:val="both"/>
        <w:rPr>
          <w:sz w:val="28"/>
          <w:szCs w:val="28"/>
        </w:rPr>
      </w:pPr>
      <w:r>
        <w:rPr>
          <w:sz w:val="28"/>
          <w:szCs w:val="28"/>
          <w:lang w:val="kk-KZ"/>
        </w:rPr>
        <w:t xml:space="preserve">69 </w:t>
      </w:r>
      <w:r w:rsidR="00481D45" w:rsidRPr="00BD0E47">
        <w:rPr>
          <w:sz w:val="28"/>
          <w:szCs w:val="28"/>
        </w:rPr>
        <w:t xml:space="preserve">Дусмагамбетов М.У., Дусмагамбетова А.М., Казымбет П.К. и др. Динамика заболеваемости онкологической заболеваемости населения Степногорского уранодобывающего региона // Валеология. </w:t>
      </w:r>
      <w:r w:rsidR="000B2616">
        <w:rPr>
          <w:sz w:val="28"/>
          <w:szCs w:val="28"/>
        </w:rPr>
        <w:t>-</w:t>
      </w:r>
      <w:r w:rsidR="00481D45" w:rsidRPr="00BD0E47">
        <w:rPr>
          <w:sz w:val="28"/>
          <w:szCs w:val="28"/>
        </w:rPr>
        <w:t xml:space="preserve">2009. </w:t>
      </w:r>
      <w:r w:rsidR="000B2616">
        <w:rPr>
          <w:sz w:val="28"/>
          <w:szCs w:val="28"/>
        </w:rPr>
        <w:t>-</w:t>
      </w:r>
      <w:r w:rsidR="00481D45" w:rsidRPr="00BD0E47">
        <w:rPr>
          <w:sz w:val="28"/>
          <w:szCs w:val="28"/>
        </w:rPr>
        <w:t xml:space="preserve">№3(14). </w:t>
      </w:r>
      <w:r w:rsidR="000B2616">
        <w:rPr>
          <w:sz w:val="28"/>
          <w:szCs w:val="28"/>
        </w:rPr>
        <w:t>-</w:t>
      </w:r>
      <w:r w:rsidR="00481D45" w:rsidRPr="00BD0E47">
        <w:rPr>
          <w:sz w:val="28"/>
          <w:szCs w:val="28"/>
        </w:rPr>
        <w:t>С. 93-96.</w:t>
      </w:r>
    </w:p>
    <w:p w:rsidR="00481D45" w:rsidRPr="00BD0E47" w:rsidRDefault="00A40ED6" w:rsidP="00481D45">
      <w:pPr>
        <w:widowControl w:val="0"/>
        <w:tabs>
          <w:tab w:val="left" w:pos="567"/>
          <w:tab w:val="left" w:pos="851"/>
          <w:tab w:val="left" w:pos="1276"/>
        </w:tabs>
        <w:autoSpaceDE w:val="0"/>
        <w:autoSpaceDN w:val="0"/>
        <w:ind w:firstLine="709"/>
        <w:jc w:val="both"/>
        <w:rPr>
          <w:sz w:val="28"/>
          <w:szCs w:val="28"/>
          <w:lang w:val="en-US"/>
        </w:rPr>
      </w:pPr>
      <w:r>
        <w:rPr>
          <w:sz w:val="28"/>
          <w:szCs w:val="28"/>
          <w:lang w:val="kk-KZ"/>
        </w:rPr>
        <w:t xml:space="preserve">70 </w:t>
      </w:r>
      <w:r w:rsidR="00481D45" w:rsidRPr="00BD0E47">
        <w:rPr>
          <w:sz w:val="28"/>
          <w:szCs w:val="28"/>
          <w:lang w:val="en-US"/>
        </w:rPr>
        <w:t xml:space="preserve">Muirhead C.R. et al. Studies of occupational radiation exposure and health: experience from the UK National Registry for Radiation Workers // J. Radiat. Biol. Radioecol. </w:t>
      </w:r>
      <w:r w:rsidR="000B2616">
        <w:rPr>
          <w:sz w:val="28"/>
          <w:szCs w:val="28"/>
          <w:lang w:val="en-US"/>
        </w:rPr>
        <w:t>-</w:t>
      </w:r>
      <w:r w:rsidR="00481D45" w:rsidRPr="00BD0E47">
        <w:rPr>
          <w:sz w:val="28"/>
          <w:szCs w:val="28"/>
          <w:lang w:val="en-US"/>
        </w:rPr>
        <w:t xml:space="preserve">2008. </w:t>
      </w:r>
      <w:r w:rsidR="000B2616">
        <w:rPr>
          <w:sz w:val="28"/>
          <w:szCs w:val="28"/>
          <w:lang w:val="en-US"/>
        </w:rPr>
        <w:t>-</w:t>
      </w:r>
      <w:r w:rsidR="00481D45" w:rsidRPr="00BD0E47">
        <w:rPr>
          <w:sz w:val="28"/>
          <w:szCs w:val="28"/>
          <w:lang w:val="en-US"/>
        </w:rPr>
        <w:t xml:space="preserve">Vol. 48, Issue 2. </w:t>
      </w:r>
      <w:r w:rsidR="000B2616">
        <w:rPr>
          <w:sz w:val="28"/>
          <w:szCs w:val="28"/>
          <w:lang w:val="en-US"/>
        </w:rPr>
        <w:t>-</w:t>
      </w:r>
      <w:r w:rsidR="00481D45" w:rsidRPr="00BD0E47">
        <w:rPr>
          <w:sz w:val="28"/>
          <w:szCs w:val="28"/>
          <w:lang w:val="en-US"/>
        </w:rPr>
        <w:t>P. 212-219.</w:t>
      </w:r>
    </w:p>
    <w:p w:rsidR="00481D45" w:rsidRPr="00BD0E47" w:rsidRDefault="00A40ED6" w:rsidP="00481D45">
      <w:pPr>
        <w:widowControl w:val="0"/>
        <w:tabs>
          <w:tab w:val="left" w:pos="567"/>
          <w:tab w:val="left" w:pos="851"/>
          <w:tab w:val="left" w:pos="1276"/>
        </w:tabs>
        <w:autoSpaceDE w:val="0"/>
        <w:autoSpaceDN w:val="0"/>
        <w:ind w:firstLine="709"/>
        <w:jc w:val="both"/>
        <w:rPr>
          <w:sz w:val="28"/>
          <w:szCs w:val="28"/>
        </w:rPr>
      </w:pPr>
      <w:r>
        <w:rPr>
          <w:sz w:val="28"/>
          <w:szCs w:val="28"/>
          <w:lang w:val="kk-KZ"/>
        </w:rPr>
        <w:t xml:space="preserve">71 </w:t>
      </w:r>
      <w:r w:rsidR="00481D45" w:rsidRPr="00BD0E47">
        <w:rPr>
          <w:sz w:val="28"/>
          <w:szCs w:val="28"/>
        </w:rPr>
        <w:t>Алексахин</w:t>
      </w:r>
      <w:r w:rsidR="00481D45" w:rsidRPr="0096588D">
        <w:rPr>
          <w:sz w:val="28"/>
          <w:szCs w:val="28"/>
          <w:lang w:val="en-US"/>
        </w:rPr>
        <w:t xml:space="preserve"> </w:t>
      </w:r>
      <w:r w:rsidR="00481D45" w:rsidRPr="00BD0E47">
        <w:rPr>
          <w:sz w:val="28"/>
          <w:szCs w:val="28"/>
        </w:rPr>
        <w:t>Р</w:t>
      </w:r>
      <w:r w:rsidR="00481D45" w:rsidRPr="0096588D">
        <w:rPr>
          <w:sz w:val="28"/>
          <w:szCs w:val="28"/>
          <w:lang w:val="en-US"/>
        </w:rPr>
        <w:t>.</w:t>
      </w:r>
      <w:r w:rsidR="00481D45" w:rsidRPr="00BD0E47">
        <w:rPr>
          <w:sz w:val="28"/>
          <w:szCs w:val="28"/>
        </w:rPr>
        <w:t>М</w:t>
      </w:r>
      <w:r w:rsidR="00481D45" w:rsidRPr="0096588D">
        <w:rPr>
          <w:sz w:val="28"/>
          <w:szCs w:val="28"/>
          <w:lang w:val="en-US"/>
        </w:rPr>
        <w:t xml:space="preserve">., </w:t>
      </w:r>
      <w:r w:rsidR="00481D45" w:rsidRPr="00BD0E47">
        <w:rPr>
          <w:sz w:val="28"/>
          <w:szCs w:val="28"/>
        </w:rPr>
        <w:t>Булдаков</w:t>
      </w:r>
      <w:r w:rsidR="00481D45" w:rsidRPr="0096588D">
        <w:rPr>
          <w:sz w:val="28"/>
          <w:szCs w:val="28"/>
          <w:lang w:val="en-US"/>
        </w:rPr>
        <w:t xml:space="preserve"> </w:t>
      </w:r>
      <w:r w:rsidR="00481D45" w:rsidRPr="00BD0E47">
        <w:rPr>
          <w:sz w:val="28"/>
          <w:szCs w:val="28"/>
        </w:rPr>
        <w:t>Л</w:t>
      </w:r>
      <w:r w:rsidR="00481D45" w:rsidRPr="0096588D">
        <w:rPr>
          <w:sz w:val="28"/>
          <w:szCs w:val="28"/>
          <w:lang w:val="en-US"/>
        </w:rPr>
        <w:t>.</w:t>
      </w:r>
      <w:r w:rsidR="00481D45" w:rsidRPr="00BD0E47">
        <w:rPr>
          <w:sz w:val="28"/>
          <w:szCs w:val="28"/>
        </w:rPr>
        <w:t>А</w:t>
      </w:r>
      <w:r w:rsidR="00481D45" w:rsidRPr="0096588D">
        <w:rPr>
          <w:sz w:val="28"/>
          <w:szCs w:val="28"/>
          <w:lang w:val="en-US"/>
        </w:rPr>
        <w:t xml:space="preserve">., </w:t>
      </w:r>
      <w:r w:rsidR="00481D45" w:rsidRPr="00BD0E47">
        <w:rPr>
          <w:sz w:val="28"/>
          <w:szCs w:val="28"/>
        </w:rPr>
        <w:t>Губанов</w:t>
      </w:r>
      <w:r w:rsidR="00481D45" w:rsidRPr="0096588D">
        <w:rPr>
          <w:sz w:val="28"/>
          <w:szCs w:val="28"/>
          <w:lang w:val="en-US"/>
        </w:rPr>
        <w:t xml:space="preserve"> </w:t>
      </w:r>
      <w:r w:rsidR="00481D45" w:rsidRPr="00BD0E47">
        <w:rPr>
          <w:sz w:val="28"/>
          <w:szCs w:val="28"/>
        </w:rPr>
        <w:t>В</w:t>
      </w:r>
      <w:r w:rsidR="00481D45" w:rsidRPr="0096588D">
        <w:rPr>
          <w:sz w:val="28"/>
          <w:szCs w:val="28"/>
          <w:lang w:val="en-US"/>
        </w:rPr>
        <w:t>.</w:t>
      </w:r>
      <w:r w:rsidR="00481D45" w:rsidRPr="00BD0E47">
        <w:rPr>
          <w:sz w:val="28"/>
          <w:szCs w:val="28"/>
        </w:rPr>
        <w:t>А</w:t>
      </w:r>
      <w:r w:rsidR="00481D45" w:rsidRPr="0096588D">
        <w:rPr>
          <w:sz w:val="28"/>
          <w:szCs w:val="28"/>
          <w:lang w:val="en-US"/>
        </w:rPr>
        <w:t xml:space="preserve">. </w:t>
      </w:r>
      <w:r w:rsidR="00481D45" w:rsidRPr="00BD0E47">
        <w:rPr>
          <w:sz w:val="28"/>
          <w:szCs w:val="28"/>
        </w:rPr>
        <w:t>и</w:t>
      </w:r>
      <w:r w:rsidR="00481D45" w:rsidRPr="0096588D">
        <w:rPr>
          <w:sz w:val="28"/>
          <w:szCs w:val="28"/>
          <w:lang w:val="en-US"/>
        </w:rPr>
        <w:t xml:space="preserve"> </w:t>
      </w:r>
      <w:r w:rsidR="00481D45" w:rsidRPr="00BD0E47">
        <w:rPr>
          <w:sz w:val="28"/>
          <w:szCs w:val="28"/>
        </w:rPr>
        <w:t>др</w:t>
      </w:r>
      <w:r w:rsidR="00481D45" w:rsidRPr="0096588D">
        <w:rPr>
          <w:sz w:val="28"/>
          <w:szCs w:val="28"/>
          <w:lang w:val="en-US"/>
        </w:rPr>
        <w:t xml:space="preserve">. </w:t>
      </w:r>
      <w:r w:rsidR="00481D45" w:rsidRPr="00BD0E47">
        <w:rPr>
          <w:sz w:val="28"/>
          <w:szCs w:val="28"/>
        </w:rPr>
        <w:t xml:space="preserve">Крупные радиационные аварии: последствия и защитные меры. </w:t>
      </w:r>
      <w:r w:rsidR="000B2616">
        <w:rPr>
          <w:sz w:val="28"/>
          <w:szCs w:val="28"/>
        </w:rPr>
        <w:t>-</w:t>
      </w:r>
      <w:r w:rsidR="00481D45" w:rsidRPr="00BD0E47">
        <w:rPr>
          <w:sz w:val="28"/>
          <w:szCs w:val="28"/>
        </w:rPr>
        <w:t xml:space="preserve">М., 2001. </w:t>
      </w:r>
      <w:r w:rsidR="000B2616">
        <w:rPr>
          <w:sz w:val="28"/>
          <w:szCs w:val="28"/>
        </w:rPr>
        <w:t>-</w:t>
      </w:r>
      <w:r w:rsidR="00481D45" w:rsidRPr="00BD0E47">
        <w:rPr>
          <w:sz w:val="28"/>
          <w:szCs w:val="28"/>
        </w:rPr>
        <w:t>752 с.</w:t>
      </w:r>
    </w:p>
    <w:p w:rsidR="00481D45" w:rsidRPr="00BD0E47" w:rsidRDefault="00A40ED6" w:rsidP="00481D45">
      <w:pPr>
        <w:widowControl w:val="0"/>
        <w:tabs>
          <w:tab w:val="left" w:pos="567"/>
          <w:tab w:val="left" w:pos="851"/>
          <w:tab w:val="left" w:pos="1276"/>
        </w:tabs>
        <w:autoSpaceDE w:val="0"/>
        <w:autoSpaceDN w:val="0"/>
        <w:ind w:firstLine="709"/>
        <w:jc w:val="both"/>
        <w:rPr>
          <w:sz w:val="28"/>
          <w:szCs w:val="28"/>
        </w:rPr>
      </w:pPr>
      <w:r>
        <w:rPr>
          <w:sz w:val="28"/>
          <w:szCs w:val="28"/>
          <w:lang w:val="kk-KZ"/>
        </w:rPr>
        <w:t xml:space="preserve">72 </w:t>
      </w:r>
      <w:r w:rsidR="00481D45" w:rsidRPr="00BD0E47">
        <w:rPr>
          <w:sz w:val="28"/>
          <w:szCs w:val="28"/>
        </w:rPr>
        <w:t>Радиационная медицина</w:t>
      </w:r>
      <w:r w:rsidR="00481D45" w:rsidRPr="00BD0E47">
        <w:rPr>
          <w:sz w:val="28"/>
          <w:szCs w:val="28"/>
          <w:lang w:val="kk-KZ"/>
        </w:rPr>
        <w:t xml:space="preserve"> </w:t>
      </w:r>
      <w:r w:rsidR="00481D45" w:rsidRPr="00BD0E47">
        <w:rPr>
          <w:sz w:val="28"/>
          <w:szCs w:val="28"/>
        </w:rPr>
        <w:t xml:space="preserve">/ под ред. </w:t>
      </w:r>
      <w:r w:rsidR="00481D45" w:rsidRPr="00BD0E47">
        <w:rPr>
          <w:sz w:val="28"/>
          <w:szCs w:val="28"/>
          <w:lang w:val="kk-KZ"/>
        </w:rPr>
        <w:t>Л</w:t>
      </w:r>
      <w:r w:rsidR="00481D45" w:rsidRPr="00BD0E47">
        <w:rPr>
          <w:sz w:val="28"/>
          <w:szCs w:val="28"/>
        </w:rPr>
        <w:t xml:space="preserve">.А. Ильина. </w:t>
      </w:r>
      <w:r w:rsidR="000B2616">
        <w:rPr>
          <w:sz w:val="28"/>
          <w:szCs w:val="28"/>
        </w:rPr>
        <w:t>-</w:t>
      </w:r>
      <w:r w:rsidR="00481D45" w:rsidRPr="00BD0E47">
        <w:rPr>
          <w:sz w:val="28"/>
          <w:szCs w:val="28"/>
        </w:rPr>
        <w:t xml:space="preserve">М., 2002. </w:t>
      </w:r>
      <w:r w:rsidR="000B2616">
        <w:rPr>
          <w:sz w:val="28"/>
          <w:szCs w:val="28"/>
          <w:lang w:val="kk-KZ"/>
        </w:rPr>
        <w:t>-</w:t>
      </w:r>
      <w:r w:rsidR="00481D45" w:rsidRPr="00BD0E47">
        <w:rPr>
          <w:sz w:val="28"/>
          <w:szCs w:val="28"/>
          <w:lang w:val="kk-KZ"/>
        </w:rPr>
        <w:t xml:space="preserve">Т. 3. </w:t>
      </w:r>
      <w:r w:rsidR="000B2616">
        <w:rPr>
          <w:sz w:val="28"/>
          <w:szCs w:val="28"/>
        </w:rPr>
        <w:t>-</w:t>
      </w:r>
      <w:r w:rsidR="00481D45" w:rsidRPr="00BD0E47">
        <w:rPr>
          <w:sz w:val="28"/>
          <w:szCs w:val="28"/>
        </w:rPr>
        <w:t>608 с.</w:t>
      </w:r>
    </w:p>
    <w:p w:rsidR="00481D45" w:rsidRPr="00BD0E47" w:rsidRDefault="00A40ED6" w:rsidP="00481D45">
      <w:pPr>
        <w:widowControl w:val="0"/>
        <w:tabs>
          <w:tab w:val="left" w:pos="567"/>
          <w:tab w:val="left" w:pos="851"/>
          <w:tab w:val="left" w:pos="1276"/>
        </w:tabs>
        <w:autoSpaceDE w:val="0"/>
        <w:autoSpaceDN w:val="0"/>
        <w:ind w:firstLine="709"/>
        <w:jc w:val="both"/>
        <w:rPr>
          <w:sz w:val="28"/>
          <w:szCs w:val="28"/>
        </w:rPr>
      </w:pPr>
      <w:r>
        <w:rPr>
          <w:sz w:val="28"/>
          <w:szCs w:val="28"/>
          <w:lang w:val="kk-KZ"/>
        </w:rPr>
        <w:t xml:space="preserve">73 </w:t>
      </w:r>
      <w:r w:rsidR="00481D45" w:rsidRPr="00BD0E47">
        <w:rPr>
          <w:sz w:val="28"/>
          <w:szCs w:val="28"/>
        </w:rPr>
        <w:t>Ярмоненко С.П.</w:t>
      </w:r>
      <w:r w:rsidR="00481D45" w:rsidRPr="00BD0E47">
        <w:rPr>
          <w:sz w:val="28"/>
          <w:szCs w:val="28"/>
          <w:lang w:val="kk-KZ"/>
        </w:rPr>
        <w:t xml:space="preserve">, </w:t>
      </w:r>
      <w:r w:rsidR="00481D45" w:rsidRPr="00BD0E47">
        <w:rPr>
          <w:sz w:val="28"/>
          <w:szCs w:val="28"/>
        </w:rPr>
        <w:t xml:space="preserve">Вайнсон А.А. Радиология человека и животных. </w:t>
      </w:r>
      <w:r w:rsidR="00481D45" w:rsidRPr="00BD0E47">
        <w:rPr>
          <w:sz w:val="28"/>
          <w:szCs w:val="28"/>
          <w:lang w:val="kk-KZ"/>
        </w:rPr>
        <w:t xml:space="preserve"> </w:t>
      </w:r>
      <w:r w:rsidR="000B2616">
        <w:rPr>
          <w:sz w:val="28"/>
          <w:szCs w:val="28"/>
        </w:rPr>
        <w:t>-</w:t>
      </w:r>
      <w:r w:rsidR="00481D45" w:rsidRPr="00BD0E47">
        <w:rPr>
          <w:sz w:val="28"/>
          <w:szCs w:val="28"/>
        </w:rPr>
        <w:t xml:space="preserve">М., 2004. </w:t>
      </w:r>
      <w:r w:rsidR="000B2616">
        <w:rPr>
          <w:sz w:val="28"/>
          <w:szCs w:val="28"/>
        </w:rPr>
        <w:t>-</w:t>
      </w:r>
      <w:r w:rsidR="00481D45" w:rsidRPr="00BD0E47">
        <w:rPr>
          <w:sz w:val="28"/>
          <w:szCs w:val="28"/>
        </w:rPr>
        <w:t>549 с.</w:t>
      </w:r>
    </w:p>
    <w:p w:rsidR="00481D45" w:rsidRPr="00BD0E47" w:rsidRDefault="00A40ED6" w:rsidP="00481D45">
      <w:pPr>
        <w:widowControl w:val="0"/>
        <w:tabs>
          <w:tab w:val="left" w:pos="567"/>
          <w:tab w:val="left" w:pos="851"/>
          <w:tab w:val="left" w:pos="1276"/>
        </w:tabs>
        <w:autoSpaceDE w:val="0"/>
        <w:autoSpaceDN w:val="0"/>
        <w:ind w:firstLine="709"/>
        <w:jc w:val="both"/>
        <w:rPr>
          <w:sz w:val="28"/>
          <w:szCs w:val="28"/>
        </w:rPr>
      </w:pPr>
      <w:r>
        <w:rPr>
          <w:sz w:val="28"/>
          <w:szCs w:val="28"/>
          <w:lang w:val="kk-KZ"/>
        </w:rPr>
        <w:t xml:space="preserve">74 </w:t>
      </w:r>
      <w:r w:rsidR="00481D45" w:rsidRPr="00BD0E47">
        <w:rPr>
          <w:sz w:val="28"/>
          <w:szCs w:val="28"/>
        </w:rPr>
        <w:t xml:space="preserve">Семипалатинский полигон: обеспечение общей и радиационной безопасности ядерных испытаний / </w:t>
      </w:r>
      <w:r w:rsidR="00481D45" w:rsidRPr="00BD0E47">
        <w:rPr>
          <w:sz w:val="28"/>
          <w:szCs w:val="28"/>
          <w:lang w:val="kk-KZ"/>
        </w:rPr>
        <w:t xml:space="preserve">под </w:t>
      </w:r>
      <w:r w:rsidR="00481D45" w:rsidRPr="00BD0E47">
        <w:rPr>
          <w:sz w:val="28"/>
          <w:szCs w:val="28"/>
        </w:rPr>
        <w:t>ред. В.А. Логачѐв</w:t>
      </w:r>
      <w:r w:rsidR="00481D45" w:rsidRPr="00BD0E47">
        <w:rPr>
          <w:sz w:val="28"/>
          <w:szCs w:val="28"/>
          <w:lang w:val="kk-KZ"/>
        </w:rPr>
        <w:t>а</w:t>
      </w:r>
      <w:r w:rsidR="00481D45" w:rsidRPr="00BD0E47">
        <w:rPr>
          <w:sz w:val="28"/>
          <w:szCs w:val="28"/>
        </w:rPr>
        <w:t xml:space="preserve">. </w:t>
      </w:r>
      <w:r w:rsidR="000B2616">
        <w:rPr>
          <w:sz w:val="28"/>
          <w:szCs w:val="28"/>
        </w:rPr>
        <w:t>-</w:t>
      </w:r>
      <w:r w:rsidR="00481D45" w:rsidRPr="00BD0E47">
        <w:rPr>
          <w:sz w:val="28"/>
          <w:szCs w:val="28"/>
        </w:rPr>
        <w:t xml:space="preserve">М., 1997. </w:t>
      </w:r>
      <w:r w:rsidR="000B2616">
        <w:rPr>
          <w:sz w:val="28"/>
          <w:szCs w:val="28"/>
        </w:rPr>
        <w:t>-</w:t>
      </w:r>
      <w:r w:rsidR="00481D45" w:rsidRPr="00BD0E47">
        <w:rPr>
          <w:sz w:val="28"/>
          <w:szCs w:val="28"/>
        </w:rPr>
        <w:t>319 с.</w:t>
      </w:r>
    </w:p>
    <w:p w:rsidR="00481D45" w:rsidRPr="00481D45" w:rsidRDefault="00C057F3" w:rsidP="00481D45">
      <w:pPr>
        <w:widowControl w:val="0"/>
        <w:tabs>
          <w:tab w:val="left" w:pos="567"/>
          <w:tab w:val="left" w:pos="851"/>
          <w:tab w:val="left" w:pos="1276"/>
        </w:tabs>
        <w:autoSpaceDE w:val="0"/>
        <w:autoSpaceDN w:val="0"/>
        <w:ind w:firstLine="709"/>
        <w:jc w:val="both"/>
        <w:rPr>
          <w:sz w:val="28"/>
          <w:szCs w:val="28"/>
          <w:lang w:val="en-US"/>
        </w:rPr>
      </w:pPr>
      <w:r>
        <w:rPr>
          <w:sz w:val="28"/>
          <w:szCs w:val="28"/>
          <w:lang w:val="kk-KZ"/>
        </w:rPr>
        <w:t>7</w:t>
      </w:r>
      <w:r w:rsidR="00A40ED6">
        <w:rPr>
          <w:sz w:val="28"/>
          <w:szCs w:val="28"/>
          <w:lang w:val="kk-KZ"/>
        </w:rPr>
        <w:t xml:space="preserve">5 </w:t>
      </w:r>
      <w:r w:rsidR="00481D45" w:rsidRPr="00BD0E47">
        <w:rPr>
          <w:sz w:val="28"/>
          <w:szCs w:val="28"/>
        </w:rPr>
        <w:t>Тахауов Р.М., Карпов А.Б., Королѐва Н.В. и др. Анализ заболеваемости гемобластозами населения ЗАТО Северск // Здравоохранение Рос. Федерации</w:t>
      </w:r>
      <w:r w:rsidR="00481D45" w:rsidRPr="00481D45">
        <w:rPr>
          <w:sz w:val="28"/>
          <w:szCs w:val="28"/>
          <w:lang w:val="en-US"/>
        </w:rPr>
        <w:t xml:space="preserve">. </w:t>
      </w:r>
      <w:r w:rsidR="000B2616">
        <w:rPr>
          <w:sz w:val="28"/>
          <w:szCs w:val="28"/>
          <w:lang w:val="en-US"/>
        </w:rPr>
        <w:t>-</w:t>
      </w:r>
      <w:r w:rsidR="00481D45" w:rsidRPr="00481D45">
        <w:rPr>
          <w:sz w:val="28"/>
          <w:szCs w:val="28"/>
          <w:lang w:val="en-US"/>
        </w:rPr>
        <w:t xml:space="preserve">2007. </w:t>
      </w:r>
      <w:r w:rsidR="000B2616">
        <w:rPr>
          <w:sz w:val="28"/>
          <w:szCs w:val="28"/>
          <w:lang w:val="en-US"/>
        </w:rPr>
        <w:t>-</w:t>
      </w:r>
      <w:r w:rsidR="00481D45" w:rsidRPr="00481D45">
        <w:rPr>
          <w:sz w:val="28"/>
          <w:szCs w:val="28"/>
          <w:lang w:val="en-US"/>
        </w:rPr>
        <w:t xml:space="preserve">№1. </w:t>
      </w:r>
      <w:r w:rsidR="000B2616">
        <w:rPr>
          <w:sz w:val="28"/>
          <w:szCs w:val="28"/>
          <w:lang w:val="en-US"/>
        </w:rPr>
        <w:t>-</w:t>
      </w:r>
      <w:r w:rsidR="00481D45" w:rsidRPr="00BD0E47">
        <w:rPr>
          <w:sz w:val="28"/>
          <w:szCs w:val="28"/>
        </w:rPr>
        <w:t>С</w:t>
      </w:r>
      <w:r w:rsidR="00481D45" w:rsidRPr="00481D45">
        <w:rPr>
          <w:sz w:val="28"/>
          <w:szCs w:val="28"/>
          <w:lang w:val="en-US"/>
        </w:rPr>
        <w:t>. 24</w:t>
      </w:r>
      <w:r w:rsidR="00481D45" w:rsidRPr="00BD0E47">
        <w:rPr>
          <w:sz w:val="28"/>
          <w:szCs w:val="28"/>
          <w:lang w:val="kk-KZ"/>
        </w:rPr>
        <w:t>-</w:t>
      </w:r>
      <w:r w:rsidR="00481D45" w:rsidRPr="00481D45">
        <w:rPr>
          <w:sz w:val="28"/>
          <w:szCs w:val="28"/>
          <w:lang w:val="en-US"/>
        </w:rPr>
        <w:t>27.</w:t>
      </w:r>
    </w:p>
    <w:p w:rsidR="00481D45" w:rsidRPr="00BD0E47" w:rsidRDefault="00A40ED6" w:rsidP="00481D45">
      <w:pPr>
        <w:widowControl w:val="0"/>
        <w:tabs>
          <w:tab w:val="left" w:pos="567"/>
          <w:tab w:val="left" w:pos="851"/>
          <w:tab w:val="left" w:pos="1276"/>
        </w:tabs>
        <w:autoSpaceDE w:val="0"/>
        <w:autoSpaceDN w:val="0"/>
        <w:ind w:firstLine="709"/>
        <w:jc w:val="both"/>
        <w:rPr>
          <w:sz w:val="28"/>
          <w:szCs w:val="28"/>
          <w:lang w:val="en-US"/>
        </w:rPr>
      </w:pPr>
      <w:r>
        <w:rPr>
          <w:sz w:val="28"/>
          <w:szCs w:val="28"/>
          <w:lang w:val="kk-KZ"/>
        </w:rPr>
        <w:t xml:space="preserve">76 </w:t>
      </w:r>
      <w:r w:rsidR="00481D45" w:rsidRPr="00BD0E47">
        <w:rPr>
          <w:sz w:val="28"/>
          <w:szCs w:val="28"/>
          <w:lang w:val="en-US"/>
        </w:rPr>
        <w:t xml:space="preserve">Hamilton, L. The Hiroshima and Nagasaki data and radiation carcinogenesis // Ann. N. J. Acad. Sci. </w:t>
      </w:r>
      <w:r w:rsidR="000B2616">
        <w:rPr>
          <w:sz w:val="28"/>
          <w:szCs w:val="28"/>
          <w:lang w:val="en-US"/>
        </w:rPr>
        <w:t>-</w:t>
      </w:r>
      <w:r w:rsidR="00481D45" w:rsidRPr="00BD0E47">
        <w:rPr>
          <w:sz w:val="28"/>
          <w:szCs w:val="28"/>
          <w:lang w:val="en-US"/>
        </w:rPr>
        <w:t xml:space="preserve">1964. </w:t>
      </w:r>
      <w:r w:rsidR="000B2616">
        <w:rPr>
          <w:sz w:val="28"/>
          <w:szCs w:val="28"/>
          <w:lang w:val="en-US"/>
        </w:rPr>
        <w:t>-</w:t>
      </w:r>
      <w:r w:rsidR="00481D45" w:rsidRPr="00BD0E47">
        <w:rPr>
          <w:sz w:val="28"/>
          <w:szCs w:val="28"/>
          <w:lang w:val="en-US"/>
        </w:rPr>
        <w:t xml:space="preserve">Issue 1141. </w:t>
      </w:r>
      <w:r w:rsidR="000B2616">
        <w:rPr>
          <w:sz w:val="28"/>
          <w:szCs w:val="28"/>
          <w:lang w:val="en-US"/>
        </w:rPr>
        <w:t>-</w:t>
      </w:r>
      <w:r w:rsidR="00481D45" w:rsidRPr="00BD0E47">
        <w:rPr>
          <w:sz w:val="28"/>
          <w:szCs w:val="28"/>
          <w:lang w:val="en-US"/>
        </w:rPr>
        <w:t>P. 241-247.</w:t>
      </w:r>
    </w:p>
    <w:p w:rsidR="00A40ED6" w:rsidRPr="00BD0E47" w:rsidRDefault="0058332E" w:rsidP="00A40ED6">
      <w:pPr>
        <w:widowControl w:val="0"/>
        <w:tabs>
          <w:tab w:val="left" w:pos="567"/>
          <w:tab w:val="left" w:pos="851"/>
          <w:tab w:val="left" w:pos="1276"/>
        </w:tabs>
        <w:autoSpaceDE w:val="0"/>
        <w:autoSpaceDN w:val="0"/>
        <w:ind w:firstLine="709"/>
        <w:jc w:val="both"/>
        <w:rPr>
          <w:sz w:val="28"/>
          <w:szCs w:val="28"/>
          <w:lang w:val="en-US"/>
        </w:rPr>
      </w:pPr>
      <w:r>
        <w:rPr>
          <w:sz w:val="28"/>
          <w:szCs w:val="28"/>
          <w:lang w:val="kk-KZ"/>
        </w:rPr>
        <w:t xml:space="preserve">77 </w:t>
      </w:r>
      <w:r w:rsidR="00A40ED6" w:rsidRPr="00BD0E47">
        <w:rPr>
          <w:sz w:val="28"/>
          <w:szCs w:val="28"/>
          <w:lang w:val="en-US"/>
        </w:rPr>
        <w:t xml:space="preserve">Ionizing Radiation: Monographs on the Evaluation of Carcinogenic Risk to Humans / IARC. </w:t>
      </w:r>
      <w:r w:rsidR="000B2616">
        <w:rPr>
          <w:sz w:val="28"/>
          <w:szCs w:val="28"/>
          <w:lang w:val="en-US"/>
        </w:rPr>
        <w:t>-</w:t>
      </w:r>
      <w:r w:rsidR="00A40ED6" w:rsidRPr="00BD0E47">
        <w:rPr>
          <w:sz w:val="28"/>
          <w:szCs w:val="28"/>
          <w:lang w:val="en-US"/>
        </w:rPr>
        <w:t>Lyon, 2000. - Vol. 75, Part 1. - 491 p.</w:t>
      </w:r>
    </w:p>
    <w:p w:rsidR="00E51FDD" w:rsidRPr="000D2994" w:rsidRDefault="0058332E" w:rsidP="00481D45">
      <w:pPr>
        <w:widowControl w:val="0"/>
        <w:tabs>
          <w:tab w:val="left" w:pos="567"/>
          <w:tab w:val="left" w:pos="851"/>
          <w:tab w:val="left" w:pos="1276"/>
        </w:tabs>
        <w:autoSpaceDE w:val="0"/>
        <w:autoSpaceDN w:val="0"/>
        <w:ind w:firstLine="709"/>
        <w:jc w:val="both"/>
        <w:rPr>
          <w:sz w:val="28"/>
          <w:szCs w:val="28"/>
          <w:lang w:val="en-US"/>
        </w:rPr>
      </w:pPr>
      <w:r>
        <w:rPr>
          <w:sz w:val="28"/>
          <w:szCs w:val="28"/>
          <w:lang w:val="kk-KZ"/>
        </w:rPr>
        <w:t xml:space="preserve">78 </w:t>
      </w:r>
      <w:r w:rsidR="00481D45" w:rsidRPr="00BD0E47">
        <w:rPr>
          <w:sz w:val="28"/>
          <w:szCs w:val="28"/>
          <w:lang w:val="en-US"/>
        </w:rPr>
        <w:t xml:space="preserve">Shigematsu I. et al. Effects of A-bomb Radiation on the Human Body. </w:t>
      </w:r>
      <w:r w:rsidR="000B2616">
        <w:rPr>
          <w:sz w:val="28"/>
          <w:szCs w:val="28"/>
          <w:lang w:val="en-US"/>
        </w:rPr>
        <w:t>-</w:t>
      </w:r>
      <w:r w:rsidR="00481D45" w:rsidRPr="00BD0E47">
        <w:rPr>
          <w:sz w:val="28"/>
          <w:szCs w:val="28"/>
          <w:lang w:val="en-US"/>
        </w:rPr>
        <w:t xml:space="preserve">Tokyo, 1995. </w:t>
      </w:r>
      <w:r w:rsidR="000B2616">
        <w:rPr>
          <w:sz w:val="28"/>
          <w:szCs w:val="28"/>
          <w:lang w:val="en-US"/>
        </w:rPr>
        <w:t>-</w:t>
      </w:r>
      <w:r w:rsidR="00481D45" w:rsidRPr="00BD0E47">
        <w:rPr>
          <w:sz w:val="28"/>
          <w:szCs w:val="28"/>
          <w:lang w:val="en-US"/>
        </w:rPr>
        <w:t xml:space="preserve">375 p. </w:t>
      </w:r>
    </w:p>
    <w:p w:rsidR="00481D45" w:rsidRPr="00BD0E47" w:rsidRDefault="0058332E" w:rsidP="00481D45">
      <w:pPr>
        <w:widowControl w:val="0"/>
        <w:tabs>
          <w:tab w:val="left" w:pos="567"/>
          <w:tab w:val="left" w:pos="851"/>
          <w:tab w:val="left" w:pos="1276"/>
        </w:tabs>
        <w:autoSpaceDE w:val="0"/>
        <w:autoSpaceDN w:val="0"/>
        <w:ind w:firstLine="709"/>
        <w:jc w:val="both"/>
        <w:rPr>
          <w:sz w:val="28"/>
          <w:szCs w:val="28"/>
          <w:lang w:val="en-US"/>
        </w:rPr>
      </w:pPr>
      <w:r>
        <w:rPr>
          <w:sz w:val="28"/>
          <w:szCs w:val="28"/>
          <w:lang w:val="kk-KZ"/>
        </w:rPr>
        <w:t xml:space="preserve">79 </w:t>
      </w:r>
      <w:r w:rsidR="00481D45" w:rsidRPr="00BD0E47">
        <w:rPr>
          <w:sz w:val="28"/>
          <w:szCs w:val="28"/>
          <w:lang w:val="en-US"/>
        </w:rPr>
        <w:t xml:space="preserve">Little M.P., Tawn E.J., Tzoulaki I. et al. A Systematic Review of Epidemiological Associations between Low and Moderate Doses of Ionizing Radiation and Late Cardiovascular Effects, and Their Poss- ible Mechanisms // Rad. Res. </w:t>
      </w:r>
      <w:r w:rsidR="000B2616">
        <w:rPr>
          <w:sz w:val="28"/>
          <w:szCs w:val="28"/>
          <w:lang w:val="en-US"/>
        </w:rPr>
        <w:t>-</w:t>
      </w:r>
      <w:r w:rsidR="00481D45" w:rsidRPr="00BD0E47">
        <w:rPr>
          <w:sz w:val="28"/>
          <w:szCs w:val="28"/>
          <w:lang w:val="en-US"/>
        </w:rPr>
        <w:t xml:space="preserve">2008. </w:t>
      </w:r>
      <w:r w:rsidR="000B2616">
        <w:rPr>
          <w:sz w:val="28"/>
          <w:szCs w:val="28"/>
          <w:lang w:val="en-US"/>
        </w:rPr>
        <w:t>-</w:t>
      </w:r>
      <w:r w:rsidR="00481D45" w:rsidRPr="00BD0E47">
        <w:rPr>
          <w:sz w:val="28"/>
          <w:szCs w:val="28"/>
          <w:lang w:val="en-US"/>
        </w:rPr>
        <w:t xml:space="preserve">Vol. 169, Issue 1. </w:t>
      </w:r>
      <w:r w:rsidR="000B2616">
        <w:rPr>
          <w:sz w:val="28"/>
          <w:szCs w:val="28"/>
          <w:lang w:val="en-US"/>
        </w:rPr>
        <w:t>-</w:t>
      </w:r>
      <w:r w:rsidR="00481D45" w:rsidRPr="00BD0E47">
        <w:rPr>
          <w:sz w:val="28"/>
          <w:szCs w:val="28"/>
          <w:lang w:val="en-US"/>
        </w:rPr>
        <w:t>P. 99-109.</w:t>
      </w:r>
    </w:p>
    <w:p w:rsidR="00481D45" w:rsidRPr="00BD0E47" w:rsidRDefault="0058332E" w:rsidP="00481D45">
      <w:pPr>
        <w:widowControl w:val="0"/>
        <w:tabs>
          <w:tab w:val="left" w:pos="567"/>
          <w:tab w:val="left" w:pos="851"/>
          <w:tab w:val="left" w:pos="1276"/>
        </w:tabs>
        <w:autoSpaceDE w:val="0"/>
        <w:autoSpaceDN w:val="0"/>
        <w:ind w:firstLine="709"/>
        <w:jc w:val="both"/>
        <w:rPr>
          <w:sz w:val="28"/>
          <w:szCs w:val="28"/>
          <w:lang w:val="en-US"/>
        </w:rPr>
      </w:pPr>
      <w:r>
        <w:rPr>
          <w:sz w:val="28"/>
          <w:szCs w:val="28"/>
          <w:lang w:val="kk-KZ"/>
        </w:rPr>
        <w:t xml:space="preserve">80 </w:t>
      </w:r>
      <w:r w:rsidR="00481D45" w:rsidRPr="00BD0E47">
        <w:rPr>
          <w:sz w:val="28"/>
          <w:szCs w:val="28"/>
          <w:lang w:val="en-US"/>
        </w:rPr>
        <w:t xml:space="preserve">Sasaki H., Wong F.L., Yamada M. et al. The effects of aging and radiation exposure on blood pressure levels of atomic bomb survivors // J. Clin. Epidemiol. </w:t>
      </w:r>
      <w:r w:rsidR="000B2616">
        <w:rPr>
          <w:sz w:val="28"/>
          <w:szCs w:val="28"/>
          <w:lang w:val="en-US"/>
        </w:rPr>
        <w:t>-</w:t>
      </w:r>
      <w:r w:rsidR="00481D45" w:rsidRPr="00BD0E47">
        <w:rPr>
          <w:sz w:val="28"/>
          <w:szCs w:val="28"/>
          <w:lang w:val="en-US"/>
        </w:rPr>
        <w:t xml:space="preserve">2002. </w:t>
      </w:r>
      <w:r w:rsidR="000B2616">
        <w:rPr>
          <w:sz w:val="28"/>
          <w:szCs w:val="28"/>
          <w:lang w:val="en-US"/>
        </w:rPr>
        <w:t>-</w:t>
      </w:r>
      <w:r w:rsidR="00481D45" w:rsidRPr="00BD0E47">
        <w:rPr>
          <w:sz w:val="28"/>
          <w:szCs w:val="28"/>
          <w:lang w:val="en-US"/>
        </w:rPr>
        <w:t xml:space="preserve">Vol. 55. </w:t>
      </w:r>
      <w:r w:rsidR="000B2616">
        <w:rPr>
          <w:sz w:val="28"/>
          <w:szCs w:val="28"/>
          <w:lang w:val="en-US"/>
        </w:rPr>
        <w:t>-</w:t>
      </w:r>
      <w:r w:rsidR="00481D45" w:rsidRPr="00BD0E47">
        <w:rPr>
          <w:sz w:val="28"/>
          <w:szCs w:val="28"/>
          <w:lang w:val="en-US"/>
        </w:rPr>
        <w:t>P. 974-981.</w:t>
      </w:r>
    </w:p>
    <w:p w:rsidR="00481D45" w:rsidRPr="00C057F3" w:rsidRDefault="0058332E" w:rsidP="00481D45">
      <w:pPr>
        <w:widowControl w:val="0"/>
        <w:tabs>
          <w:tab w:val="left" w:pos="567"/>
          <w:tab w:val="left" w:pos="851"/>
          <w:tab w:val="left" w:pos="1276"/>
        </w:tabs>
        <w:autoSpaceDE w:val="0"/>
        <w:autoSpaceDN w:val="0"/>
        <w:ind w:firstLine="709"/>
        <w:jc w:val="both"/>
        <w:rPr>
          <w:sz w:val="28"/>
          <w:szCs w:val="28"/>
          <w:lang w:val="kk-KZ"/>
        </w:rPr>
      </w:pPr>
      <w:r>
        <w:rPr>
          <w:sz w:val="28"/>
          <w:szCs w:val="28"/>
          <w:lang w:val="kk-KZ"/>
        </w:rPr>
        <w:t xml:space="preserve">81 </w:t>
      </w:r>
      <w:r w:rsidR="00481D45" w:rsidRPr="00BD0E47">
        <w:rPr>
          <w:sz w:val="28"/>
          <w:szCs w:val="28"/>
          <w:lang w:val="en-US"/>
        </w:rPr>
        <w:t>Pierce D., Shimizu Y., Preston D. et al. Studies of the Mortality of Atomic Bomb Survivors, Report 12, Part I. Cancer: 1950</w:t>
      </w:r>
      <w:r w:rsidR="000B2616">
        <w:rPr>
          <w:sz w:val="28"/>
          <w:szCs w:val="28"/>
          <w:lang w:val="en-US"/>
        </w:rPr>
        <w:t>-</w:t>
      </w:r>
      <w:r w:rsidR="00481D45" w:rsidRPr="00BD0E47">
        <w:rPr>
          <w:sz w:val="28"/>
          <w:szCs w:val="28"/>
          <w:lang w:val="en-US"/>
        </w:rPr>
        <w:t xml:space="preserve">1990 // Rad. Res. </w:t>
      </w:r>
      <w:r w:rsidR="000B2616">
        <w:rPr>
          <w:sz w:val="28"/>
          <w:szCs w:val="28"/>
          <w:lang w:val="en-US"/>
        </w:rPr>
        <w:t>-</w:t>
      </w:r>
      <w:r w:rsidR="00481D45" w:rsidRPr="00BD0E47">
        <w:rPr>
          <w:sz w:val="28"/>
          <w:szCs w:val="28"/>
          <w:lang w:val="en-US"/>
        </w:rPr>
        <w:t xml:space="preserve">1996. </w:t>
      </w:r>
      <w:r w:rsidR="000B2616">
        <w:rPr>
          <w:sz w:val="28"/>
          <w:szCs w:val="28"/>
          <w:lang w:val="en-US"/>
        </w:rPr>
        <w:t>-</w:t>
      </w:r>
      <w:r w:rsidR="00481D45" w:rsidRPr="00BD0E47">
        <w:rPr>
          <w:sz w:val="28"/>
          <w:szCs w:val="28"/>
          <w:lang w:val="en-US"/>
        </w:rPr>
        <w:t>Vol.</w:t>
      </w:r>
      <w:r w:rsidR="00C057F3">
        <w:rPr>
          <w:sz w:val="28"/>
          <w:szCs w:val="28"/>
          <w:lang w:val="kk-KZ"/>
        </w:rPr>
        <w:t> </w:t>
      </w:r>
      <w:r w:rsidR="00481D45" w:rsidRPr="00BD0E47">
        <w:rPr>
          <w:sz w:val="28"/>
          <w:szCs w:val="28"/>
          <w:lang w:val="en-US"/>
        </w:rPr>
        <w:t xml:space="preserve">146. </w:t>
      </w:r>
      <w:r w:rsidR="000B2616">
        <w:rPr>
          <w:sz w:val="28"/>
          <w:szCs w:val="28"/>
          <w:lang w:val="en-US"/>
        </w:rPr>
        <w:t>-</w:t>
      </w:r>
      <w:r w:rsidR="00481D45" w:rsidRPr="00BD0E47">
        <w:rPr>
          <w:sz w:val="28"/>
          <w:szCs w:val="28"/>
          <w:lang w:val="en-US"/>
        </w:rPr>
        <w:t>P. 1-27</w:t>
      </w:r>
      <w:r w:rsidR="00C057F3">
        <w:rPr>
          <w:sz w:val="28"/>
          <w:szCs w:val="28"/>
          <w:lang w:val="kk-KZ"/>
        </w:rPr>
        <w:t>.</w:t>
      </w:r>
    </w:p>
    <w:p w:rsidR="00481D45" w:rsidRPr="00BD0E47" w:rsidRDefault="0058332E" w:rsidP="00481D45">
      <w:pPr>
        <w:widowControl w:val="0"/>
        <w:tabs>
          <w:tab w:val="left" w:pos="567"/>
          <w:tab w:val="left" w:pos="851"/>
          <w:tab w:val="left" w:pos="1276"/>
        </w:tabs>
        <w:autoSpaceDE w:val="0"/>
        <w:autoSpaceDN w:val="0"/>
        <w:ind w:firstLine="709"/>
        <w:jc w:val="both"/>
        <w:rPr>
          <w:sz w:val="28"/>
          <w:szCs w:val="28"/>
          <w:lang w:val="en-US"/>
        </w:rPr>
      </w:pPr>
      <w:r>
        <w:rPr>
          <w:sz w:val="28"/>
          <w:szCs w:val="28"/>
          <w:lang w:val="kk-KZ"/>
        </w:rPr>
        <w:t xml:space="preserve">82 </w:t>
      </w:r>
      <w:r w:rsidR="00481D45" w:rsidRPr="00BD0E47">
        <w:rPr>
          <w:sz w:val="28"/>
          <w:szCs w:val="28"/>
          <w:lang w:val="en-US"/>
        </w:rPr>
        <w:t xml:space="preserve">Kossenko M.M. Cancer mortality in the exposed population of the Techa River area // World Health Stat. Q. </w:t>
      </w:r>
      <w:r w:rsidR="000B2616">
        <w:rPr>
          <w:sz w:val="28"/>
          <w:szCs w:val="28"/>
          <w:lang w:val="en-US"/>
        </w:rPr>
        <w:t>-</w:t>
      </w:r>
      <w:r w:rsidR="00481D45" w:rsidRPr="00BD0E47">
        <w:rPr>
          <w:sz w:val="28"/>
          <w:szCs w:val="28"/>
          <w:lang w:val="en-US"/>
        </w:rPr>
        <w:t xml:space="preserve">1996. </w:t>
      </w:r>
      <w:r w:rsidR="000B2616">
        <w:rPr>
          <w:sz w:val="28"/>
          <w:szCs w:val="28"/>
          <w:lang w:val="en-US"/>
        </w:rPr>
        <w:t>-</w:t>
      </w:r>
      <w:r w:rsidR="00481D45" w:rsidRPr="00BD0E47">
        <w:rPr>
          <w:sz w:val="28"/>
          <w:szCs w:val="28"/>
          <w:lang w:val="en-US"/>
        </w:rPr>
        <w:t xml:space="preserve">Vol. 49, Issue 1. </w:t>
      </w:r>
      <w:r w:rsidR="000B2616">
        <w:rPr>
          <w:sz w:val="28"/>
          <w:szCs w:val="28"/>
          <w:lang w:val="en-US"/>
        </w:rPr>
        <w:t>-</w:t>
      </w:r>
      <w:r w:rsidR="00481D45" w:rsidRPr="00BD0E47">
        <w:rPr>
          <w:sz w:val="28"/>
          <w:szCs w:val="28"/>
          <w:lang w:val="en-US"/>
        </w:rPr>
        <w:t>P. 17-21.</w:t>
      </w:r>
    </w:p>
    <w:p w:rsidR="00481D45" w:rsidRPr="00BD0E47" w:rsidRDefault="0058332E" w:rsidP="00481D45">
      <w:pPr>
        <w:widowControl w:val="0"/>
        <w:tabs>
          <w:tab w:val="left" w:pos="567"/>
          <w:tab w:val="left" w:pos="851"/>
          <w:tab w:val="left" w:pos="1276"/>
        </w:tabs>
        <w:autoSpaceDE w:val="0"/>
        <w:autoSpaceDN w:val="0"/>
        <w:ind w:firstLine="709"/>
        <w:jc w:val="both"/>
        <w:rPr>
          <w:sz w:val="28"/>
          <w:szCs w:val="28"/>
          <w:lang w:val="en-US"/>
        </w:rPr>
      </w:pPr>
      <w:r>
        <w:rPr>
          <w:sz w:val="28"/>
          <w:szCs w:val="28"/>
          <w:lang w:val="kk-KZ"/>
        </w:rPr>
        <w:t xml:space="preserve">83 </w:t>
      </w:r>
      <w:r w:rsidR="00481D45" w:rsidRPr="00BD0E47">
        <w:rPr>
          <w:sz w:val="28"/>
          <w:szCs w:val="28"/>
          <w:lang w:val="en-US"/>
        </w:rPr>
        <w:t xml:space="preserve">Kossenko M.M. Cancer mortality among Techa River residents and their offspring // Health Phys. </w:t>
      </w:r>
      <w:r w:rsidR="000B2616">
        <w:rPr>
          <w:sz w:val="28"/>
          <w:szCs w:val="28"/>
          <w:lang w:val="en-US"/>
        </w:rPr>
        <w:t>-</w:t>
      </w:r>
      <w:r w:rsidR="00481D45" w:rsidRPr="00BD0E47">
        <w:rPr>
          <w:sz w:val="28"/>
          <w:szCs w:val="28"/>
          <w:lang w:val="en-US"/>
        </w:rPr>
        <w:t xml:space="preserve">1996. </w:t>
      </w:r>
      <w:r w:rsidR="000B2616">
        <w:rPr>
          <w:sz w:val="28"/>
          <w:szCs w:val="28"/>
          <w:lang w:val="en-US"/>
        </w:rPr>
        <w:t>-</w:t>
      </w:r>
      <w:r w:rsidR="00481D45" w:rsidRPr="00BD0E47">
        <w:rPr>
          <w:sz w:val="28"/>
          <w:szCs w:val="28"/>
          <w:lang w:val="en-US"/>
        </w:rPr>
        <w:t xml:space="preserve">Vol. 71, Issue 1. </w:t>
      </w:r>
      <w:r w:rsidR="000B2616">
        <w:rPr>
          <w:sz w:val="28"/>
          <w:szCs w:val="28"/>
          <w:lang w:val="en-US"/>
        </w:rPr>
        <w:t>-</w:t>
      </w:r>
      <w:r w:rsidR="00481D45" w:rsidRPr="00BD0E47">
        <w:rPr>
          <w:sz w:val="28"/>
          <w:szCs w:val="28"/>
          <w:lang w:val="en-US"/>
        </w:rPr>
        <w:t>P. 77-82.</w:t>
      </w:r>
    </w:p>
    <w:p w:rsidR="00481D45" w:rsidRPr="00BD0E47" w:rsidRDefault="0058332E" w:rsidP="00481D45">
      <w:pPr>
        <w:widowControl w:val="0"/>
        <w:tabs>
          <w:tab w:val="left" w:pos="567"/>
          <w:tab w:val="left" w:pos="851"/>
          <w:tab w:val="left" w:pos="1276"/>
        </w:tabs>
        <w:autoSpaceDE w:val="0"/>
        <w:autoSpaceDN w:val="0"/>
        <w:ind w:firstLine="709"/>
        <w:jc w:val="both"/>
        <w:rPr>
          <w:sz w:val="28"/>
          <w:szCs w:val="28"/>
        </w:rPr>
      </w:pPr>
      <w:r>
        <w:rPr>
          <w:sz w:val="28"/>
          <w:szCs w:val="28"/>
          <w:lang w:val="kk-KZ"/>
        </w:rPr>
        <w:t xml:space="preserve">84 </w:t>
      </w:r>
      <w:r w:rsidR="00481D45" w:rsidRPr="00BD0E47">
        <w:rPr>
          <w:sz w:val="28"/>
          <w:szCs w:val="28"/>
        </w:rPr>
        <w:t>Ильин Л.А., Аксель Е.М., Дрожко Е.Г. и др. Заболеваемость раком щитовидной железы среди жителей г. Озерска (эпидемиологическое исследование) // Мед. радиология и рад.</w:t>
      </w:r>
      <w:r w:rsidR="00481D45" w:rsidRPr="00BD0E47">
        <w:rPr>
          <w:sz w:val="28"/>
          <w:szCs w:val="28"/>
          <w:lang w:val="kk-KZ"/>
        </w:rPr>
        <w:t xml:space="preserve"> </w:t>
      </w:r>
      <w:r w:rsidR="00481D45" w:rsidRPr="00BD0E47">
        <w:rPr>
          <w:sz w:val="28"/>
          <w:szCs w:val="28"/>
        </w:rPr>
        <w:t xml:space="preserve">безопасность. </w:t>
      </w:r>
      <w:r w:rsidR="000B2616">
        <w:rPr>
          <w:sz w:val="28"/>
          <w:szCs w:val="28"/>
        </w:rPr>
        <w:t>-</w:t>
      </w:r>
      <w:r w:rsidR="00481D45" w:rsidRPr="00BD0E47">
        <w:rPr>
          <w:sz w:val="28"/>
          <w:szCs w:val="28"/>
        </w:rPr>
        <w:t xml:space="preserve">2003. </w:t>
      </w:r>
      <w:r w:rsidR="000B2616">
        <w:rPr>
          <w:sz w:val="28"/>
          <w:szCs w:val="28"/>
        </w:rPr>
        <w:t>-</w:t>
      </w:r>
      <w:r w:rsidR="00481D45" w:rsidRPr="00BD0E47">
        <w:rPr>
          <w:sz w:val="28"/>
          <w:szCs w:val="28"/>
        </w:rPr>
        <w:t>Т. 48</w:t>
      </w:r>
      <w:r w:rsidR="00481D45" w:rsidRPr="00BD0E47">
        <w:rPr>
          <w:sz w:val="28"/>
          <w:szCs w:val="28"/>
          <w:lang w:val="kk-KZ"/>
        </w:rPr>
        <w:t>,</w:t>
      </w:r>
      <w:r w:rsidR="00481D45" w:rsidRPr="00BD0E47">
        <w:rPr>
          <w:sz w:val="28"/>
          <w:szCs w:val="28"/>
        </w:rPr>
        <w:t xml:space="preserve"> №1. </w:t>
      </w:r>
      <w:r w:rsidR="000B2616">
        <w:rPr>
          <w:sz w:val="28"/>
          <w:szCs w:val="28"/>
        </w:rPr>
        <w:t>-</w:t>
      </w:r>
      <w:r w:rsidR="00481D45" w:rsidRPr="00BD0E47">
        <w:rPr>
          <w:sz w:val="28"/>
          <w:szCs w:val="28"/>
        </w:rPr>
        <w:t>С.</w:t>
      </w:r>
      <w:r w:rsidR="00481D45" w:rsidRPr="00BD0E47">
        <w:rPr>
          <w:sz w:val="28"/>
          <w:szCs w:val="28"/>
          <w:lang w:val="kk-KZ"/>
        </w:rPr>
        <w:t> </w:t>
      </w:r>
      <w:r w:rsidR="00481D45" w:rsidRPr="00BD0E47">
        <w:rPr>
          <w:sz w:val="28"/>
          <w:szCs w:val="28"/>
        </w:rPr>
        <w:t>57</w:t>
      </w:r>
      <w:r w:rsidR="00481D45" w:rsidRPr="00BD0E47">
        <w:rPr>
          <w:sz w:val="28"/>
          <w:szCs w:val="28"/>
          <w:lang w:val="kk-KZ"/>
        </w:rPr>
        <w:t>-</w:t>
      </w:r>
      <w:r w:rsidR="00481D45" w:rsidRPr="00BD0E47">
        <w:rPr>
          <w:sz w:val="28"/>
          <w:szCs w:val="28"/>
        </w:rPr>
        <w:t>64.</w:t>
      </w:r>
    </w:p>
    <w:p w:rsidR="00481D45" w:rsidRPr="00BD0E47" w:rsidRDefault="0058332E" w:rsidP="00481D45">
      <w:pPr>
        <w:widowControl w:val="0"/>
        <w:tabs>
          <w:tab w:val="left" w:pos="567"/>
          <w:tab w:val="left" w:pos="846"/>
          <w:tab w:val="left" w:pos="1276"/>
        </w:tabs>
        <w:autoSpaceDE w:val="0"/>
        <w:autoSpaceDN w:val="0"/>
        <w:ind w:firstLine="709"/>
        <w:jc w:val="both"/>
        <w:rPr>
          <w:sz w:val="28"/>
          <w:szCs w:val="28"/>
          <w:lang w:val="en-US"/>
        </w:rPr>
      </w:pPr>
      <w:r>
        <w:rPr>
          <w:sz w:val="28"/>
          <w:szCs w:val="28"/>
          <w:lang w:val="kk-KZ"/>
        </w:rPr>
        <w:t xml:space="preserve">85 </w:t>
      </w:r>
      <w:r w:rsidR="00481D45" w:rsidRPr="00BD0E47">
        <w:rPr>
          <w:sz w:val="28"/>
          <w:szCs w:val="28"/>
          <w:lang w:val="en-US"/>
        </w:rPr>
        <w:t>Cardis E.,</w:t>
      </w:r>
      <w:r w:rsidR="00481D45" w:rsidRPr="00BD0E47">
        <w:rPr>
          <w:spacing w:val="59"/>
          <w:sz w:val="28"/>
          <w:szCs w:val="28"/>
          <w:lang w:val="en-US"/>
        </w:rPr>
        <w:t xml:space="preserve"> </w:t>
      </w:r>
      <w:r w:rsidR="00481D45" w:rsidRPr="00BD0E47">
        <w:rPr>
          <w:sz w:val="28"/>
          <w:szCs w:val="28"/>
          <w:lang w:val="en-US"/>
        </w:rPr>
        <w:t>Gilbert E.,</w:t>
      </w:r>
      <w:r w:rsidR="00481D45" w:rsidRPr="00BD0E47">
        <w:rPr>
          <w:spacing w:val="-68"/>
          <w:sz w:val="28"/>
          <w:szCs w:val="28"/>
          <w:lang w:val="en-US"/>
        </w:rPr>
        <w:t xml:space="preserve"> </w:t>
      </w:r>
      <w:r w:rsidR="00481D45" w:rsidRPr="00BD0E47">
        <w:rPr>
          <w:sz w:val="28"/>
          <w:szCs w:val="28"/>
          <w:lang w:val="en-US"/>
        </w:rPr>
        <w:t>Carpenter L.</w:t>
      </w:r>
      <w:r w:rsidR="00481D45" w:rsidRPr="00BD0E47">
        <w:rPr>
          <w:spacing w:val="-3"/>
          <w:sz w:val="28"/>
          <w:szCs w:val="28"/>
          <w:lang w:val="en-US"/>
        </w:rPr>
        <w:t xml:space="preserve"> </w:t>
      </w:r>
      <w:r w:rsidR="00481D45" w:rsidRPr="00BD0E47">
        <w:rPr>
          <w:sz w:val="28"/>
          <w:szCs w:val="28"/>
          <w:lang w:val="en-US"/>
        </w:rPr>
        <w:t>et</w:t>
      </w:r>
      <w:r w:rsidR="00481D45" w:rsidRPr="00BD0E47">
        <w:rPr>
          <w:spacing w:val="1"/>
          <w:sz w:val="28"/>
          <w:szCs w:val="28"/>
          <w:lang w:val="en-US"/>
        </w:rPr>
        <w:t xml:space="preserve"> </w:t>
      </w:r>
      <w:r w:rsidR="00481D45" w:rsidRPr="00BD0E47">
        <w:rPr>
          <w:sz w:val="28"/>
          <w:szCs w:val="28"/>
          <w:lang w:val="en-US"/>
        </w:rPr>
        <w:t>al. Effects of low doses and low dose rates of external ionizing radiation: cancer mor-</w:t>
      </w:r>
      <w:r w:rsidR="00481D45" w:rsidRPr="00BD0E47">
        <w:rPr>
          <w:spacing w:val="1"/>
          <w:sz w:val="28"/>
          <w:szCs w:val="28"/>
          <w:lang w:val="en-US"/>
        </w:rPr>
        <w:t xml:space="preserve"> </w:t>
      </w:r>
      <w:r w:rsidR="00481D45" w:rsidRPr="00BD0E47">
        <w:rPr>
          <w:sz w:val="28"/>
          <w:szCs w:val="28"/>
          <w:lang w:val="en-US"/>
        </w:rPr>
        <w:t>tality</w:t>
      </w:r>
      <w:r w:rsidR="00481D45" w:rsidRPr="00BD0E47">
        <w:rPr>
          <w:spacing w:val="56"/>
          <w:sz w:val="28"/>
          <w:szCs w:val="28"/>
          <w:lang w:val="en-US"/>
        </w:rPr>
        <w:t xml:space="preserve"> </w:t>
      </w:r>
      <w:r w:rsidR="00481D45" w:rsidRPr="00BD0E47">
        <w:rPr>
          <w:sz w:val="28"/>
          <w:szCs w:val="28"/>
          <w:lang w:val="en-US"/>
        </w:rPr>
        <w:t>among</w:t>
      </w:r>
      <w:r w:rsidR="00481D45" w:rsidRPr="00BD0E47">
        <w:rPr>
          <w:spacing w:val="60"/>
          <w:sz w:val="28"/>
          <w:szCs w:val="28"/>
          <w:lang w:val="en-US"/>
        </w:rPr>
        <w:t xml:space="preserve"> </w:t>
      </w:r>
      <w:r w:rsidR="00481D45" w:rsidRPr="00BD0E47">
        <w:rPr>
          <w:sz w:val="28"/>
          <w:szCs w:val="28"/>
          <w:lang w:val="en-US"/>
        </w:rPr>
        <w:t>nuclear</w:t>
      </w:r>
      <w:r w:rsidR="00481D45" w:rsidRPr="00BD0E47">
        <w:rPr>
          <w:spacing w:val="57"/>
          <w:sz w:val="28"/>
          <w:szCs w:val="28"/>
          <w:lang w:val="en-US"/>
        </w:rPr>
        <w:t xml:space="preserve"> </w:t>
      </w:r>
      <w:r w:rsidR="00481D45" w:rsidRPr="00BD0E47">
        <w:rPr>
          <w:sz w:val="28"/>
          <w:szCs w:val="28"/>
          <w:lang w:val="en-US"/>
        </w:rPr>
        <w:t>industry</w:t>
      </w:r>
      <w:r w:rsidR="00481D45" w:rsidRPr="00BD0E47">
        <w:rPr>
          <w:spacing w:val="56"/>
          <w:sz w:val="28"/>
          <w:szCs w:val="28"/>
          <w:lang w:val="en-US"/>
        </w:rPr>
        <w:t xml:space="preserve"> </w:t>
      </w:r>
      <w:r w:rsidR="00481D45" w:rsidRPr="00BD0E47">
        <w:rPr>
          <w:sz w:val="28"/>
          <w:szCs w:val="28"/>
          <w:lang w:val="en-US"/>
        </w:rPr>
        <w:t>workers</w:t>
      </w:r>
      <w:r w:rsidR="00481D45" w:rsidRPr="00BD0E47">
        <w:rPr>
          <w:spacing w:val="60"/>
          <w:sz w:val="28"/>
          <w:szCs w:val="28"/>
          <w:lang w:val="en-US"/>
        </w:rPr>
        <w:t xml:space="preserve"> </w:t>
      </w:r>
      <w:r w:rsidR="00481D45" w:rsidRPr="00BD0E47">
        <w:rPr>
          <w:sz w:val="28"/>
          <w:szCs w:val="28"/>
          <w:lang w:val="en-US"/>
        </w:rPr>
        <w:t>in</w:t>
      </w:r>
      <w:r w:rsidR="00481D45" w:rsidRPr="00BD0E47">
        <w:rPr>
          <w:spacing w:val="59"/>
          <w:sz w:val="28"/>
          <w:szCs w:val="28"/>
          <w:lang w:val="en-US"/>
        </w:rPr>
        <w:t xml:space="preserve"> </w:t>
      </w:r>
      <w:r w:rsidR="00481D45" w:rsidRPr="00BD0E47">
        <w:rPr>
          <w:sz w:val="28"/>
          <w:szCs w:val="28"/>
          <w:lang w:val="en-US"/>
        </w:rPr>
        <w:t>three</w:t>
      </w:r>
      <w:r w:rsidR="00481D45" w:rsidRPr="00BD0E47">
        <w:rPr>
          <w:spacing w:val="59"/>
          <w:sz w:val="28"/>
          <w:szCs w:val="28"/>
          <w:lang w:val="en-US"/>
        </w:rPr>
        <w:t xml:space="preserve"> </w:t>
      </w:r>
      <w:r w:rsidR="00481D45" w:rsidRPr="00BD0E47">
        <w:rPr>
          <w:sz w:val="28"/>
          <w:szCs w:val="28"/>
          <w:lang w:val="en-US"/>
        </w:rPr>
        <w:t>countries</w:t>
      </w:r>
      <w:r w:rsidR="00481D45" w:rsidRPr="00BD0E47">
        <w:rPr>
          <w:spacing w:val="6"/>
          <w:sz w:val="28"/>
          <w:szCs w:val="28"/>
          <w:lang w:val="en-US"/>
        </w:rPr>
        <w:t xml:space="preserve"> </w:t>
      </w:r>
      <w:r w:rsidR="00481D45" w:rsidRPr="00BD0E47">
        <w:rPr>
          <w:sz w:val="28"/>
          <w:szCs w:val="28"/>
          <w:lang w:val="en-US"/>
        </w:rPr>
        <w:t>//</w:t>
      </w:r>
      <w:r w:rsidR="00481D45" w:rsidRPr="00BD0E47">
        <w:rPr>
          <w:spacing w:val="-3"/>
          <w:sz w:val="28"/>
          <w:szCs w:val="28"/>
          <w:lang w:val="en-US"/>
        </w:rPr>
        <w:t xml:space="preserve"> </w:t>
      </w:r>
      <w:r w:rsidR="00481D45" w:rsidRPr="00BD0E47">
        <w:rPr>
          <w:sz w:val="28"/>
          <w:szCs w:val="28"/>
          <w:lang w:val="en-US"/>
        </w:rPr>
        <w:t>Rad.</w:t>
      </w:r>
      <w:r w:rsidR="00481D45" w:rsidRPr="00BD0E47">
        <w:rPr>
          <w:spacing w:val="-1"/>
          <w:sz w:val="28"/>
          <w:szCs w:val="28"/>
          <w:lang w:val="en-US"/>
        </w:rPr>
        <w:t xml:space="preserve"> </w:t>
      </w:r>
      <w:r w:rsidR="00481D45" w:rsidRPr="00BD0E47">
        <w:rPr>
          <w:sz w:val="28"/>
          <w:szCs w:val="28"/>
          <w:lang w:val="en-US"/>
        </w:rPr>
        <w:t>Res.</w:t>
      </w:r>
      <w:r w:rsidR="00481D45" w:rsidRPr="00BD0E47">
        <w:rPr>
          <w:spacing w:val="-1"/>
          <w:sz w:val="28"/>
          <w:szCs w:val="28"/>
          <w:lang w:val="en-US"/>
        </w:rPr>
        <w:t xml:space="preserve"> </w:t>
      </w:r>
      <w:r w:rsidR="000B2616">
        <w:rPr>
          <w:sz w:val="28"/>
          <w:szCs w:val="28"/>
          <w:lang w:val="en-US"/>
        </w:rPr>
        <w:t>-</w:t>
      </w:r>
      <w:r w:rsidR="00481D45" w:rsidRPr="00BD0E47">
        <w:rPr>
          <w:sz w:val="28"/>
          <w:szCs w:val="28"/>
          <w:lang w:val="en-US"/>
        </w:rPr>
        <w:t>1995.</w:t>
      </w:r>
      <w:r w:rsidR="00481D45" w:rsidRPr="00BD0E47">
        <w:rPr>
          <w:spacing w:val="-1"/>
          <w:sz w:val="28"/>
          <w:szCs w:val="28"/>
          <w:lang w:val="en-US"/>
        </w:rPr>
        <w:t xml:space="preserve"> </w:t>
      </w:r>
      <w:r w:rsidR="000B2616">
        <w:rPr>
          <w:sz w:val="28"/>
          <w:szCs w:val="28"/>
          <w:lang w:val="en-US"/>
        </w:rPr>
        <w:t>-</w:t>
      </w:r>
      <w:r w:rsidR="00481D45" w:rsidRPr="00BD0E47">
        <w:rPr>
          <w:sz w:val="28"/>
          <w:szCs w:val="28"/>
          <w:lang w:val="en-US"/>
        </w:rPr>
        <w:t>Vol.</w:t>
      </w:r>
      <w:r w:rsidR="00481D45" w:rsidRPr="00BD0E47">
        <w:rPr>
          <w:spacing w:val="-1"/>
          <w:sz w:val="28"/>
          <w:szCs w:val="28"/>
          <w:lang w:val="en-US"/>
        </w:rPr>
        <w:t xml:space="preserve"> </w:t>
      </w:r>
      <w:r w:rsidR="00481D45" w:rsidRPr="00BD0E47">
        <w:rPr>
          <w:sz w:val="28"/>
          <w:szCs w:val="28"/>
          <w:lang w:val="en-US"/>
        </w:rPr>
        <w:t>142.</w:t>
      </w:r>
      <w:r w:rsidR="00481D45" w:rsidRPr="00BD0E47">
        <w:rPr>
          <w:spacing w:val="-1"/>
          <w:sz w:val="28"/>
          <w:szCs w:val="28"/>
          <w:lang w:val="en-US"/>
        </w:rPr>
        <w:t xml:space="preserve"> </w:t>
      </w:r>
      <w:r w:rsidR="000B2616">
        <w:rPr>
          <w:sz w:val="28"/>
          <w:szCs w:val="28"/>
          <w:lang w:val="en-US"/>
        </w:rPr>
        <w:t>-</w:t>
      </w:r>
      <w:r w:rsidR="00481D45" w:rsidRPr="00BD0E47">
        <w:rPr>
          <w:sz w:val="28"/>
          <w:szCs w:val="28"/>
          <w:lang w:val="en-US"/>
        </w:rPr>
        <w:t>P.</w:t>
      </w:r>
      <w:r w:rsidR="00481D45" w:rsidRPr="00BD0E47">
        <w:rPr>
          <w:spacing w:val="-1"/>
          <w:sz w:val="28"/>
          <w:szCs w:val="28"/>
          <w:lang w:val="en-US"/>
        </w:rPr>
        <w:t xml:space="preserve"> </w:t>
      </w:r>
      <w:r w:rsidR="00481D45" w:rsidRPr="00BD0E47">
        <w:rPr>
          <w:sz w:val="28"/>
          <w:szCs w:val="28"/>
          <w:lang w:val="en-US"/>
        </w:rPr>
        <w:t>117-132.</w:t>
      </w:r>
    </w:p>
    <w:p w:rsidR="00481D45" w:rsidRPr="00BD0E47" w:rsidRDefault="0058332E" w:rsidP="00481D45">
      <w:pPr>
        <w:widowControl w:val="0"/>
        <w:tabs>
          <w:tab w:val="left" w:pos="567"/>
          <w:tab w:val="left" w:pos="846"/>
          <w:tab w:val="left" w:pos="1276"/>
        </w:tabs>
        <w:autoSpaceDE w:val="0"/>
        <w:autoSpaceDN w:val="0"/>
        <w:ind w:firstLine="709"/>
        <w:jc w:val="both"/>
        <w:rPr>
          <w:sz w:val="28"/>
          <w:szCs w:val="28"/>
          <w:lang w:val="en-US"/>
        </w:rPr>
      </w:pPr>
      <w:r>
        <w:rPr>
          <w:sz w:val="28"/>
          <w:szCs w:val="28"/>
          <w:lang w:val="kk-KZ"/>
        </w:rPr>
        <w:t xml:space="preserve">86 </w:t>
      </w:r>
      <w:r w:rsidR="00481D45" w:rsidRPr="00BD0E47">
        <w:rPr>
          <w:sz w:val="28"/>
          <w:szCs w:val="28"/>
          <w:lang w:val="en-US"/>
        </w:rPr>
        <w:t>Gribbin M.A. et al. Cancer mortality (1956</w:t>
      </w:r>
      <w:r w:rsidR="000B2616">
        <w:rPr>
          <w:sz w:val="28"/>
          <w:szCs w:val="28"/>
          <w:lang w:val="en-US"/>
        </w:rPr>
        <w:t>-</w:t>
      </w:r>
      <w:r w:rsidR="00481D45" w:rsidRPr="00BD0E47">
        <w:rPr>
          <w:sz w:val="28"/>
          <w:szCs w:val="28"/>
          <w:lang w:val="en-US"/>
        </w:rPr>
        <w:t>1985) among male employees of atomic</w:t>
      </w:r>
      <w:r w:rsidR="00481D45" w:rsidRPr="00BD0E47">
        <w:rPr>
          <w:spacing w:val="1"/>
          <w:sz w:val="28"/>
          <w:szCs w:val="28"/>
          <w:lang w:val="en-US"/>
        </w:rPr>
        <w:t xml:space="preserve"> </w:t>
      </w:r>
      <w:r w:rsidR="00481D45" w:rsidRPr="00BD0E47">
        <w:rPr>
          <w:sz w:val="28"/>
          <w:szCs w:val="28"/>
          <w:lang w:val="en-US"/>
        </w:rPr>
        <w:t>energy of Canada limited with aspect to occupational exposure to external low-</w:t>
      </w:r>
      <w:r w:rsidR="00481D45" w:rsidRPr="00BD0E47">
        <w:rPr>
          <w:spacing w:val="1"/>
          <w:sz w:val="28"/>
          <w:szCs w:val="28"/>
          <w:lang w:val="en-US"/>
        </w:rPr>
        <w:t xml:space="preserve"> </w:t>
      </w:r>
      <w:r w:rsidR="00481D45" w:rsidRPr="00BD0E47">
        <w:rPr>
          <w:sz w:val="28"/>
          <w:szCs w:val="28"/>
          <w:lang w:val="en-US"/>
        </w:rPr>
        <w:t>linear-transfer ionizing radiation // Rad.</w:t>
      </w:r>
      <w:r w:rsidR="00481D45" w:rsidRPr="00BD0E47">
        <w:rPr>
          <w:spacing w:val="-67"/>
          <w:sz w:val="28"/>
          <w:szCs w:val="28"/>
          <w:lang w:val="en-US"/>
        </w:rPr>
        <w:t xml:space="preserve"> </w:t>
      </w:r>
      <w:r w:rsidR="00481D45" w:rsidRPr="00BD0E47">
        <w:rPr>
          <w:sz w:val="28"/>
          <w:szCs w:val="28"/>
          <w:lang w:val="en-US"/>
        </w:rPr>
        <w:t>Res.</w:t>
      </w:r>
      <w:r w:rsidR="00481D45" w:rsidRPr="00BD0E47">
        <w:rPr>
          <w:spacing w:val="-2"/>
          <w:sz w:val="28"/>
          <w:szCs w:val="28"/>
          <w:lang w:val="en-US"/>
        </w:rPr>
        <w:t xml:space="preserve"> </w:t>
      </w:r>
      <w:r w:rsidR="000B2616">
        <w:rPr>
          <w:sz w:val="28"/>
          <w:szCs w:val="28"/>
          <w:lang w:val="en-US"/>
        </w:rPr>
        <w:t>-</w:t>
      </w:r>
      <w:r w:rsidR="00481D45" w:rsidRPr="00BD0E47">
        <w:rPr>
          <w:sz w:val="28"/>
          <w:szCs w:val="28"/>
          <w:lang w:val="en-US"/>
        </w:rPr>
        <w:t xml:space="preserve">1993. </w:t>
      </w:r>
      <w:r w:rsidR="000B2616">
        <w:rPr>
          <w:sz w:val="28"/>
          <w:szCs w:val="28"/>
          <w:lang w:val="en-US"/>
        </w:rPr>
        <w:t>-</w:t>
      </w:r>
      <w:r w:rsidR="00481D45" w:rsidRPr="00BD0E47">
        <w:rPr>
          <w:sz w:val="28"/>
          <w:szCs w:val="28"/>
          <w:lang w:val="en-US"/>
        </w:rPr>
        <w:t>Vol.</w:t>
      </w:r>
      <w:r w:rsidR="00481D45" w:rsidRPr="00BD0E47">
        <w:rPr>
          <w:spacing w:val="-1"/>
          <w:sz w:val="28"/>
          <w:szCs w:val="28"/>
          <w:lang w:val="en-US"/>
        </w:rPr>
        <w:t xml:space="preserve"> </w:t>
      </w:r>
      <w:r w:rsidR="00481D45" w:rsidRPr="00BD0E47">
        <w:rPr>
          <w:sz w:val="28"/>
          <w:szCs w:val="28"/>
          <w:lang w:val="en-US"/>
        </w:rPr>
        <w:t>133.</w:t>
      </w:r>
      <w:r w:rsidR="00481D45" w:rsidRPr="00BD0E47">
        <w:rPr>
          <w:spacing w:val="-3"/>
          <w:sz w:val="28"/>
          <w:szCs w:val="28"/>
          <w:lang w:val="en-US"/>
        </w:rPr>
        <w:t xml:space="preserve"> </w:t>
      </w:r>
      <w:r w:rsidR="000B2616">
        <w:rPr>
          <w:sz w:val="28"/>
          <w:szCs w:val="28"/>
          <w:lang w:val="en-US"/>
        </w:rPr>
        <w:t>-</w:t>
      </w:r>
      <w:r w:rsidR="00481D45" w:rsidRPr="00BD0E47">
        <w:rPr>
          <w:sz w:val="28"/>
          <w:szCs w:val="28"/>
          <w:lang w:val="en-US"/>
        </w:rPr>
        <w:t>P. 375-380.</w:t>
      </w:r>
    </w:p>
    <w:p w:rsidR="00481D45" w:rsidRPr="00BD0E47" w:rsidRDefault="0058332E" w:rsidP="00481D45">
      <w:pPr>
        <w:widowControl w:val="0"/>
        <w:tabs>
          <w:tab w:val="left" w:pos="567"/>
          <w:tab w:val="left" w:pos="846"/>
          <w:tab w:val="left" w:pos="1276"/>
        </w:tabs>
        <w:autoSpaceDE w:val="0"/>
        <w:autoSpaceDN w:val="0"/>
        <w:ind w:firstLine="709"/>
        <w:jc w:val="both"/>
        <w:rPr>
          <w:sz w:val="28"/>
          <w:szCs w:val="28"/>
        </w:rPr>
      </w:pPr>
      <w:r>
        <w:rPr>
          <w:sz w:val="28"/>
          <w:szCs w:val="28"/>
          <w:lang w:val="kk-KZ"/>
        </w:rPr>
        <w:t xml:space="preserve">87 </w:t>
      </w:r>
      <w:r w:rsidR="00481D45" w:rsidRPr="00BD0E47">
        <w:rPr>
          <w:sz w:val="28"/>
          <w:szCs w:val="28"/>
        </w:rPr>
        <w:t>Ильин Л.А., Кошурникова Н.А., Кузнецова И.С.</w:t>
      </w:r>
      <w:r w:rsidR="00481D45" w:rsidRPr="00BD0E47">
        <w:rPr>
          <w:sz w:val="28"/>
          <w:szCs w:val="28"/>
          <w:lang w:val="kk-KZ"/>
        </w:rPr>
        <w:t xml:space="preserve"> и др.</w:t>
      </w:r>
      <w:r w:rsidR="00481D45" w:rsidRPr="00BD0E47">
        <w:rPr>
          <w:sz w:val="28"/>
          <w:szCs w:val="28"/>
        </w:rPr>
        <w:t xml:space="preserve"> Заболеваемость и смертность от злокачественных новообразований лимфатической и кроветворной тканей среди населения города Озерска за период с 1948 по 2000 год // Мед. радиология и радиац. безопасность. </w:t>
      </w:r>
      <w:r w:rsidR="000B2616">
        <w:rPr>
          <w:sz w:val="28"/>
          <w:szCs w:val="28"/>
        </w:rPr>
        <w:t>-</w:t>
      </w:r>
      <w:r w:rsidR="00481D45" w:rsidRPr="00BD0E47">
        <w:rPr>
          <w:sz w:val="28"/>
          <w:szCs w:val="28"/>
        </w:rPr>
        <w:t xml:space="preserve">2003. </w:t>
      </w:r>
      <w:r w:rsidR="000B2616">
        <w:rPr>
          <w:sz w:val="28"/>
          <w:szCs w:val="28"/>
        </w:rPr>
        <w:t>-</w:t>
      </w:r>
      <w:r w:rsidR="00481D45" w:rsidRPr="00BD0E47">
        <w:rPr>
          <w:sz w:val="28"/>
          <w:szCs w:val="28"/>
        </w:rPr>
        <w:t xml:space="preserve">№1. </w:t>
      </w:r>
      <w:r w:rsidR="000B2616">
        <w:rPr>
          <w:sz w:val="28"/>
          <w:szCs w:val="28"/>
        </w:rPr>
        <w:t>-</w:t>
      </w:r>
      <w:r w:rsidR="00481D45" w:rsidRPr="00BD0E47">
        <w:rPr>
          <w:sz w:val="28"/>
          <w:szCs w:val="28"/>
        </w:rPr>
        <w:t>С. 65</w:t>
      </w:r>
      <w:r w:rsidR="00481D45" w:rsidRPr="00BD0E47">
        <w:rPr>
          <w:sz w:val="28"/>
          <w:szCs w:val="28"/>
          <w:lang w:val="kk-KZ"/>
        </w:rPr>
        <w:t>-</w:t>
      </w:r>
      <w:r w:rsidR="00481D45" w:rsidRPr="00BD0E47">
        <w:rPr>
          <w:sz w:val="28"/>
          <w:szCs w:val="28"/>
        </w:rPr>
        <w:t>71.</w:t>
      </w:r>
    </w:p>
    <w:p w:rsidR="00481D45" w:rsidRPr="00BD0E47" w:rsidRDefault="0058332E" w:rsidP="00481D45">
      <w:pPr>
        <w:widowControl w:val="0"/>
        <w:tabs>
          <w:tab w:val="left" w:pos="567"/>
          <w:tab w:val="left" w:pos="846"/>
          <w:tab w:val="left" w:pos="1276"/>
        </w:tabs>
        <w:autoSpaceDE w:val="0"/>
        <w:autoSpaceDN w:val="0"/>
        <w:ind w:firstLine="709"/>
        <w:jc w:val="both"/>
        <w:rPr>
          <w:sz w:val="28"/>
          <w:szCs w:val="28"/>
        </w:rPr>
      </w:pPr>
      <w:r>
        <w:rPr>
          <w:sz w:val="28"/>
          <w:szCs w:val="28"/>
          <w:lang w:val="kk-KZ"/>
        </w:rPr>
        <w:t xml:space="preserve">88 </w:t>
      </w:r>
      <w:r w:rsidR="00481D45" w:rsidRPr="00BD0E47">
        <w:rPr>
          <w:sz w:val="28"/>
          <w:szCs w:val="28"/>
        </w:rPr>
        <w:t>Туков А.Р.</w:t>
      </w:r>
      <w:r w:rsidR="00481D45" w:rsidRPr="00BD0E47">
        <w:rPr>
          <w:sz w:val="28"/>
          <w:szCs w:val="28"/>
          <w:lang w:val="kk-KZ"/>
        </w:rPr>
        <w:t>,</w:t>
      </w:r>
      <w:r w:rsidR="00481D45" w:rsidRPr="00BD0E47">
        <w:rPr>
          <w:sz w:val="28"/>
          <w:szCs w:val="28"/>
        </w:rPr>
        <w:t xml:space="preserve"> Дзагоева Л.Г.</w:t>
      </w:r>
      <w:r w:rsidR="00481D45" w:rsidRPr="00BD0E47">
        <w:rPr>
          <w:sz w:val="28"/>
          <w:szCs w:val="28"/>
          <w:lang w:val="kk-KZ"/>
        </w:rPr>
        <w:t xml:space="preserve"> </w:t>
      </w:r>
      <w:r w:rsidR="00481D45" w:rsidRPr="00BD0E47">
        <w:rPr>
          <w:sz w:val="28"/>
          <w:szCs w:val="28"/>
        </w:rPr>
        <w:t xml:space="preserve">Заболеваемость злокачественными новообразованиями ликвидаторов Чернобыльской аварии, работающих в атомной промышленности России // Мед. радиология и радиац. безопасность. </w:t>
      </w:r>
      <w:r w:rsidR="000B2616">
        <w:rPr>
          <w:sz w:val="28"/>
          <w:szCs w:val="28"/>
        </w:rPr>
        <w:t>-</w:t>
      </w:r>
      <w:r w:rsidR="00481D45" w:rsidRPr="00BD0E47">
        <w:rPr>
          <w:sz w:val="28"/>
          <w:szCs w:val="28"/>
        </w:rPr>
        <w:t xml:space="preserve">1998. </w:t>
      </w:r>
      <w:r w:rsidR="000B2616">
        <w:rPr>
          <w:sz w:val="28"/>
          <w:szCs w:val="28"/>
        </w:rPr>
        <w:t>-</w:t>
      </w:r>
      <w:r w:rsidR="00481D45" w:rsidRPr="00BD0E47">
        <w:rPr>
          <w:sz w:val="28"/>
          <w:szCs w:val="28"/>
        </w:rPr>
        <w:t>Т. 43</w:t>
      </w:r>
      <w:r w:rsidR="00481D45" w:rsidRPr="00BD0E47">
        <w:rPr>
          <w:sz w:val="28"/>
          <w:szCs w:val="28"/>
          <w:lang w:val="kk-KZ"/>
        </w:rPr>
        <w:t>,</w:t>
      </w:r>
      <w:r w:rsidR="00481D45" w:rsidRPr="00BD0E47">
        <w:rPr>
          <w:sz w:val="28"/>
          <w:szCs w:val="28"/>
        </w:rPr>
        <w:t xml:space="preserve"> №3. </w:t>
      </w:r>
      <w:r w:rsidR="000B2616">
        <w:rPr>
          <w:sz w:val="28"/>
          <w:szCs w:val="28"/>
        </w:rPr>
        <w:t>-</w:t>
      </w:r>
      <w:r w:rsidR="00481D45" w:rsidRPr="00BD0E47">
        <w:rPr>
          <w:sz w:val="28"/>
          <w:szCs w:val="28"/>
        </w:rPr>
        <w:t>С. 17</w:t>
      </w:r>
      <w:r w:rsidR="00481D45" w:rsidRPr="00BD0E47">
        <w:rPr>
          <w:sz w:val="28"/>
          <w:szCs w:val="28"/>
          <w:lang w:val="kk-KZ"/>
        </w:rPr>
        <w:t>-</w:t>
      </w:r>
      <w:r w:rsidR="00481D45" w:rsidRPr="00BD0E47">
        <w:rPr>
          <w:sz w:val="28"/>
          <w:szCs w:val="28"/>
        </w:rPr>
        <w:t>24.</w:t>
      </w:r>
    </w:p>
    <w:p w:rsidR="00481D45" w:rsidRPr="00BD0E47" w:rsidRDefault="0058332E" w:rsidP="00481D45">
      <w:pPr>
        <w:widowControl w:val="0"/>
        <w:tabs>
          <w:tab w:val="left" w:pos="567"/>
          <w:tab w:val="left" w:pos="846"/>
          <w:tab w:val="left" w:pos="1276"/>
        </w:tabs>
        <w:autoSpaceDE w:val="0"/>
        <w:autoSpaceDN w:val="0"/>
        <w:ind w:firstLine="709"/>
        <w:jc w:val="both"/>
        <w:rPr>
          <w:sz w:val="28"/>
          <w:szCs w:val="28"/>
          <w:lang w:val="en-US"/>
        </w:rPr>
      </w:pPr>
      <w:r>
        <w:rPr>
          <w:sz w:val="28"/>
          <w:szCs w:val="28"/>
          <w:lang w:val="kk-KZ"/>
        </w:rPr>
        <w:t xml:space="preserve">89 </w:t>
      </w:r>
      <w:r w:rsidR="00481D45" w:rsidRPr="00BD0E47">
        <w:rPr>
          <w:sz w:val="28"/>
          <w:szCs w:val="28"/>
          <w:lang w:val="en-US"/>
        </w:rPr>
        <w:t>Cardis E., Anspaugh L., Ivanov V.K. et al. Estimated long term health effects of the Chernobyl accident: One Decade After C</w:t>
      </w:r>
      <w:r w:rsidR="00C057F3">
        <w:rPr>
          <w:sz w:val="28"/>
          <w:szCs w:val="28"/>
          <w:lang w:val="en-US"/>
        </w:rPr>
        <w:t>hernobyl // Summing up the Cose</w:t>
      </w:r>
      <w:r w:rsidR="00481D45" w:rsidRPr="00BD0E47">
        <w:rPr>
          <w:sz w:val="28"/>
          <w:szCs w:val="28"/>
          <w:lang w:val="en-US"/>
        </w:rPr>
        <w:t xml:space="preserve">quence of the accident: procced. intern. conf. - Vienna, 1996. </w:t>
      </w:r>
      <w:r w:rsidR="000B2616">
        <w:rPr>
          <w:sz w:val="28"/>
          <w:szCs w:val="28"/>
          <w:lang w:val="en-US"/>
        </w:rPr>
        <w:t>-</w:t>
      </w:r>
      <w:r w:rsidR="00481D45" w:rsidRPr="00BD0E47">
        <w:rPr>
          <w:sz w:val="28"/>
          <w:szCs w:val="28"/>
          <w:lang w:val="en-US"/>
        </w:rPr>
        <w:t>P. 241-279.</w:t>
      </w:r>
    </w:p>
    <w:p w:rsidR="00481D45" w:rsidRPr="00BD0E47" w:rsidRDefault="0058332E" w:rsidP="00481D45">
      <w:pPr>
        <w:widowControl w:val="0"/>
        <w:tabs>
          <w:tab w:val="left" w:pos="567"/>
          <w:tab w:val="left" w:pos="846"/>
          <w:tab w:val="left" w:pos="1276"/>
        </w:tabs>
        <w:autoSpaceDE w:val="0"/>
        <w:autoSpaceDN w:val="0"/>
        <w:ind w:firstLine="709"/>
        <w:jc w:val="both"/>
        <w:rPr>
          <w:sz w:val="28"/>
          <w:szCs w:val="28"/>
          <w:lang w:val="en-US"/>
        </w:rPr>
      </w:pPr>
      <w:r>
        <w:rPr>
          <w:sz w:val="28"/>
          <w:szCs w:val="28"/>
          <w:lang w:val="kk-KZ"/>
        </w:rPr>
        <w:t xml:space="preserve">90 </w:t>
      </w:r>
      <w:r w:rsidR="00481D45" w:rsidRPr="00BD0E47">
        <w:rPr>
          <w:sz w:val="28"/>
          <w:szCs w:val="28"/>
          <w:lang w:val="en-US"/>
        </w:rPr>
        <w:t xml:space="preserve">Petriou E. et al. Infant leukemia after in utero exposure to radiation from Chernobyl // Nature. </w:t>
      </w:r>
      <w:r w:rsidR="000B2616">
        <w:rPr>
          <w:sz w:val="28"/>
          <w:szCs w:val="28"/>
          <w:lang w:val="en-US"/>
        </w:rPr>
        <w:t>-</w:t>
      </w:r>
      <w:r w:rsidR="00481D45" w:rsidRPr="00BD0E47">
        <w:rPr>
          <w:sz w:val="28"/>
          <w:szCs w:val="28"/>
          <w:lang w:val="en-US"/>
        </w:rPr>
        <w:t xml:space="preserve">1996. </w:t>
      </w:r>
      <w:r w:rsidR="000B2616">
        <w:rPr>
          <w:sz w:val="28"/>
          <w:szCs w:val="28"/>
          <w:lang w:val="en-US"/>
        </w:rPr>
        <w:t>-</w:t>
      </w:r>
      <w:r w:rsidR="00481D45" w:rsidRPr="00BD0E47">
        <w:rPr>
          <w:sz w:val="28"/>
          <w:szCs w:val="28"/>
          <w:lang w:val="en-US"/>
        </w:rPr>
        <w:t xml:space="preserve">Vol. 382. </w:t>
      </w:r>
      <w:r w:rsidR="000B2616">
        <w:rPr>
          <w:sz w:val="28"/>
          <w:szCs w:val="28"/>
          <w:lang w:val="en-US"/>
        </w:rPr>
        <w:t>-</w:t>
      </w:r>
      <w:r w:rsidR="00481D45" w:rsidRPr="00BD0E47">
        <w:rPr>
          <w:sz w:val="28"/>
          <w:szCs w:val="28"/>
          <w:lang w:val="en-US"/>
        </w:rPr>
        <w:t>P. 352</w:t>
      </w:r>
      <w:r w:rsidR="000B2616">
        <w:rPr>
          <w:sz w:val="28"/>
          <w:szCs w:val="28"/>
          <w:lang w:val="en-US"/>
        </w:rPr>
        <w:t>-</w:t>
      </w:r>
      <w:r w:rsidR="00481D45" w:rsidRPr="00BD0E47">
        <w:rPr>
          <w:sz w:val="28"/>
          <w:szCs w:val="28"/>
          <w:lang w:val="en-US"/>
        </w:rPr>
        <w:t>353.</w:t>
      </w:r>
    </w:p>
    <w:p w:rsidR="00481D45" w:rsidRDefault="0058332E" w:rsidP="00481D45">
      <w:pPr>
        <w:widowControl w:val="0"/>
        <w:tabs>
          <w:tab w:val="left" w:pos="567"/>
          <w:tab w:val="left" w:pos="846"/>
          <w:tab w:val="left" w:pos="1276"/>
        </w:tabs>
        <w:autoSpaceDE w:val="0"/>
        <w:autoSpaceDN w:val="0"/>
        <w:ind w:firstLine="709"/>
        <w:jc w:val="both"/>
        <w:rPr>
          <w:sz w:val="28"/>
          <w:szCs w:val="28"/>
        </w:rPr>
      </w:pPr>
      <w:r>
        <w:rPr>
          <w:sz w:val="28"/>
          <w:szCs w:val="28"/>
          <w:lang w:val="kk-KZ"/>
        </w:rPr>
        <w:t xml:space="preserve">91 </w:t>
      </w:r>
      <w:r w:rsidR="00481D45" w:rsidRPr="00BD0E47">
        <w:rPr>
          <w:sz w:val="28"/>
          <w:szCs w:val="28"/>
          <w:lang w:val="en-US"/>
        </w:rPr>
        <w:t>Prisyazhniuk A., Gristchenko V., Zakordonets V. et al. The time trends of cancer incidence in the most contaminated regions of the Ukraine before and after the Chernobyl accident // Radiat. Environ</w:t>
      </w:r>
      <w:r w:rsidR="00481D45" w:rsidRPr="000D2994">
        <w:rPr>
          <w:sz w:val="28"/>
          <w:szCs w:val="28"/>
        </w:rPr>
        <w:t xml:space="preserve">. </w:t>
      </w:r>
      <w:r w:rsidR="00481D45" w:rsidRPr="00BD0E47">
        <w:rPr>
          <w:sz w:val="28"/>
          <w:szCs w:val="28"/>
          <w:lang w:val="en-US"/>
        </w:rPr>
        <w:t>Biophys</w:t>
      </w:r>
      <w:r w:rsidR="00481D45" w:rsidRPr="000D2994">
        <w:rPr>
          <w:sz w:val="28"/>
          <w:szCs w:val="28"/>
        </w:rPr>
        <w:t xml:space="preserve">. </w:t>
      </w:r>
      <w:r w:rsidR="000B2616">
        <w:rPr>
          <w:sz w:val="28"/>
          <w:szCs w:val="28"/>
        </w:rPr>
        <w:t>-</w:t>
      </w:r>
      <w:r w:rsidR="00481D45" w:rsidRPr="000D2994">
        <w:rPr>
          <w:sz w:val="28"/>
          <w:szCs w:val="28"/>
        </w:rPr>
        <w:t xml:space="preserve">1995. </w:t>
      </w:r>
      <w:r w:rsidR="000B2616">
        <w:rPr>
          <w:sz w:val="28"/>
          <w:szCs w:val="28"/>
        </w:rPr>
        <w:t>-</w:t>
      </w:r>
      <w:r w:rsidR="00481D45" w:rsidRPr="00BD0E47">
        <w:rPr>
          <w:sz w:val="28"/>
          <w:szCs w:val="28"/>
          <w:lang w:val="en-US"/>
        </w:rPr>
        <w:t>Vol</w:t>
      </w:r>
      <w:r w:rsidR="00481D45" w:rsidRPr="000D2994">
        <w:rPr>
          <w:sz w:val="28"/>
          <w:szCs w:val="28"/>
        </w:rPr>
        <w:t xml:space="preserve">. 34. </w:t>
      </w:r>
      <w:r w:rsidR="000B2616">
        <w:rPr>
          <w:sz w:val="28"/>
          <w:szCs w:val="28"/>
        </w:rPr>
        <w:t>-</w:t>
      </w:r>
      <w:r w:rsidR="00481D45" w:rsidRPr="00BD0E47">
        <w:rPr>
          <w:sz w:val="28"/>
          <w:szCs w:val="28"/>
          <w:lang w:val="en-US"/>
        </w:rPr>
        <w:t>P</w:t>
      </w:r>
      <w:r w:rsidR="00481D45" w:rsidRPr="000D2994">
        <w:rPr>
          <w:sz w:val="28"/>
          <w:szCs w:val="28"/>
        </w:rPr>
        <w:t>. 3-6.</w:t>
      </w:r>
    </w:p>
    <w:p w:rsidR="0058332E" w:rsidRPr="0058332E" w:rsidRDefault="0058332E" w:rsidP="00481D45">
      <w:pPr>
        <w:widowControl w:val="0"/>
        <w:tabs>
          <w:tab w:val="left" w:pos="567"/>
          <w:tab w:val="left" w:pos="846"/>
          <w:tab w:val="left" w:pos="1276"/>
        </w:tabs>
        <w:autoSpaceDE w:val="0"/>
        <w:autoSpaceDN w:val="0"/>
        <w:ind w:firstLine="709"/>
        <w:jc w:val="both"/>
        <w:rPr>
          <w:sz w:val="28"/>
          <w:szCs w:val="28"/>
        </w:rPr>
      </w:pPr>
      <w:r>
        <w:rPr>
          <w:sz w:val="28"/>
          <w:szCs w:val="28"/>
          <w:lang w:val="kk-KZ"/>
        </w:rPr>
        <w:t xml:space="preserve">92 </w:t>
      </w:r>
      <w:r w:rsidRPr="00BD0E47">
        <w:rPr>
          <w:sz w:val="28"/>
          <w:szCs w:val="28"/>
        </w:rPr>
        <w:t>Сауров М.М., Гнеушева Г.И., Гусев Б.И. Отдаленные опухолевые эффекты при кратковременном, преимущественно внешнем воздействии гамма излучения // БРМ. - 1978. - №1. - С. 115-123.</w:t>
      </w:r>
    </w:p>
    <w:p w:rsidR="00481D45" w:rsidRPr="00BD0E47" w:rsidRDefault="0058332E" w:rsidP="00481D45">
      <w:pPr>
        <w:widowControl w:val="0"/>
        <w:tabs>
          <w:tab w:val="left" w:pos="567"/>
          <w:tab w:val="left" w:pos="846"/>
          <w:tab w:val="left" w:pos="1276"/>
        </w:tabs>
        <w:autoSpaceDE w:val="0"/>
        <w:autoSpaceDN w:val="0"/>
        <w:ind w:firstLine="709"/>
        <w:jc w:val="both"/>
        <w:rPr>
          <w:sz w:val="28"/>
          <w:szCs w:val="28"/>
          <w:lang w:val="en-US"/>
        </w:rPr>
      </w:pPr>
      <w:r>
        <w:rPr>
          <w:sz w:val="28"/>
          <w:szCs w:val="28"/>
          <w:lang w:val="kk-KZ"/>
        </w:rPr>
        <w:t xml:space="preserve">93 </w:t>
      </w:r>
      <w:r w:rsidR="00481D45" w:rsidRPr="00BD0E47">
        <w:rPr>
          <w:sz w:val="28"/>
          <w:szCs w:val="28"/>
          <w:lang w:val="en-US"/>
        </w:rPr>
        <w:t xml:space="preserve">Carpenter L.M., Higgins C.D., Douglas A.J. et al.Cancer mortality in relation to monitoring for radionuclide exposure in three UK nuclear industry workforces // Br. J. Cancer. </w:t>
      </w:r>
      <w:r w:rsidR="000B2616">
        <w:rPr>
          <w:sz w:val="28"/>
          <w:szCs w:val="28"/>
          <w:lang w:val="en-US"/>
        </w:rPr>
        <w:t>-</w:t>
      </w:r>
      <w:r w:rsidR="00481D45" w:rsidRPr="00BD0E47">
        <w:rPr>
          <w:sz w:val="28"/>
          <w:szCs w:val="28"/>
          <w:lang w:val="en-US"/>
        </w:rPr>
        <w:t xml:space="preserve">1998. </w:t>
      </w:r>
      <w:r w:rsidR="000B2616">
        <w:rPr>
          <w:sz w:val="28"/>
          <w:szCs w:val="28"/>
          <w:lang w:val="en-US"/>
        </w:rPr>
        <w:t>-</w:t>
      </w:r>
      <w:r w:rsidR="00481D45" w:rsidRPr="00BD0E47">
        <w:rPr>
          <w:sz w:val="28"/>
          <w:szCs w:val="28"/>
          <w:lang w:val="en-US"/>
        </w:rPr>
        <w:t xml:space="preserve">Vol. 78, Issue 9. </w:t>
      </w:r>
      <w:r w:rsidR="000B2616">
        <w:rPr>
          <w:sz w:val="28"/>
          <w:szCs w:val="28"/>
          <w:lang w:val="en-US"/>
        </w:rPr>
        <w:t>-</w:t>
      </w:r>
      <w:r w:rsidR="00481D45" w:rsidRPr="00BD0E47">
        <w:rPr>
          <w:sz w:val="28"/>
          <w:szCs w:val="28"/>
          <w:lang w:val="en-US"/>
        </w:rPr>
        <w:t>P. 1224-1232.</w:t>
      </w:r>
    </w:p>
    <w:p w:rsidR="00481D45" w:rsidRPr="00BD0E47" w:rsidRDefault="0058332E" w:rsidP="00481D45">
      <w:pPr>
        <w:widowControl w:val="0"/>
        <w:tabs>
          <w:tab w:val="left" w:pos="567"/>
          <w:tab w:val="left" w:pos="846"/>
          <w:tab w:val="left" w:pos="1276"/>
        </w:tabs>
        <w:autoSpaceDE w:val="0"/>
        <w:autoSpaceDN w:val="0"/>
        <w:ind w:firstLine="709"/>
        <w:jc w:val="both"/>
        <w:rPr>
          <w:sz w:val="28"/>
          <w:szCs w:val="28"/>
          <w:lang w:val="en-US"/>
        </w:rPr>
      </w:pPr>
      <w:r>
        <w:rPr>
          <w:sz w:val="28"/>
          <w:szCs w:val="28"/>
          <w:lang w:val="kk-KZ"/>
        </w:rPr>
        <w:t xml:space="preserve">94 </w:t>
      </w:r>
      <w:r w:rsidR="00481D45" w:rsidRPr="00BD0E47">
        <w:rPr>
          <w:sz w:val="28"/>
          <w:szCs w:val="28"/>
          <w:lang w:val="en-US"/>
        </w:rPr>
        <w:t>Boice J.D. et al Cancer mortality among populations residing in counties near the Hanford site, 1950</w:t>
      </w:r>
      <w:r w:rsidR="000B2616">
        <w:rPr>
          <w:sz w:val="28"/>
          <w:szCs w:val="28"/>
          <w:lang w:val="en-US"/>
        </w:rPr>
        <w:t>-</w:t>
      </w:r>
      <w:r w:rsidR="00481D45" w:rsidRPr="00BD0E47">
        <w:rPr>
          <w:sz w:val="28"/>
          <w:szCs w:val="28"/>
          <w:lang w:val="en-US"/>
        </w:rPr>
        <w:t xml:space="preserve">2000 // Healh Phys. </w:t>
      </w:r>
      <w:r w:rsidR="000B2616">
        <w:rPr>
          <w:sz w:val="28"/>
          <w:szCs w:val="28"/>
          <w:lang w:val="en-US"/>
        </w:rPr>
        <w:t>-</w:t>
      </w:r>
      <w:r w:rsidR="00481D45" w:rsidRPr="00BD0E47">
        <w:rPr>
          <w:sz w:val="28"/>
          <w:szCs w:val="28"/>
          <w:lang w:val="en-US"/>
        </w:rPr>
        <w:t xml:space="preserve">2006. </w:t>
      </w:r>
      <w:r w:rsidR="000B2616">
        <w:rPr>
          <w:sz w:val="28"/>
          <w:szCs w:val="28"/>
          <w:lang w:val="en-US"/>
        </w:rPr>
        <w:t>-</w:t>
      </w:r>
      <w:r w:rsidR="00481D45" w:rsidRPr="00BD0E47">
        <w:rPr>
          <w:sz w:val="28"/>
          <w:szCs w:val="28"/>
          <w:lang w:val="en-US"/>
        </w:rPr>
        <w:t xml:space="preserve">Vol. 90. </w:t>
      </w:r>
      <w:r w:rsidR="000B2616">
        <w:rPr>
          <w:sz w:val="28"/>
          <w:szCs w:val="28"/>
          <w:lang w:val="en-US"/>
        </w:rPr>
        <w:t>-</w:t>
      </w:r>
      <w:r w:rsidR="00481D45" w:rsidRPr="00BD0E47">
        <w:rPr>
          <w:sz w:val="28"/>
          <w:szCs w:val="28"/>
          <w:lang w:val="en-US"/>
        </w:rPr>
        <w:t>P. 431-445.</w:t>
      </w:r>
    </w:p>
    <w:p w:rsidR="00481D45" w:rsidRPr="00BD0E47" w:rsidRDefault="0058332E" w:rsidP="00481D45">
      <w:pPr>
        <w:widowControl w:val="0"/>
        <w:tabs>
          <w:tab w:val="left" w:pos="567"/>
          <w:tab w:val="left" w:pos="846"/>
          <w:tab w:val="left" w:pos="1276"/>
        </w:tabs>
        <w:autoSpaceDE w:val="0"/>
        <w:autoSpaceDN w:val="0"/>
        <w:ind w:firstLine="709"/>
        <w:jc w:val="both"/>
        <w:rPr>
          <w:sz w:val="28"/>
          <w:szCs w:val="28"/>
          <w:lang w:val="en-US"/>
        </w:rPr>
      </w:pPr>
      <w:r>
        <w:rPr>
          <w:sz w:val="28"/>
          <w:szCs w:val="28"/>
          <w:lang w:val="kk-KZ"/>
        </w:rPr>
        <w:t xml:space="preserve">95 </w:t>
      </w:r>
      <w:r w:rsidR="00481D45" w:rsidRPr="00BD0E47">
        <w:rPr>
          <w:sz w:val="28"/>
          <w:szCs w:val="28"/>
          <w:lang w:val="en-US"/>
        </w:rPr>
        <w:t>Boice J.D. et al. Cancer incidence and mortality in populations living near uranium milling and mining operations in grants, New Mexico, 1950</w:t>
      </w:r>
      <w:r w:rsidR="000B2616">
        <w:rPr>
          <w:sz w:val="28"/>
          <w:szCs w:val="28"/>
          <w:lang w:val="en-US"/>
        </w:rPr>
        <w:t>-</w:t>
      </w:r>
      <w:r w:rsidR="00481D45" w:rsidRPr="00BD0E47">
        <w:rPr>
          <w:sz w:val="28"/>
          <w:szCs w:val="28"/>
          <w:lang w:val="en-US"/>
        </w:rPr>
        <w:t xml:space="preserve">2004 // Rad. Res. </w:t>
      </w:r>
      <w:r w:rsidR="000B2616">
        <w:rPr>
          <w:sz w:val="28"/>
          <w:szCs w:val="28"/>
          <w:lang w:val="en-US"/>
        </w:rPr>
        <w:t>-</w:t>
      </w:r>
      <w:r w:rsidR="00481D45" w:rsidRPr="00BD0E47">
        <w:rPr>
          <w:sz w:val="28"/>
          <w:szCs w:val="28"/>
          <w:lang w:val="en-US"/>
        </w:rPr>
        <w:t xml:space="preserve">2010. </w:t>
      </w:r>
      <w:r w:rsidR="000B2616">
        <w:rPr>
          <w:sz w:val="28"/>
          <w:szCs w:val="28"/>
          <w:lang w:val="en-US"/>
        </w:rPr>
        <w:t>-</w:t>
      </w:r>
      <w:r w:rsidR="00481D45" w:rsidRPr="00BD0E47">
        <w:rPr>
          <w:sz w:val="28"/>
          <w:szCs w:val="28"/>
          <w:lang w:val="en-US"/>
        </w:rPr>
        <w:t xml:space="preserve">Vol. 174, Issue 5. </w:t>
      </w:r>
      <w:r w:rsidR="000B2616">
        <w:rPr>
          <w:sz w:val="28"/>
          <w:szCs w:val="28"/>
          <w:lang w:val="en-US"/>
        </w:rPr>
        <w:t>-</w:t>
      </w:r>
      <w:r w:rsidR="00481D45" w:rsidRPr="00BD0E47">
        <w:rPr>
          <w:sz w:val="28"/>
          <w:szCs w:val="28"/>
          <w:lang w:val="en-US"/>
        </w:rPr>
        <w:t>P. 624-636.</w:t>
      </w:r>
    </w:p>
    <w:p w:rsidR="00481D45" w:rsidRPr="00BD0E47" w:rsidRDefault="0058332E" w:rsidP="00481D45">
      <w:pPr>
        <w:widowControl w:val="0"/>
        <w:tabs>
          <w:tab w:val="left" w:pos="567"/>
          <w:tab w:val="left" w:pos="846"/>
          <w:tab w:val="left" w:pos="1276"/>
        </w:tabs>
        <w:autoSpaceDE w:val="0"/>
        <w:autoSpaceDN w:val="0"/>
        <w:ind w:firstLine="709"/>
        <w:jc w:val="both"/>
        <w:rPr>
          <w:sz w:val="28"/>
          <w:szCs w:val="28"/>
          <w:lang w:val="en-US"/>
        </w:rPr>
      </w:pPr>
      <w:r>
        <w:rPr>
          <w:sz w:val="28"/>
          <w:szCs w:val="28"/>
          <w:lang w:val="kk-KZ"/>
        </w:rPr>
        <w:t xml:space="preserve">96 </w:t>
      </w:r>
      <w:r w:rsidR="00481D45" w:rsidRPr="00BD0E47">
        <w:rPr>
          <w:sz w:val="28"/>
          <w:szCs w:val="28"/>
          <w:lang w:val="en-US"/>
        </w:rPr>
        <w:t xml:space="preserve">Cardis E., Vrijheid M., Blettner M. et al. Cancer risk following low doses of ionizing radiation </w:t>
      </w:r>
      <w:r w:rsidR="000B2616">
        <w:rPr>
          <w:sz w:val="28"/>
          <w:szCs w:val="28"/>
          <w:lang w:val="en-US"/>
        </w:rPr>
        <w:t>-</w:t>
      </w:r>
      <w:r w:rsidR="00481D45" w:rsidRPr="00BD0E47">
        <w:rPr>
          <w:sz w:val="28"/>
          <w:szCs w:val="28"/>
          <w:lang w:val="en-US"/>
        </w:rPr>
        <w:t xml:space="preserve">a retrospective cohort study in 15 countries // BMJ. </w:t>
      </w:r>
      <w:r w:rsidR="000B2616">
        <w:rPr>
          <w:sz w:val="28"/>
          <w:szCs w:val="28"/>
          <w:lang w:val="en-US"/>
        </w:rPr>
        <w:t>-</w:t>
      </w:r>
      <w:r w:rsidR="00481D45" w:rsidRPr="00BD0E47">
        <w:rPr>
          <w:sz w:val="28"/>
          <w:szCs w:val="28"/>
          <w:lang w:val="en-US"/>
        </w:rPr>
        <w:t xml:space="preserve">2005. </w:t>
      </w:r>
      <w:r w:rsidR="000B2616">
        <w:rPr>
          <w:sz w:val="28"/>
          <w:szCs w:val="28"/>
          <w:lang w:val="en-US"/>
        </w:rPr>
        <w:t>-</w:t>
      </w:r>
      <w:r w:rsidR="00481D45" w:rsidRPr="00BD0E47">
        <w:rPr>
          <w:sz w:val="28"/>
          <w:szCs w:val="28"/>
          <w:lang w:val="en-US"/>
        </w:rPr>
        <w:t xml:space="preserve">Vol. 331. </w:t>
      </w:r>
      <w:r w:rsidR="000B2616">
        <w:rPr>
          <w:sz w:val="28"/>
          <w:szCs w:val="28"/>
          <w:lang w:val="en-US"/>
        </w:rPr>
        <w:t>-</w:t>
      </w:r>
      <w:r w:rsidR="00481D45" w:rsidRPr="00BD0E47">
        <w:rPr>
          <w:sz w:val="28"/>
          <w:szCs w:val="28"/>
          <w:lang w:val="en-US"/>
        </w:rPr>
        <w:t>P. 77-80.</w:t>
      </w:r>
    </w:p>
    <w:p w:rsidR="00481D45" w:rsidRPr="00C057F3" w:rsidRDefault="0058332E" w:rsidP="00481D45">
      <w:pPr>
        <w:widowControl w:val="0"/>
        <w:tabs>
          <w:tab w:val="left" w:pos="567"/>
          <w:tab w:val="left" w:pos="846"/>
          <w:tab w:val="left" w:pos="1276"/>
        </w:tabs>
        <w:autoSpaceDE w:val="0"/>
        <w:autoSpaceDN w:val="0"/>
        <w:ind w:firstLine="709"/>
        <w:jc w:val="both"/>
        <w:rPr>
          <w:sz w:val="28"/>
          <w:szCs w:val="28"/>
          <w:lang w:val="en-US"/>
        </w:rPr>
      </w:pPr>
      <w:r>
        <w:rPr>
          <w:sz w:val="28"/>
          <w:szCs w:val="28"/>
          <w:lang w:val="kk-KZ"/>
        </w:rPr>
        <w:t xml:space="preserve">97 </w:t>
      </w:r>
      <w:r w:rsidR="00481D45" w:rsidRPr="00BD0E47">
        <w:rPr>
          <w:sz w:val="28"/>
          <w:szCs w:val="28"/>
          <w:lang w:val="en-US"/>
        </w:rPr>
        <w:t xml:space="preserve">Jaworowski Z. Hormesis: The benefical effects of radiation // 21st Century Sci. and Techn. </w:t>
      </w:r>
      <w:r w:rsidR="000B2616">
        <w:rPr>
          <w:sz w:val="28"/>
          <w:szCs w:val="28"/>
          <w:lang w:val="en-US"/>
        </w:rPr>
        <w:t>-</w:t>
      </w:r>
      <w:r w:rsidR="00481D45" w:rsidRPr="00BD0E47">
        <w:rPr>
          <w:sz w:val="28"/>
          <w:szCs w:val="28"/>
          <w:lang w:val="en-US"/>
        </w:rPr>
        <w:t xml:space="preserve">1994. </w:t>
      </w:r>
      <w:r w:rsidR="000B2616">
        <w:rPr>
          <w:sz w:val="28"/>
          <w:szCs w:val="28"/>
          <w:lang w:val="en-US"/>
        </w:rPr>
        <w:t>-</w:t>
      </w:r>
      <w:r w:rsidR="00481D45" w:rsidRPr="00BD0E47">
        <w:rPr>
          <w:sz w:val="28"/>
          <w:szCs w:val="28"/>
          <w:lang w:val="en-US"/>
        </w:rPr>
        <w:t xml:space="preserve">Vol. 7, Issue 3. </w:t>
      </w:r>
      <w:r w:rsidR="000B2616">
        <w:rPr>
          <w:sz w:val="28"/>
          <w:szCs w:val="28"/>
          <w:lang w:val="en-US"/>
        </w:rPr>
        <w:t>-</w:t>
      </w:r>
      <w:r w:rsidR="00481D45" w:rsidRPr="00BD0E47">
        <w:rPr>
          <w:sz w:val="28"/>
          <w:szCs w:val="28"/>
          <w:lang w:val="en-US"/>
        </w:rPr>
        <w:t>P. 22-27.</w:t>
      </w:r>
    </w:p>
    <w:p w:rsidR="0058332E" w:rsidRPr="0058332E" w:rsidRDefault="0058332E" w:rsidP="00481D45">
      <w:pPr>
        <w:widowControl w:val="0"/>
        <w:tabs>
          <w:tab w:val="left" w:pos="567"/>
          <w:tab w:val="left" w:pos="846"/>
          <w:tab w:val="left" w:pos="1276"/>
        </w:tabs>
        <w:autoSpaceDE w:val="0"/>
        <w:autoSpaceDN w:val="0"/>
        <w:ind w:firstLine="709"/>
        <w:jc w:val="both"/>
        <w:rPr>
          <w:sz w:val="28"/>
          <w:szCs w:val="28"/>
          <w:lang w:val="en-US"/>
        </w:rPr>
      </w:pPr>
      <w:r>
        <w:rPr>
          <w:sz w:val="28"/>
          <w:szCs w:val="28"/>
          <w:lang w:val="kk-KZ"/>
        </w:rPr>
        <w:t xml:space="preserve">98 </w:t>
      </w:r>
      <w:r w:rsidRPr="00BD0E47">
        <w:rPr>
          <w:sz w:val="28"/>
          <w:szCs w:val="28"/>
          <w:lang w:val="en-US"/>
        </w:rPr>
        <w:t xml:space="preserve">Gesell T.F. Background atmospheric Rn-222 concentrations outdoors and indoors - a review // Health Physics. </w:t>
      </w:r>
      <w:r w:rsidR="000B2616">
        <w:rPr>
          <w:sz w:val="28"/>
          <w:szCs w:val="28"/>
          <w:lang w:val="en-US"/>
        </w:rPr>
        <w:t>-</w:t>
      </w:r>
      <w:r w:rsidRPr="00BD0E47">
        <w:rPr>
          <w:sz w:val="28"/>
          <w:szCs w:val="28"/>
          <w:lang w:val="en-US"/>
        </w:rPr>
        <w:t xml:space="preserve">1983. - Vol. 45. </w:t>
      </w:r>
      <w:r w:rsidR="000B2616">
        <w:rPr>
          <w:sz w:val="28"/>
          <w:szCs w:val="28"/>
          <w:lang w:val="en-US"/>
        </w:rPr>
        <w:t>-</w:t>
      </w:r>
      <w:r w:rsidRPr="00BD0E47">
        <w:rPr>
          <w:sz w:val="28"/>
          <w:szCs w:val="28"/>
          <w:lang w:val="en-US"/>
        </w:rPr>
        <w:t>P. 289-302.</w:t>
      </w:r>
    </w:p>
    <w:p w:rsidR="00481D45" w:rsidRPr="00BD0E47" w:rsidRDefault="0058332E" w:rsidP="00481D45">
      <w:pPr>
        <w:widowControl w:val="0"/>
        <w:tabs>
          <w:tab w:val="left" w:pos="567"/>
          <w:tab w:val="left" w:pos="846"/>
          <w:tab w:val="left" w:pos="1276"/>
        </w:tabs>
        <w:autoSpaceDE w:val="0"/>
        <w:autoSpaceDN w:val="0"/>
        <w:ind w:firstLine="709"/>
        <w:jc w:val="both"/>
        <w:rPr>
          <w:sz w:val="28"/>
          <w:szCs w:val="28"/>
          <w:lang w:val="en-US"/>
        </w:rPr>
      </w:pPr>
      <w:r>
        <w:rPr>
          <w:sz w:val="28"/>
          <w:szCs w:val="28"/>
          <w:lang w:val="kk-KZ"/>
        </w:rPr>
        <w:t xml:space="preserve">99 </w:t>
      </w:r>
      <w:r w:rsidR="00481D45" w:rsidRPr="00BD0E47">
        <w:rPr>
          <w:sz w:val="28"/>
          <w:szCs w:val="28"/>
          <w:lang w:val="en-US"/>
        </w:rPr>
        <w:t xml:space="preserve">Fraument I.F., Miller R.W. Leukemia Mortality, Downtown in the United State // Science. </w:t>
      </w:r>
      <w:r w:rsidR="000B2616">
        <w:rPr>
          <w:sz w:val="28"/>
          <w:szCs w:val="28"/>
          <w:lang w:val="en-US"/>
        </w:rPr>
        <w:t>-</w:t>
      </w:r>
      <w:r w:rsidR="00481D45" w:rsidRPr="00BD0E47">
        <w:rPr>
          <w:sz w:val="28"/>
          <w:szCs w:val="28"/>
          <w:lang w:val="en-US"/>
        </w:rPr>
        <w:t xml:space="preserve">1967. </w:t>
      </w:r>
      <w:r w:rsidR="000B2616">
        <w:rPr>
          <w:sz w:val="28"/>
          <w:szCs w:val="28"/>
          <w:lang w:val="en-US"/>
        </w:rPr>
        <w:t>-</w:t>
      </w:r>
      <w:r w:rsidR="00481D45" w:rsidRPr="00BD0E47">
        <w:rPr>
          <w:sz w:val="28"/>
          <w:szCs w:val="28"/>
          <w:lang w:val="en-US"/>
        </w:rPr>
        <w:t xml:space="preserve">Vol. 155. </w:t>
      </w:r>
      <w:r w:rsidR="000B2616">
        <w:rPr>
          <w:sz w:val="28"/>
          <w:szCs w:val="28"/>
          <w:lang w:val="en-US"/>
        </w:rPr>
        <w:t>-</w:t>
      </w:r>
      <w:r w:rsidR="00481D45" w:rsidRPr="00BD0E47">
        <w:rPr>
          <w:sz w:val="28"/>
          <w:szCs w:val="28"/>
          <w:lang w:val="en-US"/>
        </w:rPr>
        <w:t>P. 1126-1128.</w:t>
      </w:r>
    </w:p>
    <w:p w:rsidR="00481D45" w:rsidRPr="00BD0E47" w:rsidRDefault="0058332E" w:rsidP="00481D45">
      <w:pPr>
        <w:widowControl w:val="0"/>
        <w:tabs>
          <w:tab w:val="left" w:pos="567"/>
          <w:tab w:val="left" w:pos="846"/>
          <w:tab w:val="left" w:pos="1276"/>
        </w:tabs>
        <w:autoSpaceDE w:val="0"/>
        <w:autoSpaceDN w:val="0"/>
        <w:ind w:firstLine="709"/>
        <w:jc w:val="both"/>
        <w:rPr>
          <w:sz w:val="28"/>
          <w:szCs w:val="28"/>
          <w:lang w:val="en-US"/>
        </w:rPr>
      </w:pPr>
      <w:r>
        <w:rPr>
          <w:sz w:val="28"/>
          <w:szCs w:val="28"/>
          <w:lang w:val="kk-KZ"/>
        </w:rPr>
        <w:t xml:space="preserve">100 </w:t>
      </w:r>
      <w:r w:rsidR="00481D45" w:rsidRPr="00BD0E47">
        <w:rPr>
          <w:sz w:val="28"/>
          <w:szCs w:val="28"/>
          <w:lang w:val="en-US"/>
        </w:rPr>
        <w:t xml:space="preserve">Gilbert E.S. et al. Updated analyses of combined mortality data for workers at the Handford Site, Oak Ridge National Laboratory and Rocky Flats Weapons Plant // Rad. Res. </w:t>
      </w:r>
      <w:r w:rsidR="000B2616">
        <w:rPr>
          <w:sz w:val="28"/>
          <w:szCs w:val="28"/>
          <w:lang w:val="en-US"/>
        </w:rPr>
        <w:t>-</w:t>
      </w:r>
      <w:r w:rsidR="00481D45" w:rsidRPr="00BD0E47">
        <w:rPr>
          <w:sz w:val="28"/>
          <w:szCs w:val="28"/>
          <w:lang w:val="en-US"/>
        </w:rPr>
        <w:t xml:space="preserve">1993. </w:t>
      </w:r>
      <w:r w:rsidR="000B2616">
        <w:rPr>
          <w:sz w:val="28"/>
          <w:szCs w:val="28"/>
          <w:lang w:val="en-US"/>
        </w:rPr>
        <w:t>-</w:t>
      </w:r>
      <w:r w:rsidR="00481D45" w:rsidRPr="00BD0E47">
        <w:rPr>
          <w:sz w:val="28"/>
          <w:szCs w:val="28"/>
          <w:lang w:val="en-US"/>
        </w:rPr>
        <w:t xml:space="preserve">Vol. 136. </w:t>
      </w:r>
      <w:r w:rsidR="000B2616">
        <w:rPr>
          <w:sz w:val="28"/>
          <w:szCs w:val="28"/>
          <w:lang w:val="en-US"/>
        </w:rPr>
        <w:t>-</w:t>
      </w:r>
      <w:r w:rsidR="00481D45" w:rsidRPr="00BD0E47">
        <w:rPr>
          <w:sz w:val="28"/>
          <w:szCs w:val="28"/>
          <w:lang w:val="en-US"/>
        </w:rPr>
        <w:t>P. 408-421.</w:t>
      </w:r>
    </w:p>
    <w:p w:rsidR="00481D45" w:rsidRPr="00C057F3" w:rsidRDefault="0058332E" w:rsidP="00481D45">
      <w:pPr>
        <w:widowControl w:val="0"/>
        <w:tabs>
          <w:tab w:val="left" w:pos="0"/>
          <w:tab w:val="left" w:pos="846"/>
          <w:tab w:val="left" w:pos="1276"/>
        </w:tabs>
        <w:autoSpaceDE w:val="0"/>
        <w:autoSpaceDN w:val="0"/>
        <w:ind w:firstLine="709"/>
        <w:jc w:val="both"/>
        <w:rPr>
          <w:sz w:val="28"/>
          <w:szCs w:val="28"/>
        </w:rPr>
      </w:pPr>
      <w:r w:rsidRPr="00C057F3">
        <w:rPr>
          <w:sz w:val="28"/>
          <w:szCs w:val="28"/>
          <w:lang w:val="kk-KZ"/>
        </w:rPr>
        <w:t xml:space="preserve">101 </w:t>
      </w:r>
      <w:r w:rsidR="00481D45" w:rsidRPr="00C057F3">
        <w:rPr>
          <w:sz w:val="28"/>
          <w:szCs w:val="28"/>
          <w:lang w:val="en-US"/>
        </w:rPr>
        <w:t xml:space="preserve">Cancer Statistics, 1986 // </w:t>
      </w:r>
      <w:hyperlink r:id="rId57" w:history="1">
        <w:r w:rsidR="00C057F3" w:rsidRPr="00C057F3">
          <w:rPr>
            <w:rStyle w:val="ad"/>
            <w:color w:val="auto"/>
            <w:sz w:val="28"/>
            <w:szCs w:val="28"/>
            <w:u w:val="none"/>
            <w:lang w:val="en-US"/>
          </w:rPr>
          <w:t>https://acsjournals.onlinelibrary.</w:t>
        </w:r>
      </w:hyperlink>
      <w:r w:rsidR="00C057F3" w:rsidRPr="00C057F3">
        <w:rPr>
          <w:sz w:val="28"/>
          <w:szCs w:val="28"/>
          <w:lang w:val="kk-KZ"/>
        </w:rPr>
        <w:t xml:space="preserve"> 10.10.2024</w:t>
      </w:r>
      <w:r w:rsidR="00481D45" w:rsidRPr="00C057F3">
        <w:rPr>
          <w:sz w:val="28"/>
          <w:szCs w:val="28"/>
        </w:rPr>
        <w:t>.</w:t>
      </w:r>
    </w:p>
    <w:p w:rsidR="00481D45" w:rsidRPr="00C057F3" w:rsidRDefault="0058332E" w:rsidP="00481D45">
      <w:pPr>
        <w:widowControl w:val="0"/>
        <w:tabs>
          <w:tab w:val="left" w:pos="567"/>
          <w:tab w:val="left" w:pos="851"/>
          <w:tab w:val="left" w:pos="1276"/>
        </w:tabs>
        <w:autoSpaceDE w:val="0"/>
        <w:autoSpaceDN w:val="0"/>
        <w:ind w:firstLine="709"/>
        <w:jc w:val="both"/>
        <w:rPr>
          <w:sz w:val="28"/>
          <w:szCs w:val="28"/>
        </w:rPr>
      </w:pPr>
      <w:r w:rsidRPr="00C057F3">
        <w:rPr>
          <w:sz w:val="28"/>
          <w:szCs w:val="28"/>
          <w:lang w:val="kk-KZ"/>
        </w:rPr>
        <w:t xml:space="preserve">102 </w:t>
      </w:r>
      <w:r w:rsidR="00481D45" w:rsidRPr="00C057F3">
        <w:rPr>
          <w:sz w:val="28"/>
          <w:szCs w:val="28"/>
        </w:rPr>
        <w:t>Ильин JI.A. Радиационная медицина. - М.: ИздАТ, 2001. - 432 с.</w:t>
      </w:r>
    </w:p>
    <w:p w:rsidR="00481D45" w:rsidRPr="00BD0E47" w:rsidRDefault="0058332E" w:rsidP="00481D45">
      <w:pPr>
        <w:widowControl w:val="0"/>
        <w:tabs>
          <w:tab w:val="left" w:pos="567"/>
          <w:tab w:val="left" w:pos="851"/>
          <w:tab w:val="left" w:pos="1276"/>
        </w:tabs>
        <w:autoSpaceDE w:val="0"/>
        <w:autoSpaceDN w:val="0"/>
        <w:ind w:firstLine="709"/>
        <w:jc w:val="both"/>
        <w:rPr>
          <w:sz w:val="28"/>
          <w:szCs w:val="28"/>
        </w:rPr>
      </w:pPr>
      <w:r>
        <w:rPr>
          <w:sz w:val="28"/>
          <w:szCs w:val="28"/>
          <w:lang w:val="kk-KZ"/>
        </w:rPr>
        <w:t xml:space="preserve">103 </w:t>
      </w:r>
      <w:r w:rsidR="00481D45" w:rsidRPr="00BD0E47">
        <w:rPr>
          <w:sz w:val="28"/>
          <w:szCs w:val="28"/>
        </w:rPr>
        <w:t xml:space="preserve">Кеирим-Маркус И.Б. Регламентация облучения для XXI века // Мед. радиол. и радиац. безопасность. - 2000. </w:t>
      </w:r>
      <w:r w:rsidR="000B2616">
        <w:rPr>
          <w:sz w:val="28"/>
          <w:szCs w:val="28"/>
        </w:rPr>
        <w:t>-</w:t>
      </w:r>
      <w:r w:rsidR="00481D45" w:rsidRPr="00BD0E47">
        <w:rPr>
          <w:sz w:val="28"/>
          <w:szCs w:val="28"/>
        </w:rPr>
        <w:t>Т. 45, №1. - С. 6-12.</w:t>
      </w:r>
    </w:p>
    <w:p w:rsidR="00481D45" w:rsidRDefault="0058332E" w:rsidP="00481D45">
      <w:pPr>
        <w:widowControl w:val="0"/>
        <w:tabs>
          <w:tab w:val="left" w:pos="567"/>
          <w:tab w:val="left" w:pos="851"/>
          <w:tab w:val="left" w:pos="1276"/>
        </w:tabs>
        <w:autoSpaceDE w:val="0"/>
        <w:autoSpaceDN w:val="0"/>
        <w:ind w:firstLine="709"/>
        <w:jc w:val="both"/>
        <w:rPr>
          <w:sz w:val="28"/>
          <w:szCs w:val="28"/>
        </w:rPr>
      </w:pPr>
      <w:r>
        <w:rPr>
          <w:sz w:val="28"/>
          <w:szCs w:val="28"/>
          <w:lang w:val="kk-KZ"/>
        </w:rPr>
        <w:t xml:space="preserve">104 </w:t>
      </w:r>
      <w:r w:rsidR="00481D45" w:rsidRPr="00BD0E47">
        <w:rPr>
          <w:sz w:val="28"/>
          <w:szCs w:val="28"/>
        </w:rPr>
        <w:t>Ильин Л.А., Киселев М.Ф., Панфилов А.П. и др.</w:t>
      </w:r>
      <w:r w:rsidR="00481D45" w:rsidRPr="00BD0E47">
        <w:rPr>
          <w:sz w:val="28"/>
          <w:szCs w:val="28"/>
          <w:lang w:val="kk-KZ"/>
        </w:rPr>
        <w:t xml:space="preserve"> </w:t>
      </w:r>
      <w:r w:rsidR="00481D45" w:rsidRPr="00BD0E47">
        <w:rPr>
          <w:sz w:val="28"/>
          <w:szCs w:val="28"/>
        </w:rPr>
        <w:t xml:space="preserve">Медико-дозиметрический регистр работников атомной промышленности России. Состояние и перспективы // Бюллютень по атомной энергии. </w:t>
      </w:r>
      <w:r w:rsidR="000B2616">
        <w:rPr>
          <w:sz w:val="28"/>
          <w:szCs w:val="28"/>
        </w:rPr>
        <w:t>-</w:t>
      </w:r>
      <w:r w:rsidR="00481D45" w:rsidRPr="00BD0E47">
        <w:rPr>
          <w:sz w:val="28"/>
          <w:szCs w:val="28"/>
        </w:rPr>
        <w:t xml:space="preserve">2004. </w:t>
      </w:r>
      <w:r w:rsidR="000B2616">
        <w:rPr>
          <w:sz w:val="28"/>
          <w:szCs w:val="28"/>
        </w:rPr>
        <w:t>-</w:t>
      </w:r>
      <w:r w:rsidR="00481D45" w:rsidRPr="00BD0E47">
        <w:rPr>
          <w:sz w:val="28"/>
          <w:szCs w:val="28"/>
        </w:rPr>
        <w:t xml:space="preserve">№5. </w:t>
      </w:r>
      <w:r w:rsidR="000B2616">
        <w:rPr>
          <w:sz w:val="28"/>
          <w:szCs w:val="28"/>
        </w:rPr>
        <w:t>-</w:t>
      </w:r>
      <w:r w:rsidR="00481D45" w:rsidRPr="00BD0E47">
        <w:rPr>
          <w:sz w:val="28"/>
          <w:szCs w:val="28"/>
        </w:rPr>
        <w:t>С.</w:t>
      </w:r>
      <w:r w:rsidR="00481D45" w:rsidRPr="00BD0E47">
        <w:rPr>
          <w:sz w:val="28"/>
          <w:szCs w:val="28"/>
          <w:lang w:val="kk-KZ"/>
        </w:rPr>
        <w:t> </w:t>
      </w:r>
      <w:r w:rsidR="00481D45" w:rsidRPr="00BD0E47">
        <w:rPr>
          <w:sz w:val="28"/>
          <w:szCs w:val="28"/>
        </w:rPr>
        <w:t>38-42.</w:t>
      </w:r>
    </w:p>
    <w:p w:rsidR="0058332E" w:rsidRPr="00BD0E47" w:rsidRDefault="0058332E" w:rsidP="0058332E">
      <w:pPr>
        <w:widowControl w:val="0"/>
        <w:tabs>
          <w:tab w:val="left" w:pos="851"/>
          <w:tab w:val="left" w:pos="1276"/>
        </w:tabs>
        <w:autoSpaceDE w:val="0"/>
        <w:autoSpaceDN w:val="0"/>
        <w:ind w:firstLine="709"/>
        <w:jc w:val="both"/>
        <w:rPr>
          <w:sz w:val="28"/>
          <w:szCs w:val="28"/>
        </w:rPr>
      </w:pPr>
      <w:r>
        <w:rPr>
          <w:sz w:val="28"/>
          <w:szCs w:val="28"/>
          <w:lang w:val="kk-KZ"/>
        </w:rPr>
        <w:t xml:space="preserve">105 </w:t>
      </w:r>
      <w:r w:rsidRPr="00BD0E47">
        <w:rPr>
          <w:sz w:val="28"/>
          <w:szCs w:val="28"/>
        </w:rPr>
        <w:t>Отдаленные</w:t>
      </w:r>
      <w:r w:rsidRPr="00BD0E47">
        <w:rPr>
          <w:spacing w:val="1"/>
          <w:sz w:val="28"/>
          <w:szCs w:val="28"/>
        </w:rPr>
        <w:t xml:space="preserve"> </w:t>
      </w:r>
      <w:r w:rsidRPr="00BD0E47">
        <w:rPr>
          <w:sz w:val="28"/>
          <w:szCs w:val="28"/>
        </w:rPr>
        <w:t>последствия</w:t>
      </w:r>
      <w:r w:rsidRPr="00BD0E47">
        <w:rPr>
          <w:spacing w:val="1"/>
          <w:sz w:val="28"/>
          <w:szCs w:val="28"/>
        </w:rPr>
        <w:t xml:space="preserve"> </w:t>
      </w:r>
      <w:r w:rsidRPr="00BD0E47">
        <w:rPr>
          <w:sz w:val="28"/>
          <w:szCs w:val="28"/>
        </w:rPr>
        <w:t>и</w:t>
      </w:r>
      <w:r w:rsidRPr="00BD0E47">
        <w:rPr>
          <w:spacing w:val="1"/>
          <w:sz w:val="28"/>
          <w:szCs w:val="28"/>
        </w:rPr>
        <w:t xml:space="preserve"> </w:t>
      </w:r>
      <w:r w:rsidRPr="00BD0E47">
        <w:rPr>
          <w:sz w:val="28"/>
          <w:szCs w:val="28"/>
        </w:rPr>
        <w:t>оценка</w:t>
      </w:r>
      <w:r w:rsidRPr="00BD0E47">
        <w:rPr>
          <w:spacing w:val="1"/>
          <w:sz w:val="28"/>
          <w:szCs w:val="28"/>
        </w:rPr>
        <w:t xml:space="preserve"> </w:t>
      </w:r>
      <w:r w:rsidRPr="00BD0E47">
        <w:rPr>
          <w:sz w:val="28"/>
          <w:szCs w:val="28"/>
        </w:rPr>
        <w:t xml:space="preserve">риска воздействия радиации: тез. всесоюз. конф. / Институт биофизики МЗ РФ. </w:t>
      </w:r>
      <w:r w:rsidR="000B2616">
        <w:rPr>
          <w:sz w:val="28"/>
          <w:szCs w:val="28"/>
        </w:rPr>
        <w:t>-</w:t>
      </w:r>
      <w:r w:rsidRPr="00BD0E47">
        <w:rPr>
          <w:sz w:val="28"/>
          <w:szCs w:val="28"/>
        </w:rPr>
        <w:t>М., 1978.</w:t>
      </w:r>
      <w:r w:rsidRPr="00BD0E47">
        <w:rPr>
          <w:spacing w:val="1"/>
          <w:sz w:val="28"/>
          <w:szCs w:val="28"/>
        </w:rPr>
        <w:t xml:space="preserve"> </w:t>
      </w:r>
      <w:r w:rsidR="000B2616">
        <w:rPr>
          <w:sz w:val="28"/>
          <w:szCs w:val="28"/>
        </w:rPr>
        <w:t>-</w:t>
      </w:r>
      <w:r w:rsidRPr="00BD0E47">
        <w:rPr>
          <w:sz w:val="28"/>
          <w:szCs w:val="28"/>
        </w:rPr>
        <w:t xml:space="preserve">197 </w:t>
      </w:r>
      <w:r w:rsidRPr="00BD0E47">
        <w:rPr>
          <w:sz w:val="28"/>
          <w:szCs w:val="28"/>
          <w:lang w:val="en-US"/>
        </w:rPr>
        <w:t>c</w:t>
      </w:r>
      <w:r w:rsidRPr="00BD0E47">
        <w:rPr>
          <w:sz w:val="28"/>
          <w:szCs w:val="28"/>
        </w:rPr>
        <w:t>.</w:t>
      </w:r>
    </w:p>
    <w:p w:rsidR="00481D45" w:rsidRPr="00BD0E47" w:rsidRDefault="0058332E" w:rsidP="00481D45">
      <w:pPr>
        <w:widowControl w:val="0"/>
        <w:tabs>
          <w:tab w:val="left" w:pos="0"/>
          <w:tab w:val="left" w:pos="851"/>
          <w:tab w:val="left" w:pos="1276"/>
        </w:tabs>
        <w:autoSpaceDE w:val="0"/>
        <w:autoSpaceDN w:val="0"/>
        <w:ind w:firstLine="709"/>
        <w:jc w:val="both"/>
        <w:rPr>
          <w:sz w:val="28"/>
          <w:szCs w:val="28"/>
          <w:lang w:val="en-US"/>
        </w:rPr>
      </w:pPr>
      <w:r w:rsidRPr="0058332E">
        <w:rPr>
          <w:sz w:val="28"/>
          <w:szCs w:val="28"/>
          <w:lang w:val="en-US"/>
        </w:rPr>
        <w:t xml:space="preserve">106 </w:t>
      </w:r>
      <w:r w:rsidR="00481D45" w:rsidRPr="00BD0E47">
        <w:rPr>
          <w:sz w:val="28"/>
          <w:szCs w:val="28"/>
          <w:lang w:val="en-US"/>
        </w:rPr>
        <w:t>Ilin</w:t>
      </w:r>
      <w:r w:rsidR="00481D45" w:rsidRPr="00CF7F05">
        <w:rPr>
          <w:sz w:val="28"/>
          <w:szCs w:val="28"/>
          <w:lang w:val="en-US"/>
        </w:rPr>
        <w:t xml:space="preserve"> </w:t>
      </w:r>
      <w:r w:rsidR="00481D45" w:rsidRPr="00BD0E47">
        <w:rPr>
          <w:sz w:val="28"/>
          <w:szCs w:val="28"/>
          <w:lang w:val="en-US"/>
        </w:rPr>
        <w:t>L</w:t>
      </w:r>
      <w:r w:rsidR="00481D45" w:rsidRPr="00CF7F05">
        <w:rPr>
          <w:sz w:val="28"/>
          <w:szCs w:val="28"/>
          <w:lang w:val="en-US"/>
        </w:rPr>
        <w:t>.</w:t>
      </w:r>
      <w:r w:rsidR="00481D45" w:rsidRPr="00BD0E47">
        <w:rPr>
          <w:sz w:val="28"/>
          <w:szCs w:val="28"/>
          <w:lang w:val="en-US"/>
        </w:rPr>
        <w:t>A</w:t>
      </w:r>
      <w:r w:rsidR="00481D45" w:rsidRPr="00CF7F05">
        <w:rPr>
          <w:sz w:val="28"/>
          <w:szCs w:val="28"/>
          <w:lang w:val="en-US"/>
        </w:rPr>
        <w:t xml:space="preserve">., </w:t>
      </w:r>
      <w:r w:rsidR="00481D45" w:rsidRPr="00BD0E47">
        <w:rPr>
          <w:sz w:val="28"/>
          <w:szCs w:val="28"/>
          <w:lang w:val="en-US"/>
        </w:rPr>
        <w:t>Tukov</w:t>
      </w:r>
      <w:r w:rsidR="00481D45" w:rsidRPr="00CF7F05">
        <w:rPr>
          <w:sz w:val="28"/>
          <w:szCs w:val="28"/>
          <w:lang w:val="en-US"/>
        </w:rPr>
        <w:t xml:space="preserve"> </w:t>
      </w:r>
      <w:r w:rsidR="00481D45" w:rsidRPr="00BD0E47">
        <w:rPr>
          <w:sz w:val="28"/>
          <w:szCs w:val="28"/>
          <w:lang w:val="en-US"/>
        </w:rPr>
        <w:t>A</w:t>
      </w:r>
      <w:r w:rsidR="00481D45" w:rsidRPr="00CF7F05">
        <w:rPr>
          <w:sz w:val="28"/>
          <w:szCs w:val="28"/>
          <w:lang w:val="en-US"/>
        </w:rPr>
        <w:t>.</w:t>
      </w:r>
      <w:r w:rsidR="00481D45" w:rsidRPr="00BD0E47">
        <w:rPr>
          <w:sz w:val="28"/>
          <w:szCs w:val="28"/>
          <w:lang w:val="en-US"/>
        </w:rPr>
        <w:t>R</w:t>
      </w:r>
      <w:r w:rsidR="00481D45" w:rsidRPr="00CF7F05">
        <w:rPr>
          <w:sz w:val="28"/>
          <w:szCs w:val="28"/>
          <w:lang w:val="en-US"/>
        </w:rPr>
        <w:t xml:space="preserve">., </w:t>
      </w:r>
      <w:r w:rsidR="00481D45" w:rsidRPr="00BD0E47">
        <w:rPr>
          <w:sz w:val="28"/>
          <w:szCs w:val="28"/>
          <w:lang w:val="en-US"/>
        </w:rPr>
        <w:t>Koshurnikova</w:t>
      </w:r>
      <w:r w:rsidR="00481D45" w:rsidRPr="00BD0E47">
        <w:rPr>
          <w:sz w:val="28"/>
          <w:szCs w:val="28"/>
          <w:lang w:val="kk-KZ"/>
        </w:rPr>
        <w:t xml:space="preserve"> </w:t>
      </w:r>
      <w:r w:rsidR="00481D45" w:rsidRPr="00BD0E47">
        <w:rPr>
          <w:sz w:val="28"/>
          <w:szCs w:val="28"/>
          <w:lang w:val="en-US"/>
        </w:rPr>
        <w:t>N</w:t>
      </w:r>
      <w:r w:rsidR="00481D45" w:rsidRPr="00CF7F05">
        <w:rPr>
          <w:sz w:val="28"/>
          <w:szCs w:val="28"/>
          <w:lang w:val="en-US"/>
        </w:rPr>
        <w:t>.</w:t>
      </w:r>
      <w:r w:rsidR="00481D45" w:rsidRPr="00BD0E47">
        <w:rPr>
          <w:sz w:val="28"/>
          <w:szCs w:val="28"/>
          <w:lang w:val="en-US"/>
        </w:rPr>
        <w:t>A</w:t>
      </w:r>
      <w:r w:rsidR="00481D45" w:rsidRPr="00CF7F05">
        <w:rPr>
          <w:sz w:val="28"/>
          <w:szCs w:val="28"/>
          <w:lang w:val="en-US"/>
        </w:rPr>
        <w:t>.</w:t>
      </w:r>
      <w:r w:rsidR="00481D45" w:rsidRPr="00BD0E47">
        <w:rPr>
          <w:sz w:val="28"/>
          <w:szCs w:val="28"/>
          <w:lang w:val="kk-KZ"/>
        </w:rPr>
        <w:t xml:space="preserve"> </w:t>
      </w:r>
      <w:r w:rsidR="00481D45" w:rsidRPr="00BD0E47">
        <w:rPr>
          <w:sz w:val="28"/>
          <w:szCs w:val="28"/>
          <w:lang w:val="en-US"/>
        </w:rPr>
        <w:t>et</w:t>
      </w:r>
      <w:r w:rsidR="00481D45" w:rsidRPr="00CF7F05">
        <w:rPr>
          <w:sz w:val="28"/>
          <w:szCs w:val="28"/>
          <w:lang w:val="en-US"/>
        </w:rPr>
        <w:t xml:space="preserve"> </w:t>
      </w:r>
      <w:r w:rsidR="00481D45" w:rsidRPr="00BD0E47">
        <w:rPr>
          <w:sz w:val="28"/>
          <w:szCs w:val="28"/>
          <w:lang w:val="en-US"/>
        </w:rPr>
        <w:t>al</w:t>
      </w:r>
      <w:r w:rsidR="00481D45" w:rsidRPr="00CF7F05">
        <w:rPr>
          <w:sz w:val="28"/>
          <w:szCs w:val="28"/>
          <w:lang w:val="en-US"/>
        </w:rPr>
        <w:t xml:space="preserve">. </w:t>
      </w:r>
      <w:r w:rsidR="00481D45" w:rsidRPr="00BD0E47">
        <w:rPr>
          <w:sz w:val="28"/>
          <w:szCs w:val="28"/>
          <w:lang w:val="en-US"/>
        </w:rPr>
        <w:t>Estimation of incidence of hemablastoses</w:t>
      </w:r>
      <w:r w:rsidR="00481D45" w:rsidRPr="00BD0E47">
        <w:rPr>
          <w:sz w:val="28"/>
          <w:szCs w:val="28"/>
          <w:lang w:val="kk-KZ"/>
        </w:rPr>
        <w:t xml:space="preserve"> </w:t>
      </w:r>
      <w:r w:rsidR="00481D45" w:rsidRPr="00BD0E47">
        <w:rPr>
          <w:sz w:val="28"/>
          <w:szCs w:val="28"/>
          <w:lang w:val="en-US"/>
        </w:rPr>
        <w:t>the population closed administrative territories</w:t>
      </w:r>
      <w:r w:rsidR="00481D45" w:rsidRPr="00BD0E47">
        <w:rPr>
          <w:sz w:val="28"/>
          <w:szCs w:val="28"/>
          <w:lang w:val="kk-KZ"/>
        </w:rPr>
        <w:t xml:space="preserve"> </w:t>
      </w:r>
      <w:r w:rsidR="00481D45" w:rsidRPr="00BD0E47">
        <w:rPr>
          <w:sz w:val="28"/>
          <w:szCs w:val="28"/>
          <w:lang w:val="en-US"/>
        </w:rPr>
        <w:t>//</w:t>
      </w:r>
      <w:r w:rsidR="00481D45" w:rsidRPr="00BD0E47">
        <w:rPr>
          <w:sz w:val="28"/>
          <w:szCs w:val="28"/>
          <w:lang w:val="kk-KZ"/>
        </w:rPr>
        <w:t xml:space="preserve"> Chronic Radiation Exposure: Biological and Health Effects: abstr. the </w:t>
      </w:r>
      <w:r w:rsidR="00481D45" w:rsidRPr="00BD0E47">
        <w:rPr>
          <w:sz w:val="28"/>
          <w:szCs w:val="28"/>
          <w:lang w:val="en-US"/>
        </w:rPr>
        <w:t>3th</w:t>
      </w:r>
      <w:r w:rsidR="00481D45" w:rsidRPr="00BD0E47">
        <w:rPr>
          <w:sz w:val="28"/>
          <w:szCs w:val="28"/>
          <w:lang w:val="kk-KZ"/>
        </w:rPr>
        <w:t xml:space="preserve"> internat</w:t>
      </w:r>
      <w:r w:rsidR="00481D45" w:rsidRPr="00BD0E47">
        <w:rPr>
          <w:sz w:val="28"/>
          <w:szCs w:val="28"/>
          <w:lang w:val="en-US"/>
        </w:rPr>
        <w:t>.</w:t>
      </w:r>
      <w:r w:rsidR="00481D45" w:rsidRPr="00BD0E47">
        <w:rPr>
          <w:sz w:val="28"/>
          <w:szCs w:val="28"/>
          <w:lang w:val="kk-KZ"/>
        </w:rPr>
        <w:t xml:space="preserve"> sympos</w:t>
      </w:r>
      <w:r w:rsidR="00481D45" w:rsidRPr="00BD0E47">
        <w:rPr>
          <w:sz w:val="28"/>
          <w:szCs w:val="28"/>
          <w:lang w:val="en-US"/>
        </w:rPr>
        <w:t xml:space="preserve">. </w:t>
      </w:r>
      <w:r w:rsidR="000B2616">
        <w:rPr>
          <w:sz w:val="28"/>
          <w:szCs w:val="28"/>
          <w:lang w:val="en-US"/>
        </w:rPr>
        <w:t>-</w:t>
      </w:r>
      <w:r w:rsidR="00481D45" w:rsidRPr="00BD0E47">
        <w:rPr>
          <w:sz w:val="28"/>
          <w:szCs w:val="28"/>
          <w:lang w:val="kk-KZ"/>
        </w:rPr>
        <w:t>Chelyabinsk,</w:t>
      </w:r>
      <w:r w:rsidR="00481D45" w:rsidRPr="00BD0E47">
        <w:rPr>
          <w:sz w:val="28"/>
          <w:szCs w:val="28"/>
          <w:lang w:val="en-US"/>
        </w:rPr>
        <w:t xml:space="preserve"> 2005. </w:t>
      </w:r>
      <w:r w:rsidR="000B2616">
        <w:rPr>
          <w:sz w:val="28"/>
          <w:szCs w:val="28"/>
          <w:lang w:val="en-US"/>
        </w:rPr>
        <w:t>-</w:t>
      </w:r>
      <w:r w:rsidR="00481D45" w:rsidRPr="00BD0E47">
        <w:rPr>
          <w:sz w:val="28"/>
          <w:szCs w:val="28"/>
          <w:lang w:val="en-US"/>
        </w:rPr>
        <w:t>P. 35-37.</w:t>
      </w:r>
    </w:p>
    <w:p w:rsidR="00481D45" w:rsidRPr="00481D45" w:rsidRDefault="0058332E" w:rsidP="00481D45">
      <w:pPr>
        <w:widowControl w:val="0"/>
        <w:tabs>
          <w:tab w:val="left" w:pos="567"/>
          <w:tab w:val="left" w:pos="851"/>
          <w:tab w:val="left" w:pos="1276"/>
        </w:tabs>
        <w:autoSpaceDE w:val="0"/>
        <w:autoSpaceDN w:val="0"/>
        <w:ind w:firstLine="709"/>
        <w:jc w:val="both"/>
        <w:rPr>
          <w:sz w:val="28"/>
          <w:szCs w:val="28"/>
          <w:lang w:val="en-US"/>
        </w:rPr>
      </w:pPr>
      <w:r>
        <w:rPr>
          <w:sz w:val="28"/>
          <w:szCs w:val="28"/>
          <w:lang w:val="kk-KZ"/>
        </w:rPr>
        <w:t xml:space="preserve">107 </w:t>
      </w:r>
      <w:r w:rsidR="00481D45" w:rsidRPr="00BD0E47">
        <w:rPr>
          <w:sz w:val="28"/>
          <w:szCs w:val="28"/>
        </w:rPr>
        <w:t xml:space="preserve">Мартиросов А.Р., Осечинский И.В. Заболеваемость лейкозами и другими гемобластозами // Клин. мед. </w:t>
      </w:r>
      <w:r w:rsidR="00481D45" w:rsidRPr="00481D45">
        <w:rPr>
          <w:sz w:val="28"/>
          <w:szCs w:val="28"/>
          <w:lang w:val="en-US"/>
        </w:rPr>
        <w:t xml:space="preserve">‒ 1974. </w:t>
      </w:r>
      <w:r w:rsidR="000B2616">
        <w:rPr>
          <w:sz w:val="28"/>
          <w:szCs w:val="28"/>
          <w:lang w:val="en-US"/>
        </w:rPr>
        <w:t>-</w:t>
      </w:r>
      <w:r w:rsidR="00481D45" w:rsidRPr="00481D45">
        <w:rPr>
          <w:sz w:val="28"/>
          <w:szCs w:val="28"/>
          <w:lang w:val="en-US"/>
        </w:rPr>
        <w:t xml:space="preserve">№4. </w:t>
      </w:r>
      <w:r w:rsidR="000B2616">
        <w:rPr>
          <w:sz w:val="28"/>
          <w:szCs w:val="28"/>
          <w:lang w:val="en-US"/>
        </w:rPr>
        <w:t>-</w:t>
      </w:r>
      <w:r w:rsidR="00481D45" w:rsidRPr="00BD0E47">
        <w:rPr>
          <w:sz w:val="28"/>
          <w:szCs w:val="28"/>
        </w:rPr>
        <w:t>С</w:t>
      </w:r>
      <w:r w:rsidR="00481D45" w:rsidRPr="00481D45">
        <w:rPr>
          <w:sz w:val="28"/>
          <w:szCs w:val="28"/>
          <w:lang w:val="en-US"/>
        </w:rPr>
        <w:t>. 19-25.</w:t>
      </w:r>
    </w:p>
    <w:p w:rsidR="00481D45" w:rsidRPr="00BD0E47" w:rsidRDefault="0058332E" w:rsidP="00481D45">
      <w:pPr>
        <w:widowControl w:val="0"/>
        <w:tabs>
          <w:tab w:val="left" w:pos="567"/>
          <w:tab w:val="left" w:pos="851"/>
          <w:tab w:val="left" w:pos="1276"/>
        </w:tabs>
        <w:autoSpaceDE w:val="0"/>
        <w:autoSpaceDN w:val="0"/>
        <w:ind w:firstLine="709"/>
        <w:jc w:val="both"/>
        <w:rPr>
          <w:sz w:val="28"/>
          <w:szCs w:val="28"/>
          <w:lang w:val="en-US"/>
        </w:rPr>
      </w:pPr>
      <w:r>
        <w:rPr>
          <w:sz w:val="28"/>
          <w:szCs w:val="28"/>
          <w:lang w:val="kk-KZ"/>
        </w:rPr>
        <w:t xml:space="preserve">108 </w:t>
      </w:r>
      <w:r w:rsidR="00481D45" w:rsidRPr="00BD0E47">
        <w:rPr>
          <w:sz w:val="28"/>
          <w:szCs w:val="28"/>
          <w:lang w:val="en-US"/>
        </w:rPr>
        <w:t xml:space="preserve">Sources and effects of ionizing radiation: 2000 Report / General Assembly. </w:t>
      </w:r>
      <w:r w:rsidR="000B2616">
        <w:rPr>
          <w:sz w:val="28"/>
          <w:szCs w:val="28"/>
          <w:lang w:val="en-US"/>
        </w:rPr>
        <w:t>-</w:t>
      </w:r>
      <w:r w:rsidR="00481D45" w:rsidRPr="00BD0E47">
        <w:rPr>
          <w:sz w:val="28"/>
          <w:szCs w:val="28"/>
          <w:lang w:val="en-US"/>
        </w:rPr>
        <w:t>NY.: United Nations, 2000. - 566 p.</w:t>
      </w:r>
    </w:p>
    <w:p w:rsidR="00481D45" w:rsidRPr="00BD0E47" w:rsidRDefault="00FC33E6" w:rsidP="00481D45">
      <w:pPr>
        <w:widowControl w:val="0"/>
        <w:tabs>
          <w:tab w:val="left" w:pos="567"/>
          <w:tab w:val="left" w:pos="851"/>
          <w:tab w:val="left" w:pos="1276"/>
        </w:tabs>
        <w:autoSpaceDE w:val="0"/>
        <w:autoSpaceDN w:val="0"/>
        <w:ind w:firstLine="709"/>
        <w:jc w:val="both"/>
        <w:rPr>
          <w:sz w:val="28"/>
          <w:szCs w:val="28"/>
        </w:rPr>
      </w:pPr>
      <w:r>
        <w:rPr>
          <w:sz w:val="28"/>
          <w:szCs w:val="28"/>
          <w:lang w:val="kk-KZ"/>
        </w:rPr>
        <w:t xml:space="preserve">109 </w:t>
      </w:r>
      <w:r w:rsidR="00481D45" w:rsidRPr="00BD0E47">
        <w:rPr>
          <w:sz w:val="28"/>
          <w:szCs w:val="28"/>
        </w:rPr>
        <w:t xml:space="preserve">Балева Л.С., Сипягина А.Е., Терлецкая Р.Н. и др. Итоги 10-летнего когортного наблюдения за детьми, подвергшимися ионизирующему облучению в результате аварии на Чернобыльской АЭС // Гематол. и трансфузиол. </w:t>
      </w:r>
      <w:r w:rsidR="000B2616">
        <w:rPr>
          <w:sz w:val="28"/>
          <w:szCs w:val="28"/>
        </w:rPr>
        <w:t>-</w:t>
      </w:r>
      <w:r w:rsidR="00481D45" w:rsidRPr="00BD0E47">
        <w:rPr>
          <w:sz w:val="28"/>
          <w:szCs w:val="28"/>
        </w:rPr>
        <w:t xml:space="preserve">1996. </w:t>
      </w:r>
      <w:r w:rsidR="000B2616">
        <w:rPr>
          <w:sz w:val="28"/>
          <w:szCs w:val="28"/>
        </w:rPr>
        <w:t>-</w:t>
      </w:r>
      <w:r w:rsidR="00481D45" w:rsidRPr="00BD0E47">
        <w:rPr>
          <w:sz w:val="28"/>
          <w:szCs w:val="28"/>
        </w:rPr>
        <w:t xml:space="preserve">Т. 41, №6. </w:t>
      </w:r>
      <w:r w:rsidR="000B2616">
        <w:rPr>
          <w:sz w:val="28"/>
          <w:szCs w:val="28"/>
        </w:rPr>
        <w:t>-</w:t>
      </w:r>
      <w:r w:rsidR="00481D45" w:rsidRPr="00BD0E47">
        <w:rPr>
          <w:sz w:val="28"/>
          <w:szCs w:val="28"/>
        </w:rPr>
        <w:t>С. 11-13.</w:t>
      </w:r>
    </w:p>
    <w:p w:rsidR="00481D45" w:rsidRPr="00BD0E47" w:rsidRDefault="00FC33E6" w:rsidP="00481D45">
      <w:pPr>
        <w:widowControl w:val="0"/>
        <w:tabs>
          <w:tab w:val="left" w:pos="567"/>
          <w:tab w:val="left" w:pos="851"/>
          <w:tab w:val="left" w:pos="1276"/>
        </w:tabs>
        <w:autoSpaceDE w:val="0"/>
        <w:autoSpaceDN w:val="0"/>
        <w:ind w:firstLine="709"/>
        <w:jc w:val="both"/>
        <w:rPr>
          <w:sz w:val="28"/>
          <w:szCs w:val="28"/>
        </w:rPr>
      </w:pPr>
      <w:r>
        <w:rPr>
          <w:sz w:val="28"/>
          <w:szCs w:val="28"/>
          <w:lang w:val="kk-KZ"/>
        </w:rPr>
        <w:t xml:space="preserve">110 </w:t>
      </w:r>
      <w:r w:rsidR="00481D45" w:rsidRPr="00BD0E47">
        <w:rPr>
          <w:sz w:val="28"/>
          <w:szCs w:val="28"/>
        </w:rPr>
        <w:t xml:space="preserve">Туков А.Р., Клеева H.A., Шафранский И.Л. Социальные аспекты оценки здоровья лиц, принимавших участие в ликвидации последствий больших радиационных аварий // Мед. радиол, и радиац. безопасность. </w:t>
      </w:r>
      <w:r w:rsidR="000B2616">
        <w:rPr>
          <w:sz w:val="28"/>
          <w:szCs w:val="28"/>
        </w:rPr>
        <w:t>-</w:t>
      </w:r>
      <w:r w:rsidR="00481D45" w:rsidRPr="00BD0E47">
        <w:rPr>
          <w:sz w:val="28"/>
          <w:szCs w:val="28"/>
        </w:rPr>
        <w:t xml:space="preserve">2000. </w:t>
      </w:r>
      <w:r w:rsidR="000B2616">
        <w:rPr>
          <w:sz w:val="28"/>
          <w:szCs w:val="28"/>
        </w:rPr>
        <w:t>-</w:t>
      </w:r>
      <w:r w:rsidR="00481D45" w:rsidRPr="00BD0E47">
        <w:rPr>
          <w:sz w:val="28"/>
          <w:szCs w:val="28"/>
        </w:rPr>
        <w:t xml:space="preserve">№2. </w:t>
      </w:r>
      <w:r w:rsidR="000B2616">
        <w:rPr>
          <w:sz w:val="28"/>
          <w:szCs w:val="28"/>
        </w:rPr>
        <w:t>-</w:t>
      </w:r>
      <w:r w:rsidR="00481D45" w:rsidRPr="00BD0E47">
        <w:rPr>
          <w:sz w:val="28"/>
          <w:szCs w:val="28"/>
        </w:rPr>
        <w:t>С. 5-15.</w:t>
      </w:r>
    </w:p>
    <w:p w:rsidR="00481D45" w:rsidRPr="00BD0E47" w:rsidRDefault="00FC33E6" w:rsidP="00481D45">
      <w:pPr>
        <w:widowControl w:val="0"/>
        <w:tabs>
          <w:tab w:val="left" w:pos="567"/>
          <w:tab w:val="left" w:pos="851"/>
          <w:tab w:val="left" w:pos="1276"/>
        </w:tabs>
        <w:autoSpaceDE w:val="0"/>
        <w:autoSpaceDN w:val="0"/>
        <w:ind w:firstLine="709"/>
        <w:jc w:val="both"/>
        <w:rPr>
          <w:sz w:val="28"/>
          <w:szCs w:val="28"/>
        </w:rPr>
      </w:pPr>
      <w:r>
        <w:rPr>
          <w:sz w:val="28"/>
          <w:szCs w:val="28"/>
        </w:rPr>
        <w:t xml:space="preserve">111 </w:t>
      </w:r>
      <w:r w:rsidR="00481D45" w:rsidRPr="00BD0E47">
        <w:rPr>
          <w:sz w:val="28"/>
          <w:szCs w:val="28"/>
        </w:rPr>
        <w:t xml:space="preserve">Цыб А.Ф. Медицинские последствия аварии на Чернобыльской АЭС // Медицинская радиология и радиационная безопасность. </w:t>
      </w:r>
      <w:r w:rsidR="000B2616">
        <w:rPr>
          <w:sz w:val="28"/>
          <w:szCs w:val="28"/>
        </w:rPr>
        <w:t>-</w:t>
      </w:r>
      <w:r w:rsidR="00481D45" w:rsidRPr="00BD0E47">
        <w:rPr>
          <w:sz w:val="28"/>
          <w:szCs w:val="28"/>
        </w:rPr>
        <w:t xml:space="preserve">1998. </w:t>
      </w:r>
      <w:r w:rsidR="000B2616">
        <w:rPr>
          <w:sz w:val="28"/>
          <w:szCs w:val="28"/>
        </w:rPr>
        <w:t>-</w:t>
      </w:r>
      <w:r w:rsidR="00481D45" w:rsidRPr="00BD0E47">
        <w:rPr>
          <w:sz w:val="28"/>
          <w:szCs w:val="28"/>
        </w:rPr>
        <w:t xml:space="preserve">Т. 43, №1. </w:t>
      </w:r>
      <w:r w:rsidR="000B2616">
        <w:rPr>
          <w:sz w:val="28"/>
          <w:szCs w:val="28"/>
        </w:rPr>
        <w:t>-</w:t>
      </w:r>
      <w:r w:rsidR="00481D45" w:rsidRPr="00BD0E47">
        <w:rPr>
          <w:sz w:val="28"/>
          <w:szCs w:val="28"/>
        </w:rPr>
        <w:t>С. 18-23.</w:t>
      </w:r>
    </w:p>
    <w:p w:rsidR="00481D45" w:rsidRPr="00BD0E47" w:rsidRDefault="00FC33E6" w:rsidP="00481D45">
      <w:pPr>
        <w:widowControl w:val="0"/>
        <w:tabs>
          <w:tab w:val="left" w:pos="567"/>
          <w:tab w:val="left" w:pos="851"/>
          <w:tab w:val="left" w:pos="1276"/>
        </w:tabs>
        <w:autoSpaceDE w:val="0"/>
        <w:autoSpaceDN w:val="0"/>
        <w:ind w:firstLine="709"/>
        <w:jc w:val="both"/>
        <w:rPr>
          <w:sz w:val="28"/>
          <w:szCs w:val="28"/>
          <w:lang w:val="en-US"/>
        </w:rPr>
      </w:pPr>
      <w:r>
        <w:rPr>
          <w:sz w:val="28"/>
          <w:szCs w:val="28"/>
          <w:lang w:val="kk-KZ"/>
        </w:rPr>
        <w:t xml:space="preserve">112 </w:t>
      </w:r>
      <w:r w:rsidR="00481D45" w:rsidRPr="00BD0E47">
        <w:rPr>
          <w:sz w:val="28"/>
          <w:szCs w:val="28"/>
          <w:lang w:val="en-US"/>
        </w:rPr>
        <w:t>Awa A. Persistent chromosome aberrations in the somatic cells of A-bomb survivors Hiroshima and Nagasaki // Radiat</w:t>
      </w:r>
      <w:r w:rsidR="00C113EE">
        <w:rPr>
          <w:sz w:val="28"/>
          <w:szCs w:val="28"/>
          <w:lang w:val="en-US"/>
        </w:rPr>
        <w:t>.</w:t>
      </w:r>
      <w:r w:rsidR="00481D45" w:rsidRPr="00BD0E47">
        <w:rPr>
          <w:sz w:val="28"/>
          <w:szCs w:val="28"/>
          <w:lang w:val="en-US"/>
        </w:rPr>
        <w:t xml:space="preserve"> Res. - 1991. - Suppl. 1. - P. 265-274.</w:t>
      </w:r>
    </w:p>
    <w:p w:rsidR="00481D45" w:rsidRPr="00BD0E47" w:rsidRDefault="00FC33E6" w:rsidP="00481D45">
      <w:pPr>
        <w:widowControl w:val="0"/>
        <w:tabs>
          <w:tab w:val="left" w:pos="567"/>
          <w:tab w:val="left" w:pos="851"/>
          <w:tab w:val="left" w:pos="1276"/>
        </w:tabs>
        <w:autoSpaceDE w:val="0"/>
        <w:autoSpaceDN w:val="0"/>
        <w:ind w:firstLine="709"/>
        <w:jc w:val="both"/>
        <w:rPr>
          <w:sz w:val="28"/>
          <w:szCs w:val="28"/>
          <w:lang w:val="en-US"/>
        </w:rPr>
      </w:pPr>
      <w:r w:rsidRPr="00FC33E6">
        <w:rPr>
          <w:sz w:val="28"/>
          <w:szCs w:val="28"/>
          <w:lang w:val="en-US"/>
        </w:rPr>
        <w:t xml:space="preserve">113 </w:t>
      </w:r>
      <w:r w:rsidR="00481D45" w:rsidRPr="00BD0E47">
        <w:rPr>
          <w:sz w:val="28"/>
          <w:szCs w:val="28"/>
          <w:lang w:val="en-US"/>
        </w:rPr>
        <w:t>Lilleyman J., Harm I., Stevens R. et al. Freeh - American - British (FAB) Morphological Classification of Childhood Lymphoblastic Leukaemia and Its Clinical Importance // J. Clin. Pathol. - 1986. - Vol. 39, Issue 9. - P. 998-1002.</w:t>
      </w:r>
    </w:p>
    <w:p w:rsidR="00481D45" w:rsidRPr="00BD0E47" w:rsidRDefault="00FC33E6" w:rsidP="00481D45">
      <w:pPr>
        <w:widowControl w:val="0"/>
        <w:tabs>
          <w:tab w:val="left" w:pos="567"/>
          <w:tab w:val="left" w:pos="851"/>
          <w:tab w:val="left" w:pos="1276"/>
        </w:tabs>
        <w:autoSpaceDE w:val="0"/>
        <w:autoSpaceDN w:val="0"/>
        <w:ind w:firstLine="709"/>
        <w:jc w:val="both"/>
        <w:rPr>
          <w:sz w:val="28"/>
          <w:szCs w:val="28"/>
          <w:lang w:val="en-US"/>
        </w:rPr>
      </w:pPr>
      <w:r>
        <w:rPr>
          <w:sz w:val="28"/>
          <w:szCs w:val="28"/>
          <w:lang w:val="kk-KZ"/>
        </w:rPr>
        <w:t xml:space="preserve">114 </w:t>
      </w:r>
      <w:r w:rsidR="00481D45" w:rsidRPr="00BD0E47">
        <w:rPr>
          <w:sz w:val="28"/>
          <w:szCs w:val="28"/>
          <w:lang w:val="en-US"/>
        </w:rPr>
        <w:t xml:space="preserve">Seed T.M., Fritz T.E., Tolle D.V. et al. Hematopoietic responses under protracted exposures to low daily dose gamma irradiation // Adv Space Res. - 2002. </w:t>
      </w:r>
      <w:r w:rsidR="000B2616">
        <w:rPr>
          <w:sz w:val="28"/>
          <w:szCs w:val="28"/>
          <w:lang w:val="en-US"/>
        </w:rPr>
        <w:t>-</w:t>
      </w:r>
      <w:r w:rsidR="00481D45" w:rsidRPr="00BD0E47">
        <w:rPr>
          <w:sz w:val="28"/>
          <w:szCs w:val="28"/>
          <w:lang w:val="en-US"/>
        </w:rPr>
        <w:t>Vol. 30, Issue 4. - P. 945-955.</w:t>
      </w:r>
    </w:p>
    <w:p w:rsidR="00481D45" w:rsidRPr="00481D45" w:rsidRDefault="00FC33E6" w:rsidP="00481D45">
      <w:pPr>
        <w:widowControl w:val="0"/>
        <w:tabs>
          <w:tab w:val="left" w:pos="567"/>
          <w:tab w:val="left" w:pos="851"/>
          <w:tab w:val="left" w:pos="1276"/>
        </w:tabs>
        <w:autoSpaceDE w:val="0"/>
        <w:autoSpaceDN w:val="0"/>
        <w:ind w:firstLine="709"/>
        <w:jc w:val="both"/>
        <w:rPr>
          <w:sz w:val="28"/>
          <w:szCs w:val="28"/>
          <w:lang w:val="en-US"/>
        </w:rPr>
      </w:pPr>
      <w:r>
        <w:rPr>
          <w:sz w:val="28"/>
          <w:szCs w:val="28"/>
          <w:lang w:val="kk-KZ"/>
        </w:rPr>
        <w:t xml:space="preserve">115 </w:t>
      </w:r>
      <w:r w:rsidR="00481D45" w:rsidRPr="00BD0E47">
        <w:rPr>
          <w:sz w:val="28"/>
          <w:szCs w:val="28"/>
        </w:rPr>
        <w:t>Мазурик В.К., Михайлов В.Ф. Рад</w:t>
      </w:r>
      <w:r>
        <w:rPr>
          <w:sz w:val="28"/>
          <w:szCs w:val="28"/>
        </w:rPr>
        <w:t>иационно-индуцируемая нестабиль</w:t>
      </w:r>
      <w:r w:rsidR="00481D45" w:rsidRPr="00BD0E47">
        <w:rPr>
          <w:sz w:val="28"/>
          <w:szCs w:val="28"/>
        </w:rPr>
        <w:t>ность генома: феномен, молекулярные механизмы, патогенетическое значение // Радиационная биология. Радиоэкология</w:t>
      </w:r>
      <w:r w:rsidR="00481D45" w:rsidRPr="00481D45">
        <w:rPr>
          <w:sz w:val="28"/>
          <w:szCs w:val="28"/>
          <w:lang w:val="en-US"/>
        </w:rPr>
        <w:t xml:space="preserve">. ‒ 2001. ‒ </w:t>
      </w:r>
      <w:r w:rsidR="00481D45" w:rsidRPr="00BD0E47">
        <w:rPr>
          <w:sz w:val="28"/>
          <w:szCs w:val="28"/>
        </w:rPr>
        <w:t>Т</w:t>
      </w:r>
      <w:r w:rsidR="00481D45" w:rsidRPr="00481D45">
        <w:rPr>
          <w:sz w:val="28"/>
          <w:szCs w:val="28"/>
          <w:lang w:val="en-US"/>
        </w:rPr>
        <w:t xml:space="preserve">. 41, №3. </w:t>
      </w:r>
      <w:r w:rsidR="000B2616">
        <w:rPr>
          <w:sz w:val="28"/>
          <w:szCs w:val="28"/>
          <w:lang w:val="en-US"/>
        </w:rPr>
        <w:t>-</w:t>
      </w:r>
      <w:r w:rsidR="00481D45" w:rsidRPr="00BD0E47">
        <w:rPr>
          <w:sz w:val="28"/>
          <w:szCs w:val="28"/>
        </w:rPr>
        <w:t>С</w:t>
      </w:r>
      <w:r w:rsidR="00481D45" w:rsidRPr="00481D45">
        <w:rPr>
          <w:sz w:val="28"/>
          <w:szCs w:val="28"/>
          <w:lang w:val="en-US"/>
        </w:rPr>
        <w:t>.</w:t>
      </w:r>
      <w:r w:rsidR="00C057F3">
        <w:rPr>
          <w:sz w:val="28"/>
          <w:szCs w:val="28"/>
          <w:lang w:val="kk-KZ"/>
        </w:rPr>
        <w:t> </w:t>
      </w:r>
      <w:r w:rsidR="00481D45" w:rsidRPr="00481D45">
        <w:rPr>
          <w:sz w:val="28"/>
          <w:szCs w:val="28"/>
          <w:lang w:val="en-US"/>
        </w:rPr>
        <w:t>272-289.</w:t>
      </w:r>
    </w:p>
    <w:p w:rsidR="00481D45" w:rsidRPr="00BD0E47" w:rsidRDefault="00FC33E6" w:rsidP="00481D45">
      <w:pPr>
        <w:widowControl w:val="0"/>
        <w:tabs>
          <w:tab w:val="left" w:pos="567"/>
          <w:tab w:val="left" w:pos="851"/>
          <w:tab w:val="left" w:pos="1276"/>
        </w:tabs>
        <w:autoSpaceDE w:val="0"/>
        <w:autoSpaceDN w:val="0"/>
        <w:ind w:firstLine="709"/>
        <w:jc w:val="both"/>
        <w:rPr>
          <w:sz w:val="28"/>
          <w:szCs w:val="28"/>
          <w:lang w:val="en-US"/>
        </w:rPr>
      </w:pPr>
      <w:r>
        <w:rPr>
          <w:sz w:val="28"/>
          <w:szCs w:val="28"/>
          <w:lang w:val="kk-KZ"/>
        </w:rPr>
        <w:t xml:space="preserve">116 </w:t>
      </w:r>
      <w:r w:rsidR="00481D45" w:rsidRPr="00BD0E47">
        <w:rPr>
          <w:sz w:val="28"/>
          <w:szCs w:val="28"/>
          <w:lang w:val="en-US"/>
        </w:rPr>
        <w:t>Brogger K.E., Hagman L. Inter-Nordic prospective study on cytogenetic endpoints and cancer risk // Cane. Genet. And Cytogen. - 1990. - Vol. 45, Issue 1. - P.</w:t>
      </w:r>
      <w:r w:rsidR="00C057F3">
        <w:rPr>
          <w:sz w:val="28"/>
          <w:szCs w:val="28"/>
          <w:lang w:val="kk-KZ"/>
        </w:rPr>
        <w:t> </w:t>
      </w:r>
      <w:r w:rsidR="00481D45" w:rsidRPr="00BD0E47">
        <w:rPr>
          <w:sz w:val="28"/>
          <w:szCs w:val="28"/>
          <w:lang w:val="en-US"/>
        </w:rPr>
        <w:t>85-92.</w:t>
      </w:r>
    </w:p>
    <w:p w:rsidR="00481D45" w:rsidRPr="00BD0E47" w:rsidRDefault="00FC33E6" w:rsidP="00481D45">
      <w:pPr>
        <w:widowControl w:val="0"/>
        <w:tabs>
          <w:tab w:val="left" w:pos="567"/>
          <w:tab w:val="left" w:pos="851"/>
          <w:tab w:val="left" w:pos="1276"/>
        </w:tabs>
        <w:autoSpaceDE w:val="0"/>
        <w:autoSpaceDN w:val="0"/>
        <w:ind w:firstLine="709"/>
        <w:jc w:val="both"/>
        <w:rPr>
          <w:sz w:val="28"/>
          <w:szCs w:val="28"/>
          <w:lang w:val="en-US"/>
        </w:rPr>
      </w:pPr>
      <w:r>
        <w:rPr>
          <w:sz w:val="28"/>
          <w:szCs w:val="28"/>
          <w:lang w:val="kk-KZ"/>
        </w:rPr>
        <w:t xml:space="preserve">117 </w:t>
      </w:r>
      <w:r w:rsidR="00481D45" w:rsidRPr="00BD0E47">
        <w:rPr>
          <w:sz w:val="28"/>
          <w:szCs w:val="28"/>
          <w:lang w:val="en-US"/>
        </w:rPr>
        <w:t>Kessler J., Lilienfeld A. Perspectives in the Epidemiology of Leukemia // Adv. Cancer Res. - 1969. - Vol. 12. - P. 225-302.</w:t>
      </w:r>
    </w:p>
    <w:p w:rsidR="00481D45" w:rsidRPr="00BD0E47" w:rsidRDefault="00FC33E6" w:rsidP="00481D45">
      <w:pPr>
        <w:widowControl w:val="0"/>
        <w:tabs>
          <w:tab w:val="left" w:pos="567"/>
          <w:tab w:val="left" w:pos="851"/>
          <w:tab w:val="left" w:pos="1276"/>
        </w:tabs>
        <w:autoSpaceDE w:val="0"/>
        <w:autoSpaceDN w:val="0"/>
        <w:ind w:firstLine="709"/>
        <w:jc w:val="both"/>
        <w:rPr>
          <w:sz w:val="28"/>
          <w:szCs w:val="28"/>
          <w:lang w:val="en-US"/>
        </w:rPr>
      </w:pPr>
      <w:r>
        <w:rPr>
          <w:sz w:val="28"/>
          <w:szCs w:val="28"/>
          <w:lang w:val="kk-KZ"/>
        </w:rPr>
        <w:t xml:space="preserve">118 </w:t>
      </w:r>
      <w:r w:rsidR="00481D45" w:rsidRPr="00BD0E47">
        <w:rPr>
          <w:sz w:val="28"/>
          <w:szCs w:val="28"/>
          <w:lang w:val="en-US"/>
        </w:rPr>
        <w:t xml:space="preserve">Preston D., Pierce D. The effect of changes in dosimetry on cancer mortality risk estimates for the atomic bomb survivors. RERF TR 9-87 // Rad. Res. - 1988. </w:t>
      </w:r>
      <w:r w:rsidR="000B2616">
        <w:rPr>
          <w:sz w:val="28"/>
          <w:szCs w:val="28"/>
          <w:lang w:val="en-US"/>
        </w:rPr>
        <w:t>-</w:t>
      </w:r>
      <w:r w:rsidR="00481D45" w:rsidRPr="00BD0E47">
        <w:rPr>
          <w:sz w:val="28"/>
          <w:szCs w:val="28"/>
          <w:lang w:val="en-US"/>
        </w:rPr>
        <w:t>Vol. 114. - P. 437-466.</w:t>
      </w:r>
    </w:p>
    <w:p w:rsidR="00481D45" w:rsidRPr="00BD0E47" w:rsidRDefault="00FC33E6" w:rsidP="00481D45">
      <w:pPr>
        <w:widowControl w:val="0"/>
        <w:tabs>
          <w:tab w:val="left" w:pos="567"/>
          <w:tab w:val="left" w:pos="851"/>
          <w:tab w:val="left" w:pos="1276"/>
        </w:tabs>
        <w:autoSpaceDE w:val="0"/>
        <w:autoSpaceDN w:val="0"/>
        <w:ind w:firstLine="709"/>
        <w:jc w:val="both"/>
        <w:rPr>
          <w:sz w:val="28"/>
          <w:szCs w:val="28"/>
          <w:lang w:val="en-US"/>
        </w:rPr>
      </w:pPr>
      <w:r>
        <w:rPr>
          <w:sz w:val="28"/>
          <w:szCs w:val="28"/>
          <w:lang w:val="kk-KZ"/>
        </w:rPr>
        <w:t xml:space="preserve">119 </w:t>
      </w:r>
      <w:r w:rsidR="00481D45" w:rsidRPr="00BD0E47">
        <w:rPr>
          <w:sz w:val="28"/>
          <w:szCs w:val="28"/>
          <w:lang w:val="en-US"/>
        </w:rPr>
        <w:t xml:space="preserve">Parkin D.M. Cancer Incidence in Five Continents. </w:t>
      </w:r>
      <w:r w:rsidR="000B2616">
        <w:rPr>
          <w:sz w:val="28"/>
          <w:szCs w:val="28"/>
          <w:lang w:val="en-US"/>
        </w:rPr>
        <w:t>-</w:t>
      </w:r>
      <w:r w:rsidR="00481D45" w:rsidRPr="00BD0E47">
        <w:rPr>
          <w:sz w:val="28"/>
          <w:szCs w:val="28"/>
          <w:lang w:val="en-US"/>
        </w:rPr>
        <w:t xml:space="preserve">Lyon, 1997. </w:t>
      </w:r>
      <w:r w:rsidR="000B2616">
        <w:rPr>
          <w:sz w:val="28"/>
          <w:szCs w:val="28"/>
          <w:lang w:val="en-US"/>
        </w:rPr>
        <w:t>-</w:t>
      </w:r>
      <w:r w:rsidR="00481D45" w:rsidRPr="00BD0E47">
        <w:rPr>
          <w:sz w:val="28"/>
          <w:szCs w:val="28"/>
          <w:lang w:val="en-US"/>
        </w:rPr>
        <w:t>Issue</w:t>
      </w:r>
      <w:r w:rsidR="00C057F3">
        <w:rPr>
          <w:sz w:val="28"/>
          <w:szCs w:val="28"/>
          <w:lang w:val="kk-KZ"/>
        </w:rPr>
        <w:t> </w:t>
      </w:r>
      <w:r w:rsidR="00481D45" w:rsidRPr="00BD0E47">
        <w:rPr>
          <w:sz w:val="28"/>
          <w:szCs w:val="28"/>
          <w:lang w:val="en-US"/>
        </w:rPr>
        <w:t>14. - 610 p.</w:t>
      </w:r>
    </w:p>
    <w:p w:rsidR="00481D45" w:rsidRPr="00BD0E47" w:rsidRDefault="00FC33E6" w:rsidP="00481D45">
      <w:pPr>
        <w:widowControl w:val="0"/>
        <w:tabs>
          <w:tab w:val="left" w:pos="567"/>
          <w:tab w:val="left" w:pos="851"/>
          <w:tab w:val="left" w:pos="1276"/>
        </w:tabs>
        <w:autoSpaceDE w:val="0"/>
        <w:autoSpaceDN w:val="0"/>
        <w:ind w:firstLine="709"/>
        <w:jc w:val="both"/>
        <w:rPr>
          <w:sz w:val="28"/>
          <w:szCs w:val="28"/>
          <w:lang w:val="en-US"/>
        </w:rPr>
      </w:pPr>
      <w:r>
        <w:rPr>
          <w:sz w:val="28"/>
          <w:szCs w:val="28"/>
          <w:lang w:val="kk-KZ"/>
        </w:rPr>
        <w:t xml:space="preserve">120 </w:t>
      </w:r>
      <w:r w:rsidR="00481D45" w:rsidRPr="00BD0E47">
        <w:rPr>
          <w:sz w:val="28"/>
          <w:szCs w:val="28"/>
          <w:lang w:val="en-US"/>
        </w:rPr>
        <w:t xml:space="preserve">Sung H., Ferlay J., Siegel R.L. et al. Global cancer statistics 2020: GLOBOCAN estimates of incidence and mortality worldwide for 36 cancers in 185 countries // CA Cancer J Clin. </w:t>
      </w:r>
      <w:r w:rsidR="000B2616">
        <w:rPr>
          <w:sz w:val="28"/>
          <w:szCs w:val="28"/>
          <w:lang w:val="en-US"/>
        </w:rPr>
        <w:t>-</w:t>
      </w:r>
      <w:r w:rsidR="00481D45" w:rsidRPr="00BD0E47">
        <w:rPr>
          <w:sz w:val="28"/>
          <w:szCs w:val="28"/>
          <w:lang w:val="en-US"/>
        </w:rPr>
        <w:t xml:space="preserve">2021. </w:t>
      </w:r>
      <w:r w:rsidR="000B2616">
        <w:rPr>
          <w:sz w:val="28"/>
          <w:szCs w:val="28"/>
          <w:lang w:val="en-US"/>
        </w:rPr>
        <w:t>-</w:t>
      </w:r>
      <w:r w:rsidR="00481D45" w:rsidRPr="00BD0E47">
        <w:rPr>
          <w:sz w:val="28"/>
          <w:szCs w:val="28"/>
          <w:lang w:val="en-US"/>
        </w:rPr>
        <w:t xml:space="preserve">Vol. 71, Issue 3. </w:t>
      </w:r>
      <w:r w:rsidR="000B2616">
        <w:rPr>
          <w:sz w:val="28"/>
          <w:szCs w:val="28"/>
          <w:lang w:val="en-US"/>
        </w:rPr>
        <w:t>-</w:t>
      </w:r>
      <w:r w:rsidR="00481D45" w:rsidRPr="00BD0E47">
        <w:rPr>
          <w:sz w:val="28"/>
          <w:szCs w:val="28"/>
          <w:lang w:val="en-US"/>
        </w:rPr>
        <w:t>P. 209-249.</w:t>
      </w:r>
    </w:p>
    <w:p w:rsidR="00481D45" w:rsidRPr="00C057F3" w:rsidRDefault="00481D45" w:rsidP="00481D45">
      <w:pPr>
        <w:widowControl w:val="0"/>
        <w:tabs>
          <w:tab w:val="left" w:pos="851"/>
          <w:tab w:val="left" w:pos="1276"/>
        </w:tabs>
        <w:autoSpaceDE w:val="0"/>
        <w:autoSpaceDN w:val="0"/>
        <w:ind w:firstLine="709"/>
        <w:jc w:val="both"/>
        <w:rPr>
          <w:sz w:val="28"/>
          <w:szCs w:val="28"/>
          <w:lang w:val="kk-KZ"/>
        </w:rPr>
      </w:pPr>
      <w:r w:rsidRPr="00BD0E47">
        <w:rPr>
          <w:sz w:val="28"/>
          <w:szCs w:val="28"/>
          <w:lang w:val="kk-KZ"/>
        </w:rPr>
        <w:t>1</w:t>
      </w:r>
      <w:r w:rsidRPr="00BD0E47">
        <w:rPr>
          <w:sz w:val="28"/>
          <w:szCs w:val="28"/>
        </w:rPr>
        <w:t>2</w:t>
      </w:r>
      <w:r w:rsidRPr="00BD0E47">
        <w:rPr>
          <w:sz w:val="28"/>
          <w:szCs w:val="28"/>
          <w:lang w:val="kk-KZ"/>
        </w:rPr>
        <w:t>1</w:t>
      </w:r>
      <w:r w:rsidRPr="00BD0E47">
        <w:rPr>
          <w:sz w:val="28"/>
          <w:szCs w:val="28"/>
        </w:rPr>
        <w:t xml:space="preserve"> Отчет о деятельности за 2020 год / Национальный центр онкологии и трансплантологии органов Министерства здравоохранения Республики </w:t>
      </w:r>
      <w:r w:rsidRPr="00C057F3">
        <w:rPr>
          <w:sz w:val="28"/>
          <w:szCs w:val="28"/>
        </w:rPr>
        <w:t xml:space="preserve">Казазахстан // </w:t>
      </w:r>
      <w:hyperlink r:id="rId58" w:history="1">
        <w:r w:rsidR="00C057F3" w:rsidRPr="00C057F3">
          <w:rPr>
            <w:rStyle w:val="ad"/>
            <w:color w:val="auto"/>
            <w:sz w:val="28"/>
            <w:szCs w:val="28"/>
            <w:u w:val="none"/>
            <w:lang w:val="en-US"/>
          </w:rPr>
          <w:t>https</w:t>
        </w:r>
        <w:r w:rsidR="00C057F3" w:rsidRPr="00C057F3">
          <w:rPr>
            <w:rStyle w:val="ad"/>
            <w:color w:val="auto"/>
            <w:sz w:val="28"/>
            <w:szCs w:val="28"/>
            <w:u w:val="none"/>
          </w:rPr>
          <w:t>://</w:t>
        </w:r>
        <w:r w:rsidR="00C057F3" w:rsidRPr="00C057F3">
          <w:rPr>
            <w:rStyle w:val="ad"/>
            <w:color w:val="auto"/>
            <w:sz w:val="28"/>
            <w:szCs w:val="28"/>
            <w:u w:val="none"/>
            <w:lang w:val="en-US"/>
          </w:rPr>
          <w:t>www</w:t>
        </w:r>
        <w:r w:rsidR="00C057F3" w:rsidRPr="00C057F3">
          <w:rPr>
            <w:rStyle w:val="ad"/>
            <w:color w:val="auto"/>
            <w:sz w:val="28"/>
            <w:szCs w:val="28"/>
            <w:u w:val="none"/>
          </w:rPr>
          <w:t>.</w:t>
        </w:r>
        <w:r w:rsidR="00C057F3" w:rsidRPr="00C057F3">
          <w:rPr>
            <w:rStyle w:val="ad"/>
            <w:color w:val="auto"/>
            <w:sz w:val="28"/>
            <w:szCs w:val="28"/>
            <w:u w:val="none"/>
            <w:lang w:val="en-US"/>
          </w:rPr>
          <w:t>cancercenter</w:t>
        </w:r>
        <w:r w:rsidR="00C057F3" w:rsidRPr="00C057F3">
          <w:rPr>
            <w:rStyle w:val="ad"/>
            <w:color w:val="auto"/>
            <w:sz w:val="28"/>
            <w:szCs w:val="28"/>
            <w:u w:val="none"/>
          </w:rPr>
          <w:t>.</w:t>
        </w:r>
        <w:r w:rsidR="00C057F3" w:rsidRPr="00C057F3">
          <w:rPr>
            <w:rStyle w:val="ad"/>
            <w:color w:val="auto"/>
            <w:sz w:val="28"/>
            <w:szCs w:val="28"/>
            <w:u w:val="none"/>
            <w:lang w:val="en-US"/>
          </w:rPr>
          <w:t>kz</w:t>
        </w:r>
        <w:r w:rsidR="00C057F3" w:rsidRPr="00C057F3">
          <w:rPr>
            <w:rStyle w:val="ad"/>
            <w:color w:val="auto"/>
            <w:sz w:val="28"/>
            <w:szCs w:val="28"/>
            <w:u w:val="none"/>
          </w:rPr>
          <w:t>/</w:t>
        </w:r>
        <w:r w:rsidR="00C057F3" w:rsidRPr="00C057F3">
          <w:rPr>
            <w:rStyle w:val="ad"/>
            <w:color w:val="auto"/>
            <w:sz w:val="28"/>
            <w:szCs w:val="28"/>
            <w:u w:val="none"/>
            <w:lang w:val="en-US"/>
          </w:rPr>
          <w:t>ru</w:t>
        </w:r>
        <w:r w:rsidR="00C057F3" w:rsidRPr="00C057F3">
          <w:rPr>
            <w:rStyle w:val="ad"/>
            <w:color w:val="auto"/>
            <w:sz w:val="28"/>
            <w:szCs w:val="28"/>
            <w:u w:val="none"/>
          </w:rPr>
          <w:t>?</w:t>
        </w:r>
        <w:r w:rsidR="00C057F3" w:rsidRPr="00C057F3">
          <w:rPr>
            <w:rStyle w:val="ad"/>
            <w:color w:val="auto"/>
            <w:sz w:val="28"/>
            <w:szCs w:val="28"/>
            <w:u w:val="none"/>
            <w:lang w:val="en-US"/>
          </w:rPr>
          <w:t>ysclid</w:t>
        </w:r>
        <w:r w:rsidR="00C057F3" w:rsidRPr="00C057F3">
          <w:rPr>
            <w:rStyle w:val="ad"/>
            <w:color w:val="auto"/>
            <w:sz w:val="28"/>
            <w:szCs w:val="28"/>
            <w:u w:val="none"/>
          </w:rPr>
          <w:t>=</w:t>
        </w:r>
        <w:r w:rsidR="00C057F3" w:rsidRPr="00C057F3">
          <w:rPr>
            <w:rStyle w:val="ad"/>
            <w:color w:val="auto"/>
            <w:sz w:val="28"/>
            <w:szCs w:val="28"/>
            <w:u w:val="none"/>
            <w:lang w:val="en-US"/>
          </w:rPr>
          <w:t>mgq</w:t>
        </w:r>
        <w:r w:rsidR="00C057F3" w:rsidRPr="00C057F3">
          <w:rPr>
            <w:rStyle w:val="ad"/>
            <w:color w:val="auto"/>
            <w:sz w:val="28"/>
            <w:szCs w:val="28"/>
            <w:u w:val="none"/>
          </w:rPr>
          <w:t>2243</w:t>
        </w:r>
        <w:r w:rsidR="00C057F3" w:rsidRPr="00C057F3">
          <w:rPr>
            <w:rStyle w:val="ad"/>
            <w:color w:val="auto"/>
            <w:sz w:val="28"/>
            <w:szCs w:val="28"/>
            <w:u w:val="none"/>
            <w:lang w:val="en-US"/>
          </w:rPr>
          <w:t>p</w:t>
        </w:r>
        <w:r w:rsidR="00C057F3" w:rsidRPr="00C057F3">
          <w:rPr>
            <w:rStyle w:val="ad"/>
            <w:color w:val="auto"/>
            <w:sz w:val="28"/>
            <w:szCs w:val="28"/>
            <w:u w:val="none"/>
          </w:rPr>
          <w:t>7</w:t>
        </w:r>
      </w:hyperlink>
      <w:r w:rsidRPr="00C057F3">
        <w:rPr>
          <w:sz w:val="28"/>
          <w:szCs w:val="28"/>
        </w:rPr>
        <w:t>.</w:t>
      </w:r>
      <w:r w:rsidR="00C057F3" w:rsidRPr="00C057F3">
        <w:rPr>
          <w:sz w:val="28"/>
          <w:szCs w:val="28"/>
          <w:lang w:val="kk-KZ"/>
        </w:rPr>
        <w:t xml:space="preserve"> 10.10.2024.</w:t>
      </w:r>
    </w:p>
    <w:p w:rsidR="00481D45" w:rsidRPr="00BD0E47" w:rsidRDefault="00481D45" w:rsidP="00481D45">
      <w:pPr>
        <w:widowControl w:val="0"/>
        <w:tabs>
          <w:tab w:val="left" w:pos="567"/>
          <w:tab w:val="left" w:pos="851"/>
          <w:tab w:val="left" w:pos="1276"/>
        </w:tabs>
        <w:autoSpaceDE w:val="0"/>
        <w:autoSpaceDN w:val="0"/>
        <w:ind w:firstLine="709"/>
        <w:jc w:val="both"/>
        <w:rPr>
          <w:sz w:val="28"/>
          <w:szCs w:val="28"/>
        </w:rPr>
      </w:pPr>
      <w:r w:rsidRPr="00BD0E47">
        <w:rPr>
          <w:sz w:val="28"/>
          <w:szCs w:val="28"/>
          <w:lang w:val="kk-KZ"/>
        </w:rPr>
        <w:t>12</w:t>
      </w:r>
      <w:r w:rsidRPr="00BD0E47">
        <w:rPr>
          <w:sz w:val="28"/>
          <w:szCs w:val="28"/>
        </w:rPr>
        <w:t>2</w:t>
      </w:r>
      <w:r w:rsidRPr="00BD0E47">
        <w:rPr>
          <w:sz w:val="28"/>
          <w:szCs w:val="28"/>
          <w:lang w:val="kk-KZ"/>
        </w:rPr>
        <w:t xml:space="preserve"> </w:t>
      </w:r>
      <w:r w:rsidRPr="00BD0E47">
        <w:rPr>
          <w:sz w:val="28"/>
          <w:szCs w:val="28"/>
        </w:rPr>
        <w:t>Суворова Л.А. Гематологические последствия перенесенного острого радиационного поражения у человека // Мед. радиол. и радиац. Безопасность. - 2000. - №1. - С. 67-75.</w:t>
      </w:r>
    </w:p>
    <w:p w:rsidR="00481D45" w:rsidRPr="00BD0E47" w:rsidRDefault="00481D45" w:rsidP="00481D45">
      <w:pPr>
        <w:widowControl w:val="0"/>
        <w:tabs>
          <w:tab w:val="left" w:pos="567"/>
          <w:tab w:val="left" w:pos="851"/>
          <w:tab w:val="left" w:pos="1276"/>
        </w:tabs>
        <w:autoSpaceDE w:val="0"/>
        <w:autoSpaceDN w:val="0"/>
        <w:ind w:firstLine="709"/>
        <w:jc w:val="both"/>
        <w:rPr>
          <w:sz w:val="28"/>
          <w:szCs w:val="28"/>
        </w:rPr>
      </w:pPr>
      <w:r w:rsidRPr="00BD0E47">
        <w:rPr>
          <w:sz w:val="28"/>
          <w:szCs w:val="28"/>
          <w:lang w:val="kk-KZ"/>
        </w:rPr>
        <w:t>12</w:t>
      </w:r>
      <w:r w:rsidRPr="00BD0E47">
        <w:rPr>
          <w:sz w:val="28"/>
          <w:szCs w:val="28"/>
        </w:rPr>
        <w:t xml:space="preserve">3 Биологические эффекты ингалированных радионуклидов: рекомендации МКРЗ / пер. с англ.; под ред. А.А. Моисеева. - М., 1984. </w:t>
      </w:r>
      <w:r w:rsidR="000B2616">
        <w:rPr>
          <w:sz w:val="28"/>
          <w:szCs w:val="28"/>
        </w:rPr>
        <w:t>-</w:t>
      </w:r>
      <w:r w:rsidRPr="00BD0E47">
        <w:rPr>
          <w:sz w:val="28"/>
          <w:szCs w:val="28"/>
        </w:rPr>
        <w:t xml:space="preserve">136 </w:t>
      </w:r>
      <w:r w:rsidRPr="00BD0E47">
        <w:rPr>
          <w:sz w:val="28"/>
          <w:szCs w:val="28"/>
          <w:lang w:val="en-US"/>
        </w:rPr>
        <w:t>c</w:t>
      </w:r>
      <w:r w:rsidRPr="00BD0E47">
        <w:rPr>
          <w:sz w:val="28"/>
          <w:szCs w:val="28"/>
        </w:rPr>
        <w:t>.</w:t>
      </w:r>
    </w:p>
    <w:p w:rsidR="00481D45" w:rsidRPr="00481D45" w:rsidRDefault="00481D45" w:rsidP="00481D45">
      <w:pPr>
        <w:widowControl w:val="0"/>
        <w:tabs>
          <w:tab w:val="left" w:pos="567"/>
          <w:tab w:val="left" w:pos="851"/>
          <w:tab w:val="left" w:pos="1276"/>
        </w:tabs>
        <w:autoSpaceDE w:val="0"/>
        <w:autoSpaceDN w:val="0"/>
        <w:ind w:firstLine="709"/>
        <w:jc w:val="both"/>
        <w:rPr>
          <w:sz w:val="28"/>
          <w:szCs w:val="28"/>
          <w:lang w:val="en-US"/>
        </w:rPr>
      </w:pPr>
      <w:r w:rsidRPr="00BD0E47">
        <w:rPr>
          <w:sz w:val="28"/>
          <w:szCs w:val="28"/>
          <w:lang w:val="kk-KZ"/>
        </w:rPr>
        <w:t>12</w:t>
      </w:r>
      <w:r w:rsidRPr="00BD0E47">
        <w:rPr>
          <w:sz w:val="28"/>
          <w:szCs w:val="28"/>
        </w:rPr>
        <w:t>4</w:t>
      </w:r>
      <w:r w:rsidRPr="00BD0E47">
        <w:rPr>
          <w:sz w:val="28"/>
          <w:szCs w:val="28"/>
          <w:lang w:val="kk-KZ"/>
        </w:rPr>
        <w:t xml:space="preserve"> </w:t>
      </w:r>
      <w:r w:rsidRPr="00BD0E47">
        <w:rPr>
          <w:sz w:val="28"/>
          <w:szCs w:val="28"/>
        </w:rPr>
        <w:t>Биологические эффекты малых доз радиации: сб. науч. тр. / под ред. Ю</w:t>
      </w:r>
      <w:r w:rsidRPr="00481D45">
        <w:rPr>
          <w:sz w:val="28"/>
          <w:szCs w:val="28"/>
          <w:lang w:val="en-US"/>
        </w:rPr>
        <w:t>.</w:t>
      </w:r>
      <w:r w:rsidRPr="00BD0E47">
        <w:rPr>
          <w:sz w:val="28"/>
          <w:szCs w:val="28"/>
        </w:rPr>
        <w:t>И</w:t>
      </w:r>
      <w:r w:rsidRPr="00481D45">
        <w:rPr>
          <w:sz w:val="28"/>
          <w:szCs w:val="28"/>
          <w:lang w:val="en-US"/>
        </w:rPr>
        <w:t xml:space="preserve">. </w:t>
      </w:r>
      <w:r w:rsidRPr="00BD0E47">
        <w:rPr>
          <w:sz w:val="28"/>
          <w:szCs w:val="28"/>
        </w:rPr>
        <w:t>Москалева</w:t>
      </w:r>
      <w:r w:rsidRPr="00481D45">
        <w:rPr>
          <w:sz w:val="28"/>
          <w:szCs w:val="28"/>
          <w:lang w:val="en-US"/>
        </w:rPr>
        <w:t xml:space="preserve">. </w:t>
      </w:r>
      <w:r w:rsidR="000B2616">
        <w:rPr>
          <w:sz w:val="28"/>
          <w:szCs w:val="28"/>
          <w:lang w:val="en-US"/>
        </w:rPr>
        <w:t>-</w:t>
      </w:r>
      <w:r w:rsidRPr="00BD0E47">
        <w:rPr>
          <w:sz w:val="28"/>
          <w:szCs w:val="28"/>
        </w:rPr>
        <w:t>М</w:t>
      </w:r>
      <w:r w:rsidRPr="00481D45">
        <w:rPr>
          <w:sz w:val="28"/>
          <w:szCs w:val="28"/>
          <w:lang w:val="en-US"/>
        </w:rPr>
        <w:t xml:space="preserve">., 1983. - 190 </w:t>
      </w:r>
      <w:r w:rsidRPr="00BD0E47">
        <w:rPr>
          <w:sz w:val="28"/>
          <w:szCs w:val="28"/>
        </w:rPr>
        <w:t>с</w:t>
      </w:r>
      <w:r w:rsidRPr="00481D45">
        <w:rPr>
          <w:sz w:val="28"/>
          <w:szCs w:val="28"/>
          <w:lang w:val="en-US"/>
        </w:rPr>
        <w:t>.</w:t>
      </w:r>
    </w:p>
    <w:p w:rsidR="00481D45" w:rsidRPr="00BD0E47" w:rsidRDefault="00481D45" w:rsidP="00481D45">
      <w:pPr>
        <w:widowControl w:val="0"/>
        <w:tabs>
          <w:tab w:val="left" w:pos="851"/>
          <w:tab w:val="left" w:pos="1276"/>
        </w:tabs>
        <w:autoSpaceDE w:val="0"/>
        <w:autoSpaceDN w:val="0"/>
        <w:ind w:firstLine="709"/>
        <w:jc w:val="both"/>
        <w:rPr>
          <w:sz w:val="28"/>
          <w:szCs w:val="28"/>
          <w:lang w:val="en-US"/>
        </w:rPr>
      </w:pPr>
      <w:r w:rsidRPr="00BD0E47">
        <w:rPr>
          <w:sz w:val="28"/>
          <w:szCs w:val="28"/>
          <w:lang w:val="kk-KZ"/>
        </w:rPr>
        <w:t>12</w:t>
      </w:r>
      <w:r w:rsidRPr="00BD0E47">
        <w:rPr>
          <w:sz w:val="28"/>
          <w:szCs w:val="28"/>
          <w:lang w:val="en-US"/>
        </w:rPr>
        <w:t>5</w:t>
      </w:r>
      <w:r w:rsidRPr="00BD0E47">
        <w:rPr>
          <w:sz w:val="28"/>
          <w:szCs w:val="28"/>
          <w:lang w:val="kk-KZ"/>
        </w:rPr>
        <w:t xml:space="preserve"> </w:t>
      </w:r>
      <w:r w:rsidRPr="00BD0E47">
        <w:rPr>
          <w:sz w:val="28"/>
          <w:szCs w:val="28"/>
          <w:lang w:val="en-US"/>
        </w:rPr>
        <w:t xml:space="preserve">Elkind M.M., Han A., Hill C.K. et al. 1983, Repair mechanisms in radiation-induced cell transformation // Radiation Research: proceed. of the 7th internat. congr. of Radiation Research. </w:t>
      </w:r>
      <w:r w:rsidR="000B2616">
        <w:rPr>
          <w:sz w:val="28"/>
          <w:szCs w:val="28"/>
          <w:lang w:val="en-US"/>
        </w:rPr>
        <w:t>-</w:t>
      </w:r>
      <w:r w:rsidRPr="00BD0E47">
        <w:rPr>
          <w:sz w:val="28"/>
          <w:szCs w:val="28"/>
          <w:lang w:val="en-US"/>
        </w:rPr>
        <w:t xml:space="preserve">Amsterdam, 1983. </w:t>
      </w:r>
      <w:r w:rsidR="000B2616">
        <w:rPr>
          <w:sz w:val="28"/>
          <w:szCs w:val="28"/>
          <w:lang w:val="en-US"/>
        </w:rPr>
        <w:t>-</w:t>
      </w:r>
      <w:r w:rsidRPr="00BD0E47">
        <w:rPr>
          <w:sz w:val="28"/>
          <w:szCs w:val="28"/>
          <w:lang w:val="en-US"/>
        </w:rPr>
        <w:t>P. 33-42.</w:t>
      </w:r>
    </w:p>
    <w:p w:rsidR="00481D45" w:rsidRPr="00BD0E47" w:rsidRDefault="00481D45" w:rsidP="00481D45">
      <w:pPr>
        <w:widowControl w:val="0"/>
        <w:tabs>
          <w:tab w:val="left" w:pos="567"/>
          <w:tab w:val="left" w:pos="851"/>
          <w:tab w:val="left" w:pos="1276"/>
        </w:tabs>
        <w:autoSpaceDE w:val="0"/>
        <w:autoSpaceDN w:val="0"/>
        <w:ind w:firstLine="709"/>
        <w:jc w:val="both"/>
        <w:rPr>
          <w:sz w:val="28"/>
          <w:szCs w:val="28"/>
          <w:lang w:val="en-US"/>
        </w:rPr>
      </w:pPr>
      <w:r w:rsidRPr="00BD0E47">
        <w:rPr>
          <w:sz w:val="28"/>
          <w:szCs w:val="28"/>
          <w:lang w:val="kk-KZ"/>
        </w:rPr>
        <w:t>12</w:t>
      </w:r>
      <w:r w:rsidRPr="00BD0E47">
        <w:rPr>
          <w:sz w:val="28"/>
          <w:szCs w:val="28"/>
          <w:lang w:val="en-US"/>
        </w:rPr>
        <w:t>6</w:t>
      </w:r>
      <w:r w:rsidRPr="00BD0E47">
        <w:rPr>
          <w:sz w:val="28"/>
          <w:szCs w:val="28"/>
          <w:lang w:val="kk-KZ"/>
        </w:rPr>
        <w:t xml:space="preserve"> </w:t>
      </w:r>
      <w:r w:rsidRPr="00BD0E47">
        <w:rPr>
          <w:sz w:val="28"/>
          <w:szCs w:val="28"/>
          <w:lang w:val="en-US"/>
        </w:rPr>
        <w:t xml:space="preserve">Tllet W.H. An assessment of the new dosimetry for A-Bomb Survivors. </w:t>
      </w:r>
      <w:r w:rsidR="000B2616">
        <w:rPr>
          <w:sz w:val="28"/>
          <w:szCs w:val="28"/>
          <w:lang w:val="en-US"/>
        </w:rPr>
        <w:t>-</w:t>
      </w:r>
      <w:r w:rsidRPr="00BD0E47">
        <w:rPr>
          <w:sz w:val="28"/>
          <w:szCs w:val="28"/>
          <w:lang w:val="en-US"/>
        </w:rPr>
        <w:t xml:space="preserve">Washington, 1987. </w:t>
      </w:r>
      <w:r w:rsidR="000B2616">
        <w:rPr>
          <w:sz w:val="28"/>
          <w:szCs w:val="28"/>
          <w:lang w:val="en-US"/>
        </w:rPr>
        <w:t>-</w:t>
      </w:r>
      <w:r w:rsidRPr="00BD0E47">
        <w:rPr>
          <w:sz w:val="28"/>
          <w:szCs w:val="28"/>
          <w:lang w:val="en-US"/>
        </w:rPr>
        <w:t>57 p.</w:t>
      </w:r>
    </w:p>
    <w:p w:rsidR="00481D45" w:rsidRPr="00BD0E47" w:rsidRDefault="00481D45" w:rsidP="00481D45">
      <w:pPr>
        <w:widowControl w:val="0"/>
        <w:tabs>
          <w:tab w:val="left" w:pos="567"/>
          <w:tab w:val="left" w:pos="851"/>
          <w:tab w:val="left" w:pos="1276"/>
        </w:tabs>
        <w:autoSpaceDE w:val="0"/>
        <w:autoSpaceDN w:val="0"/>
        <w:ind w:firstLine="709"/>
        <w:jc w:val="both"/>
        <w:rPr>
          <w:sz w:val="28"/>
          <w:szCs w:val="28"/>
        </w:rPr>
      </w:pPr>
      <w:r w:rsidRPr="00BD0E47">
        <w:rPr>
          <w:sz w:val="28"/>
          <w:szCs w:val="28"/>
          <w:lang w:val="kk-KZ"/>
        </w:rPr>
        <w:t>12</w:t>
      </w:r>
      <w:r w:rsidRPr="00BD0E47">
        <w:rPr>
          <w:sz w:val="28"/>
          <w:szCs w:val="28"/>
        </w:rPr>
        <w:t>8</w:t>
      </w:r>
      <w:r w:rsidRPr="00BD0E47">
        <w:rPr>
          <w:sz w:val="28"/>
          <w:szCs w:val="28"/>
          <w:lang w:val="kk-KZ"/>
        </w:rPr>
        <w:t xml:space="preserve"> </w:t>
      </w:r>
      <w:r w:rsidRPr="00BD0E47">
        <w:rPr>
          <w:sz w:val="28"/>
          <w:szCs w:val="28"/>
        </w:rPr>
        <w:t>Беляев С.Т., Демин В.Ф., Книжников В.А. Концепция минимизации ущерба здоровью и благополучию населения в результате аварии на Чернобыльской АЭС. 54 вопроса и ответа // Мед.радиология. - 1992. - №1. - С.</w:t>
      </w:r>
      <w:r w:rsidRPr="00BD0E47">
        <w:rPr>
          <w:sz w:val="28"/>
          <w:szCs w:val="28"/>
          <w:lang w:val="en-US"/>
        </w:rPr>
        <w:t> </w:t>
      </w:r>
      <w:r w:rsidRPr="00BD0E47">
        <w:rPr>
          <w:sz w:val="28"/>
          <w:szCs w:val="28"/>
        </w:rPr>
        <w:t>20-35.</w:t>
      </w:r>
    </w:p>
    <w:p w:rsidR="00481D45" w:rsidRPr="00BD0E47" w:rsidRDefault="00481D45" w:rsidP="00481D45">
      <w:pPr>
        <w:widowControl w:val="0"/>
        <w:tabs>
          <w:tab w:val="left" w:pos="567"/>
          <w:tab w:val="left" w:pos="851"/>
          <w:tab w:val="left" w:pos="1276"/>
        </w:tabs>
        <w:autoSpaceDE w:val="0"/>
        <w:autoSpaceDN w:val="0"/>
        <w:ind w:firstLine="709"/>
        <w:jc w:val="both"/>
        <w:rPr>
          <w:sz w:val="28"/>
          <w:szCs w:val="28"/>
          <w:lang w:val="en-US"/>
        </w:rPr>
      </w:pPr>
      <w:r w:rsidRPr="00BD0E47">
        <w:rPr>
          <w:sz w:val="28"/>
          <w:szCs w:val="28"/>
          <w:lang w:val="kk-KZ"/>
        </w:rPr>
        <w:t>12</w:t>
      </w:r>
      <w:r w:rsidRPr="00BD0E47">
        <w:rPr>
          <w:sz w:val="28"/>
          <w:szCs w:val="28"/>
          <w:lang w:val="en-US"/>
        </w:rPr>
        <w:t>9</w:t>
      </w:r>
      <w:r w:rsidRPr="00BD0E47">
        <w:rPr>
          <w:sz w:val="28"/>
          <w:szCs w:val="28"/>
          <w:lang w:val="kk-KZ"/>
        </w:rPr>
        <w:t xml:space="preserve"> </w:t>
      </w:r>
      <w:r w:rsidRPr="00BD0E47">
        <w:rPr>
          <w:sz w:val="28"/>
          <w:szCs w:val="28"/>
          <w:lang w:val="en-US"/>
        </w:rPr>
        <w:t>Muggenburg B.A., Mewhinney J.A., Griffith W.C. et al. Dose-responce relationships for bone cancers from Plutonium in dogs and people // Health Phys. - 1983. - Vol. 44, Suppl 1. - P. 529-535.</w:t>
      </w:r>
    </w:p>
    <w:p w:rsidR="00481D45" w:rsidRPr="00BD0E47" w:rsidRDefault="00481D45" w:rsidP="00481D45">
      <w:pPr>
        <w:widowControl w:val="0"/>
        <w:tabs>
          <w:tab w:val="left" w:pos="567"/>
          <w:tab w:val="left" w:pos="851"/>
          <w:tab w:val="left" w:pos="1276"/>
        </w:tabs>
        <w:autoSpaceDE w:val="0"/>
        <w:autoSpaceDN w:val="0"/>
        <w:ind w:firstLine="709"/>
        <w:jc w:val="both"/>
        <w:rPr>
          <w:sz w:val="28"/>
          <w:szCs w:val="28"/>
          <w:lang w:val="en-US"/>
        </w:rPr>
      </w:pPr>
      <w:r w:rsidRPr="00BD0E47">
        <w:rPr>
          <w:sz w:val="28"/>
          <w:szCs w:val="28"/>
          <w:lang w:val="kk-KZ"/>
        </w:rPr>
        <w:t>1</w:t>
      </w:r>
      <w:r w:rsidRPr="00BD0E47">
        <w:rPr>
          <w:sz w:val="28"/>
          <w:szCs w:val="28"/>
          <w:lang w:val="en-US"/>
        </w:rPr>
        <w:t>30</w:t>
      </w:r>
      <w:r w:rsidRPr="00BD0E47">
        <w:rPr>
          <w:sz w:val="28"/>
          <w:szCs w:val="28"/>
          <w:lang w:val="kk-KZ"/>
        </w:rPr>
        <w:t xml:space="preserve"> </w:t>
      </w:r>
      <w:r w:rsidRPr="00BD0E47">
        <w:rPr>
          <w:sz w:val="28"/>
          <w:szCs w:val="28"/>
          <w:lang w:val="en-US"/>
        </w:rPr>
        <w:t>Shore R.E., Hildreth N., Woodard E. et al. Breast cancer among women given x-ray therapy for acute postpartum mastitis // J. Natl. Cancer Inst. - 1986. - Vol.</w:t>
      </w:r>
      <w:r w:rsidR="00C057F3">
        <w:rPr>
          <w:sz w:val="28"/>
          <w:szCs w:val="28"/>
          <w:lang w:val="kk-KZ"/>
        </w:rPr>
        <w:t> </w:t>
      </w:r>
      <w:r w:rsidRPr="00BD0E47">
        <w:rPr>
          <w:sz w:val="28"/>
          <w:szCs w:val="28"/>
          <w:lang w:val="en-US"/>
        </w:rPr>
        <w:t>77. - P. 689-696.</w:t>
      </w:r>
    </w:p>
    <w:p w:rsidR="00481D45" w:rsidRPr="00BD0E47" w:rsidRDefault="00481D45" w:rsidP="00481D45">
      <w:pPr>
        <w:widowControl w:val="0"/>
        <w:tabs>
          <w:tab w:val="left" w:pos="567"/>
          <w:tab w:val="left" w:pos="851"/>
          <w:tab w:val="left" w:pos="1276"/>
        </w:tabs>
        <w:autoSpaceDE w:val="0"/>
        <w:autoSpaceDN w:val="0"/>
        <w:ind w:firstLine="709"/>
        <w:jc w:val="both"/>
        <w:rPr>
          <w:sz w:val="28"/>
          <w:szCs w:val="28"/>
          <w:lang w:val="en-US"/>
        </w:rPr>
      </w:pPr>
      <w:r w:rsidRPr="00BD0E47">
        <w:rPr>
          <w:sz w:val="28"/>
          <w:szCs w:val="28"/>
          <w:lang w:val="kk-KZ"/>
        </w:rPr>
        <w:t>1</w:t>
      </w:r>
      <w:r w:rsidRPr="00BD0E47">
        <w:rPr>
          <w:sz w:val="28"/>
          <w:szCs w:val="28"/>
          <w:lang w:val="en-US"/>
        </w:rPr>
        <w:t>31</w:t>
      </w:r>
      <w:r w:rsidRPr="00BD0E47">
        <w:rPr>
          <w:sz w:val="28"/>
          <w:szCs w:val="28"/>
          <w:lang w:val="kk-KZ"/>
        </w:rPr>
        <w:t xml:space="preserve"> </w:t>
      </w:r>
      <w:r w:rsidRPr="00BD0E47">
        <w:rPr>
          <w:sz w:val="28"/>
          <w:szCs w:val="28"/>
          <w:lang w:val="en-US"/>
        </w:rPr>
        <w:t>Davis</w:t>
      </w:r>
      <w:r w:rsidRPr="00BD0E47">
        <w:rPr>
          <w:spacing w:val="11"/>
          <w:sz w:val="28"/>
          <w:szCs w:val="28"/>
          <w:lang w:val="en-US"/>
        </w:rPr>
        <w:t xml:space="preserve"> </w:t>
      </w:r>
      <w:r w:rsidRPr="00BD0E47">
        <w:rPr>
          <w:sz w:val="28"/>
          <w:szCs w:val="28"/>
          <w:lang w:val="en-US"/>
        </w:rPr>
        <w:t>F.G.,</w:t>
      </w:r>
      <w:r w:rsidRPr="00BD0E47">
        <w:rPr>
          <w:spacing w:val="53"/>
          <w:sz w:val="28"/>
          <w:szCs w:val="28"/>
          <w:lang w:val="en-US"/>
        </w:rPr>
        <w:t xml:space="preserve"> </w:t>
      </w:r>
      <w:r w:rsidRPr="00BD0E47">
        <w:rPr>
          <w:sz w:val="28"/>
          <w:szCs w:val="28"/>
          <w:lang w:val="en-US"/>
        </w:rPr>
        <w:t>Boice</w:t>
      </w:r>
      <w:r w:rsidRPr="00BD0E47">
        <w:rPr>
          <w:spacing w:val="53"/>
          <w:sz w:val="28"/>
          <w:szCs w:val="28"/>
          <w:lang w:val="en-US"/>
        </w:rPr>
        <w:t xml:space="preserve"> </w:t>
      </w:r>
      <w:r w:rsidRPr="00BD0E47">
        <w:rPr>
          <w:sz w:val="28"/>
          <w:szCs w:val="28"/>
          <w:lang w:val="en-US"/>
        </w:rPr>
        <w:t>J.D.,</w:t>
      </w:r>
      <w:r w:rsidRPr="00BD0E47">
        <w:rPr>
          <w:spacing w:val="53"/>
          <w:sz w:val="28"/>
          <w:szCs w:val="28"/>
          <w:lang w:val="en-US"/>
        </w:rPr>
        <w:t xml:space="preserve"> </w:t>
      </w:r>
      <w:r w:rsidRPr="00BD0E47">
        <w:rPr>
          <w:sz w:val="28"/>
          <w:szCs w:val="28"/>
          <w:lang w:val="en-US"/>
        </w:rPr>
        <w:t>Hrubec</w:t>
      </w:r>
      <w:r w:rsidRPr="00BD0E47">
        <w:rPr>
          <w:spacing w:val="50"/>
          <w:sz w:val="28"/>
          <w:szCs w:val="28"/>
          <w:lang w:val="en-US"/>
        </w:rPr>
        <w:t xml:space="preserve"> </w:t>
      </w:r>
      <w:r w:rsidRPr="00BD0E47">
        <w:rPr>
          <w:sz w:val="28"/>
          <w:szCs w:val="28"/>
          <w:lang w:val="en-US"/>
        </w:rPr>
        <w:t>Z.,</w:t>
      </w:r>
      <w:r w:rsidRPr="00BD0E47">
        <w:rPr>
          <w:spacing w:val="51"/>
          <w:sz w:val="28"/>
          <w:szCs w:val="28"/>
          <w:lang w:val="en-US"/>
        </w:rPr>
        <w:t xml:space="preserve"> </w:t>
      </w:r>
      <w:r w:rsidRPr="00BD0E47">
        <w:rPr>
          <w:sz w:val="28"/>
          <w:szCs w:val="28"/>
          <w:lang w:val="en-US"/>
        </w:rPr>
        <w:t>Monson</w:t>
      </w:r>
      <w:r w:rsidRPr="00BD0E47">
        <w:rPr>
          <w:spacing w:val="52"/>
          <w:sz w:val="28"/>
          <w:szCs w:val="28"/>
          <w:lang w:val="en-US"/>
        </w:rPr>
        <w:t xml:space="preserve"> </w:t>
      </w:r>
      <w:r w:rsidRPr="00BD0E47">
        <w:rPr>
          <w:sz w:val="28"/>
          <w:szCs w:val="28"/>
          <w:lang w:val="en-US"/>
        </w:rPr>
        <w:t>R.R. Cancer mortality in a radiation-exposed cohort of Massachusetts tuberculosis patients // Cancer</w:t>
      </w:r>
      <w:r w:rsidRPr="00BD0E47">
        <w:rPr>
          <w:spacing w:val="-4"/>
          <w:sz w:val="28"/>
          <w:szCs w:val="28"/>
          <w:lang w:val="en-US"/>
        </w:rPr>
        <w:t xml:space="preserve"> </w:t>
      </w:r>
      <w:r w:rsidRPr="00BD0E47">
        <w:rPr>
          <w:sz w:val="28"/>
          <w:szCs w:val="28"/>
          <w:lang w:val="en-US"/>
        </w:rPr>
        <w:t>Res. - 1989. - Vol. 49. - P. 6130-6136.</w:t>
      </w:r>
    </w:p>
    <w:p w:rsidR="00481D45" w:rsidRPr="00BD0E47" w:rsidRDefault="00481D45" w:rsidP="00481D45">
      <w:pPr>
        <w:widowControl w:val="0"/>
        <w:tabs>
          <w:tab w:val="left" w:pos="567"/>
          <w:tab w:val="left" w:pos="851"/>
          <w:tab w:val="left" w:pos="1276"/>
        </w:tabs>
        <w:autoSpaceDE w:val="0"/>
        <w:autoSpaceDN w:val="0"/>
        <w:ind w:firstLine="709"/>
        <w:jc w:val="both"/>
        <w:rPr>
          <w:sz w:val="28"/>
          <w:szCs w:val="28"/>
          <w:lang w:val="en-US"/>
        </w:rPr>
      </w:pPr>
      <w:r w:rsidRPr="00BD0E47">
        <w:rPr>
          <w:sz w:val="28"/>
          <w:szCs w:val="28"/>
          <w:lang w:val="kk-KZ"/>
        </w:rPr>
        <w:t>13</w:t>
      </w:r>
      <w:r w:rsidRPr="00BD0E47">
        <w:rPr>
          <w:sz w:val="28"/>
          <w:szCs w:val="28"/>
          <w:lang w:val="en-US"/>
        </w:rPr>
        <w:t>2</w:t>
      </w:r>
      <w:r w:rsidRPr="00BD0E47">
        <w:rPr>
          <w:sz w:val="28"/>
          <w:szCs w:val="28"/>
          <w:lang w:val="kk-KZ"/>
        </w:rPr>
        <w:t xml:space="preserve"> </w:t>
      </w:r>
      <w:r w:rsidRPr="00BD0E47">
        <w:rPr>
          <w:sz w:val="28"/>
          <w:szCs w:val="28"/>
          <w:lang w:val="en-US"/>
        </w:rPr>
        <w:t xml:space="preserve">Kato H. et al. Dose-response analyses among atomic bomb survivors exposed to low radiation // Health Phys. </w:t>
      </w:r>
      <w:r w:rsidR="000B2616">
        <w:rPr>
          <w:sz w:val="28"/>
          <w:szCs w:val="28"/>
          <w:lang w:val="en-US"/>
        </w:rPr>
        <w:t>-</w:t>
      </w:r>
      <w:r w:rsidRPr="00BD0E47">
        <w:rPr>
          <w:sz w:val="28"/>
          <w:szCs w:val="28"/>
          <w:lang w:val="en-US"/>
        </w:rPr>
        <w:t xml:space="preserve">1987. </w:t>
      </w:r>
      <w:r w:rsidR="000B2616">
        <w:rPr>
          <w:sz w:val="28"/>
          <w:szCs w:val="28"/>
          <w:lang w:val="en-US"/>
        </w:rPr>
        <w:t>-</w:t>
      </w:r>
      <w:r w:rsidRPr="00BD0E47">
        <w:rPr>
          <w:sz w:val="28"/>
          <w:szCs w:val="28"/>
          <w:lang w:val="en-US"/>
        </w:rPr>
        <w:t xml:space="preserve">Vol. 52. </w:t>
      </w:r>
      <w:r w:rsidR="000B2616">
        <w:rPr>
          <w:sz w:val="28"/>
          <w:szCs w:val="28"/>
          <w:lang w:val="en-US"/>
        </w:rPr>
        <w:t>-</w:t>
      </w:r>
      <w:r w:rsidRPr="00BD0E47">
        <w:rPr>
          <w:sz w:val="28"/>
          <w:szCs w:val="28"/>
          <w:lang w:val="en-US"/>
        </w:rPr>
        <w:t>P. 645-652.</w:t>
      </w:r>
    </w:p>
    <w:p w:rsidR="00481D45" w:rsidRPr="00BD0E47" w:rsidRDefault="00481D45" w:rsidP="00481D45">
      <w:pPr>
        <w:widowControl w:val="0"/>
        <w:tabs>
          <w:tab w:val="left" w:pos="567"/>
          <w:tab w:val="left" w:pos="851"/>
          <w:tab w:val="left" w:pos="1276"/>
        </w:tabs>
        <w:autoSpaceDE w:val="0"/>
        <w:autoSpaceDN w:val="0"/>
        <w:ind w:firstLine="709"/>
        <w:jc w:val="both"/>
        <w:rPr>
          <w:sz w:val="28"/>
          <w:szCs w:val="28"/>
        </w:rPr>
      </w:pPr>
      <w:r w:rsidRPr="00BD0E47">
        <w:rPr>
          <w:sz w:val="28"/>
          <w:szCs w:val="28"/>
          <w:lang w:val="kk-KZ"/>
        </w:rPr>
        <w:t>13</w:t>
      </w:r>
      <w:r w:rsidRPr="00BD0E47">
        <w:rPr>
          <w:sz w:val="28"/>
          <w:szCs w:val="28"/>
        </w:rPr>
        <w:t>3</w:t>
      </w:r>
      <w:r w:rsidRPr="00BD0E47">
        <w:rPr>
          <w:sz w:val="28"/>
          <w:szCs w:val="28"/>
          <w:lang w:val="kk-KZ"/>
        </w:rPr>
        <w:t xml:space="preserve"> </w:t>
      </w:r>
      <w:r w:rsidRPr="00BD0E47">
        <w:rPr>
          <w:sz w:val="28"/>
          <w:szCs w:val="28"/>
        </w:rPr>
        <w:t xml:space="preserve">Тимофеев-Ресовский Н.В., Иванов В.И., Корогодин В.И. Применение принципа попадания в радиобиологии. - М.: Атомиздат, 1968. </w:t>
      </w:r>
      <w:r w:rsidR="000B2616">
        <w:rPr>
          <w:sz w:val="28"/>
          <w:szCs w:val="28"/>
        </w:rPr>
        <w:t>-</w:t>
      </w:r>
      <w:r w:rsidRPr="00BD0E47">
        <w:rPr>
          <w:sz w:val="28"/>
          <w:szCs w:val="28"/>
        </w:rPr>
        <w:t xml:space="preserve">228 </w:t>
      </w:r>
      <w:r w:rsidRPr="00BD0E47">
        <w:rPr>
          <w:sz w:val="28"/>
          <w:szCs w:val="28"/>
          <w:lang w:val="en-US"/>
        </w:rPr>
        <w:t>c</w:t>
      </w:r>
      <w:r w:rsidRPr="00BD0E47">
        <w:rPr>
          <w:sz w:val="28"/>
          <w:szCs w:val="28"/>
        </w:rPr>
        <w:t>.</w:t>
      </w:r>
    </w:p>
    <w:p w:rsidR="00481D45" w:rsidRPr="00BD0E47" w:rsidRDefault="00481D45" w:rsidP="00481D45">
      <w:pPr>
        <w:widowControl w:val="0"/>
        <w:tabs>
          <w:tab w:val="left" w:pos="142"/>
          <w:tab w:val="left" w:pos="851"/>
          <w:tab w:val="left" w:pos="1276"/>
        </w:tabs>
        <w:autoSpaceDE w:val="0"/>
        <w:autoSpaceDN w:val="0"/>
        <w:ind w:firstLine="709"/>
        <w:jc w:val="both"/>
        <w:rPr>
          <w:sz w:val="28"/>
          <w:szCs w:val="28"/>
        </w:rPr>
      </w:pPr>
      <w:r w:rsidRPr="00BD0E47">
        <w:rPr>
          <w:w w:val="105"/>
          <w:sz w:val="28"/>
          <w:szCs w:val="28"/>
          <w:lang w:val="kk-KZ"/>
        </w:rPr>
        <w:t>13</w:t>
      </w:r>
      <w:r w:rsidRPr="00BD0E47">
        <w:rPr>
          <w:w w:val="105"/>
          <w:sz w:val="28"/>
          <w:szCs w:val="28"/>
        </w:rPr>
        <w:t>4</w:t>
      </w:r>
      <w:r w:rsidRPr="00BD0E47">
        <w:rPr>
          <w:w w:val="105"/>
          <w:sz w:val="28"/>
          <w:szCs w:val="28"/>
          <w:lang w:val="kk-KZ"/>
        </w:rPr>
        <w:t xml:space="preserve"> </w:t>
      </w:r>
      <w:r w:rsidRPr="00BD0E47">
        <w:rPr>
          <w:w w:val="105"/>
          <w:sz w:val="28"/>
          <w:szCs w:val="28"/>
        </w:rPr>
        <w:t>Дедов</w:t>
      </w:r>
      <w:r w:rsidRPr="00BD0E47">
        <w:rPr>
          <w:spacing w:val="26"/>
          <w:w w:val="105"/>
          <w:sz w:val="28"/>
          <w:szCs w:val="28"/>
        </w:rPr>
        <w:t xml:space="preserve"> </w:t>
      </w:r>
      <w:r w:rsidRPr="00BD0E47">
        <w:rPr>
          <w:w w:val="105"/>
          <w:sz w:val="28"/>
          <w:szCs w:val="28"/>
        </w:rPr>
        <w:t>И.И., Цыб А.Ф., Матвеенко</w:t>
      </w:r>
      <w:r w:rsidRPr="00BD0E47">
        <w:rPr>
          <w:spacing w:val="26"/>
          <w:w w:val="105"/>
          <w:sz w:val="28"/>
          <w:szCs w:val="28"/>
        </w:rPr>
        <w:t xml:space="preserve"> </w:t>
      </w:r>
      <w:r w:rsidRPr="00BD0E47">
        <w:rPr>
          <w:w w:val="105"/>
          <w:sz w:val="28"/>
          <w:szCs w:val="28"/>
        </w:rPr>
        <w:t xml:space="preserve">Е.Г. и др. Некоторые показатели, характеризующие состояние щитовидной железы у детей и подростков, проживающих в одном из загрязненных радионуклидами районов Калужской области </w:t>
      </w:r>
      <w:r w:rsidRPr="00BD0E47">
        <w:rPr>
          <w:sz w:val="28"/>
          <w:szCs w:val="28"/>
        </w:rPr>
        <w:t>// Проблемы</w:t>
      </w:r>
      <w:r w:rsidRPr="00BD0E47">
        <w:rPr>
          <w:spacing w:val="-3"/>
          <w:sz w:val="28"/>
          <w:szCs w:val="28"/>
        </w:rPr>
        <w:t xml:space="preserve"> </w:t>
      </w:r>
      <w:r w:rsidRPr="00BD0E47">
        <w:rPr>
          <w:sz w:val="28"/>
          <w:szCs w:val="28"/>
        </w:rPr>
        <w:t>эндокринологии. - 1993. - №5. - С.</w:t>
      </w:r>
      <w:r w:rsidRPr="00BD0E47">
        <w:rPr>
          <w:sz w:val="28"/>
          <w:szCs w:val="28"/>
          <w:lang w:val="en-US"/>
        </w:rPr>
        <w:t> </w:t>
      </w:r>
      <w:r w:rsidRPr="00BD0E47">
        <w:rPr>
          <w:sz w:val="28"/>
          <w:szCs w:val="28"/>
        </w:rPr>
        <w:t>10-13.</w:t>
      </w:r>
    </w:p>
    <w:p w:rsidR="00481D45" w:rsidRPr="00481D45" w:rsidRDefault="00481D45" w:rsidP="00481D45">
      <w:pPr>
        <w:widowControl w:val="0"/>
        <w:tabs>
          <w:tab w:val="left" w:pos="567"/>
          <w:tab w:val="left" w:pos="846"/>
          <w:tab w:val="left" w:pos="1276"/>
        </w:tabs>
        <w:autoSpaceDE w:val="0"/>
        <w:autoSpaceDN w:val="0"/>
        <w:ind w:firstLine="709"/>
        <w:jc w:val="both"/>
        <w:rPr>
          <w:sz w:val="28"/>
          <w:szCs w:val="28"/>
          <w:lang w:val="en-US"/>
        </w:rPr>
      </w:pPr>
      <w:r w:rsidRPr="00BD0E47">
        <w:rPr>
          <w:sz w:val="28"/>
          <w:szCs w:val="28"/>
          <w:lang w:val="kk-KZ"/>
        </w:rPr>
        <w:t>13</w:t>
      </w:r>
      <w:r w:rsidRPr="00BD0E47">
        <w:rPr>
          <w:sz w:val="28"/>
          <w:szCs w:val="28"/>
        </w:rPr>
        <w:t>5</w:t>
      </w:r>
      <w:r w:rsidRPr="00BD0E47">
        <w:rPr>
          <w:sz w:val="28"/>
          <w:szCs w:val="28"/>
          <w:lang w:val="kk-KZ"/>
        </w:rPr>
        <w:t xml:space="preserve"> </w:t>
      </w:r>
      <w:r w:rsidRPr="00BD0E47">
        <w:rPr>
          <w:sz w:val="28"/>
          <w:szCs w:val="28"/>
        </w:rPr>
        <w:t xml:space="preserve">Крисюк Э.М. Радиационный фон помещений. - М.: Энергоатомиздат. </w:t>
      </w:r>
      <w:r w:rsidRPr="00481D45">
        <w:rPr>
          <w:sz w:val="28"/>
          <w:szCs w:val="28"/>
          <w:lang w:val="en-US"/>
        </w:rPr>
        <w:t xml:space="preserve">1989. </w:t>
      </w:r>
      <w:r w:rsidR="000B2616">
        <w:rPr>
          <w:sz w:val="28"/>
          <w:szCs w:val="28"/>
          <w:lang w:val="en-US"/>
        </w:rPr>
        <w:t>-</w:t>
      </w:r>
      <w:r w:rsidRPr="00481D45">
        <w:rPr>
          <w:sz w:val="28"/>
          <w:szCs w:val="28"/>
          <w:lang w:val="en-US"/>
        </w:rPr>
        <w:t xml:space="preserve">118 </w:t>
      </w:r>
      <w:r w:rsidRPr="00BD0E47">
        <w:rPr>
          <w:sz w:val="28"/>
          <w:szCs w:val="28"/>
        </w:rPr>
        <w:t>с</w:t>
      </w:r>
      <w:r w:rsidRPr="00481D45">
        <w:rPr>
          <w:sz w:val="28"/>
          <w:szCs w:val="28"/>
          <w:lang w:val="en-US"/>
        </w:rPr>
        <w:t>.</w:t>
      </w:r>
    </w:p>
    <w:p w:rsidR="00481D45" w:rsidRPr="00BD0E47" w:rsidRDefault="00481D45" w:rsidP="00481D45">
      <w:pPr>
        <w:widowControl w:val="0"/>
        <w:tabs>
          <w:tab w:val="left" w:pos="567"/>
          <w:tab w:val="left" w:pos="846"/>
          <w:tab w:val="left" w:pos="1276"/>
        </w:tabs>
        <w:autoSpaceDE w:val="0"/>
        <w:autoSpaceDN w:val="0"/>
        <w:ind w:firstLine="709"/>
        <w:jc w:val="both"/>
        <w:rPr>
          <w:sz w:val="28"/>
          <w:szCs w:val="28"/>
          <w:lang w:val="en-US"/>
        </w:rPr>
      </w:pPr>
      <w:r w:rsidRPr="00BD0E47">
        <w:rPr>
          <w:sz w:val="28"/>
          <w:szCs w:val="28"/>
          <w:lang w:val="kk-KZ"/>
        </w:rPr>
        <w:t>13</w:t>
      </w:r>
      <w:r w:rsidRPr="00BD0E47">
        <w:rPr>
          <w:sz w:val="28"/>
          <w:szCs w:val="28"/>
          <w:lang w:val="en-US"/>
        </w:rPr>
        <w:t>6</w:t>
      </w:r>
      <w:r w:rsidRPr="00BD0E47">
        <w:rPr>
          <w:sz w:val="28"/>
          <w:szCs w:val="28"/>
          <w:lang w:val="kk-KZ"/>
        </w:rPr>
        <w:t xml:space="preserve"> </w:t>
      </w:r>
      <w:r w:rsidRPr="00BD0E47">
        <w:rPr>
          <w:sz w:val="28"/>
          <w:szCs w:val="28"/>
          <w:lang w:val="en-US"/>
        </w:rPr>
        <w:t xml:space="preserve">Man-made mineral fibres and radon: monographs on the evaluation of carcinogenic risk to human / IARC. - Lyon, 1988. - Vol. 43. </w:t>
      </w:r>
      <w:r w:rsidR="000B2616">
        <w:rPr>
          <w:sz w:val="28"/>
          <w:szCs w:val="28"/>
          <w:lang w:val="en-US"/>
        </w:rPr>
        <w:t>-</w:t>
      </w:r>
      <w:r w:rsidRPr="00BD0E47">
        <w:rPr>
          <w:sz w:val="28"/>
          <w:szCs w:val="28"/>
          <w:lang w:val="en-US"/>
        </w:rPr>
        <w:t>300 p.</w:t>
      </w:r>
    </w:p>
    <w:p w:rsidR="00481D45" w:rsidRPr="000D2994" w:rsidRDefault="005D4984" w:rsidP="00481D45">
      <w:pPr>
        <w:widowControl w:val="0"/>
        <w:tabs>
          <w:tab w:val="left" w:pos="567"/>
          <w:tab w:val="left" w:pos="846"/>
          <w:tab w:val="left" w:pos="1276"/>
        </w:tabs>
        <w:autoSpaceDE w:val="0"/>
        <w:autoSpaceDN w:val="0"/>
        <w:ind w:firstLine="709"/>
        <w:jc w:val="both"/>
        <w:rPr>
          <w:sz w:val="28"/>
          <w:szCs w:val="28"/>
          <w:lang w:val="en-US"/>
        </w:rPr>
      </w:pPr>
      <w:r>
        <w:rPr>
          <w:bCs/>
          <w:sz w:val="28"/>
          <w:szCs w:val="28"/>
          <w:lang w:val="kk-KZ"/>
        </w:rPr>
        <w:t xml:space="preserve">137 </w:t>
      </w:r>
      <w:r w:rsidR="00481D45" w:rsidRPr="00BD0E47">
        <w:rPr>
          <w:sz w:val="28"/>
          <w:szCs w:val="28"/>
          <w:lang w:val="en-US"/>
        </w:rPr>
        <w:t>Moshupya P.M.</w:t>
      </w:r>
      <w:r w:rsidR="00481D45" w:rsidRPr="00BD0E47">
        <w:rPr>
          <w:sz w:val="28"/>
          <w:szCs w:val="28"/>
          <w:lang w:val="kk-KZ"/>
        </w:rPr>
        <w:t>,</w:t>
      </w:r>
      <w:r w:rsidR="00481D45" w:rsidRPr="00BD0E47">
        <w:rPr>
          <w:sz w:val="28"/>
          <w:szCs w:val="28"/>
          <w:lang w:val="en-US"/>
        </w:rPr>
        <w:t xml:space="preserve"> Mohuba S.C</w:t>
      </w:r>
      <w:r w:rsidR="00481D45" w:rsidRPr="00BD0E47">
        <w:rPr>
          <w:sz w:val="28"/>
          <w:szCs w:val="28"/>
          <w:lang w:val="kk-KZ"/>
        </w:rPr>
        <w:t>.,</w:t>
      </w:r>
      <w:r w:rsidR="00481D45" w:rsidRPr="00BD0E47">
        <w:rPr>
          <w:sz w:val="28"/>
          <w:szCs w:val="28"/>
          <w:lang w:val="en-US"/>
        </w:rPr>
        <w:t xml:space="preserve"> Abiye T.A.</w:t>
      </w:r>
      <w:r w:rsidR="00481D45" w:rsidRPr="00BD0E47">
        <w:rPr>
          <w:sz w:val="28"/>
          <w:szCs w:val="28"/>
          <w:lang w:val="kk-KZ"/>
        </w:rPr>
        <w:t xml:space="preserve"> </w:t>
      </w:r>
      <w:r w:rsidR="00481D45" w:rsidRPr="00BD0E47">
        <w:rPr>
          <w:sz w:val="28"/>
          <w:szCs w:val="28"/>
          <w:lang w:val="en-US"/>
        </w:rPr>
        <w:t xml:space="preserve">et al. Evaluation of Indoor Radon Activity Concentrations and Controls in Dwellings Surrounding the Gold Mine Tailings in Gauteng Province of South Africa // </w:t>
      </w:r>
      <w:r w:rsidR="00481D45" w:rsidRPr="00BD0E47">
        <w:rPr>
          <w:iCs/>
          <w:sz w:val="28"/>
          <w:szCs w:val="28"/>
          <w:lang w:val="en-US"/>
        </w:rPr>
        <w:t xml:space="preserve">Int. J. Environ. Res. Public Health. </w:t>
      </w:r>
      <w:r w:rsidR="000B2616">
        <w:rPr>
          <w:iCs/>
          <w:sz w:val="28"/>
          <w:szCs w:val="28"/>
          <w:lang w:val="en-US"/>
        </w:rPr>
        <w:t>-</w:t>
      </w:r>
      <w:r w:rsidR="00481D45" w:rsidRPr="00BD0E47">
        <w:rPr>
          <w:iCs/>
          <w:sz w:val="28"/>
          <w:szCs w:val="28"/>
          <w:lang w:val="en-US"/>
        </w:rPr>
        <w:t>2</w:t>
      </w:r>
      <w:r w:rsidR="00481D45" w:rsidRPr="00BD0E47">
        <w:rPr>
          <w:bCs/>
          <w:sz w:val="28"/>
          <w:szCs w:val="28"/>
          <w:lang w:val="en-US"/>
        </w:rPr>
        <w:t xml:space="preserve">023. </w:t>
      </w:r>
      <w:r w:rsidR="000B2616">
        <w:rPr>
          <w:bCs/>
          <w:sz w:val="28"/>
          <w:szCs w:val="28"/>
          <w:lang w:val="en-US"/>
        </w:rPr>
        <w:t>-</w:t>
      </w:r>
      <w:r w:rsidR="00481D45" w:rsidRPr="00BD0E47">
        <w:rPr>
          <w:bCs/>
          <w:sz w:val="28"/>
          <w:szCs w:val="28"/>
          <w:lang w:val="en-US"/>
        </w:rPr>
        <w:t>Vol.</w:t>
      </w:r>
      <w:r w:rsidR="00481D45" w:rsidRPr="00BD0E47">
        <w:rPr>
          <w:sz w:val="28"/>
          <w:szCs w:val="28"/>
          <w:lang w:val="en-US"/>
        </w:rPr>
        <w:t xml:space="preserve"> </w:t>
      </w:r>
      <w:r w:rsidR="00481D45" w:rsidRPr="00BD0E47">
        <w:rPr>
          <w:iCs/>
          <w:sz w:val="28"/>
          <w:szCs w:val="28"/>
          <w:lang w:val="en-US"/>
        </w:rPr>
        <w:t xml:space="preserve">20. </w:t>
      </w:r>
      <w:r w:rsidR="000B2616">
        <w:rPr>
          <w:iCs/>
          <w:sz w:val="28"/>
          <w:szCs w:val="28"/>
          <w:lang w:val="en-US"/>
        </w:rPr>
        <w:t>-</w:t>
      </w:r>
      <w:r w:rsidR="00481D45" w:rsidRPr="00BD0E47">
        <w:rPr>
          <w:iCs/>
          <w:sz w:val="28"/>
          <w:szCs w:val="28"/>
          <w:lang w:val="en-US"/>
        </w:rPr>
        <w:t>P.</w:t>
      </w:r>
      <w:r w:rsidR="00481D45" w:rsidRPr="00BD0E47">
        <w:rPr>
          <w:sz w:val="28"/>
          <w:szCs w:val="28"/>
          <w:lang w:val="en-US"/>
        </w:rPr>
        <w:t xml:space="preserve"> 7010</w:t>
      </w:r>
      <w:r w:rsidR="00481D45" w:rsidRPr="00BD0E47">
        <w:rPr>
          <w:sz w:val="28"/>
          <w:szCs w:val="28"/>
          <w:lang w:val="kk-KZ"/>
        </w:rPr>
        <w:t>-1-7010-19</w:t>
      </w:r>
      <w:r w:rsidR="00481D45" w:rsidRPr="00BD0E47">
        <w:rPr>
          <w:sz w:val="28"/>
          <w:szCs w:val="28"/>
          <w:lang w:val="en-US"/>
        </w:rPr>
        <w:t>.</w:t>
      </w:r>
    </w:p>
    <w:p w:rsidR="005D4984" w:rsidRPr="00BD0E47" w:rsidRDefault="005D4984" w:rsidP="005D4984">
      <w:pPr>
        <w:widowControl w:val="0"/>
        <w:tabs>
          <w:tab w:val="left" w:pos="567"/>
          <w:tab w:val="left" w:pos="846"/>
          <w:tab w:val="left" w:pos="1276"/>
        </w:tabs>
        <w:autoSpaceDE w:val="0"/>
        <w:autoSpaceDN w:val="0"/>
        <w:ind w:firstLine="709"/>
        <w:jc w:val="both"/>
        <w:rPr>
          <w:sz w:val="28"/>
          <w:szCs w:val="28"/>
          <w:lang w:val="en-US"/>
        </w:rPr>
      </w:pPr>
      <w:r>
        <w:rPr>
          <w:sz w:val="28"/>
          <w:szCs w:val="28"/>
          <w:lang w:val="kk-KZ"/>
        </w:rPr>
        <w:t xml:space="preserve">138 </w:t>
      </w:r>
      <w:r w:rsidRPr="00BD0E47">
        <w:rPr>
          <w:sz w:val="28"/>
          <w:szCs w:val="28"/>
          <w:lang w:val="en-US"/>
        </w:rPr>
        <w:t>Korecky K.J., Nakishima E., Yamamoto T. et al. Lung cancer radiation and smoking among A-bomb survivors, Hirosima and Nagasaki. - REFR TR/13-86, 1986 // https://www.rerf.or.jp/en/. 10.10.2024.</w:t>
      </w:r>
    </w:p>
    <w:p w:rsidR="00481D45" w:rsidRPr="00BD0E47" w:rsidRDefault="005D4984" w:rsidP="00481D45">
      <w:pPr>
        <w:widowControl w:val="0"/>
        <w:tabs>
          <w:tab w:val="left" w:pos="567"/>
          <w:tab w:val="left" w:pos="846"/>
          <w:tab w:val="left" w:pos="1276"/>
        </w:tabs>
        <w:autoSpaceDE w:val="0"/>
        <w:autoSpaceDN w:val="0"/>
        <w:ind w:firstLine="709"/>
        <w:jc w:val="both"/>
        <w:rPr>
          <w:sz w:val="28"/>
          <w:szCs w:val="28"/>
          <w:lang w:val="en-US"/>
        </w:rPr>
      </w:pPr>
      <w:r>
        <w:rPr>
          <w:sz w:val="28"/>
          <w:szCs w:val="28"/>
          <w:lang w:val="kk-KZ"/>
        </w:rPr>
        <w:t xml:space="preserve">139 </w:t>
      </w:r>
      <w:r w:rsidR="00481D45" w:rsidRPr="00BD0E47">
        <w:rPr>
          <w:sz w:val="28"/>
          <w:szCs w:val="28"/>
          <w:lang w:val="en-US"/>
        </w:rPr>
        <w:t>James A.C. Radon doses in mines and homes</w:t>
      </w:r>
      <w:r w:rsidR="00481D45" w:rsidRPr="00BD0E47">
        <w:rPr>
          <w:lang w:val="en-US"/>
        </w:rPr>
        <w:t xml:space="preserve"> </w:t>
      </w:r>
      <w:r w:rsidR="00481D45" w:rsidRPr="00BD0E47">
        <w:rPr>
          <w:sz w:val="28"/>
          <w:szCs w:val="28"/>
          <w:lang w:val="en-US"/>
        </w:rPr>
        <w:t xml:space="preserve">// Radiol.Prot.Bull.-1981. </w:t>
      </w:r>
      <w:r w:rsidR="000B2616">
        <w:rPr>
          <w:sz w:val="28"/>
          <w:szCs w:val="28"/>
          <w:lang w:val="en-US"/>
        </w:rPr>
        <w:t>-</w:t>
      </w:r>
      <w:r w:rsidR="00481D45" w:rsidRPr="00BD0E47">
        <w:rPr>
          <w:sz w:val="28"/>
          <w:szCs w:val="28"/>
          <w:lang w:val="en-US"/>
        </w:rPr>
        <w:t>Vol. 42. - P. 6-14.</w:t>
      </w:r>
    </w:p>
    <w:p w:rsidR="00481D45" w:rsidRPr="00BD0E47" w:rsidRDefault="00C057F3" w:rsidP="00481D45">
      <w:pPr>
        <w:widowControl w:val="0"/>
        <w:tabs>
          <w:tab w:val="left" w:pos="567"/>
          <w:tab w:val="left" w:pos="846"/>
          <w:tab w:val="left" w:pos="1276"/>
        </w:tabs>
        <w:autoSpaceDE w:val="0"/>
        <w:autoSpaceDN w:val="0"/>
        <w:ind w:firstLine="709"/>
        <w:jc w:val="both"/>
        <w:rPr>
          <w:sz w:val="28"/>
          <w:szCs w:val="28"/>
          <w:lang w:val="en-US"/>
        </w:rPr>
      </w:pPr>
      <w:r>
        <w:rPr>
          <w:sz w:val="28"/>
          <w:szCs w:val="28"/>
          <w:lang w:val="kk-KZ"/>
        </w:rPr>
        <w:t>1</w:t>
      </w:r>
      <w:r w:rsidR="00481D45" w:rsidRPr="00BD0E47">
        <w:rPr>
          <w:sz w:val="28"/>
          <w:szCs w:val="28"/>
          <w:lang w:val="en-US"/>
        </w:rPr>
        <w:t>40</w:t>
      </w:r>
      <w:r w:rsidR="00481D45" w:rsidRPr="00BD0E47">
        <w:rPr>
          <w:sz w:val="28"/>
          <w:szCs w:val="28"/>
          <w:lang w:val="kk-KZ"/>
        </w:rPr>
        <w:t xml:space="preserve"> </w:t>
      </w:r>
      <w:r w:rsidR="00481D45" w:rsidRPr="00BD0E47">
        <w:rPr>
          <w:sz w:val="28"/>
          <w:szCs w:val="28"/>
          <w:lang w:val="en-US"/>
        </w:rPr>
        <w:t>Svenson C., Eklung G., Pershagen G. Indoor exposure to radon from the ground and bronchial cancer in women // Int. Occup. Environ. Health. - 1987. - Vol.</w:t>
      </w:r>
      <w:r>
        <w:rPr>
          <w:sz w:val="28"/>
          <w:szCs w:val="28"/>
          <w:lang w:val="kk-KZ"/>
        </w:rPr>
        <w:t> </w:t>
      </w:r>
      <w:r w:rsidR="00481D45" w:rsidRPr="00BD0E47">
        <w:rPr>
          <w:sz w:val="28"/>
          <w:szCs w:val="28"/>
          <w:lang w:val="en-US"/>
        </w:rPr>
        <w:t>59. - P. 123-131.</w:t>
      </w:r>
    </w:p>
    <w:p w:rsidR="00481D45" w:rsidRPr="00BD0E47" w:rsidRDefault="00E51FDD" w:rsidP="00481D45">
      <w:pPr>
        <w:widowControl w:val="0"/>
        <w:tabs>
          <w:tab w:val="left" w:pos="567"/>
          <w:tab w:val="left" w:pos="846"/>
          <w:tab w:val="left" w:pos="1276"/>
        </w:tabs>
        <w:autoSpaceDE w:val="0"/>
        <w:autoSpaceDN w:val="0"/>
        <w:ind w:firstLine="709"/>
        <w:jc w:val="both"/>
        <w:rPr>
          <w:sz w:val="28"/>
          <w:szCs w:val="28"/>
          <w:lang w:val="en-US"/>
        </w:rPr>
      </w:pPr>
      <w:r>
        <w:rPr>
          <w:sz w:val="28"/>
          <w:szCs w:val="28"/>
          <w:lang w:val="kk-KZ"/>
        </w:rPr>
        <w:t xml:space="preserve">141 </w:t>
      </w:r>
      <w:r w:rsidR="00481D45" w:rsidRPr="00BD0E47">
        <w:rPr>
          <w:sz w:val="28"/>
          <w:szCs w:val="28"/>
          <w:lang w:val="en-US"/>
        </w:rPr>
        <w:t xml:space="preserve">Bergman H., Axelson O. Passive smoking and indoor radon daughter concentration // Lancet. </w:t>
      </w:r>
      <w:r w:rsidR="000B2616">
        <w:rPr>
          <w:sz w:val="28"/>
          <w:szCs w:val="28"/>
          <w:lang w:val="en-US"/>
        </w:rPr>
        <w:t>-</w:t>
      </w:r>
      <w:r w:rsidR="00481D45" w:rsidRPr="00BD0E47">
        <w:rPr>
          <w:sz w:val="28"/>
          <w:szCs w:val="28"/>
          <w:lang w:val="en-US"/>
        </w:rPr>
        <w:t xml:space="preserve">1983. </w:t>
      </w:r>
      <w:r w:rsidR="000B2616">
        <w:rPr>
          <w:sz w:val="28"/>
          <w:szCs w:val="28"/>
          <w:lang w:val="en-US"/>
        </w:rPr>
        <w:t>-</w:t>
      </w:r>
      <w:r w:rsidR="00481D45" w:rsidRPr="00BD0E47">
        <w:rPr>
          <w:sz w:val="28"/>
          <w:szCs w:val="28"/>
          <w:lang w:val="en-US"/>
        </w:rPr>
        <w:t xml:space="preserve">Vol. 8362. </w:t>
      </w:r>
      <w:r w:rsidR="000B2616">
        <w:rPr>
          <w:sz w:val="28"/>
          <w:szCs w:val="28"/>
          <w:lang w:val="en-US"/>
        </w:rPr>
        <w:t>-</w:t>
      </w:r>
      <w:r w:rsidR="00481D45" w:rsidRPr="00BD0E47">
        <w:rPr>
          <w:sz w:val="28"/>
          <w:szCs w:val="28"/>
          <w:lang w:val="en-US"/>
        </w:rPr>
        <w:t>P. 1308-1309.</w:t>
      </w:r>
    </w:p>
    <w:p w:rsidR="00481D45" w:rsidRPr="00BD0E47" w:rsidRDefault="00E51FDD" w:rsidP="00481D45">
      <w:pPr>
        <w:widowControl w:val="0"/>
        <w:tabs>
          <w:tab w:val="left" w:pos="567"/>
          <w:tab w:val="left" w:pos="846"/>
          <w:tab w:val="left" w:pos="1276"/>
        </w:tabs>
        <w:autoSpaceDE w:val="0"/>
        <w:autoSpaceDN w:val="0"/>
        <w:ind w:firstLine="709"/>
        <w:jc w:val="both"/>
        <w:rPr>
          <w:sz w:val="28"/>
          <w:szCs w:val="28"/>
          <w:lang w:val="en-US"/>
        </w:rPr>
      </w:pPr>
      <w:r>
        <w:rPr>
          <w:sz w:val="28"/>
          <w:szCs w:val="28"/>
          <w:lang w:val="kk-KZ"/>
        </w:rPr>
        <w:t xml:space="preserve">142 </w:t>
      </w:r>
      <w:r w:rsidR="00481D45" w:rsidRPr="00BD0E47">
        <w:rPr>
          <w:rStyle w:val="af4"/>
          <w:i w:val="0"/>
          <w:sz w:val="28"/>
          <w:szCs w:val="28"/>
          <w:lang w:val="en-US"/>
        </w:rPr>
        <w:t>Ahuja S.,</w:t>
      </w:r>
      <w:r w:rsidR="00481D45" w:rsidRPr="00BD0E47">
        <w:rPr>
          <w:i/>
          <w:sz w:val="28"/>
          <w:szCs w:val="28"/>
          <w:lang w:val="en-US"/>
        </w:rPr>
        <w:t xml:space="preserve"> </w:t>
      </w:r>
      <w:r w:rsidR="00481D45" w:rsidRPr="00BD0E47">
        <w:rPr>
          <w:rStyle w:val="af4"/>
          <w:i w:val="0"/>
          <w:sz w:val="28"/>
          <w:szCs w:val="28"/>
          <w:lang w:val="en-US"/>
        </w:rPr>
        <w:t>Ernst H</w:t>
      </w:r>
      <w:r w:rsidR="00481D45" w:rsidRPr="00BD0E47">
        <w:rPr>
          <w:i/>
          <w:sz w:val="28"/>
          <w:szCs w:val="28"/>
          <w:lang w:val="en-US"/>
        </w:rPr>
        <w:t xml:space="preserve">. </w:t>
      </w:r>
      <w:r w:rsidR="00481D45" w:rsidRPr="00BD0E47">
        <w:rPr>
          <w:rStyle w:val="af4"/>
          <w:i w:val="0"/>
          <w:sz w:val="28"/>
          <w:szCs w:val="28"/>
          <w:lang w:val="en-US"/>
        </w:rPr>
        <w:t>Osteoblastic bone metastases in medullary thyroid carcinoma //</w:t>
      </w:r>
      <w:r w:rsidR="00481D45" w:rsidRPr="00BD0E47">
        <w:rPr>
          <w:i/>
          <w:sz w:val="28"/>
          <w:szCs w:val="28"/>
          <w:lang w:val="en-US"/>
        </w:rPr>
        <w:t xml:space="preserve"> </w:t>
      </w:r>
      <w:r w:rsidR="00481D45" w:rsidRPr="00BD0E47">
        <w:rPr>
          <w:rStyle w:val="af4"/>
          <w:i w:val="0"/>
          <w:sz w:val="28"/>
          <w:szCs w:val="28"/>
          <w:lang w:val="en-US"/>
        </w:rPr>
        <w:t>Strahlenther Onkol</w:t>
      </w:r>
      <w:r w:rsidR="00481D45" w:rsidRPr="00BD0E47">
        <w:rPr>
          <w:i/>
          <w:sz w:val="28"/>
          <w:szCs w:val="28"/>
          <w:lang w:val="en-US"/>
        </w:rPr>
        <w:t xml:space="preserve">. </w:t>
      </w:r>
      <w:r w:rsidR="000B2616">
        <w:rPr>
          <w:i/>
          <w:sz w:val="28"/>
          <w:szCs w:val="28"/>
          <w:lang w:val="en-US"/>
        </w:rPr>
        <w:t>-</w:t>
      </w:r>
      <w:r w:rsidR="00481D45" w:rsidRPr="00BD0E47">
        <w:rPr>
          <w:sz w:val="28"/>
          <w:szCs w:val="28"/>
          <w:lang w:val="en-US"/>
        </w:rPr>
        <w:t xml:space="preserve">1991. </w:t>
      </w:r>
      <w:r w:rsidR="000B2616">
        <w:rPr>
          <w:sz w:val="28"/>
          <w:szCs w:val="28"/>
          <w:lang w:val="en-US"/>
        </w:rPr>
        <w:t>-</w:t>
      </w:r>
      <w:r w:rsidR="00481D45" w:rsidRPr="00BD0E47">
        <w:rPr>
          <w:sz w:val="28"/>
          <w:szCs w:val="28"/>
          <w:lang w:val="en-US"/>
        </w:rPr>
        <w:t xml:space="preserve">Vol. 167, Issue 9. </w:t>
      </w:r>
      <w:r w:rsidR="000B2616">
        <w:rPr>
          <w:sz w:val="28"/>
          <w:szCs w:val="28"/>
          <w:lang w:val="en-US"/>
        </w:rPr>
        <w:t>-</w:t>
      </w:r>
      <w:r w:rsidR="00481D45" w:rsidRPr="00BD0E47">
        <w:rPr>
          <w:sz w:val="28"/>
          <w:szCs w:val="28"/>
          <w:lang w:val="en-US"/>
        </w:rPr>
        <w:t>P. 549-552</w:t>
      </w:r>
      <w:r w:rsidR="00481D45" w:rsidRPr="00BD0E47">
        <w:rPr>
          <w:i/>
          <w:sz w:val="28"/>
          <w:szCs w:val="28"/>
          <w:lang w:val="en-US"/>
        </w:rPr>
        <w:t>.</w:t>
      </w:r>
      <w:r w:rsidR="00481D45" w:rsidRPr="00BD0E47">
        <w:rPr>
          <w:sz w:val="28"/>
          <w:szCs w:val="28"/>
          <w:lang w:val="en-US"/>
        </w:rPr>
        <w:t xml:space="preserve"> </w:t>
      </w:r>
    </w:p>
    <w:p w:rsidR="00481D45" w:rsidRPr="00BD0E47" w:rsidRDefault="00E51FDD" w:rsidP="00481D45">
      <w:pPr>
        <w:widowControl w:val="0"/>
        <w:tabs>
          <w:tab w:val="left" w:pos="567"/>
          <w:tab w:val="left" w:pos="846"/>
          <w:tab w:val="left" w:pos="1276"/>
        </w:tabs>
        <w:autoSpaceDE w:val="0"/>
        <w:autoSpaceDN w:val="0"/>
        <w:ind w:firstLine="709"/>
        <w:jc w:val="both"/>
        <w:rPr>
          <w:sz w:val="28"/>
          <w:szCs w:val="28"/>
          <w:lang w:val="en-US"/>
        </w:rPr>
      </w:pPr>
      <w:r>
        <w:rPr>
          <w:sz w:val="28"/>
          <w:szCs w:val="28"/>
          <w:lang w:val="kk-KZ"/>
        </w:rPr>
        <w:t xml:space="preserve">143 </w:t>
      </w:r>
      <w:r w:rsidR="00481D45" w:rsidRPr="00BD0E47">
        <w:rPr>
          <w:sz w:val="28"/>
          <w:szCs w:val="28"/>
          <w:lang w:val="en-US"/>
        </w:rPr>
        <w:t xml:space="preserve">Robinette C.D., Jablon S. Studies of participants at nuclear weapons tests: 1. The Plumbob series // In book: Somatic and Genetic Effects. </w:t>
      </w:r>
      <w:r w:rsidR="000B2616">
        <w:rPr>
          <w:sz w:val="28"/>
          <w:szCs w:val="28"/>
          <w:lang w:val="en-US"/>
        </w:rPr>
        <w:t>-</w:t>
      </w:r>
      <w:r w:rsidR="00481D45" w:rsidRPr="00BD0E47">
        <w:rPr>
          <w:sz w:val="28"/>
          <w:szCs w:val="28"/>
          <w:lang w:val="en-US"/>
        </w:rPr>
        <w:t xml:space="preserve">Amsterdam, 1983. </w:t>
      </w:r>
      <w:r w:rsidR="000B2616">
        <w:rPr>
          <w:sz w:val="28"/>
          <w:szCs w:val="28"/>
          <w:lang w:val="en-US"/>
        </w:rPr>
        <w:t>-</w:t>
      </w:r>
      <w:r w:rsidR="00481D45" w:rsidRPr="00BD0E47">
        <w:rPr>
          <w:sz w:val="28"/>
          <w:szCs w:val="28"/>
          <w:lang w:val="en-US"/>
        </w:rPr>
        <w:t>P. 8-13.</w:t>
      </w:r>
    </w:p>
    <w:p w:rsidR="00481D45" w:rsidRPr="00BD0E47" w:rsidRDefault="00E51FDD" w:rsidP="00481D45">
      <w:pPr>
        <w:widowControl w:val="0"/>
        <w:tabs>
          <w:tab w:val="left" w:pos="567"/>
          <w:tab w:val="left" w:pos="846"/>
          <w:tab w:val="left" w:pos="1276"/>
        </w:tabs>
        <w:autoSpaceDE w:val="0"/>
        <w:autoSpaceDN w:val="0"/>
        <w:ind w:firstLine="709"/>
        <w:jc w:val="both"/>
        <w:rPr>
          <w:sz w:val="28"/>
          <w:szCs w:val="28"/>
          <w:lang w:val="en-US"/>
        </w:rPr>
      </w:pPr>
      <w:r>
        <w:rPr>
          <w:sz w:val="28"/>
          <w:szCs w:val="28"/>
          <w:lang w:val="kk-KZ"/>
        </w:rPr>
        <w:t xml:space="preserve">144 </w:t>
      </w:r>
      <w:r w:rsidR="00481D45" w:rsidRPr="00BD0E47">
        <w:rPr>
          <w:sz w:val="28"/>
          <w:szCs w:val="28"/>
          <w:lang w:val="en-US"/>
        </w:rPr>
        <w:t xml:space="preserve">Mole R.H. Childhood cancer after prenatal exposure to diagnostic X-ray examinations in Britain // Br. J. Cancer. </w:t>
      </w:r>
      <w:r w:rsidR="000B2616">
        <w:rPr>
          <w:sz w:val="28"/>
          <w:szCs w:val="28"/>
          <w:lang w:val="en-US"/>
        </w:rPr>
        <w:t>-</w:t>
      </w:r>
      <w:r w:rsidR="00481D45" w:rsidRPr="00BD0E47">
        <w:rPr>
          <w:sz w:val="28"/>
          <w:szCs w:val="28"/>
          <w:lang w:val="en-US"/>
        </w:rPr>
        <w:t xml:space="preserve">1990. </w:t>
      </w:r>
      <w:r w:rsidR="000B2616">
        <w:rPr>
          <w:sz w:val="28"/>
          <w:szCs w:val="28"/>
          <w:lang w:val="en-US"/>
        </w:rPr>
        <w:t>-</w:t>
      </w:r>
      <w:r w:rsidR="00481D45" w:rsidRPr="00BD0E47">
        <w:rPr>
          <w:sz w:val="28"/>
          <w:szCs w:val="28"/>
          <w:lang w:val="en-US"/>
        </w:rPr>
        <w:t xml:space="preserve">Vol. 62. </w:t>
      </w:r>
      <w:r w:rsidR="000B2616">
        <w:rPr>
          <w:sz w:val="28"/>
          <w:szCs w:val="28"/>
          <w:lang w:val="en-US"/>
        </w:rPr>
        <w:t>-</w:t>
      </w:r>
      <w:r w:rsidR="00481D45" w:rsidRPr="00BD0E47">
        <w:rPr>
          <w:sz w:val="28"/>
          <w:szCs w:val="28"/>
          <w:lang w:val="en-US"/>
        </w:rPr>
        <w:t>P. 152-168.</w:t>
      </w:r>
    </w:p>
    <w:p w:rsidR="00481D45" w:rsidRPr="00BD0E47" w:rsidRDefault="00E51FDD" w:rsidP="00481D45">
      <w:pPr>
        <w:widowControl w:val="0"/>
        <w:tabs>
          <w:tab w:val="left" w:pos="567"/>
          <w:tab w:val="left" w:pos="846"/>
          <w:tab w:val="left" w:pos="1276"/>
        </w:tabs>
        <w:autoSpaceDE w:val="0"/>
        <w:autoSpaceDN w:val="0"/>
        <w:ind w:firstLine="709"/>
        <w:jc w:val="both"/>
        <w:rPr>
          <w:sz w:val="28"/>
          <w:szCs w:val="28"/>
          <w:lang w:val="en-US"/>
        </w:rPr>
      </w:pPr>
      <w:r>
        <w:rPr>
          <w:sz w:val="28"/>
          <w:szCs w:val="28"/>
          <w:lang w:val="kk-KZ"/>
        </w:rPr>
        <w:t xml:space="preserve">145 </w:t>
      </w:r>
      <w:r w:rsidR="00481D45" w:rsidRPr="00BD0E47">
        <w:rPr>
          <w:sz w:val="28"/>
          <w:szCs w:val="28"/>
          <w:lang w:val="en-US"/>
        </w:rPr>
        <w:t>Gilbert E.S., Petersen G.R., Buchanan J.A. Mortality of workers at the Hanford site: 1945-1981 // Health Phys. - 1989. - Vol. 56. - P. 11-25.</w:t>
      </w:r>
    </w:p>
    <w:p w:rsidR="00481D45" w:rsidRPr="00BD0E47" w:rsidRDefault="00E51FDD" w:rsidP="00481D45">
      <w:pPr>
        <w:widowControl w:val="0"/>
        <w:tabs>
          <w:tab w:val="left" w:pos="567"/>
          <w:tab w:val="left" w:pos="846"/>
          <w:tab w:val="left" w:pos="1276"/>
        </w:tabs>
        <w:autoSpaceDE w:val="0"/>
        <w:autoSpaceDN w:val="0"/>
        <w:ind w:firstLine="709"/>
        <w:jc w:val="both"/>
        <w:rPr>
          <w:sz w:val="28"/>
          <w:szCs w:val="28"/>
        </w:rPr>
      </w:pPr>
      <w:r>
        <w:rPr>
          <w:sz w:val="28"/>
          <w:szCs w:val="28"/>
          <w:lang w:val="kk-KZ"/>
        </w:rPr>
        <w:t xml:space="preserve">146 </w:t>
      </w:r>
      <w:r w:rsidR="00481D45" w:rsidRPr="00BD0E47">
        <w:rPr>
          <w:sz w:val="28"/>
          <w:szCs w:val="28"/>
        </w:rPr>
        <w:t xml:space="preserve">Радиационная защита / пер. с англ.; </w:t>
      </w:r>
      <w:r w:rsidR="00481D45" w:rsidRPr="00BD0E47">
        <w:rPr>
          <w:rStyle w:val="organictextcontentspan"/>
          <w:sz w:val="28"/>
          <w:szCs w:val="28"/>
        </w:rPr>
        <w:t xml:space="preserve">под ред. А.А. Моисеева, П.В. Рамазаева. </w:t>
      </w:r>
      <w:r w:rsidR="00481D45" w:rsidRPr="00BD0E47">
        <w:rPr>
          <w:sz w:val="28"/>
          <w:szCs w:val="28"/>
        </w:rPr>
        <w:t xml:space="preserve">- М., 1981. </w:t>
      </w:r>
      <w:r w:rsidR="000B2616">
        <w:rPr>
          <w:sz w:val="28"/>
          <w:szCs w:val="28"/>
        </w:rPr>
        <w:t>-</w:t>
      </w:r>
      <w:r w:rsidR="00481D45" w:rsidRPr="00BD0E47">
        <w:rPr>
          <w:sz w:val="28"/>
          <w:szCs w:val="28"/>
        </w:rPr>
        <w:t xml:space="preserve">№27. </w:t>
      </w:r>
      <w:r w:rsidR="000B2616">
        <w:rPr>
          <w:sz w:val="28"/>
          <w:szCs w:val="28"/>
        </w:rPr>
        <w:t>-</w:t>
      </w:r>
      <w:r w:rsidR="00481D45" w:rsidRPr="00BD0E47">
        <w:rPr>
          <w:sz w:val="28"/>
          <w:szCs w:val="28"/>
        </w:rPr>
        <w:t xml:space="preserve">88 </w:t>
      </w:r>
      <w:r w:rsidR="00481D45" w:rsidRPr="00BD0E47">
        <w:rPr>
          <w:sz w:val="28"/>
          <w:szCs w:val="28"/>
          <w:lang w:val="en-US"/>
        </w:rPr>
        <w:t>c</w:t>
      </w:r>
      <w:r w:rsidR="00481D45" w:rsidRPr="00BD0E47">
        <w:rPr>
          <w:sz w:val="28"/>
          <w:szCs w:val="28"/>
        </w:rPr>
        <w:t>.</w:t>
      </w:r>
    </w:p>
    <w:p w:rsidR="00481D45" w:rsidRPr="00BD0E47" w:rsidRDefault="00E51FDD" w:rsidP="00481D45">
      <w:pPr>
        <w:widowControl w:val="0"/>
        <w:tabs>
          <w:tab w:val="left" w:pos="567"/>
          <w:tab w:val="left" w:pos="846"/>
          <w:tab w:val="left" w:pos="1276"/>
        </w:tabs>
        <w:autoSpaceDE w:val="0"/>
        <w:autoSpaceDN w:val="0"/>
        <w:ind w:firstLine="709"/>
        <w:jc w:val="both"/>
        <w:rPr>
          <w:sz w:val="28"/>
          <w:szCs w:val="28"/>
          <w:lang w:val="en-US"/>
        </w:rPr>
      </w:pPr>
      <w:r>
        <w:rPr>
          <w:sz w:val="28"/>
          <w:szCs w:val="28"/>
          <w:lang w:val="kk-KZ"/>
        </w:rPr>
        <w:t xml:space="preserve">147 </w:t>
      </w:r>
      <w:r w:rsidR="00481D45" w:rsidRPr="00BD0E47">
        <w:rPr>
          <w:sz w:val="28"/>
          <w:szCs w:val="28"/>
          <w:lang w:val="en-US"/>
        </w:rPr>
        <w:t xml:space="preserve">Zaman SN, Johnson PJ, Williams R. Silent cirrhosis in patients with hepatocellular carcinoma. Implications for screening in high-incidence and low-incidence areas // Cancer. </w:t>
      </w:r>
      <w:r w:rsidR="000B2616">
        <w:rPr>
          <w:sz w:val="28"/>
          <w:szCs w:val="28"/>
          <w:lang w:val="en-US"/>
        </w:rPr>
        <w:t>-</w:t>
      </w:r>
      <w:r w:rsidR="00481D45" w:rsidRPr="00BD0E47">
        <w:rPr>
          <w:sz w:val="28"/>
          <w:szCs w:val="28"/>
          <w:lang w:val="en-US"/>
        </w:rPr>
        <w:t xml:space="preserve">1990. </w:t>
      </w:r>
      <w:r w:rsidR="000B2616">
        <w:rPr>
          <w:sz w:val="28"/>
          <w:szCs w:val="28"/>
          <w:lang w:val="en-US"/>
        </w:rPr>
        <w:t>-</w:t>
      </w:r>
      <w:r w:rsidR="00481D45" w:rsidRPr="00BD0E47">
        <w:rPr>
          <w:sz w:val="28"/>
          <w:szCs w:val="28"/>
          <w:lang w:val="en-US"/>
        </w:rPr>
        <w:t xml:space="preserve">Vol. 65. </w:t>
      </w:r>
      <w:r w:rsidR="000B2616">
        <w:rPr>
          <w:sz w:val="28"/>
          <w:szCs w:val="28"/>
          <w:lang w:val="en-US"/>
        </w:rPr>
        <w:t>-</w:t>
      </w:r>
      <w:r w:rsidR="00481D45" w:rsidRPr="00BD0E47">
        <w:rPr>
          <w:sz w:val="28"/>
          <w:szCs w:val="28"/>
          <w:lang w:val="en-US"/>
        </w:rPr>
        <w:t>P. 1607-1610.</w:t>
      </w:r>
    </w:p>
    <w:p w:rsidR="00481D45" w:rsidRPr="00BD0E47" w:rsidRDefault="00E51FDD" w:rsidP="00481D45">
      <w:pPr>
        <w:widowControl w:val="0"/>
        <w:tabs>
          <w:tab w:val="left" w:pos="567"/>
          <w:tab w:val="left" w:pos="846"/>
          <w:tab w:val="left" w:pos="1276"/>
        </w:tabs>
        <w:autoSpaceDE w:val="0"/>
        <w:autoSpaceDN w:val="0"/>
        <w:ind w:firstLine="709"/>
        <w:jc w:val="both"/>
        <w:rPr>
          <w:sz w:val="28"/>
          <w:szCs w:val="28"/>
          <w:lang w:val="en-US"/>
        </w:rPr>
      </w:pPr>
      <w:r>
        <w:rPr>
          <w:sz w:val="28"/>
          <w:szCs w:val="28"/>
          <w:lang w:val="kk-KZ"/>
        </w:rPr>
        <w:t xml:space="preserve">148 </w:t>
      </w:r>
      <w:r w:rsidR="00481D45" w:rsidRPr="00BD0E47">
        <w:rPr>
          <w:sz w:val="28"/>
          <w:szCs w:val="28"/>
          <w:lang w:val="en-US"/>
        </w:rPr>
        <w:t>McLaughlin J.K., Malker H.S.R., Malker B.K. et al. egistry based analysis of occupational risks for primary liver cancer in Sweden // Cancer Res. - 1987. - Vol.</w:t>
      </w:r>
      <w:r w:rsidR="00C057F3">
        <w:rPr>
          <w:sz w:val="28"/>
          <w:szCs w:val="28"/>
          <w:lang w:val="kk-KZ"/>
        </w:rPr>
        <w:t> </w:t>
      </w:r>
      <w:r w:rsidR="00481D45" w:rsidRPr="00BD0E47">
        <w:rPr>
          <w:sz w:val="28"/>
          <w:szCs w:val="28"/>
          <w:lang w:val="en-US"/>
        </w:rPr>
        <w:t>47, Issue 1. - P. 287-291.</w:t>
      </w:r>
    </w:p>
    <w:p w:rsidR="00481D45" w:rsidRPr="00481D45" w:rsidRDefault="00E51FDD" w:rsidP="00481D45">
      <w:pPr>
        <w:widowControl w:val="0"/>
        <w:tabs>
          <w:tab w:val="left" w:pos="567"/>
          <w:tab w:val="left" w:pos="846"/>
          <w:tab w:val="left" w:pos="1276"/>
        </w:tabs>
        <w:autoSpaceDE w:val="0"/>
        <w:autoSpaceDN w:val="0"/>
        <w:ind w:firstLine="709"/>
        <w:jc w:val="both"/>
        <w:rPr>
          <w:sz w:val="28"/>
          <w:szCs w:val="28"/>
          <w:lang w:val="en-US"/>
        </w:rPr>
      </w:pPr>
      <w:r>
        <w:rPr>
          <w:sz w:val="28"/>
          <w:szCs w:val="28"/>
          <w:lang w:val="kk-KZ"/>
        </w:rPr>
        <w:t xml:space="preserve">149 </w:t>
      </w:r>
      <w:r w:rsidR="00481D45" w:rsidRPr="00BD0E47">
        <w:rPr>
          <w:sz w:val="28"/>
          <w:szCs w:val="28"/>
        </w:rPr>
        <w:t>Трапезников Н.Н., Еремина Л.А., Амирасланов А.Т. и др. Опухоли</w:t>
      </w:r>
      <w:r w:rsidR="00481D45" w:rsidRPr="00481D45">
        <w:rPr>
          <w:sz w:val="28"/>
          <w:szCs w:val="28"/>
          <w:lang w:val="en-US"/>
        </w:rPr>
        <w:t xml:space="preserve"> </w:t>
      </w:r>
      <w:r w:rsidR="00481D45" w:rsidRPr="00BD0E47">
        <w:rPr>
          <w:sz w:val="28"/>
          <w:szCs w:val="28"/>
        </w:rPr>
        <w:t>костей</w:t>
      </w:r>
      <w:r w:rsidR="00481D45" w:rsidRPr="00481D45">
        <w:rPr>
          <w:sz w:val="28"/>
          <w:szCs w:val="28"/>
          <w:lang w:val="en-US"/>
        </w:rPr>
        <w:t xml:space="preserve">. - </w:t>
      </w:r>
      <w:r w:rsidR="00481D45" w:rsidRPr="00BD0E47">
        <w:rPr>
          <w:sz w:val="28"/>
          <w:szCs w:val="28"/>
        </w:rPr>
        <w:t>М</w:t>
      </w:r>
      <w:r w:rsidR="00481D45" w:rsidRPr="00481D45">
        <w:rPr>
          <w:sz w:val="28"/>
          <w:szCs w:val="28"/>
          <w:lang w:val="en-US"/>
        </w:rPr>
        <w:t xml:space="preserve">., 1986. </w:t>
      </w:r>
      <w:r w:rsidR="000B2616">
        <w:rPr>
          <w:sz w:val="28"/>
          <w:szCs w:val="28"/>
          <w:lang w:val="en-US"/>
        </w:rPr>
        <w:t>-</w:t>
      </w:r>
      <w:r w:rsidR="00481D45" w:rsidRPr="00481D45">
        <w:rPr>
          <w:sz w:val="28"/>
          <w:szCs w:val="28"/>
          <w:lang w:val="en-US"/>
        </w:rPr>
        <w:t xml:space="preserve">304 </w:t>
      </w:r>
      <w:r w:rsidR="00481D45" w:rsidRPr="00BD0E47">
        <w:rPr>
          <w:sz w:val="28"/>
          <w:szCs w:val="28"/>
        </w:rPr>
        <w:t>с</w:t>
      </w:r>
      <w:r w:rsidR="00481D45" w:rsidRPr="00481D45">
        <w:rPr>
          <w:sz w:val="28"/>
          <w:szCs w:val="28"/>
          <w:lang w:val="en-US"/>
        </w:rPr>
        <w:t>.</w:t>
      </w:r>
    </w:p>
    <w:p w:rsidR="00481D45" w:rsidRPr="00BD0E47" w:rsidRDefault="00E51FDD" w:rsidP="00481D45">
      <w:pPr>
        <w:widowControl w:val="0"/>
        <w:tabs>
          <w:tab w:val="left" w:pos="567"/>
          <w:tab w:val="left" w:pos="846"/>
          <w:tab w:val="left" w:pos="1276"/>
        </w:tabs>
        <w:autoSpaceDE w:val="0"/>
        <w:autoSpaceDN w:val="0"/>
        <w:ind w:firstLine="709"/>
        <w:jc w:val="both"/>
        <w:rPr>
          <w:sz w:val="28"/>
          <w:szCs w:val="28"/>
          <w:lang w:val="en-US"/>
        </w:rPr>
      </w:pPr>
      <w:r>
        <w:rPr>
          <w:sz w:val="28"/>
          <w:szCs w:val="28"/>
          <w:lang w:val="kk-KZ"/>
        </w:rPr>
        <w:t xml:space="preserve">150 </w:t>
      </w:r>
      <w:r w:rsidR="00481D45" w:rsidRPr="00BD0E47">
        <w:rPr>
          <w:sz w:val="28"/>
          <w:szCs w:val="28"/>
          <w:lang w:val="en-US"/>
        </w:rPr>
        <w:t xml:space="preserve">Cancer Incidence in Finland, 1983 / Finnish Cancer Registry. - Helsinki, 1987. </w:t>
      </w:r>
      <w:r w:rsidR="000B2616">
        <w:rPr>
          <w:sz w:val="28"/>
          <w:szCs w:val="28"/>
          <w:lang w:val="en-US"/>
        </w:rPr>
        <w:t>-</w:t>
      </w:r>
      <w:r w:rsidR="00481D45" w:rsidRPr="00BD0E47">
        <w:rPr>
          <w:sz w:val="28"/>
          <w:szCs w:val="28"/>
          <w:lang w:val="en-US"/>
        </w:rPr>
        <w:t xml:space="preserve">32 </w:t>
      </w:r>
      <w:r w:rsidR="00481D45" w:rsidRPr="00BD0E47">
        <w:rPr>
          <w:sz w:val="28"/>
          <w:szCs w:val="28"/>
        </w:rPr>
        <w:t>р</w:t>
      </w:r>
      <w:r w:rsidR="00481D45" w:rsidRPr="00BD0E47">
        <w:rPr>
          <w:sz w:val="28"/>
          <w:szCs w:val="28"/>
          <w:lang w:val="en-US"/>
        </w:rPr>
        <w:t>.</w:t>
      </w:r>
    </w:p>
    <w:p w:rsidR="00481D45" w:rsidRPr="00BD0E47" w:rsidRDefault="00E51FDD" w:rsidP="00481D45">
      <w:pPr>
        <w:widowControl w:val="0"/>
        <w:tabs>
          <w:tab w:val="left" w:pos="567"/>
          <w:tab w:val="left" w:pos="846"/>
          <w:tab w:val="left" w:pos="1276"/>
        </w:tabs>
        <w:autoSpaceDE w:val="0"/>
        <w:autoSpaceDN w:val="0"/>
        <w:ind w:firstLine="709"/>
        <w:jc w:val="both"/>
        <w:rPr>
          <w:sz w:val="28"/>
          <w:szCs w:val="28"/>
          <w:lang w:val="en-US"/>
        </w:rPr>
      </w:pPr>
      <w:r>
        <w:rPr>
          <w:sz w:val="28"/>
          <w:szCs w:val="28"/>
          <w:lang w:val="kk-KZ"/>
        </w:rPr>
        <w:t xml:space="preserve">151 </w:t>
      </w:r>
      <w:r w:rsidR="00481D45" w:rsidRPr="00BD0E47">
        <w:rPr>
          <w:sz w:val="28"/>
          <w:szCs w:val="28"/>
          <w:lang w:val="en-US"/>
        </w:rPr>
        <w:t xml:space="preserve">Draper G.J. Bone tumours and soft-tissue sarcomas. - London, 1985. </w:t>
      </w:r>
      <w:r w:rsidR="000B2616">
        <w:rPr>
          <w:sz w:val="28"/>
          <w:szCs w:val="28"/>
          <w:lang w:val="en-US"/>
        </w:rPr>
        <w:t>-</w:t>
      </w:r>
      <w:r w:rsidR="00481D45" w:rsidRPr="00BD0E47">
        <w:rPr>
          <w:sz w:val="28"/>
          <w:szCs w:val="28"/>
          <w:lang w:val="en-US"/>
        </w:rPr>
        <w:t>194</w:t>
      </w:r>
      <w:r w:rsidR="00C057F3">
        <w:rPr>
          <w:sz w:val="28"/>
          <w:szCs w:val="28"/>
          <w:lang w:val="kk-KZ"/>
        </w:rPr>
        <w:t> </w:t>
      </w:r>
      <w:r w:rsidR="00481D45" w:rsidRPr="00BD0E47">
        <w:rPr>
          <w:sz w:val="28"/>
          <w:szCs w:val="28"/>
        </w:rPr>
        <w:t>р</w:t>
      </w:r>
      <w:r w:rsidR="00481D45" w:rsidRPr="00BD0E47">
        <w:rPr>
          <w:sz w:val="28"/>
          <w:szCs w:val="28"/>
          <w:lang w:val="en-US"/>
        </w:rPr>
        <w:t>.</w:t>
      </w:r>
    </w:p>
    <w:p w:rsidR="00481D45" w:rsidRPr="00BD0E47" w:rsidRDefault="00E51FDD" w:rsidP="00481D45">
      <w:pPr>
        <w:widowControl w:val="0"/>
        <w:tabs>
          <w:tab w:val="left" w:pos="567"/>
          <w:tab w:val="left" w:pos="846"/>
          <w:tab w:val="left" w:pos="1276"/>
        </w:tabs>
        <w:autoSpaceDE w:val="0"/>
        <w:autoSpaceDN w:val="0"/>
        <w:ind w:firstLine="709"/>
        <w:jc w:val="both"/>
        <w:rPr>
          <w:sz w:val="28"/>
          <w:szCs w:val="28"/>
        </w:rPr>
      </w:pPr>
      <w:r>
        <w:rPr>
          <w:sz w:val="28"/>
          <w:szCs w:val="28"/>
          <w:lang w:val="kk-KZ"/>
        </w:rPr>
        <w:t xml:space="preserve">152 </w:t>
      </w:r>
      <w:r w:rsidR="00481D45" w:rsidRPr="00BD0E47">
        <w:rPr>
          <w:sz w:val="28"/>
          <w:szCs w:val="28"/>
        </w:rPr>
        <w:t>Радиационная защита / пер. с англ.; под ред. А.А. Моисеева, П.В.</w:t>
      </w:r>
      <w:r w:rsidR="00C057F3">
        <w:rPr>
          <w:sz w:val="28"/>
          <w:szCs w:val="28"/>
          <w:lang w:val="kk-KZ"/>
        </w:rPr>
        <w:t> </w:t>
      </w:r>
      <w:r w:rsidR="00481D45" w:rsidRPr="00BD0E47">
        <w:rPr>
          <w:sz w:val="28"/>
          <w:szCs w:val="28"/>
        </w:rPr>
        <w:t xml:space="preserve">Рамазаева. - М., 1978. - №26. </w:t>
      </w:r>
      <w:r w:rsidR="000B2616">
        <w:rPr>
          <w:sz w:val="28"/>
          <w:szCs w:val="28"/>
        </w:rPr>
        <w:t>-</w:t>
      </w:r>
      <w:r w:rsidR="00481D45" w:rsidRPr="00BD0E47">
        <w:rPr>
          <w:sz w:val="28"/>
          <w:szCs w:val="28"/>
        </w:rPr>
        <w:t xml:space="preserve">87 </w:t>
      </w:r>
      <w:r w:rsidR="00481D45" w:rsidRPr="00BD0E47">
        <w:rPr>
          <w:sz w:val="28"/>
          <w:szCs w:val="28"/>
          <w:lang w:val="en-US"/>
        </w:rPr>
        <w:t>c</w:t>
      </w:r>
      <w:r w:rsidR="00481D45" w:rsidRPr="00BD0E47">
        <w:rPr>
          <w:sz w:val="28"/>
          <w:szCs w:val="28"/>
        </w:rPr>
        <w:t>.</w:t>
      </w:r>
    </w:p>
    <w:p w:rsidR="00481D45" w:rsidRPr="00BD0E47" w:rsidRDefault="00E51FDD" w:rsidP="00481D45">
      <w:pPr>
        <w:widowControl w:val="0"/>
        <w:tabs>
          <w:tab w:val="left" w:pos="567"/>
          <w:tab w:val="left" w:pos="846"/>
          <w:tab w:val="left" w:pos="1276"/>
        </w:tabs>
        <w:autoSpaceDE w:val="0"/>
        <w:autoSpaceDN w:val="0"/>
        <w:ind w:firstLine="709"/>
        <w:jc w:val="both"/>
        <w:rPr>
          <w:sz w:val="28"/>
          <w:szCs w:val="28"/>
          <w:lang w:val="en-US"/>
        </w:rPr>
      </w:pPr>
      <w:r>
        <w:rPr>
          <w:sz w:val="28"/>
          <w:szCs w:val="28"/>
          <w:lang w:val="kk-KZ"/>
        </w:rPr>
        <w:t xml:space="preserve">153 </w:t>
      </w:r>
      <w:r w:rsidR="00481D45" w:rsidRPr="00BD0E47">
        <w:rPr>
          <w:sz w:val="28"/>
          <w:szCs w:val="28"/>
          <w:lang w:val="en-US"/>
        </w:rPr>
        <w:t>Marks R. Nonmelanotic skin cancer and solar keratoses. The quiet 20th century epidemic // Int. J. Dermatol. - 1987. - Vol. 26, Issue 4. - P. 201-205.</w:t>
      </w:r>
    </w:p>
    <w:p w:rsidR="00481D45" w:rsidRPr="00BD0E47" w:rsidRDefault="00E51FDD" w:rsidP="00481D45">
      <w:pPr>
        <w:widowControl w:val="0"/>
        <w:tabs>
          <w:tab w:val="left" w:pos="567"/>
          <w:tab w:val="left" w:pos="846"/>
          <w:tab w:val="left" w:pos="1276"/>
        </w:tabs>
        <w:autoSpaceDE w:val="0"/>
        <w:autoSpaceDN w:val="0"/>
        <w:ind w:firstLine="709"/>
        <w:jc w:val="both"/>
        <w:rPr>
          <w:sz w:val="28"/>
          <w:szCs w:val="28"/>
          <w:lang w:val="en-US"/>
        </w:rPr>
      </w:pPr>
      <w:r>
        <w:rPr>
          <w:sz w:val="28"/>
          <w:szCs w:val="28"/>
          <w:lang w:val="kk-KZ"/>
        </w:rPr>
        <w:t xml:space="preserve">154 </w:t>
      </w:r>
      <w:r w:rsidR="00481D45" w:rsidRPr="00BD0E47">
        <w:rPr>
          <w:sz w:val="28"/>
          <w:szCs w:val="28"/>
          <w:lang w:val="en-US"/>
        </w:rPr>
        <w:t xml:space="preserve">Saladi R.N., Persaud A.N. The causes of skin cancer: a comprehensive review // Drugs Today (Barc). </w:t>
      </w:r>
      <w:r w:rsidR="000B2616">
        <w:rPr>
          <w:sz w:val="28"/>
          <w:szCs w:val="28"/>
          <w:lang w:val="en-US"/>
        </w:rPr>
        <w:t>-</w:t>
      </w:r>
      <w:r w:rsidR="00481D45" w:rsidRPr="00BD0E47">
        <w:rPr>
          <w:sz w:val="28"/>
          <w:szCs w:val="28"/>
          <w:lang w:val="en-US"/>
        </w:rPr>
        <w:t xml:space="preserve">2005. </w:t>
      </w:r>
      <w:r w:rsidR="000B2616">
        <w:rPr>
          <w:sz w:val="28"/>
          <w:szCs w:val="28"/>
          <w:lang w:val="en-US"/>
        </w:rPr>
        <w:t>-</w:t>
      </w:r>
      <w:r w:rsidR="00481D45" w:rsidRPr="00BD0E47">
        <w:rPr>
          <w:sz w:val="28"/>
          <w:szCs w:val="28"/>
          <w:lang w:val="en-US"/>
        </w:rPr>
        <w:t xml:space="preserve">Vol. 41, Issue 1. </w:t>
      </w:r>
      <w:r w:rsidR="000B2616">
        <w:rPr>
          <w:sz w:val="28"/>
          <w:szCs w:val="28"/>
          <w:lang w:val="en-US"/>
        </w:rPr>
        <w:t>-</w:t>
      </w:r>
      <w:r w:rsidR="00481D45" w:rsidRPr="00BD0E47">
        <w:rPr>
          <w:sz w:val="28"/>
          <w:szCs w:val="28"/>
          <w:lang w:val="en-US"/>
        </w:rPr>
        <w:t>P. 37-53.</w:t>
      </w:r>
    </w:p>
    <w:p w:rsidR="00481D45" w:rsidRPr="00BD0E47" w:rsidRDefault="00E51FDD" w:rsidP="00481D45">
      <w:pPr>
        <w:tabs>
          <w:tab w:val="left" w:pos="567"/>
          <w:tab w:val="left" w:pos="1276"/>
        </w:tabs>
        <w:ind w:firstLine="709"/>
        <w:jc w:val="both"/>
        <w:rPr>
          <w:sz w:val="28"/>
          <w:szCs w:val="28"/>
          <w:lang w:val="en-US"/>
        </w:rPr>
      </w:pPr>
      <w:r>
        <w:rPr>
          <w:sz w:val="28"/>
          <w:szCs w:val="28"/>
          <w:lang w:val="kk-KZ"/>
        </w:rPr>
        <w:t xml:space="preserve">155 </w:t>
      </w:r>
      <w:r w:rsidR="00481D45" w:rsidRPr="00BD0E47">
        <w:rPr>
          <w:sz w:val="28"/>
          <w:szCs w:val="28"/>
          <w:lang w:val="en-US"/>
        </w:rPr>
        <w:t xml:space="preserve">Overall Evaluations of carcinogenicity: monografphs on the evaluation on of carcinogenic risks to humans / IARC. - Lyon, 1982. - Vol. 28. </w:t>
      </w:r>
      <w:r w:rsidR="000B2616">
        <w:rPr>
          <w:sz w:val="28"/>
          <w:szCs w:val="28"/>
          <w:lang w:val="en-US"/>
        </w:rPr>
        <w:t>-</w:t>
      </w:r>
      <w:r w:rsidR="00481D45" w:rsidRPr="00BD0E47">
        <w:rPr>
          <w:sz w:val="28"/>
          <w:szCs w:val="28"/>
          <w:lang w:val="en-US"/>
        </w:rPr>
        <w:t>486 p.</w:t>
      </w:r>
    </w:p>
    <w:p w:rsidR="00481D45" w:rsidRPr="00481D45" w:rsidRDefault="00E51FDD" w:rsidP="00481D45">
      <w:pPr>
        <w:tabs>
          <w:tab w:val="left" w:pos="567"/>
          <w:tab w:val="left" w:pos="1276"/>
        </w:tabs>
        <w:ind w:firstLine="709"/>
        <w:jc w:val="both"/>
        <w:rPr>
          <w:sz w:val="28"/>
          <w:szCs w:val="28"/>
        </w:rPr>
      </w:pPr>
      <w:r>
        <w:rPr>
          <w:sz w:val="28"/>
          <w:szCs w:val="28"/>
          <w:lang w:val="kk-KZ"/>
        </w:rPr>
        <w:t xml:space="preserve">156 </w:t>
      </w:r>
      <w:r w:rsidR="00481D45" w:rsidRPr="00BD0E47">
        <w:rPr>
          <w:sz w:val="28"/>
          <w:szCs w:val="28"/>
          <w:lang w:val="en-US"/>
        </w:rPr>
        <w:t>Lindelof B., Eklund G. Incidence of malignant skin tumors in 14,140 patients after grenz-ray treatment for benign skin disorders // Arch. Dermatol</w:t>
      </w:r>
      <w:r w:rsidR="00481D45" w:rsidRPr="00481D45">
        <w:rPr>
          <w:sz w:val="28"/>
          <w:szCs w:val="28"/>
        </w:rPr>
        <w:t xml:space="preserve">. </w:t>
      </w:r>
      <w:r w:rsidR="000B2616">
        <w:rPr>
          <w:sz w:val="28"/>
          <w:szCs w:val="28"/>
        </w:rPr>
        <w:t>-</w:t>
      </w:r>
      <w:r w:rsidR="00481D45" w:rsidRPr="00481D45">
        <w:rPr>
          <w:sz w:val="28"/>
          <w:szCs w:val="28"/>
        </w:rPr>
        <w:t xml:space="preserve">1986. - </w:t>
      </w:r>
      <w:r w:rsidR="00481D45" w:rsidRPr="00BD0E47">
        <w:rPr>
          <w:sz w:val="28"/>
          <w:szCs w:val="28"/>
          <w:lang w:val="en-US"/>
        </w:rPr>
        <w:t>Vol</w:t>
      </w:r>
      <w:r w:rsidR="00481D45" w:rsidRPr="00481D45">
        <w:rPr>
          <w:sz w:val="28"/>
          <w:szCs w:val="28"/>
        </w:rPr>
        <w:t xml:space="preserve">. 122. - </w:t>
      </w:r>
      <w:r w:rsidR="00481D45" w:rsidRPr="00BD0E47">
        <w:rPr>
          <w:sz w:val="28"/>
          <w:szCs w:val="28"/>
          <w:lang w:val="en-US"/>
        </w:rPr>
        <w:t>P</w:t>
      </w:r>
      <w:r w:rsidR="00481D45" w:rsidRPr="00481D45">
        <w:rPr>
          <w:sz w:val="28"/>
          <w:szCs w:val="28"/>
        </w:rPr>
        <w:t>. 1391-1395.</w:t>
      </w:r>
    </w:p>
    <w:p w:rsidR="00481D45" w:rsidRPr="00BD0E47" w:rsidRDefault="00E51FDD" w:rsidP="00481D45">
      <w:pPr>
        <w:widowControl w:val="0"/>
        <w:tabs>
          <w:tab w:val="left" w:pos="567"/>
          <w:tab w:val="left" w:pos="846"/>
          <w:tab w:val="left" w:pos="1276"/>
        </w:tabs>
        <w:autoSpaceDE w:val="0"/>
        <w:autoSpaceDN w:val="0"/>
        <w:ind w:firstLine="709"/>
        <w:jc w:val="both"/>
        <w:rPr>
          <w:sz w:val="28"/>
          <w:szCs w:val="28"/>
        </w:rPr>
      </w:pPr>
      <w:r>
        <w:rPr>
          <w:sz w:val="28"/>
          <w:szCs w:val="28"/>
          <w:lang w:val="kk-KZ"/>
        </w:rPr>
        <w:t xml:space="preserve">157 </w:t>
      </w:r>
      <w:r w:rsidR="00481D45" w:rsidRPr="00BD0E47">
        <w:rPr>
          <w:sz w:val="28"/>
          <w:szCs w:val="28"/>
        </w:rPr>
        <w:t xml:space="preserve">Научно-практические аспекты сохранения здоровья людей, подвергшихся радиационному воздействию в результате аварии на Чернобыльской АЭС: тез. республ. конф. / сост. Л.В. Николайчук, Е.С. Козюк, Л.А. Порохняк. </w:t>
      </w:r>
      <w:r w:rsidR="000B2616">
        <w:rPr>
          <w:sz w:val="28"/>
          <w:szCs w:val="28"/>
        </w:rPr>
        <w:t>-</w:t>
      </w:r>
      <w:r w:rsidR="00481D45" w:rsidRPr="00BD0E47">
        <w:rPr>
          <w:sz w:val="28"/>
          <w:szCs w:val="28"/>
        </w:rPr>
        <w:t xml:space="preserve">Минск, 1991. </w:t>
      </w:r>
      <w:r w:rsidR="000B2616">
        <w:rPr>
          <w:sz w:val="28"/>
          <w:szCs w:val="28"/>
        </w:rPr>
        <w:t>-</w:t>
      </w:r>
      <w:r w:rsidR="00481D45" w:rsidRPr="00BD0E47">
        <w:rPr>
          <w:sz w:val="28"/>
          <w:szCs w:val="28"/>
        </w:rPr>
        <w:t>282 с.</w:t>
      </w:r>
    </w:p>
    <w:p w:rsidR="00481D45" w:rsidRPr="00BD0E47" w:rsidRDefault="00E51FDD" w:rsidP="00481D45">
      <w:pPr>
        <w:widowControl w:val="0"/>
        <w:tabs>
          <w:tab w:val="left" w:pos="567"/>
          <w:tab w:val="left" w:pos="846"/>
          <w:tab w:val="left" w:pos="1276"/>
        </w:tabs>
        <w:autoSpaceDE w:val="0"/>
        <w:autoSpaceDN w:val="0"/>
        <w:ind w:firstLine="709"/>
        <w:jc w:val="both"/>
        <w:rPr>
          <w:sz w:val="28"/>
          <w:szCs w:val="28"/>
          <w:lang w:val="en-US"/>
        </w:rPr>
      </w:pPr>
      <w:r>
        <w:rPr>
          <w:sz w:val="28"/>
          <w:szCs w:val="28"/>
          <w:lang w:val="kk-KZ"/>
        </w:rPr>
        <w:t xml:space="preserve">158 </w:t>
      </w:r>
      <w:r w:rsidR="00481D45" w:rsidRPr="00BD0E47">
        <w:rPr>
          <w:sz w:val="28"/>
          <w:szCs w:val="28"/>
          <w:lang w:val="en-US"/>
        </w:rPr>
        <w:t xml:space="preserve">Tamura K., Shimaoka K., Tsukada Y. et al. Suppressive therapy for radiation-associated nodular thyroid disease // Jpn J Clin Oncol. </w:t>
      </w:r>
      <w:r w:rsidR="000B2616">
        <w:rPr>
          <w:sz w:val="28"/>
          <w:szCs w:val="28"/>
          <w:lang w:val="en-US"/>
        </w:rPr>
        <w:t>-</w:t>
      </w:r>
      <w:r w:rsidR="00481D45" w:rsidRPr="00BD0E47">
        <w:rPr>
          <w:sz w:val="28"/>
          <w:szCs w:val="28"/>
          <w:lang w:val="en-US"/>
        </w:rPr>
        <w:t xml:space="preserve">1981. </w:t>
      </w:r>
      <w:r w:rsidR="000B2616">
        <w:rPr>
          <w:sz w:val="28"/>
          <w:szCs w:val="28"/>
          <w:lang w:val="en-US"/>
        </w:rPr>
        <w:t>-</w:t>
      </w:r>
      <w:r w:rsidR="00481D45" w:rsidRPr="00BD0E47">
        <w:rPr>
          <w:sz w:val="28"/>
          <w:szCs w:val="28"/>
          <w:lang w:val="en-US"/>
        </w:rPr>
        <w:t xml:space="preserve">Vol. 11. </w:t>
      </w:r>
      <w:r w:rsidR="000B2616">
        <w:rPr>
          <w:sz w:val="28"/>
          <w:szCs w:val="28"/>
          <w:lang w:val="en-US"/>
        </w:rPr>
        <w:t>-</w:t>
      </w:r>
      <w:r w:rsidR="00481D45" w:rsidRPr="00BD0E47">
        <w:rPr>
          <w:sz w:val="28"/>
          <w:szCs w:val="28"/>
          <w:lang w:val="en-US"/>
        </w:rPr>
        <w:t>P. 457-462.</w:t>
      </w:r>
    </w:p>
    <w:p w:rsidR="00481D45" w:rsidRPr="00BD0E47" w:rsidRDefault="00E51FDD" w:rsidP="00481D45">
      <w:pPr>
        <w:widowControl w:val="0"/>
        <w:tabs>
          <w:tab w:val="left" w:pos="567"/>
          <w:tab w:val="left" w:pos="846"/>
          <w:tab w:val="left" w:pos="1276"/>
        </w:tabs>
        <w:autoSpaceDE w:val="0"/>
        <w:autoSpaceDN w:val="0"/>
        <w:ind w:firstLine="709"/>
        <w:jc w:val="both"/>
        <w:rPr>
          <w:i/>
          <w:sz w:val="28"/>
          <w:szCs w:val="28"/>
          <w:lang w:val="en-US"/>
        </w:rPr>
      </w:pPr>
      <w:r>
        <w:rPr>
          <w:sz w:val="28"/>
          <w:szCs w:val="28"/>
          <w:lang w:val="kk-KZ"/>
        </w:rPr>
        <w:t xml:space="preserve">159 </w:t>
      </w:r>
      <w:r w:rsidR="00481D45" w:rsidRPr="00BD0E47">
        <w:rPr>
          <w:rStyle w:val="af4"/>
          <w:i w:val="0"/>
          <w:sz w:val="28"/>
          <w:szCs w:val="28"/>
          <w:lang w:val="en-US"/>
        </w:rPr>
        <w:t>DeGroot L.J.</w:t>
      </w:r>
      <w:r w:rsidR="00481D45" w:rsidRPr="00BD0E47">
        <w:rPr>
          <w:i/>
          <w:sz w:val="28"/>
          <w:szCs w:val="28"/>
          <w:lang w:val="en-US"/>
        </w:rPr>
        <w:t xml:space="preserve">, </w:t>
      </w:r>
      <w:r w:rsidR="00481D45" w:rsidRPr="00BD0E47">
        <w:rPr>
          <w:rStyle w:val="af4"/>
          <w:i w:val="0"/>
          <w:sz w:val="28"/>
          <w:szCs w:val="28"/>
          <w:lang w:val="en-US"/>
        </w:rPr>
        <w:t>Reilly M</w:t>
      </w:r>
      <w:r w:rsidR="00481D45" w:rsidRPr="00BD0E47">
        <w:rPr>
          <w:i/>
          <w:sz w:val="28"/>
          <w:szCs w:val="28"/>
          <w:lang w:val="en-US"/>
        </w:rPr>
        <w:t xml:space="preserve">., </w:t>
      </w:r>
      <w:r w:rsidR="00481D45" w:rsidRPr="00BD0E47">
        <w:rPr>
          <w:sz w:val="28"/>
          <w:szCs w:val="28"/>
          <w:lang w:val="en-US"/>
        </w:rPr>
        <w:t>Pinnamaneni K. et al. Retrospective and prospective study of radiation-induced thyroid disease //</w:t>
      </w:r>
      <w:r w:rsidR="00481D45" w:rsidRPr="00BD0E47">
        <w:rPr>
          <w:i/>
          <w:sz w:val="28"/>
          <w:szCs w:val="28"/>
          <w:lang w:val="en-US"/>
        </w:rPr>
        <w:t xml:space="preserve"> </w:t>
      </w:r>
      <w:r w:rsidR="00481D45" w:rsidRPr="00BD0E47">
        <w:rPr>
          <w:rStyle w:val="af4"/>
          <w:i w:val="0"/>
          <w:sz w:val="28"/>
          <w:szCs w:val="28"/>
          <w:lang w:val="en-US"/>
        </w:rPr>
        <w:t xml:space="preserve">Am J Med. </w:t>
      </w:r>
      <w:r w:rsidR="000B2616">
        <w:rPr>
          <w:rStyle w:val="af4"/>
          <w:i w:val="0"/>
          <w:sz w:val="28"/>
          <w:szCs w:val="28"/>
          <w:lang w:val="en-US"/>
        </w:rPr>
        <w:t>-</w:t>
      </w:r>
      <w:r w:rsidR="00481D45" w:rsidRPr="00BD0E47">
        <w:rPr>
          <w:rStyle w:val="af4"/>
          <w:i w:val="0"/>
          <w:sz w:val="28"/>
          <w:szCs w:val="28"/>
          <w:lang w:val="en-US"/>
        </w:rPr>
        <w:t xml:space="preserve">1983. </w:t>
      </w:r>
      <w:r w:rsidR="000B2616">
        <w:rPr>
          <w:rStyle w:val="af4"/>
          <w:i w:val="0"/>
          <w:sz w:val="28"/>
          <w:szCs w:val="28"/>
          <w:lang w:val="en-US"/>
        </w:rPr>
        <w:t>-</w:t>
      </w:r>
      <w:r w:rsidR="00481D45" w:rsidRPr="00BD0E47">
        <w:rPr>
          <w:rStyle w:val="af4"/>
          <w:i w:val="0"/>
          <w:sz w:val="28"/>
          <w:szCs w:val="28"/>
          <w:lang w:val="en-US"/>
        </w:rPr>
        <w:t>Vol.</w:t>
      </w:r>
      <w:r w:rsidR="00C057F3">
        <w:rPr>
          <w:rStyle w:val="af4"/>
          <w:i w:val="0"/>
          <w:sz w:val="28"/>
          <w:szCs w:val="28"/>
          <w:lang w:val="kk-KZ"/>
        </w:rPr>
        <w:t> </w:t>
      </w:r>
      <w:r w:rsidR="00481D45" w:rsidRPr="00BD0E47">
        <w:rPr>
          <w:rStyle w:val="af4"/>
          <w:i w:val="0"/>
          <w:sz w:val="28"/>
          <w:szCs w:val="28"/>
          <w:lang w:val="en-US"/>
        </w:rPr>
        <w:t xml:space="preserve">74, Issue 5. </w:t>
      </w:r>
      <w:r w:rsidR="000B2616">
        <w:rPr>
          <w:rStyle w:val="af4"/>
          <w:i w:val="0"/>
          <w:sz w:val="28"/>
          <w:szCs w:val="28"/>
          <w:lang w:val="en-US"/>
        </w:rPr>
        <w:t>-</w:t>
      </w:r>
      <w:r w:rsidR="00481D45" w:rsidRPr="00BD0E47">
        <w:rPr>
          <w:rStyle w:val="af4"/>
          <w:i w:val="0"/>
          <w:sz w:val="28"/>
          <w:szCs w:val="28"/>
          <w:lang w:val="en-US"/>
        </w:rPr>
        <w:t>P.</w:t>
      </w:r>
      <w:r w:rsidR="00481D45" w:rsidRPr="00BD0E47">
        <w:rPr>
          <w:i/>
          <w:sz w:val="28"/>
          <w:szCs w:val="28"/>
          <w:lang w:val="en-US"/>
        </w:rPr>
        <w:t xml:space="preserve"> </w:t>
      </w:r>
      <w:r w:rsidR="00481D45" w:rsidRPr="00BD0E47">
        <w:rPr>
          <w:rStyle w:val="af4"/>
          <w:i w:val="0"/>
          <w:sz w:val="28"/>
          <w:szCs w:val="28"/>
          <w:lang w:val="en-US"/>
        </w:rPr>
        <w:t>852-862</w:t>
      </w:r>
      <w:r w:rsidR="00481D45" w:rsidRPr="00BD0E47">
        <w:rPr>
          <w:i/>
          <w:sz w:val="28"/>
          <w:szCs w:val="28"/>
          <w:lang w:val="en-US"/>
        </w:rPr>
        <w:t>.</w:t>
      </w:r>
    </w:p>
    <w:p w:rsidR="00481D45" w:rsidRPr="00BD0E47" w:rsidRDefault="00E51FDD" w:rsidP="00481D45">
      <w:pPr>
        <w:widowControl w:val="0"/>
        <w:tabs>
          <w:tab w:val="left" w:pos="567"/>
          <w:tab w:val="left" w:pos="846"/>
          <w:tab w:val="left" w:pos="1276"/>
        </w:tabs>
        <w:autoSpaceDE w:val="0"/>
        <w:autoSpaceDN w:val="0"/>
        <w:ind w:firstLine="709"/>
        <w:jc w:val="both"/>
        <w:rPr>
          <w:sz w:val="28"/>
          <w:szCs w:val="28"/>
          <w:lang w:val="en-US"/>
        </w:rPr>
      </w:pPr>
      <w:r>
        <w:rPr>
          <w:sz w:val="28"/>
          <w:szCs w:val="28"/>
          <w:lang w:val="kk-KZ"/>
        </w:rPr>
        <w:t xml:space="preserve">160 </w:t>
      </w:r>
      <w:r w:rsidR="00481D45" w:rsidRPr="00BD0E47">
        <w:rPr>
          <w:rStyle w:val="af4"/>
          <w:i w:val="0"/>
          <w:sz w:val="28"/>
          <w:szCs w:val="28"/>
          <w:lang w:val="en-US"/>
        </w:rPr>
        <w:t>Doniach</w:t>
      </w:r>
      <w:r w:rsidR="00481D45" w:rsidRPr="00BD0E47">
        <w:rPr>
          <w:i/>
          <w:sz w:val="28"/>
          <w:szCs w:val="28"/>
          <w:lang w:val="en-US"/>
        </w:rPr>
        <w:t xml:space="preserve"> </w:t>
      </w:r>
      <w:r w:rsidR="00481D45" w:rsidRPr="00BD0E47">
        <w:rPr>
          <w:sz w:val="28"/>
          <w:szCs w:val="28"/>
          <w:lang w:val="en-US"/>
        </w:rPr>
        <w:t>I</w:t>
      </w:r>
      <w:r w:rsidR="00481D45" w:rsidRPr="00BD0E47">
        <w:rPr>
          <w:i/>
          <w:sz w:val="28"/>
          <w:szCs w:val="28"/>
          <w:lang w:val="en-US"/>
        </w:rPr>
        <w:t xml:space="preserve">. </w:t>
      </w:r>
      <w:r w:rsidR="00481D45" w:rsidRPr="00BD0E47">
        <w:rPr>
          <w:sz w:val="28"/>
          <w:szCs w:val="28"/>
          <w:lang w:val="en-US"/>
        </w:rPr>
        <w:t xml:space="preserve">Carcinogenic effect of 100, 250, and </w:t>
      </w:r>
      <w:r w:rsidR="00481D45" w:rsidRPr="00BD0E47">
        <w:rPr>
          <w:rStyle w:val="af4"/>
          <w:i w:val="0"/>
          <w:sz w:val="28"/>
          <w:szCs w:val="28"/>
          <w:lang w:val="en-US"/>
        </w:rPr>
        <w:t>500</w:t>
      </w:r>
      <w:r w:rsidR="00481D45" w:rsidRPr="00BD0E47">
        <w:rPr>
          <w:sz w:val="28"/>
          <w:szCs w:val="28"/>
          <w:lang w:val="en-US"/>
        </w:rPr>
        <w:t xml:space="preserve"> rad X-rays on the rat thyroid gland //</w:t>
      </w:r>
      <w:r w:rsidR="00481D45" w:rsidRPr="00BD0E47">
        <w:rPr>
          <w:i/>
          <w:sz w:val="28"/>
          <w:szCs w:val="28"/>
          <w:lang w:val="en-US"/>
        </w:rPr>
        <w:t xml:space="preserve"> </w:t>
      </w:r>
      <w:r w:rsidR="00481D45" w:rsidRPr="00BD0E47">
        <w:rPr>
          <w:rStyle w:val="af4"/>
          <w:i w:val="0"/>
          <w:sz w:val="28"/>
          <w:szCs w:val="28"/>
          <w:lang w:val="en-US"/>
        </w:rPr>
        <w:t xml:space="preserve">Br J Cancer. </w:t>
      </w:r>
      <w:r w:rsidR="000B2616">
        <w:rPr>
          <w:rStyle w:val="af4"/>
          <w:i w:val="0"/>
          <w:sz w:val="28"/>
          <w:szCs w:val="28"/>
          <w:lang w:val="en-US"/>
        </w:rPr>
        <w:t>-</w:t>
      </w:r>
      <w:r w:rsidR="00481D45" w:rsidRPr="00BD0E47">
        <w:rPr>
          <w:rStyle w:val="af4"/>
          <w:i w:val="0"/>
          <w:sz w:val="28"/>
          <w:szCs w:val="28"/>
          <w:lang w:val="en-US"/>
        </w:rPr>
        <w:t xml:space="preserve">1974. </w:t>
      </w:r>
      <w:r w:rsidR="000B2616">
        <w:rPr>
          <w:rStyle w:val="af4"/>
          <w:i w:val="0"/>
          <w:sz w:val="28"/>
          <w:szCs w:val="28"/>
          <w:lang w:val="en-US"/>
        </w:rPr>
        <w:t>-</w:t>
      </w:r>
      <w:r w:rsidR="00481D45" w:rsidRPr="00BD0E47">
        <w:rPr>
          <w:rStyle w:val="af4"/>
          <w:i w:val="0"/>
          <w:sz w:val="28"/>
          <w:szCs w:val="28"/>
          <w:lang w:val="en-US"/>
        </w:rPr>
        <w:t xml:space="preserve">Vol. 3, Issue 6. </w:t>
      </w:r>
      <w:r w:rsidR="000B2616">
        <w:rPr>
          <w:rStyle w:val="af4"/>
          <w:i w:val="0"/>
          <w:sz w:val="28"/>
          <w:szCs w:val="28"/>
          <w:lang w:val="en-US"/>
        </w:rPr>
        <w:t>-</w:t>
      </w:r>
      <w:r w:rsidR="00481D45" w:rsidRPr="00BD0E47">
        <w:rPr>
          <w:rStyle w:val="af4"/>
          <w:i w:val="0"/>
          <w:sz w:val="28"/>
          <w:szCs w:val="28"/>
          <w:lang w:val="en-US"/>
        </w:rPr>
        <w:t>P. 487-495.</w:t>
      </w:r>
      <w:r w:rsidR="00481D45" w:rsidRPr="00BD0E47">
        <w:rPr>
          <w:sz w:val="28"/>
          <w:szCs w:val="28"/>
          <w:lang w:val="en-US"/>
        </w:rPr>
        <w:t xml:space="preserve"> 160</w:t>
      </w:r>
      <w:r w:rsidR="00481D45" w:rsidRPr="00BD0E47">
        <w:rPr>
          <w:lang w:val="en-US"/>
        </w:rPr>
        <w:t xml:space="preserve"> </w:t>
      </w:r>
      <w:r w:rsidR="00481D45" w:rsidRPr="00BD0E47">
        <w:rPr>
          <w:rStyle w:val="af4"/>
          <w:i w:val="0"/>
          <w:sz w:val="28"/>
          <w:szCs w:val="28"/>
          <w:lang w:val="en-US"/>
        </w:rPr>
        <w:t>Doniach</w:t>
      </w:r>
      <w:r w:rsidR="00481D45" w:rsidRPr="00BD0E47">
        <w:rPr>
          <w:i/>
          <w:sz w:val="28"/>
          <w:szCs w:val="28"/>
          <w:lang w:val="en-US"/>
        </w:rPr>
        <w:t xml:space="preserve"> </w:t>
      </w:r>
      <w:r w:rsidR="00481D45" w:rsidRPr="00BD0E47">
        <w:rPr>
          <w:sz w:val="28"/>
          <w:szCs w:val="28"/>
          <w:lang w:val="en-US"/>
        </w:rPr>
        <w:t>I. Effects including carcinogenesis of I-131 and X-rays on the thyroid of experimental animals: a review //</w:t>
      </w:r>
      <w:r w:rsidR="00481D45" w:rsidRPr="00BD0E47">
        <w:rPr>
          <w:i/>
          <w:sz w:val="28"/>
          <w:szCs w:val="28"/>
          <w:lang w:val="en-US"/>
        </w:rPr>
        <w:t xml:space="preserve"> </w:t>
      </w:r>
      <w:r w:rsidR="00481D45" w:rsidRPr="00BD0E47">
        <w:rPr>
          <w:rStyle w:val="af4"/>
          <w:i w:val="0"/>
          <w:sz w:val="28"/>
          <w:szCs w:val="28"/>
          <w:lang w:val="en-US"/>
        </w:rPr>
        <w:t>Health Phys</w:t>
      </w:r>
      <w:r w:rsidR="00481D45" w:rsidRPr="00BD0E47">
        <w:rPr>
          <w:lang w:val="en-US"/>
        </w:rPr>
        <w:t xml:space="preserve">. </w:t>
      </w:r>
      <w:r w:rsidR="000B2616">
        <w:rPr>
          <w:lang w:val="en-US"/>
        </w:rPr>
        <w:t>-</w:t>
      </w:r>
      <w:r w:rsidR="00481D45" w:rsidRPr="00BD0E47">
        <w:rPr>
          <w:rStyle w:val="af4"/>
          <w:i w:val="0"/>
          <w:sz w:val="28"/>
          <w:szCs w:val="28"/>
          <w:lang w:val="en-US"/>
        </w:rPr>
        <w:t xml:space="preserve">1963. </w:t>
      </w:r>
      <w:r w:rsidR="000B2616">
        <w:rPr>
          <w:rStyle w:val="af4"/>
          <w:i w:val="0"/>
          <w:sz w:val="28"/>
          <w:szCs w:val="28"/>
          <w:lang w:val="en-US"/>
        </w:rPr>
        <w:t>-</w:t>
      </w:r>
      <w:r w:rsidR="00481D45" w:rsidRPr="00BD0E47">
        <w:rPr>
          <w:rStyle w:val="af4"/>
          <w:i w:val="0"/>
          <w:sz w:val="28"/>
          <w:szCs w:val="28"/>
          <w:lang w:val="en-US"/>
        </w:rPr>
        <w:t xml:space="preserve">Vo.l 9. </w:t>
      </w:r>
      <w:r w:rsidR="000B2616">
        <w:rPr>
          <w:rStyle w:val="af4"/>
          <w:i w:val="0"/>
          <w:sz w:val="28"/>
          <w:szCs w:val="28"/>
          <w:lang w:val="en-US"/>
        </w:rPr>
        <w:t>-</w:t>
      </w:r>
      <w:r w:rsidR="00481D45" w:rsidRPr="00BD0E47">
        <w:rPr>
          <w:rStyle w:val="af4"/>
          <w:i w:val="0"/>
          <w:sz w:val="28"/>
          <w:szCs w:val="28"/>
          <w:lang w:val="en-US"/>
        </w:rPr>
        <w:t>P. 1357</w:t>
      </w:r>
      <w:r w:rsidR="00481D45" w:rsidRPr="00BD0E47">
        <w:rPr>
          <w:rFonts w:ascii="Cambria Math" w:hAnsi="Cambria Math" w:cs="Cambria Math"/>
          <w:i/>
          <w:sz w:val="28"/>
          <w:szCs w:val="28"/>
          <w:lang w:val="en-US"/>
        </w:rPr>
        <w:t>‐</w:t>
      </w:r>
      <w:r w:rsidR="00481D45" w:rsidRPr="00BD0E47">
        <w:rPr>
          <w:sz w:val="28"/>
          <w:szCs w:val="28"/>
          <w:lang w:val="en-US"/>
        </w:rPr>
        <w:t>1362.</w:t>
      </w:r>
    </w:p>
    <w:p w:rsidR="00481D45" w:rsidRPr="00BD0E47" w:rsidRDefault="00E51FDD" w:rsidP="00481D45">
      <w:pPr>
        <w:widowControl w:val="0"/>
        <w:tabs>
          <w:tab w:val="left" w:pos="567"/>
          <w:tab w:val="left" w:pos="846"/>
          <w:tab w:val="left" w:pos="1276"/>
        </w:tabs>
        <w:autoSpaceDE w:val="0"/>
        <w:autoSpaceDN w:val="0"/>
        <w:ind w:firstLine="709"/>
        <w:jc w:val="both"/>
        <w:rPr>
          <w:sz w:val="28"/>
          <w:szCs w:val="28"/>
        </w:rPr>
      </w:pPr>
      <w:r>
        <w:rPr>
          <w:sz w:val="28"/>
          <w:szCs w:val="28"/>
        </w:rPr>
        <w:t xml:space="preserve">161 </w:t>
      </w:r>
      <w:r w:rsidR="00481D45" w:rsidRPr="00BD0E47">
        <w:rPr>
          <w:sz w:val="28"/>
          <w:szCs w:val="28"/>
        </w:rPr>
        <w:t>Цыб А.Ф., Матвеенко Е.Г., Нестайко Г.В. и др. Радиогенный рак щитовидной железы // Мед.радиология. - 1993. - Т. 38, №6. - С. 5-15.</w:t>
      </w:r>
    </w:p>
    <w:p w:rsidR="00481D45" w:rsidRPr="00BD0E47" w:rsidRDefault="00E51FDD" w:rsidP="00481D45">
      <w:pPr>
        <w:widowControl w:val="0"/>
        <w:tabs>
          <w:tab w:val="left" w:pos="567"/>
          <w:tab w:val="left" w:pos="846"/>
          <w:tab w:val="left" w:pos="1276"/>
        </w:tabs>
        <w:autoSpaceDE w:val="0"/>
        <w:autoSpaceDN w:val="0"/>
        <w:ind w:firstLine="709"/>
        <w:jc w:val="both"/>
        <w:rPr>
          <w:sz w:val="28"/>
          <w:szCs w:val="28"/>
          <w:lang w:val="en-US"/>
        </w:rPr>
      </w:pPr>
      <w:r w:rsidRPr="00E51FDD">
        <w:rPr>
          <w:sz w:val="28"/>
          <w:szCs w:val="28"/>
          <w:lang w:val="en-US"/>
        </w:rPr>
        <w:t xml:space="preserve">162 </w:t>
      </w:r>
      <w:r w:rsidR="00481D45" w:rsidRPr="00BD0E47">
        <w:rPr>
          <w:sz w:val="28"/>
          <w:szCs w:val="28"/>
          <w:lang w:val="en-US"/>
        </w:rPr>
        <w:t xml:space="preserve">Clifton K.H. Quantitative studies of the radiobiology of hormone-responsive normal cell populations // In book: Radiation biology in cancer research. </w:t>
      </w:r>
      <w:r w:rsidR="000B2616">
        <w:rPr>
          <w:sz w:val="28"/>
          <w:szCs w:val="28"/>
          <w:lang w:val="en-US"/>
        </w:rPr>
        <w:t>-</w:t>
      </w:r>
      <w:r w:rsidR="00481D45" w:rsidRPr="00BD0E47">
        <w:rPr>
          <w:sz w:val="28"/>
          <w:szCs w:val="28"/>
          <w:lang w:val="en-US"/>
        </w:rPr>
        <w:t xml:space="preserve">NY., 1980. </w:t>
      </w:r>
      <w:r w:rsidR="000B2616">
        <w:rPr>
          <w:sz w:val="28"/>
          <w:szCs w:val="28"/>
          <w:lang w:val="en-US"/>
        </w:rPr>
        <w:t>-</w:t>
      </w:r>
      <w:r w:rsidR="00481D45" w:rsidRPr="00BD0E47">
        <w:rPr>
          <w:sz w:val="28"/>
          <w:szCs w:val="28"/>
          <w:lang w:val="en-US"/>
        </w:rPr>
        <w:t>P. 501-513.</w:t>
      </w:r>
    </w:p>
    <w:p w:rsidR="00481D45" w:rsidRPr="00BD0E47" w:rsidRDefault="00E51FDD" w:rsidP="00481D45">
      <w:pPr>
        <w:widowControl w:val="0"/>
        <w:tabs>
          <w:tab w:val="left" w:pos="567"/>
          <w:tab w:val="left" w:pos="846"/>
          <w:tab w:val="left" w:pos="1276"/>
        </w:tabs>
        <w:autoSpaceDE w:val="0"/>
        <w:autoSpaceDN w:val="0"/>
        <w:ind w:firstLine="709"/>
        <w:jc w:val="both"/>
        <w:rPr>
          <w:sz w:val="28"/>
          <w:szCs w:val="28"/>
          <w:lang w:val="en-US"/>
        </w:rPr>
      </w:pPr>
      <w:r w:rsidRPr="00E51FDD">
        <w:rPr>
          <w:sz w:val="28"/>
          <w:szCs w:val="28"/>
          <w:lang w:val="en-US"/>
        </w:rPr>
        <w:t xml:space="preserve">163 </w:t>
      </w:r>
      <w:r w:rsidR="00481D45" w:rsidRPr="00BD0E47">
        <w:rPr>
          <w:sz w:val="28"/>
          <w:szCs w:val="28"/>
          <w:lang w:val="en-US"/>
        </w:rPr>
        <w:t>Ito T., Seyama T., Iwamoto K.S et al. Activated RET oncogene in thyroid cancers of children from areas contaminated by Chernobyl accident // Lancet. - 1994. - Vol. 344, Issue 8917. - P. 259.</w:t>
      </w:r>
    </w:p>
    <w:p w:rsidR="00481D45" w:rsidRPr="00BD0E47" w:rsidRDefault="00E51FDD" w:rsidP="00481D45">
      <w:pPr>
        <w:widowControl w:val="0"/>
        <w:tabs>
          <w:tab w:val="left" w:pos="567"/>
          <w:tab w:val="left" w:pos="846"/>
          <w:tab w:val="left" w:pos="1276"/>
        </w:tabs>
        <w:autoSpaceDE w:val="0"/>
        <w:autoSpaceDN w:val="0"/>
        <w:ind w:firstLine="709"/>
        <w:jc w:val="both"/>
        <w:rPr>
          <w:sz w:val="28"/>
          <w:szCs w:val="28"/>
          <w:lang w:val="en-US"/>
        </w:rPr>
      </w:pPr>
      <w:r w:rsidRPr="00E51FDD">
        <w:rPr>
          <w:sz w:val="28"/>
          <w:szCs w:val="28"/>
          <w:lang w:val="en-US"/>
        </w:rPr>
        <w:t xml:space="preserve">164 </w:t>
      </w:r>
      <w:r w:rsidR="00481D45" w:rsidRPr="00BD0E47">
        <w:rPr>
          <w:sz w:val="28"/>
          <w:szCs w:val="28"/>
          <w:lang w:val="en-US"/>
        </w:rPr>
        <w:t>Baxter M.A., Stewart P.M., Daykin J. et al. Radioiodine therapy for hyperthyroidism in young patients--perception of risk and use // Quarterly J. of Medicine. - 1993. - Vol. 86, Issue 8. - P. 495-499.</w:t>
      </w:r>
    </w:p>
    <w:p w:rsidR="00481D45" w:rsidRPr="00BD0E47" w:rsidRDefault="001E7034" w:rsidP="00481D45">
      <w:pPr>
        <w:widowControl w:val="0"/>
        <w:tabs>
          <w:tab w:val="left" w:pos="567"/>
          <w:tab w:val="left" w:pos="846"/>
          <w:tab w:val="left" w:pos="1276"/>
        </w:tabs>
        <w:autoSpaceDE w:val="0"/>
        <w:autoSpaceDN w:val="0"/>
        <w:ind w:firstLine="709"/>
        <w:jc w:val="both"/>
        <w:rPr>
          <w:sz w:val="28"/>
          <w:szCs w:val="28"/>
        </w:rPr>
      </w:pPr>
      <w:r>
        <w:rPr>
          <w:sz w:val="28"/>
          <w:szCs w:val="28"/>
        </w:rPr>
        <w:t xml:space="preserve">165 </w:t>
      </w:r>
      <w:r w:rsidR="00481D45" w:rsidRPr="00BD0E47">
        <w:rPr>
          <w:sz w:val="28"/>
          <w:szCs w:val="28"/>
        </w:rPr>
        <w:t xml:space="preserve">Калинин А.П., Потемкина Е.Е., Пешева Н.В. и др. Иммунологические аспекты аутоиммунного тиреоидита // Проблемы Эндокринологии. </w:t>
      </w:r>
      <w:r w:rsidR="000B2616">
        <w:rPr>
          <w:sz w:val="28"/>
          <w:szCs w:val="28"/>
        </w:rPr>
        <w:t>-</w:t>
      </w:r>
      <w:r w:rsidR="00481D45" w:rsidRPr="00BD0E47">
        <w:rPr>
          <w:sz w:val="28"/>
          <w:szCs w:val="28"/>
        </w:rPr>
        <w:t xml:space="preserve">1994. - №40(1). </w:t>
      </w:r>
      <w:r w:rsidR="000B2616">
        <w:rPr>
          <w:sz w:val="28"/>
          <w:szCs w:val="28"/>
        </w:rPr>
        <w:t>-</w:t>
      </w:r>
      <w:r w:rsidR="00481D45" w:rsidRPr="00BD0E47">
        <w:rPr>
          <w:sz w:val="28"/>
          <w:szCs w:val="28"/>
        </w:rPr>
        <w:t>С. 56-58.</w:t>
      </w:r>
    </w:p>
    <w:p w:rsidR="00481D45" w:rsidRPr="00BD0E47" w:rsidRDefault="001E7034" w:rsidP="00481D45">
      <w:pPr>
        <w:widowControl w:val="0"/>
        <w:tabs>
          <w:tab w:val="left" w:pos="567"/>
          <w:tab w:val="left" w:pos="846"/>
          <w:tab w:val="left" w:pos="1276"/>
        </w:tabs>
        <w:autoSpaceDE w:val="0"/>
        <w:autoSpaceDN w:val="0"/>
        <w:ind w:firstLine="709"/>
        <w:jc w:val="both"/>
        <w:rPr>
          <w:sz w:val="28"/>
          <w:szCs w:val="28"/>
          <w:lang w:val="en-US"/>
        </w:rPr>
      </w:pPr>
      <w:r w:rsidRPr="001E7034">
        <w:rPr>
          <w:sz w:val="28"/>
          <w:szCs w:val="28"/>
          <w:lang w:val="en-US"/>
        </w:rPr>
        <w:t xml:space="preserve">166 </w:t>
      </w:r>
      <w:r w:rsidR="00481D45" w:rsidRPr="00BD0E47">
        <w:rPr>
          <w:sz w:val="28"/>
          <w:szCs w:val="28"/>
          <w:lang w:val="en-US"/>
        </w:rPr>
        <w:t xml:space="preserve">Cate S. </w:t>
      </w:r>
      <w:r w:rsidR="00C113EE" w:rsidRPr="00BD0E47">
        <w:rPr>
          <w:sz w:val="28"/>
          <w:szCs w:val="28"/>
          <w:lang w:val="en-US"/>
        </w:rPr>
        <w:t>et al.</w:t>
      </w:r>
      <w:r w:rsidR="00481D45" w:rsidRPr="00BD0E47">
        <w:rPr>
          <w:sz w:val="28"/>
          <w:szCs w:val="28"/>
          <w:lang w:val="en-US"/>
        </w:rPr>
        <w:t xml:space="preserve"> Feasibility of an epidemiologic study of thyroid neoplasia in persons exposed to radionuclides from the Hanford nuclear facility between 1944 and 1956 // Health Phys. - 1990. - Vol. 59, Issue 2. - P. 169-178.</w:t>
      </w:r>
    </w:p>
    <w:p w:rsidR="00481D45" w:rsidRPr="00BD0E47" w:rsidRDefault="001E7034" w:rsidP="00481D45">
      <w:pPr>
        <w:widowControl w:val="0"/>
        <w:tabs>
          <w:tab w:val="left" w:pos="567"/>
          <w:tab w:val="left" w:pos="846"/>
          <w:tab w:val="left" w:pos="1276"/>
        </w:tabs>
        <w:autoSpaceDE w:val="0"/>
        <w:autoSpaceDN w:val="0"/>
        <w:ind w:firstLine="709"/>
        <w:jc w:val="both"/>
        <w:rPr>
          <w:sz w:val="28"/>
          <w:szCs w:val="28"/>
          <w:lang w:val="kk-KZ"/>
        </w:rPr>
      </w:pPr>
      <w:r w:rsidRPr="001E7034">
        <w:rPr>
          <w:sz w:val="28"/>
          <w:szCs w:val="28"/>
          <w:lang w:val="en-US"/>
        </w:rPr>
        <w:t xml:space="preserve">167 </w:t>
      </w:r>
      <w:r w:rsidR="00481D45" w:rsidRPr="00BD0E47">
        <w:rPr>
          <w:sz w:val="28"/>
          <w:szCs w:val="28"/>
          <w:lang w:val="kk-KZ"/>
        </w:rPr>
        <w:t xml:space="preserve">Akleyev A.V. Early signs of chronic radiation syndrome in residents of the Techa riverside settlements // </w:t>
      </w:r>
      <w:r w:rsidR="00481D45" w:rsidRPr="00BD0E47">
        <w:rPr>
          <w:iCs/>
          <w:sz w:val="28"/>
          <w:szCs w:val="28"/>
          <w:lang w:val="kk-KZ"/>
        </w:rPr>
        <w:t xml:space="preserve">Radiat Environ Biop. </w:t>
      </w:r>
      <w:r w:rsidR="000B2616">
        <w:rPr>
          <w:iCs/>
          <w:sz w:val="28"/>
          <w:szCs w:val="28"/>
          <w:lang w:val="kk-KZ"/>
        </w:rPr>
        <w:t>-</w:t>
      </w:r>
      <w:r w:rsidR="00481D45" w:rsidRPr="00BD0E47">
        <w:rPr>
          <w:iCs/>
          <w:sz w:val="28"/>
          <w:szCs w:val="28"/>
          <w:lang w:val="kk-KZ"/>
        </w:rPr>
        <w:t xml:space="preserve">2021. </w:t>
      </w:r>
      <w:r w:rsidR="000B2616">
        <w:rPr>
          <w:iCs/>
          <w:sz w:val="28"/>
          <w:szCs w:val="28"/>
          <w:lang w:val="kk-KZ"/>
        </w:rPr>
        <w:t>-</w:t>
      </w:r>
      <w:r w:rsidR="00481D45" w:rsidRPr="00BD0E47">
        <w:rPr>
          <w:iCs/>
          <w:sz w:val="28"/>
          <w:szCs w:val="28"/>
          <w:lang w:val="en-US"/>
        </w:rPr>
        <w:t xml:space="preserve">Vol. </w:t>
      </w:r>
      <w:r w:rsidR="00481D45" w:rsidRPr="00BD0E47">
        <w:rPr>
          <w:bCs/>
          <w:sz w:val="28"/>
          <w:szCs w:val="28"/>
          <w:lang w:val="kk-KZ"/>
        </w:rPr>
        <w:t>60</w:t>
      </w:r>
      <w:r w:rsidR="00481D45" w:rsidRPr="00BD0E47">
        <w:rPr>
          <w:bCs/>
          <w:sz w:val="28"/>
          <w:szCs w:val="28"/>
          <w:lang w:val="en-US"/>
        </w:rPr>
        <w:t xml:space="preserve">. </w:t>
      </w:r>
      <w:r w:rsidR="000B2616">
        <w:rPr>
          <w:bCs/>
          <w:sz w:val="28"/>
          <w:szCs w:val="28"/>
          <w:lang w:val="en-US"/>
        </w:rPr>
        <w:t>-</w:t>
      </w:r>
      <w:r w:rsidR="00481D45" w:rsidRPr="00BD0E47">
        <w:rPr>
          <w:bCs/>
          <w:sz w:val="28"/>
          <w:szCs w:val="28"/>
          <w:lang w:val="en-US"/>
        </w:rPr>
        <w:t>P.</w:t>
      </w:r>
      <w:r w:rsidR="00481D45" w:rsidRPr="00BD0E47">
        <w:rPr>
          <w:sz w:val="28"/>
          <w:szCs w:val="28"/>
          <w:lang w:val="kk-KZ"/>
        </w:rPr>
        <w:t xml:space="preserve"> 203</w:t>
      </w:r>
      <w:r w:rsidR="00481D45" w:rsidRPr="00BD0E47">
        <w:rPr>
          <w:sz w:val="28"/>
          <w:szCs w:val="28"/>
          <w:lang w:val="en-US"/>
        </w:rPr>
        <w:t>-</w:t>
      </w:r>
      <w:r w:rsidR="00481D45" w:rsidRPr="00BD0E47">
        <w:rPr>
          <w:sz w:val="28"/>
          <w:szCs w:val="28"/>
          <w:lang w:val="kk-KZ"/>
        </w:rPr>
        <w:t>212</w:t>
      </w:r>
      <w:r w:rsidR="00481D45" w:rsidRPr="00BD0E47">
        <w:rPr>
          <w:sz w:val="28"/>
          <w:szCs w:val="28"/>
          <w:lang w:val="en-US"/>
        </w:rPr>
        <w:t>.</w:t>
      </w:r>
    </w:p>
    <w:p w:rsidR="00481D45" w:rsidRPr="00BD0E47" w:rsidRDefault="001E7034" w:rsidP="00481D45">
      <w:pPr>
        <w:widowControl w:val="0"/>
        <w:tabs>
          <w:tab w:val="left" w:pos="567"/>
          <w:tab w:val="left" w:pos="846"/>
          <w:tab w:val="left" w:pos="1276"/>
        </w:tabs>
        <w:autoSpaceDE w:val="0"/>
        <w:autoSpaceDN w:val="0"/>
        <w:ind w:firstLine="709"/>
        <w:jc w:val="both"/>
        <w:rPr>
          <w:sz w:val="28"/>
          <w:szCs w:val="28"/>
        </w:rPr>
      </w:pPr>
      <w:r>
        <w:rPr>
          <w:sz w:val="28"/>
          <w:szCs w:val="28"/>
        </w:rPr>
        <w:t xml:space="preserve">168 </w:t>
      </w:r>
      <w:r w:rsidR="00481D45" w:rsidRPr="00BD0E47">
        <w:rPr>
          <w:sz w:val="28"/>
          <w:szCs w:val="28"/>
          <w:lang w:val="kk-KZ"/>
        </w:rPr>
        <w:t xml:space="preserve">Проблемы смягчения последствий Чернобыльской катастрофы: матер. междунар. семин. / под ред Е.В. Иванова, П.В. Рамзаева, М.И. </w:t>
      </w:r>
      <w:r w:rsidR="00481D45" w:rsidRPr="00BD0E47">
        <w:rPr>
          <w:sz w:val="28"/>
          <w:szCs w:val="28"/>
        </w:rPr>
        <w:t>Балонов</w:t>
      </w:r>
      <w:r w:rsidR="00481D45" w:rsidRPr="00BD0E47">
        <w:rPr>
          <w:sz w:val="28"/>
          <w:szCs w:val="28"/>
          <w:lang w:val="kk-KZ"/>
        </w:rPr>
        <w:t>а</w:t>
      </w:r>
      <w:r w:rsidR="00481D45" w:rsidRPr="00BD0E47">
        <w:rPr>
          <w:sz w:val="28"/>
          <w:szCs w:val="28"/>
        </w:rPr>
        <w:t xml:space="preserve"> и др. </w:t>
      </w:r>
      <w:r w:rsidR="000B2616">
        <w:rPr>
          <w:sz w:val="28"/>
          <w:szCs w:val="28"/>
          <w:lang w:val="kk-KZ"/>
        </w:rPr>
        <w:t>-</w:t>
      </w:r>
      <w:r w:rsidR="00481D45" w:rsidRPr="00BD0E47">
        <w:rPr>
          <w:sz w:val="28"/>
          <w:szCs w:val="28"/>
        </w:rPr>
        <w:t>Брянск, 1993.</w:t>
      </w:r>
      <w:r w:rsidR="00481D45" w:rsidRPr="00BD0E47">
        <w:rPr>
          <w:sz w:val="28"/>
          <w:szCs w:val="28"/>
          <w:lang w:val="kk-KZ"/>
        </w:rPr>
        <w:t xml:space="preserve"> </w:t>
      </w:r>
      <w:r w:rsidR="000B2616">
        <w:rPr>
          <w:sz w:val="28"/>
          <w:szCs w:val="28"/>
          <w:lang w:val="kk-KZ"/>
        </w:rPr>
        <w:t>-</w:t>
      </w:r>
      <w:r w:rsidR="00481D45" w:rsidRPr="00BD0E47">
        <w:rPr>
          <w:sz w:val="28"/>
          <w:szCs w:val="28"/>
          <w:lang w:val="kk-KZ"/>
        </w:rPr>
        <w:t xml:space="preserve">Ч. 1. </w:t>
      </w:r>
      <w:r w:rsidR="000B2616">
        <w:rPr>
          <w:sz w:val="28"/>
          <w:szCs w:val="28"/>
        </w:rPr>
        <w:t>-</w:t>
      </w:r>
      <w:r w:rsidR="00481D45" w:rsidRPr="00BD0E47">
        <w:rPr>
          <w:sz w:val="28"/>
          <w:szCs w:val="28"/>
          <w:lang w:val="kk-KZ"/>
        </w:rPr>
        <w:t>158 с</w:t>
      </w:r>
      <w:r w:rsidR="00481D45" w:rsidRPr="00BD0E47">
        <w:rPr>
          <w:sz w:val="28"/>
          <w:szCs w:val="28"/>
        </w:rPr>
        <w:t>.</w:t>
      </w:r>
    </w:p>
    <w:p w:rsidR="00481D45" w:rsidRPr="00C057F3" w:rsidRDefault="001E7034" w:rsidP="00481D45">
      <w:pPr>
        <w:widowControl w:val="0"/>
        <w:tabs>
          <w:tab w:val="left" w:pos="846"/>
          <w:tab w:val="left" w:pos="1276"/>
        </w:tabs>
        <w:autoSpaceDE w:val="0"/>
        <w:autoSpaceDN w:val="0"/>
        <w:ind w:firstLine="709"/>
        <w:jc w:val="both"/>
        <w:rPr>
          <w:sz w:val="28"/>
          <w:szCs w:val="28"/>
        </w:rPr>
      </w:pPr>
      <w:r w:rsidRPr="001E7034">
        <w:rPr>
          <w:sz w:val="28"/>
          <w:szCs w:val="28"/>
          <w:lang w:val="en-US"/>
        </w:rPr>
        <w:t xml:space="preserve">169 </w:t>
      </w:r>
      <w:r w:rsidR="00481D45" w:rsidRPr="00BD0E47">
        <w:rPr>
          <w:sz w:val="28"/>
          <w:szCs w:val="28"/>
          <w:lang w:val="en-US"/>
        </w:rPr>
        <w:t xml:space="preserve">Induction of Thyroid Cancer by Ionizing Radiation. NCRP Report </w:t>
      </w:r>
      <w:r w:rsidR="00481D45" w:rsidRPr="00BD0E47">
        <w:rPr>
          <w:sz w:val="28"/>
          <w:szCs w:val="28"/>
          <w:lang w:val="kk-KZ"/>
        </w:rPr>
        <w:t>№</w:t>
      </w:r>
      <w:r w:rsidR="00481D45" w:rsidRPr="00BD0E47">
        <w:rPr>
          <w:sz w:val="28"/>
          <w:szCs w:val="28"/>
          <w:lang w:val="en-US"/>
        </w:rPr>
        <w:t>80</w:t>
      </w:r>
      <w:r w:rsidR="00481D45" w:rsidRPr="00BD0E47">
        <w:rPr>
          <w:sz w:val="28"/>
          <w:szCs w:val="28"/>
          <w:lang w:val="kk-KZ"/>
        </w:rPr>
        <w:t xml:space="preserve"> </w:t>
      </w:r>
      <w:r w:rsidR="00481D45" w:rsidRPr="00C057F3">
        <w:rPr>
          <w:sz w:val="28"/>
          <w:szCs w:val="28"/>
          <w:lang w:val="en-US"/>
        </w:rPr>
        <w:t xml:space="preserve">(1985) </w:t>
      </w:r>
      <w:r w:rsidR="00481D45" w:rsidRPr="00C057F3">
        <w:rPr>
          <w:sz w:val="28"/>
          <w:szCs w:val="28"/>
          <w:lang w:val="kk-KZ"/>
        </w:rPr>
        <w:t xml:space="preserve">// </w:t>
      </w:r>
      <w:hyperlink r:id="rId59" w:history="1">
        <w:r w:rsidR="00481D45" w:rsidRPr="00C057F3">
          <w:rPr>
            <w:rStyle w:val="ad"/>
            <w:color w:val="auto"/>
            <w:sz w:val="28"/>
            <w:szCs w:val="28"/>
            <w:u w:val="none"/>
            <w:lang w:val="en-US"/>
          </w:rPr>
          <w:t>https://ncrponline.org/shop/reports/report-no-080</w:t>
        </w:r>
      </w:hyperlink>
      <w:r w:rsidR="00481D45" w:rsidRPr="00C057F3">
        <w:rPr>
          <w:sz w:val="28"/>
          <w:szCs w:val="28"/>
          <w:lang w:val="kk-KZ"/>
        </w:rPr>
        <w:t>. 10.10.2024.</w:t>
      </w:r>
    </w:p>
    <w:p w:rsidR="00481D45" w:rsidRPr="00BD0E47" w:rsidRDefault="001E7034" w:rsidP="00481D45">
      <w:pPr>
        <w:widowControl w:val="0"/>
        <w:tabs>
          <w:tab w:val="left" w:pos="567"/>
          <w:tab w:val="left" w:pos="846"/>
          <w:tab w:val="left" w:pos="1276"/>
        </w:tabs>
        <w:autoSpaceDE w:val="0"/>
        <w:autoSpaceDN w:val="0"/>
        <w:ind w:firstLine="709"/>
        <w:jc w:val="both"/>
        <w:rPr>
          <w:sz w:val="28"/>
          <w:szCs w:val="28"/>
        </w:rPr>
      </w:pPr>
      <w:r>
        <w:rPr>
          <w:sz w:val="28"/>
          <w:szCs w:val="28"/>
        </w:rPr>
        <w:t xml:space="preserve">170 </w:t>
      </w:r>
      <w:r w:rsidR="00481D45" w:rsidRPr="00BD0E47">
        <w:rPr>
          <w:sz w:val="28"/>
          <w:szCs w:val="28"/>
        </w:rPr>
        <w:t xml:space="preserve">Цыб А.Ф., Матвеенко Е.Г., Горобец В.Ф. и др. Анализ состояния гипофизарно-тиреоидной системы у детей и подростков из загрязненных радионуклидами районов Калужской области после Чернобыльской аварии (1986-1993 гг.). </w:t>
      </w:r>
      <w:r w:rsidR="000B2616">
        <w:rPr>
          <w:sz w:val="28"/>
          <w:szCs w:val="28"/>
          <w:lang w:val="kk-KZ"/>
        </w:rPr>
        <w:t>-</w:t>
      </w:r>
      <w:r w:rsidR="00481D45" w:rsidRPr="00BD0E47">
        <w:rPr>
          <w:sz w:val="28"/>
          <w:szCs w:val="28"/>
        </w:rPr>
        <w:t>Женева, 1994.</w:t>
      </w:r>
      <w:r w:rsidR="00481D45" w:rsidRPr="00BD0E47">
        <w:rPr>
          <w:sz w:val="28"/>
          <w:szCs w:val="28"/>
          <w:lang w:val="kk-KZ"/>
        </w:rPr>
        <w:t xml:space="preserve"> </w:t>
      </w:r>
      <w:r w:rsidR="000B2616">
        <w:rPr>
          <w:sz w:val="28"/>
          <w:szCs w:val="28"/>
          <w:lang w:val="kk-KZ"/>
        </w:rPr>
        <w:t>-</w:t>
      </w:r>
      <w:r w:rsidR="00481D45" w:rsidRPr="00BD0E47">
        <w:rPr>
          <w:sz w:val="28"/>
          <w:szCs w:val="28"/>
          <w:lang w:val="kk-KZ"/>
        </w:rPr>
        <w:t>38 с.</w:t>
      </w:r>
    </w:p>
    <w:p w:rsidR="00481D45" w:rsidRPr="00BD0E47" w:rsidRDefault="001E7034" w:rsidP="00481D45">
      <w:pPr>
        <w:widowControl w:val="0"/>
        <w:tabs>
          <w:tab w:val="left" w:pos="567"/>
          <w:tab w:val="left" w:pos="846"/>
          <w:tab w:val="left" w:pos="1276"/>
        </w:tabs>
        <w:autoSpaceDE w:val="0"/>
        <w:autoSpaceDN w:val="0"/>
        <w:ind w:firstLine="709"/>
        <w:jc w:val="both"/>
        <w:rPr>
          <w:sz w:val="28"/>
          <w:szCs w:val="28"/>
        </w:rPr>
      </w:pPr>
      <w:r>
        <w:rPr>
          <w:sz w:val="28"/>
          <w:szCs w:val="28"/>
        </w:rPr>
        <w:t xml:space="preserve">171 </w:t>
      </w:r>
      <w:r w:rsidR="00481D45" w:rsidRPr="00BD0E47">
        <w:rPr>
          <w:sz w:val="28"/>
          <w:szCs w:val="28"/>
        </w:rPr>
        <w:t>Герасименко</w:t>
      </w:r>
      <w:r w:rsidR="00481D45" w:rsidRPr="00BD0E47">
        <w:rPr>
          <w:sz w:val="28"/>
          <w:szCs w:val="28"/>
          <w:lang w:val="kk-KZ"/>
        </w:rPr>
        <w:t xml:space="preserve"> </w:t>
      </w:r>
      <w:r w:rsidR="00481D45" w:rsidRPr="00BD0E47">
        <w:rPr>
          <w:sz w:val="28"/>
          <w:szCs w:val="28"/>
        </w:rPr>
        <w:t>Н.Ф.</w:t>
      </w:r>
      <w:r w:rsidR="00481D45" w:rsidRPr="00BD0E47">
        <w:rPr>
          <w:sz w:val="28"/>
          <w:szCs w:val="28"/>
          <w:lang w:val="kk-KZ"/>
        </w:rPr>
        <w:t xml:space="preserve"> </w:t>
      </w:r>
      <w:r w:rsidR="00481D45" w:rsidRPr="00BD0E47">
        <w:rPr>
          <w:sz w:val="28"/>
          <w:szCs w:val="28"/>
        </w:rPr>
        <w:t>Сверхсмертность</w:t>
      </w:r>
      <w:r w:rsidR="00481D45" w:rsidRPr="00BD0E47">
        <w:rPr>
          <w:sz w:val="28"/>
          <w:szCs w:val="28"/>
          <w:lang w:val="kk-KZ"/>
        </w:rPr>
        <w:t xml:space="preserve"> </w:t>
      </w:r>
      <w:r w:rsidR="00481D45" w:rsidRPr="00BD0E47">
        <w:rPr>
          <w:sz w:val="28"/>
          <w:szCs w:val="28"/>
        </w:rPr>
        <w:t>населения</w:t>
      </w:r>
      <w:r w:rsidR="00481D45" w:rsidRPr="00BD0E47">
        <w:rPr>
          <w:sz w:val="28"/>
          <w:szCs w:val="28"/>
          <w:lang w:val="kk-KZ"/>
        </w:rPr>
        <w:t xml:space="preserve"> </w:t>
      </w:r>
      <w:r w:rsidR="00481D45" w:rsidRPr="00BD0E47">
        <w:rPr>
          <w:sz w:val="28"/>
          <w:szCs w:val="28"/>
        </w:rPr>
        <w:t xml:space="preserve">главная демографическая проблема России в контексте европейских тенденций здоровья // Здравоохр. Рос. Федерации. </w:t>
      </w:r>
      <w:r w:rsidR="000B2616">
        <w:rPr>
          <w:sz w:val="28"/>
          <w:szCs w:val="28"/>
        </w:rPr>
        <w:t>-</w:t>
      </w:r>
      <w:r w:rsidR="00481D45" w:rsidRPr="00BD0E47">
        <w:rPr>
          <w:sz w:val="28"/>
          <w:szCs w:val="28"/>
        </w:rPr>
        <w:t xml:space="preserve">2009. </w:t>
      </w:r>
      <w:r w:rsidR="000B2616">
        <w:rPr>
          <w:sz w:val="28"/>
          <w:szCs w:val="28"/>
        </w:rPr>
        <w:t>-</w:t>
      </w:r>
      <w:r w:rsidR="00481D45" w:rsidRPr="00BD0E47">
        <w:rPr>
          <w:sz w:val="28"/>
          <w:szCs w:val="28"/>
        </w:rPr>
        <w:t xml:space="preserve">№3. </w:t>
      </w:r>
      <w:r w:rsidR="000B2616">
        <w:rPr>
          <w:sz w:val="28"/>
          <w:szCs w:val="28"/>
        </w:rPr>
        <w:t>-</w:t>
      </w:r>
      <w:r w:rsidR="00481D45" w:rsidRPr="00BD0E47">
        <w:rPr>
          <w:sz w:val="28"/>
          <w:szCs w:val="28"/>
        </w:rPr>
        <w:t>С. 10-14.</w:t>
      </w:r>
    </w:p>
    <w:p w:rsidR="00481D45" w:rsidRPr="00C113EE" w:rsidRDefault="001E7034" w:rsidP="00481D45">
      <w:pPr>
        <w:widowControl w:val="0"/>
        <w:tabs>
          <w:tab w:val="left" w:pos="567"/>
          <w:tab w:val="left" w:pos="846"/>
          <w:tab w:val="left" w:pos="1276"/>
        </w:tabs>
        <w:autoSpaceDE w:val="0"/>
        <w:autoSpaceDN w:val="0"/>
        <w:ind w:firstLine="709"/>
        <w:jc w:val="both"/>
        <w:rPr>
          <w:sz w:val="28"/>
          <w:szCs w:val="28"/>
        </w:rPr>
      </w:pPr>
      <w:r>
        <w:rPr>
          <w:sz w:val="28"/>
          <w:szCs w:val="28"/>
        </w:rPr>
        <w:t>172</w:t>
      </w:r>
      <w:r w:rsidR="00481D45" w:rsidRPr="00BD0E47">
        <w:rPr>
          <w:sz w:val="28"/>
          <w:szCs w:val="28"/>
        </w:rPr>
        <w:t xml:space="preserve"> Онкология: национ</w:t>
      </w:r>
      <w:r w:rsidR="00481D45" w:rsidRPr="00BD0E47">
        <w:rPr>
          <w:sz w:val="28"/>
          <w:szCs w:val="28"/>
          <w:lang w:val="kk-KZ"/>
        </w:rPr>
        <w:t>.</w:t>
      </w:r>
      <w:r w:rsidR="00481D45" w:rsidRPr="00BD0E47">
        <w:rPr>
          <w:sz w:val="28"/>
          <w:szCs w:val="28"/>
        </w:rPr>
        <w:t xml:space="preserve"> руков</w:t>
      </w:r>
      <w:r w:rsidR="00481D45" w:rsidRPr="00BD0E47">
        <w:rPr>
          <w:sz w:val="28"/>
          <w:szCs w:val="28"/>
          <w:lang w:val="kk-KZ"/>
        </w:rPr>
        <w:t>.</w:t>
      </w:r>
      <w:r w:rsidR="00481D45" w:rsidRPr="00BD0E47">
        <w:rPr>
          <w:sz w:val="28"/>
          <w:szCs w:val="28"/>
        </w:rPr>
        <w:t xml:space="preserve"> / под ред. В.И. Чиссова, М.И. Давыдова. </w:t>
      </w:r>
      <w:r w:rsidR="000B2616">
        <w:rPr>
          <w:sz w:val="28"/>
          <w:szCs w:val="28"/>
          <w:lang w:val="kk-KZ"/>
        </w:rPr>
        <w:t>-</w:t>
      </w:r>
      <w:r w:rsidR="00481D45" w:rsidRPr="00C113EE">
        <w:rPr>
          <w:sz w:val="28"/>
          <w:szCs w:val="28"/>
        </w:rPr>
        <w:t>М., 2008.</w:t>
      </w:r>
      <w:r w:rsidR="00481D45" w:rsidRPr="00C113EE">
        <w:rPr>
          <w:sz w:val="28"/>
          <w:szCs w:val="28"/>
          <w:lang w:val="kk-KZ"/>
        </w:rPr>
        <w:t xml:space="preserve"> </w:t>
      </w:r>
      <w:r w:rsidR="000B2616">
        <w:rPr>
          <w:sz w:val="28"/>
          <w:szCs w:val="28"/>
        </w:rPr>
        <w:t>-</w:t>
      </w:r>
      <w:r w:rsidR="00481D45" w:rsidRPr="00C113EE">
        <w:rPr>
          <w:sz w:val="28"/>
          <w:szCs w:val="28"/>
          <w:lang w:val="kk-KZ"/>
        </w:rPr>
        <w:t>1072 с</w:t>
      </w:r>
      <w:r w:rsidR="00481D45" w:rsidRPr="00C113EE">
        <w:rPr>
          <w:sz w:val="28"/>
          <w:szCs w:val="28"/>
        </w:rPr>
        <w:t>.</w:t>
      </w:r>
    </w:p>
    <w:p w:rsidR="00481D45" w:rsidRPr="00C113EE" w:rsidRDefault="001E7034" w:rsidP="00481D45">
      <w:pPr>
        <w:widowControl w:val="0"/>
        <w:tabs>
          <w:tab w:val="left" w:pos="0"/>
          <w:tab w:val="left" w:pos="846"/>
          <w:tab w:val="left" w:pos="1276"/>
        </w:tabs>
        <w:autoSpaceDE w:val="0"/>
        <w:autoSpaceDN w:val="0"/>
        <w:ind w:firstLine="709"/>
        <w:jc w:val="both"/>
        <w:rPr>
          <w:rStyle w:val="ad"/>
          <w:color w:val="auto"/>
          <w:sz w:val="28"/>
          <w:szCs w:val="28"/>
          <w:u w:val="none"/>
        </w:rPr>
      </w:pPr>
      <w:r w:rsidRPr="00C113EE">
        <w:rPr>
          <w:sz w:val="28"/>
          <w:szCs w:val="28"/>
        </w:rPr>
        <w:t xml:space="preserve">173 </w:t>
      </w:r>
      <w:r w:rsidR="00481D45" w:rsidRPr="00C113EE">
        <w:rPr>
          <w:sz w:val="28"/>
          <w:szCs w:val="28"/>
          <w:lang w:val="kk-KZ"/>
        </w:rPr>
        <w:t xml:space="preserve">В 2010 году ежегодные глобальные экономические потери от рака // </w:t>
      </w:r>
      <w:hyperlink r:id="rId60" w:history="1">
        <w:r w:rsidR="00481D45" w:rsidRPr="00C113EE">
          <w:rPr>
            <w:rStyle w:val="ad"/>
            <w:color w:val="auto"/>
            <w:sz w:val="28"/>
            <w:szCs w:val="28"/>
            <w:u w:val="none"/>
            <w:lang w:val="en-US"/>
          </w:rPr>
          <w:t>https</w:t>
        </w:r>
        <w:r w:rsidR="00481D45" w:rsidRPr="00C113EE">
          <w:rPr>
            <w:rStyle w:val="ad"/>
            <w:color w:val="auto"/>
            <w:sz w:val="28"/>
            <w:szCs w:val="28"/>
            <w:u w:val="none"/>
          </w:rPr>
          <w:t>://</w:t>
        </w:r>
        <w:r w:rsidR="00481D45" w:rsidRPr="00C113EE">
          <w:rPr>
            <w:rStyle w:val="ad"/>
            <w:color w:val="auto"/>
            <w:sz w:val="28"/>
            <w:szCs w:val="28"/>
            <w:u w:val="none"/>
            <w:lang w:val="en-US"/>
          </w:rPr>
          <w:t>www</w:t>
        </w:r>
        <w:r w:rsidR="00481D45" w:rsidRPr="00C113EE">
          <w:rPr>
            <w:rStyle w:val="ad"/>
            <w:color w:val="auto"/>
            <w:sz w:val="28"/>
            <w:szCs w:val="28"/>
            <w:u w:val="none"/>
          </w:rPr>
          <w:t>.</w:t>
        </w:r>
        <w:r w:rsidR="00481D45" w:rsidRPr="00C113EE">
          <w:rPr>
            <w:rStyle w:val="ad"/>
            <w:color w:val="auto"/>
            <w:sz w:val="28"/>
            <w:szCs w:val="28"/>
            <w:u w:val="none"/>
            <w:lang w:val="en-US"/>
          </w:rPr>
          <w:t>who</w:t>
        </w:r>
        <w:r w:rsidR="00481D45" w:rsidRPr="00C113EE">
          <w:rPr>
            <w:rStyle w:val="ad"/>
            <w:color w:val="auto"/>
            <w:sz w:val="28"/>
            <w:szCs w:val="28"/>
            <w:u w:val="none"/>
          </w:rPr>
          <w:t>.</w:t>
        </w:r>
        <w:r w:rsidR="00481D45" w:rsidRPr="00C113EE">
          <w:rPr>
            <w:rStyle w:val="ad"/>
            <w:color w:val="auto"/>
            <w:sz w:val="28"/>
            <w:szCs w:val="28"/>
            <w:u w:val="none"/>
            <w:lang w:val="en-US"/>
          </w:rPr>
          <w:t>int</w:t>
        </w:r>
        <w:r w:rsidR="00481D45" w:rsidRPr="00C113EE">
          <w:rPr>
            <w:rStyle w:val="ad"/>
            <w:color w:val="auto"/>
            <w:sz w:val="28"/>
            <w:szCs w:val="28"/>
            <w:u w:val="none"/>
          </w:rPr>
          <w:t>/</w:t>
        </w:r>
        <w:r w:rsidR="00481D45" w:rsidRPr="00C113EE">
          <w:rPr>
            <w:rStyle w:val="ad"/>
            <w:color w:val="auto"/>
            <w:sz w:val="28"/>
            <w:szCs w:val="28"/>
            <w:u w:val="none"/>
            <w:lang w:val="en-US"/>
          </w:rPr>
          <w:t>gho</w:t>
        </w:r>
        <w:r w:rsidR="00481D45" w:rsidRPr="00C113EE">
          <w:rPr>
            <w:rStyle w:val="ad"/>
            <w:color w:val="auto"/>
            <w:sz w:val="28"/>
            <w:szCs w:val="28"/>
            <w:u w:val="none"/>
          </w:rPr>
          <w:t>/</w:t>
        </w:r>
        <w:r w:rsidR="00481D45" w:rsidRPr="00C113EE">
          <w:rPr>
            <w:rStyle w:val="ad"/>
            <w:color w:val="auto"/>
            <w:sz w:val="28"/>
            <w:szCs w:val="28"/>
            <w:u w:val="none"/>
            <w:lang w:val="en-US"/>
          </w:rPr>
          <w:t>publications</w:t>
        </w:r>
        <w:r w:rsidR="00481D45" w:rsidRPr="00C113EE">
          <w:rPr>
            <w:rStyle w:val="ad"/>
            <w:color w:val="auto"/>
            <w:sz w:val="28"/>
            <w:szCs w:val="28"/>
            <w:u w:val="none"/>
          </w:rPr>
          <w:t>/</w:t>
        </w:r>
        <w:r w:rsidR="00481D45" w:rsidRPr="00C113EE">
          <w:rPr>
            <w:rStyle w:val="ad"/>
            <w:color w:val="auto"/>
            <w:sz w:val="28"/>
            <w:szCs w:val="28"/>
            <w:u w:val="none"/>
            <w:lang w:val="en-US"/>
          </w:rPr>
          <w:t>world</w:t>
        </w:r>
        <w:r w:rsidR="00481D45" w:rsidRPr="00C113EE">
          <w:rPr>
            <w:rStyle w:val="ad"/>
            <w:color w:val="auto"/>
            <w:sz w:val="28"/>
            <w:szCs w:val="28"/>
            <w:u w:val="none"/>
          </w:rPr>
          <w:t>_</w:t>
        </w:r>
        <w:r w:rsidR="00481D45" w:rsidRPr="00C113EE">
          <w:rPr>
            <w:rStyle w:val="ad"/>
            <w:color w:val="auto"/>
            <w:sz w:val="28"/>
            <w:szCs w:val="28"/>
            <w:u w:val="none"/>
            <w:lang w:val="en-US"/>
          </w:rPr>
          <w:t>health</w:t>
        </w:r>
        <w:r w:rsidR="00481D45" w:rsidRPr="00C113EE">
          <w:rPr>
            <w:rStyle w:val="ad"/>
            <w:color w:val="auto"/>
            <w:sz w:val="28"/>
            <w:szCs w:val="28"/>
            <w:u w:val="none"/>
          </w:rPr>
          <w:t>_</w:t>
        </w:r>
        <w:r w:rsidR="00481D45" w:rsidRPr="00C113EE">
          <w:rPr>
            <w:rStyle w:val="ad"/>
            <w:color w:val="auto"/>
            <w:sz w:val="28"/>
            <w:szCs w:val="28"/>
            <w:u w:val="none"/>
            <w:lang w:val="en-US"/>
          </w:rPr>
          <w:t>statistics</w:t>
        </w:r>
        <w:r w:rsidR="00481D45" w:rsidRPr="00C113EE">
          <w:rPr>
            <w:rStyle w:val="ad"/>
            <w:color w:val="auto"/>
            <w:sz w:val="28"/>
            <w:szCs w:val="28"/>
            <w:u w:val="none"/>
          </w:rPr>
          <w:t>/</w:t>
        </w:r>
        <w:r w:rsidR="00481D45" w:rsidRPr="00C113EE">
          <w:rPr>
            <w:rStyle w:val="ad"/>
            <w:color w:val="auto"/>
            <w:sz w:val="28"/>
            <w:szCs w:val="28"/>
            <w:u w:val="none"/>
            <w:lang w:val="en-US"/>
          </w:rPr>
          <w:t>ru</w:t>
        </w:r>
        <w:r w:rsidR="00481D45" w:rsidRPr="00C113EE">
          <w:rPr>
            <w:rStyle w:val="ad"/>
            <w:color w:val="auto"/>
            <w:sz w:val="28"/>
            <w:szCs w:val="28"/>
            <w:u w:val="none"/>
          </w:rPr>
          <w:t>/</w:t>
        </w:r>
      </w:hyperlink>
      <w:r w:rsidR="00481D45" w:rsidRPr="00C113EE">
        <w:rPr>
          <w:rStyle w:val="ad"/>
          <w:color w:val="auto"/>
          <w:sz w:val="28"/>
          <w:szCs w:val="28"/>
          <w:u w:val="none"/>
          <w:lang w:val="kk-KZ"/>
        </w:rPr>
        <w:t>. 10.10.2024.</w:t>
      </w:r>
    </w:p>
    <w:p w:rsidR="00481D45" w:rsidRPr="00C113EE" w:rsidRDefault="001E7034" w:rsidP="00481D45">
      <w:pPr>
        <w:widowControl w:val="0"/>
        <w:tabs>
          <w:tab w:val="left" w:pos="567"/>
          <w:tab w:val="left" w:pos="846"/>
          <w:tab w:val="left" w:pos="1276"/>
        </w:tabs>
        <w:autoSpaceDE w:val="0"/>
        <w:autoSpaceDN w:val="0"/>
        <w:ind w:firstLine="709"/>
        <w:jc w:val="both"/>
        <w:rPr>
          <w:sz w:val="28"/>
          <w:szCs w:val="28"/>
        </w:rPr>
      </w:pPr>
      <w:r w:rsidRPr="00C113EE">
        <w:rPr>
          <w:sz w:val="28"/>
          <w:szCs w:val="28"/>
        </w:rPr>
        <w:t xml:space="preserve">174 </w:t>
      </w:r>
      <w:r w:rsidR="00481D45" w:rsidRPr="00C113EE">
        <w:rPr>
          <w:sz w:val="28"/>
          <w:szCs w:val="28"/>
        </w:rPr>
        <w:t>Аналитический отчет по онкологии в Казахстане с данными ВОЗ и Минздрава (PDF)</w:t>
      </w:r>
      <w:r w:rsidR="00481D45" w:rsidRPr="00C113EE">
        <w:rPr>
          <w:sz w:val="28"/>
          <w:szCs w:val="28"/>
          <w:lang w:val="kk-KZ"/>
        </w:rPr>
        <w:t xml:space="preserve"> // </w:t>
      </w:r>
      <w:hyperlink r:id="rId61" w:history="1">
        <w:r w:rsidR="00481D45" w:rsidRPr="00C113EE">
          <w:rPr>
            <w:rStyle w:val="ad"/>
            <w:color w:val="auto"/>
            <w:sz w:val="28"/>
            <w:szCs w:val="28"/>
            <w:u w:val="none"/>
          </w:rPr>
          <w:t>https://www.soros.kz/wp-content/uploads</w:t>
        </w:r>
      </w:hyperlink>
      <w:r w:rsidR="00481D45" w:rsidRPr="00C113EE">
        <w:rPr>
          <w:sz w:val="28"/>
          <w:szCs w:val="28"/>
          <w:lang w:val="kk-KZ"/>
        </w:rPr>
        <w:t>. 10.10.2024.</w:t>
      </w:r>
    </w:p>
    <w:p w:rsidR="00481D45" w:rsidRPr="00C113EE" w:rsidRDefault="00C057F3" w:rsidP="00481D45">
      <w:pPr>
        <w:widowControl w:val="0"/>
        <w:tabs>
          <w:tab w:val="left" w:pos="567"/>
          <w:tab w:val="left" w:pos="846"/>
          <w:tab w:val="left" w:pos="1276"/>
        </w:tabs>
        <w:autoSpaceDE w:val="0"/>
        <w:autoSpaceDN w:val="0"/>
        <w:ind w:firstLine="709"/>
        <w:jc w:val="both"/>
        <w:rPr>
          <w:sz w:val="28"/>
          <w:szCs w:val="28"/>
        </w:rPr>
      </w:pPr>
      <w:r w:rsidRPr="00C113EE">
        <w:rPr>
          <w:sz w:val="28"/>
          <w:szCs w:val="28"/>
          <w:lang w:val="kk-KZ"/>
        </w:rPr>
        <w:t>1</w:t>
      </w:r>
      <w:r w:rsidR="001E7034" w:rsidRPr="00C113EE">
        <w:rPr>
          <w:sz w:val="28"/>
          <w:szCs w:val="28"/>
        </w:rPr>
        <w:t xml:space="preserve">75 </w:t>
      </w:r>
      <w:r w:rsidR="00481D45" w:rsidRPr="00C113EE">
        <w:rPr>
          <w:sz w:val="28"/>
          <w:szCs w:val="28"/>
          <w:lang w:val="kk-KZ"/>
        </w:rPr>
        <w:t xml:space="preserve">Заболеваемость и смертность от злокачественных новообразований в РК: итоги 2023 года / </w:t>
      </w:r>
      <w:r w:rsidR="00481D45" w:rsidRPr="00C113EE">
        <w:rPr>
          <w:sz w:val="28"/>
          <w:szCs w:val="28"/>
        </w:rPr>
        <w:t>Казахск</w:t>
      </w:r>
      <w:r w:rsidR="00481D45" w:rsidRPr="00C113EE">
        <w:rPr>
          <w:sz w:val="28"/>
          <w:szCs w:val="28"/>
          <w:lang w:val="kk-KZ"/>
        </w:rPr>
        <w:t>ий</w:t>
      </w:r>
      <w:r w:rsidR="00481D45" w:rsidRPr="00C113EE">
        <w:rPr>
          <w:sz w:val="28"/>
          <w:szCs w:val="28"/>
        </w:rPr>
        <w:t xml:space="preserve"> НИИ онкологии и радиологии </w:t>
      </w:r>
      <w:r w:rsidR="00481D45" w:rsidRPr="00C113EE">
        <w:rPr>
          <w:sz w:val="28"/>
          <w:szCs w:val="28"/>
          <w:lang w:val="kk-KZ"/>
        </w:rPr>
        <w:t>//</w:t>
      </w:r>
      <w:r w:rsidR="00481D45" w:rsidRPr="00C113EE">
        <w:rPr>
          <w:sz w:val="28"/>
          <w:szCs w:val="28"/>
        </w:rPr>
        <w:t xml:space="preserve"> </w:t>
      </w:r>
      <w:hyperlink r:id="rId62" w:history="1">
        <w:r w:rsidR="00481D45" w:rsidRPr="00C113EE">
          <w:rPr>
            <w:rStyle w:val="ad"/>
            <w:color w:val="auto"/>
            <w:sz w:val="28"/>
            <w:szCs w:val="28"/>
            <w:u w:val="none"/>
          </w:rPr>
          <w:t>https://pharmreviews.kz/stati/sobytiya/zabolevaemost-i</w:t>
        </w:r>
        <w:r w:rsidR="00481D45" w:rsidRPr="00C113EE">
          <w:rPr>
            <w:rStyle w:val="ad"/>
            <w:color w:val="auto"/>
            <w:sz w:val="28"/>
            <w:szCs w:val="28"/>
            <w:u w:val="none"/>
            <w:lang w:val="kk-KZ"/>
          </w:rPr>
          <w:t>.</w:t>
        </w:r>
      </w:hyperlink>
      <w:r w:rsidR="00481D45" w:rsidRPr="00C113EE">
        <w:rPr>
          <w:rStyle w:val="ad"/>
          <w:color w:val="auto"/>
          <w:sz w:val="28"/>
          <w:szCs w:val="28"/>
          <w:u w:val="none"/>
          <w:lang w:val="kk-KZ"/>
        </w:rPr>
        <w:t xml:space="preserve"> 10.10.2025.</w:t>
      </w:r>
    </w:p>
    <w:p w:rsidR="00481D45" w:rsidRPr="00C113EE" w:rsidRDefault="001E7034" w:rsidP="00481D45">
      <w:pPr>
        <w:widowControl w:val="0"/>
        <w:tabs>
          <w:tab w:val="left" w:pos="567"/>
          <w:tab w:val="left" w:pos="846"/>
          <w:tab w:val="left" w:pos="1276"/>
        </w:tabs>
        <w:autoSpaceDE w:val="0"/>
        <w:autoSpaceDN w:val="0"/>
        <w:ind w:firstLine="709"/>
        <w:jc w:val="both"/>
        <w:rPr>
          <w:sz w:val="28"/>
          <w:szCs w:val="28"/>
        </w:rPr>
      </w:pPr>
      <w:r w:rsidRPr="00C113EE">
        <w:rPr>
          <w:sz w:val="28"/>
          <w:szCs w:val="28"/>
        </w:rPr>
        <w:t xml:space="preserve">176 </w:t>
      </w:r>
      <w:r w:rsidR="00481D45" w:rsidRPr="00C113EE">
        <w:rPr>
          <w:sz w:val="28"/>
          <w:szCs w:val="28"/>
        </w:rPr>
        <w:t xml:space="preserve">Экологическая обстановка Северо-Казахстанской области / Министерство экологии и природных ресурсов // Информационный экологический бюллетень. </w:t>
      </w:r>
      <w:r w:rsidR="000B2616">
        <w:rPr>
          <w:sz w:val="28"/>
          <w:szCs w:val="28"/>
        </w:rPr>
        <w:t>-</w:t>
      </w:r>
      <w:r w:rsidR="00481D45" w:rsidRPr="00C113EE">
        <w:rPr>
          <w:sz w:val="28"/>
          <w:szCs w:val="28"/>
        </w:rPr>
        <w:t xml:space="preserve">1998. </w:t>
      </w:r>
      <w:r w:rsidR="000B2616">
        <w:rPr>
          <w:sz w:val="28"/>
          <w:szCs w:val="28"/>
        </w:rPr>
        <w:t>-</w:t>
      </w:r>
      <w:r w:rsidR="00481D45" w:rsidRPr="00C113EE">
        <w:rPr>
          <w:sz w:val="28"/>
          <w:szCs w:val="28"/>
        </w:rPr>
        <w:t xml:space="preserve">№1. </w:t>
      </w:r>
      <w:r w:rsidR="000B2616">
        <w:rPr>
          <w:sz w:val="28"/>
          <w:szCs w:val="28"/>
        </w:rPr>
        <w:t>-</w:t>
      </w:r>
      <w:r w:rsidR="00481D45" w:rsidRPr="00C113EE">
        <w:rPr>
          <w:sz w:val="28"/>
          <w:szCs w:val="28"/>
        </w:rPr>
        <w:t>С. 10.</w:t>
      </w:r>
    </w:p>
    <w:p w:rsidR="00481D45" w:rsidRPr="00BD0E47" w:rsidRDefault="001E7034" w:rsidP="00481D45">
      <w:pPr>
        <w:widowControl w:val="0"/>
        <w:tabs>
          <w:tab w:val="left" w:pos="567"/>
          <w:tab w:val="left" w:pos="846"/>
          <w:tab w:val="left" w:pos="1276"/>
        </w:tabs>
        <w:autoSpaceDE w:val="0"/>
        <w:autoSpaceDN w:val="0"/>
        <w:ind w:firstLine="709"/>
        <w:jc w:val="both"/>
        <w:rPr>
          <w:sz w:val="28"/>
          <w:szCs w:val="28"/>
        </w:rPr>
      </w:pPr>
      <w:r>
        <w:rPr>
          <w:sz w:val="28"/>
          <w:szCs w:val="28"/>
        </w:rPr>
        <w:t xml:space="preserve">177 </w:t>
      </w:r>
      <w:r w:rsidR="00481D45" w:rsidRPr="00BD0E47">
        <w:rPr>
          <w:sz w:val="28"/>
          <w:szCs w:val="28"/>
        </w:rPr>
        <w:t xml:space="preserve">Вайнерт Э., Вальтер Р., Ветцель Т. и др. Биоиндикация загрязнения наземных экосистем. </w:t>
      </w:r>
      <w:r w:rsidR="000B2616">
        <w:rPr>
          <w:sz w:val="28"/>
          <w:szCs w:val="28"/>
        </w:rPr>
        <w:t>-</w:t>
      </w:r>
      <w:r w:rsidR="00481D45" w:rsidRPr="00BD0E47">
        <w:rPr>
          <w:sz w:val="28"/>
          <w:szCs w:val="28"/>
        </w:rPr>
        <w:t xml:space="preserve">М.: Мир, 1988. </w:t>
      </w:r>
      <w:r w:rsidR="000B2616">
        <w:rPr>
          <w:sz w:val="28"/>
          <w:szCs w:val="28"/>
        </w:rPr>
        <w:t>-</w:t>
      </w:r>
      <w:r w:rsidR="00481D45" w:rsidRPr="00BD0E47">
        <w:rPr>
          <w:sz w:val="28"/>
          <w:szCs w:val="28"/>
        </w:rPr>
        <w:t>350 с.</w:t>
      </w:r>
    </w:p>
    <w:p w:rsidR="00481D45" w:rsidRPr="00BD0E47" w:rsidRDefault="001E7034" w:rsidP="00481D45">
      <w:pPr>
        <w:widowControl w:val="0"/>
        <w:tabs>
          <w:tab w:val="left" w:pos="567"/>
          <w:tab w:val="left" w:pos="846"/>
          <w:tab w:val="left" w:pos="1276"/>
        </w:tabs>
        <w:autoSpaceDE w:val="0"/>
        <w:autoSpaceDN w:val="0"/>
        <w:ind w:firstLine="709"/>
        <w:jc w:val="both"/>
        <w:rPr>
          <w:sz w:val="28"/>
          <w:szCs w:val="28"/>
          <w:lang w:val="kk-KZ"/>
        </w:rPr>
      </w:pPr>
      <w:r>
        <w:rPr>
          <w:sz w:val="28"/>
          <w:szCs w:val="28"/>
          <w:lang w:val="kk-KZ"/>
        </w:rPr>
        <w:t xml:space="preserve">178 </w:t>
      </w:r>
      <w:r w:rsidR="00481D45" w:rsidRPr="00BD0E47">
        <w:rPr>
          <w:sz w:val="28"/>
          <w:szCs w:val="28"/>
          <w:lang w:val="kk-KZ"/>
        </w:rPr>
        <w:t xml:space="preserve">Ілбекова Қ.Б., Ибраева Д.С., Аумаликова М.Н. және т.б. Радиациялық қауіптілік және қатерлі ісік аурушаңдығы: әдеби шолу // Наука и здравоохранение. </w:t>
      </w:r>
      <w:r w:rsidR="000B2616">
        <w:rPr>
          <w:sz w:val="28"/>
          <w:szCs w:val="28"/>
          <w:lang w:val="kk-KZ"/>
        </w:rPr>
        <w:t>-</w:t>
      </w:r>
      <w:r w:rsidR="00481D45" w:rsidRPr="00BD0E47">
        <w:rPr>
          <w:sz w:val="28"/>
          <w:szCs w:val="28"/>
          <w:lang w:val="kk-KZ"/>
        </w:rPr>
        <w:t xml:space="preserve">2022. </w:t>
      </w:r>
      <w:r w:rsidR="000B2616">
        <w:rPr>
          <w:sz w:val="28"/>
          <w:szCs w:val="28"/>
          <w:lang w:val="kk-KZ"/>
        </w:rPr>
        <w:t>-</w:t>
      </w:r>
      <w:r w:rsidR="00481D45" w:rsidRPr="00BD0E47">
        <w:rPr>
          <w:sz w:val="28"/>
          <w:szCs w:val="28"/>
          <w:lang w:val="kk-KZ"/>
        </w:rPr>
        <w:t xml:space="preserve">Т. 24, №2. </w:t>
      </w:r>
      <w:r w:rsidR="000B2616">
        <w:rPr>
          <w:sz w:val="28"/>
          <w:szCs w:val="28"/>
          <w:lang w:val="kk-KZ"/>
        </w:rPr>
        <w:t>-</w:t>
      </w:r>
      <w:r w:rsidR="00481D45" w:rsidRPr="00BD0E47">
        <w:rPr>
          <w:sz w:val="28"/>
          <w:szCs w:val="28"/>
          <w:lang w:val="kk-KZ"/>
        </w:rPr>
        <w:t>С. 175-182.</w:t>
      </w:r>
    </w:p>
    <w:p w:rsidR="00481D45" w:rsidRPr="00BD0E47" w:rsidRDefault="001E7034" w:rsidP="00481D45">
      <w:pPr>
        <w:widowControl w:val="0"/>
        <w:tabs>
          <w:tab w:val="left" w:pos="567"/>
          <w:tab w:val="left" w:pos="846"/>
          <w:tab w:val="left" w:pos="1276"/>
        </w:tabs>
        <w:autoSpaceDE w:val="0"/>
        <w:autoSpaceDN w:val="0"/>
        <w:ind w:firstLine="709"/>
        <w:jc w:val="both"/>
        <w:rPr>
          <w:sz w:val="28"/>
          <w:szCs w:val="28"/>
        </w:rPr>
      </w:pPr>
      <w:r>
        <w:rPr>
          <w:sz w:val="28"/>
          <w:szCs w:val="28"/>
        </w:rPr>
        <w:t xml:space="preserve">179 </w:t>
      </w:r>
      <w:r w:rsidR="00481D45" w:rsidRPr="00BD0E47">
        <w:rPr>
          <w:sz w:val="28"/>
          <w:szCs w:val="28"/>
        </w:rPr>
        <w:t xml:space="preserve">Берикболов Б.Р. Радиоэкологическая обстановка в Казахстане // Матер. междунар. конф. «Семипалатинский испытательный полигон. Радиационное наследие и проблема нераспростронения». </w:t>
      </w:r>
      <w:r w:rsidR="000B2616">
        <w:rPr>
          <w:sz w:val="28"/>
          <w:szCs w:val="28"/>
        </w:rPr>
        <w:t>-</w:t>
      </w:r>
      <w:r w:rsidR="00481D45" w:rsidRPr="00BD0E47">
        <w:rPr>
          <w:sz w:val="28"/>
          <w:szCs w:val="28"/>
        </w:rPr>
        <w:t xml:space="preserve">Курчатов, 2003. </w:t>
      </w:r>
      <w:r w:rsidR="000B2616">
        <w:rPr>
          <w:sz w:val="28"/>
          <w:szCs w:val="28"/>
        </w:rPr>
        <w:t>-</w:t>
      </w:r>
      <w:r w:rsidR="00481D45" w:rsidRPr="00BD0E47">
        <w:rPr>
          <w:sz w:val="28"/>
          <w:szCs w:val="28"/>
        </w:rPr>
        <w:t>С.</w:t>
      </w:r>
      <w:r w:rsidR="00C057F3">
        <w:rPr>
          <w:sz w:val="28"/>
          <w:szCs w:val="28"/>
          <w:lang w:val="kk-KZ"/>
        </w:rPr>
        <w:t> </w:t>
      </w:r>
      <w:r w:rsidR="00481D45" w:rsidRPr="00BD0E47">
        <w:rPr>
          <w:sz w:val="28"/>
          <w:szCs w:val="28"/>
        </w:rPr>
        <w:t>33-36.</w:t>
      </w:r>
    </w:p>
    <w:p w:rsidR="00481D45" w:rsidRPr="00BD0E47" w:rsidRDefault="001E7034" w:rsidP="00481D45">
      <w:pPr>
        <w:widowControl w:val="0"/>
        <w:tabs>
          <w:tab w:val="left" w:pos="567"/>
          <w:tab w:val="left" w:pos="846"/>
          <w:tab w:val="left" w:pos="1276"/>
        </w:tabs>
        <w:autoSpaceDE w:val="0"/>
        <w:autoSpaceDN w:val="0"/>
        <w:ind w:firstLine="709"/>
        <w:jc w:val="both"/>
        <w:rPr>
          <w:sz w:val="28"/>
          <w:szCs w:val="28"/>
        </w:rPr>
      </w:pPr>
      <w:r>
        <w:rPr>
          <w:sz w:val="28"/>
          <w:szCs w:val="28"/>
        </w:rPr>
        <w:t xml:space="preserve">180 </w:t>
      </w:r>
      <w:r w:rsidR="00481D45" w:rsidRPr="00BD0E47">
        <w:rPr>
          <w:sz w:val="28"/>
          <w:szCs w:val="28"/>
        </w:rPr>
        <w:t xml:space="preserve">Грачев Н.Н., Мырова Л.О. Защита человека от опасных излучений. </w:t>
      </w:r>
      <w:r w:rsidR="000B2616">
        <w:rPr>
          <w:sz w:val="28"/>
          <w:szCs w:val="28"/>
        </w:rPr>
        <w:t>-</w:t>
      </w:r>
      <w:r w:rsidR="00481D45" w:rsidRPr="00BD0E47">
        <w:rPr>
          <w:sz w:val="28"/>
          <w:szCs w:val="28"/>
        </w:rPr>
        <w:t xml:space="preserve">М., 2005. </w:t>
      </w:r>
      <w:r w:rsidR="000B2616">
        <w:rPr>
          <w:sz w:val="28"/>
          <w:szCs w:val="28"/>
        </w:rPr>
        <w:t>-</w:t>
      </w:r>
      <w:r w:rsidR="00481D45" w:rsidRPr="00BD0E47">
        <w:rPr>
          <w:sz w:val="28"/>
          <w:szCs w:val="28"/>
        </w:rPr>
        <w:t>317 с.</w:t>
      </w:r>
    </w:p>
    <w:p w:rsidR="00481D45" w:rsidRPr="00BD0E47" w:rsidRDefault="001E7034" w:rsidP="00481D45">
      <w:pPr>
        <w:widowControl w:val="0"/>
        <w:tabs>
          <w:tab w:val="left" w:pos="567"/>
          <w:tab w:val="left" w:pos="846"/>
          <w:tab w:val="left" w:pos="1276"/>
        </w:tabs>
        <w:autoSpaceDE w:val="0"/>
        <w:autoSpaceDN w:val="0"/>
        <w:ind w:firstLine="709"/>
        <w:jc w:val="both"/>
        <w:rPr>
          <w:sz w:val="28"/>
          <w:szCs w:val="28"/>
        </w:rPr>
      </w:pPr>
      <w:r>
        <w:rPr>
          <w:sz w:val="28"/>
          <w:szCs w:val="28"/>
        </w:rPr>
        <w:t xml:space="preserve">181 </w:t>
      </w:r>
      <w:r w:rsidR="00481D45" w:rsidRPr="00BD0E47">
        <w:rPr>
          <w:sz w:val="28"/>
          <w:szCs w:val="28"/>
        </w:rPr>
        <w:t xml:space="preserve">Василенко О.И. Радиационная экология. </w:t>
      </w:r>
      <w:r w:rsidR="000B2616">
        <w:rPr>
          <w:sz w:val="28"/>
          <w:szCs w:val="28"/>
        </w:rPr>
        <w:t>-</w:t>
      </w:r>
      <w:r w:rsidR="00481D45" w:rsidRPr="00BD0E47">
        <w:rPr>
          <w:sz w:val="28"/>
          <w:szCs w:val="28"/>
        </w:rPr>
        <w:t xml:space="preserve">М., 2004. </w:t>
      </w:r>
      <w:r w:rsidR="000B2616">
        <w:rPr>
          <w:sz w:val="28"/>
          <w:szCs w:val="28"/>
        </w:rPr>
        <w:t>-</w:t>
      </w:r>
      <w:r w:rsidR="00481D45" w:rsidRPr="00BD0E47">
        <w:rPr>
          <w:sz w:val="28"/>
          <w:szCs w:val="28"/>
        </w:rPr>
        <w:t>216 с.</w:t>
      </w:r>
    </w:p>
    <w:p w:rsidR="00481D45" w:rsidRPr="00BD0E47" w:rsidRDefault="001E7034" w:rsidP="00481D45">
      <w:pPr>
        <w:widowControl w:val="0"/>
        <w:tabs>
          <w:tab w:val="left" w:pos="567"/>
          <w:tab w:val="left" w:pos="846"/>
          <w:tab w:val="left" w:pos="1276"/>
        </w:tabs>
        <w:autoSpaceDE w:val="0"/>
        <w:autoSpaceDN w:val="0"/>
        <w:ind w:firstLine="709"/>
        <w:jc w:val="both"/>
        <w:rPr>
          <w:sz w:val="28"/>
          <w:szCs w:val="28"/>
        </w:rPr>
      </w:pPr>
      <w:r>
        <w:rPr>
          <w:sz w:val="28"/>
          <w:szCs w:val="28"/>
        </w:rPr>
        <w:t xml:space="preserve">182 </w:t>
      </w:r>
      <w:r w:rsidR="00481D45" w:rsidRPr="00BD0E47">
        <w:rPr>
          <w:sz w:val="28"/>
          <w:szCs w:val="28"/>
        </w:rPr>
        <w:t xml:space="preserve">Булдаков Л.А. Радиоактивные вещества и человек. </w:t>
      </w:r>
      <w:r w:rsidR="000B2616">
        <w:rPr>
          <w:sz w:val="28"/>
          <w:szCs w:val="28"/>
        </w:rPr>
        <w:t>-</w:t>
      </w:r>
      <w:r w:rsidR="00481D45" w:rsidRPr="00BD0E47">
        <w:rPr>
          <w:sz w:val="28"/>
          <w:szCs w:val="28"/>
        </w:rPr>
        <w:t xml:space="preserve">М.: Энергоатомиздат, 1990. </w:t>
      </w:r>
      <w:r w:rsidR="000B2616">
        <w:rPr>
          <w:sz w:val="28"/>
          <w:szCs w:val="28"/>
        </w:rPr>
        <w:t>-</w:t>
      </w:r>
      <w:r w:rsidR="00481D45" w:rsidRPr="00BD0E47">
        <w:rPr>
          <w:sz w:val="28"/>
          <w:szCs w:val="28"/>
        </w:rPr>
        <w:t>160 с.</w:t>
      </w:r>
    </w:p>
    <w:p w:rsidR="00481D45" w:rsidRPr="00BD0E47" w:rsidRDefault="001E7034" w:rsidP="00481D45">
      <w:pPr>
        <w:widowControl w:val="0"/>
        <w:tabs>
          <w:tab w:val="left" w:pos="567"/>
          <w:tab w:val="left" w:pos="846"/>
          <w:tab w:val="left" w:pos="1276"/>
        </w:tabs>
        <w:autoSpaceDE w:val="0"/>
        <w:autoSpaceDN w:val="0"/>
        <w:ind w:firstLine="709"/>
        <w:jc w:val="both"/>
        <w:rPr>
          <w:sz w:val="28"/>
          <w:szCs w:val="28"/>
        </w:rPr>
      </w:pPr>
      <w:r>
        <w:rPr>
          <w:sz w:val="28"/>
          <w:szCs w:val="28"/>
        </w:rPr>
        <w:t xml:space="preserve">183 </w:t>
      </w:r>
      <w:r w:rsidR="00481D45" w:rsidRPr="00BD0E47">
        <w:rPr>
          <w:sz w:val="28"/>
          <w:szCs w:val="28"/>
        </w:rPr>
        <w:t xml:space="preserve">Дусмагамбетов М.У. и др. Влияние техногенного загрязнение на онкологическую заболеваемость Степногорского региона // Валеология. </w:t>
      </w:r>
      <w:r w:rsidR="000B2616">
        <w:rPr>
          <w:sz w:val="28"/>
          <w:szCs w:val="28"/>
        </w:rPr>
        <w:t>-</w:t>
      </w:r>
      <w:r w:rsidR="00481D45" w:rsidRPr="00BD0E47">
        <w:rPr>
          <w:sz w:val="28"/>
          <w:szCs w:val="28"/>
        </w:rPr>
        <w:t xml:space="preserve">2006. </w:t>
      </w:r>
      <w:r w:rsidR="000B2616">
        <w:rPr>
          <w:sz w:val="28"/>
          <w:szCs w:val="28"/>
        </w:rPr>
        <w:t>-</w:t>
      </w:r>
      <w:r w:rsidR="00481D45" w:rsidRPr="00BD0E47">
        <w:rPr>
          <w:sz w:val="28"/>
          <w:szCs w:val="28"/>
        </w:rPr>
        <w:t xml:space="preserve">№3. </w:t>
      </w:r>
      <w:r w:rsidR="000B2616">
        <w:rPr>
          <w:sz w:val="28"/>
          <w:szCs w:val="28"/>
        </w:rPr>
        <w:t>-</w:t>
      </w:r>
      <w:r w:rsidR="00481D45" w:rsidRPr="00BD0E47">
        <w:rPr>
          <w:sz w:val="28"/>
          <w:szCs w:val="28"/>
        </w:rPr>
        <w:t>С. 86-88.</w:t>
      </w:r>
    </w:p>
    <w:p w:rsidR="00481D45" w:rsidRPr="00BD0E47" w:rsidRDefault="001E7034" w:rsidP="00481D45">
      <w:pPr>
        <w:widowControl w:val="0"/>
        <w:tabs>
          <w:tab w:val="left" w:pos="567"/>
          <w:tab w:val="left" w:pos="846"/>
          <w:tab w:val="left" w:pos="1276"/>
        </w:tabs>
        <w:autoSpaceDE w:val="0"/>
        <w:autoSpaceDN w:val="0"/>
        <w:ind w:firstLine="709"/>
        <w:jc w:val="both"/>
        <w:rPr>
          <w:sz w:val="28"/>
          <w:szCs w:val="28"/>
        </w:rPr>
      </w:pPr>
      <w:r>
        <w:rPr>
          <w:sz w:val="28"/>
          <w:szCs w:val="28"/>
        </w:rPr>
        <w:t xml:space="preserve">184 </w:t>
      </w:r>
      <w:r w:rsidR="00481D45" w:rsidRPr="00BD0E47">
        <w:rPr>
          <w:sz w:val="28"/>
          <w:szCs w:val="28"/>
        </w:rPr>
        <w:t xml:space="preserve">Казымбет П.К., Сейсебаев А.Т. Проблемы комплексной оценки радиоэкологической обстановки и состояния здоровья населения в уранодобывающих районах Казахстана // Астана медициналык журналы. </w:t>
      </w:r>
      <w:r w:rsidR="000B2616">
        <w:rPr>
          <w:sz w:val="28"/>
          <w:szCs w:val="28"/>
        </w:rPr>
        <w:t>-</w:t>
      </w:r>
      <w:r w:rsidR="00481D45" w:rsidRPr="00BD0E47">
        <w:rPr>
          <w:sz w:val="28"/>
          <w:szCs w:val="28"/>
        </w:rPr>
        <w:t xml:space="preserve">2002. </w:t>
      </w:r>
      <w:r w:rsidR="000B2616">
        <w:rPr>
          <w:sz w:val="28"/>
          <w:szCs w:val="28"/>
        </w:rPr>
        <w:t>-</w:t>
      </w:r>
      <w:r w:rsidR="00481D45" w:rsidRPr="00BD0E47">
        <w:rPr>
          <w:sz w:val="28"/>
          <w:szCs w:val="28"/>
        </w:rPr>
        <w:t xml:space="preserve">№2. </w:t>
      </w:r>
      <w:r w:rsidR="000B2616">
        <w:rPr>
          <w:sz w:val="28"/>
          <w:szCs w:val="28"/>
        </w:rPr>
        <w:t>-</w:t>
      </w:r>
      <w:r w:rsidR="00481D45" w:rsidRPr="00BD0E47">
        <w:rPr>
          <w:sz w:val="28"/>
          <w:szCs w:val="28"/>
        </w:rPr>
        <w:t>С. 8-1.</w:t>
      </w:r>
    </w:p>
    <w:p w:rsidR="00481D45" w:rsidRPr="00C113EE" w:rsidRDefault="001E7034" w:rsidP="00481D45">
      <w:pPr>
        <w:widowControl w:val="0"/>
        <w:tabs>
          <w:tab w:val="left" w:pos="567"/>
          <w:tab w:val="left" w:pos="846"/>
          <w:tab w:val="left" w:pos="1276"/>
        </w:tabs>
        <w:autoSpaceDE w:val="0"/>
        <w:autoSpaceDN w:val="0"/>
        <w:ind w:firstLine="709"/>
        <w:jc w:val="both"/>
        <w:rPr>
          <w:sz w:val="28"/>
          <w:szCs w:val="28"/>
        </w:rPr>
      </w:pPr>
      <w:r w:rsidRPr="00C113EE">
        <w:rPr>
          <w:sz w:val="28"/>
          <w:szCs w:val="28"/>
        </w:rPr>
        <w:t xml:space="preserve">185 </w:t>
      </w:r>
      <w:r w:rsidR="00481D45" w:rsidRPr="00C113EE">
        <w:rPr>
          <w:sz w:val="28"/>
          <w:szCs w:val="28"/>
        </w:rPr>
        <w:t xml:space="preserve">Балмуханов С.Б., Казымбет П.К., Арзыкулов Ж.А. и др. Радиобиология алфа-частиц // Астана медициналык журналы. </w:t>
      </w:r>
      <w:r w:rsidR="000B2616">
        <w:rPr>
          <w:sz w:val="28"/>
          <w:szCs w:val="28"/>
        </w:rPr>
        <w:t>-</w:t>
      </w:r>
      <w:r w:rsidR="00481D45" w:rsidRPr="00C113EE">
        <w:rPr>
          <w:sz w:val="28"/>
          <w:szCs w:val="28"/>
        </w:rPr>
        <w:t xml:space="preserve">2005. </w:t>
      </w:r>
      <w:r w:rsidR="000B2616">
        <w:rPr>
          <w:sz w:val="28"/>
          <w:szCs w:val="28"/>
        </w:rPr>
        <w:t>-</w:t>
      </w:r>
      <w:r w:rsidR="00481D45" w:rsidRPr="00C113EE">
        <w:rPr>
          <w:sz w:val="28"/>
          <w:szCs w:val="28"/>
        </w:rPr>
        <w:t xml:space="preserve">№3. </w:t>
      </w:r>
      <w:r w:rsidR="000B2616">
        <w:rPr>
          <w:sz w:val="28"/>
          <w:szCs w:val="28"/>
        </w:rPr>
        <w:t>-</w:t>
      </w:r>
      <w:r w:rsidR="00481D45" w:rsidRPr="00C113EE">
        <w:rPr>
          <w:sz w:val="28"/>
          <w:szCs w:val="28"/>
        </w:rPr>
        <w:t>С. 28-32.</w:t>
      </w:r>
    </w:p>
    <w:p w:rsidR="00481D45" w:rsidRPr="00C113EE" w:rsidRDefault="001E7034" w:rsidP="00481D45">
      <w:pPr>
        <w:widowControl w:val="0"/>
        <w:tabs>
          <w:tab w:val="left" w:pos="567"/>
          <w:tab w:val="left" w:pos="846"/>
          <w:tab w:val="left" w:pos="1276"/>
        </w:tabs>
        <w:autoSpaceDE w:val="0"/>
        <w:autoSpaceDN w:val="0"/>
        <w:ind w:firstLine="709"/>
        <w:jc w:val="both"/>
        <w:rPr>
          <w:sz w:val="28"/>
          <w:szCs w:val="28"/>
          <w:lang w:val="kk-KZ"/>
        </w:rPr>
      </w:pPr>
      <w:r w:rsidRPr="00C113EE">
        <w:rPr>
          <w:sz w:val="28"/>
          <w:szCs w:val="28"/>
          <w:lang w:val="kk-KZ"/>
        </w:rPr>
        <w:t xml:space="preserve">186 </w:t>
      </w:r>
      <w:r w:rsidR="00481D45" w:rsidRPr="00C113EE">
        <w:rPr>
          <w:sz w:val="28"/>
          <w:szCs w:val="28"/>
          <w:lang w:val="kk-KZ"/>
        </w:rPr>
        <w:t xml:space="preserve">Урановые месторождения Казакстана // </w:t>
      </w:r>
      <w:hyperlink w:history="1">
        <w:r w:rsidR="00481D45" w:rsidRPr="00C113EE">
          <w:rPr>
            <w:rStyle w:val="ad"/>
            <w:color w:val="auto"/>
            <w:sz w:val="28"/>
            <w:szCs w:val="28"/>
            <w:u w:val="none"/>
            <w:lang w:val="kk-KZ"/>
          </w:rPr>
          <w:t>http://www.kazatomprom. kz/ru/pages/uranovye_mestorozhdeniya_kazahstana</w:t>
        </w:r>
      </w:hyperlink>
      <w:r w:rsidR="00481D45" w:rsidRPr="00C113EE">
        <w:rPr>
          <w:sz w:val="28"/>
          <w:szCs w:val="28"/>
          <w:lang w:val="kk-KZ"/>
        </w:rPr>
        <w:t>. 10.10.2024.</w:t>
      </w:r>
    </w:p>
    <w:p w:rsidR="00481D45" w:rsidRPr="00C113EE" w:rsidRDefault="001E7034" w:rsidP="00481D45">
      <w:pPr>
        <w:widowControl w:val="0"/>
        <w:tabs>
          <w:tab w:val="left" w:pos="0"/>
          <w:tab w:val="left" w:pos="846"/>
          <w:tab w:val="left" w:pos="1276"/>
        </w:tabs>
        <w:autoSpaceDE w:val="0"/>
        <w:autoSpaceDN w:val="0"/>
        <w:ind w:firstLine="709"/>
        <w:jc w:val="both"/>
        <w:rPr>
          <w:sz w:val="28"/>
          <w:szCs w:val="28"/>
        </w:rPr>
      </w:pPr>
      <w:r w:rsidRPr="00C113EE">
        <w:rPr>
          <w:sz w:val="28"/>
          <w:szCs w:val="28"/>
        </w:rPr>
        <w:t xml:space="preserve">187 </w:t>
      </w:r>
      <w:r w:rsidR="00481D45" w:rsidRPr="00C113EE">
        <w:rPr>
          <w:sz w:val="28"/>
          <w:szCs w:val="28"/>
        </w:rPr>
        <w:t>Постановление Правительства Республики Казахстан. Об</w:t>
      </w:r>
      <w:r w:rsidR="00C057F3" w:rsidRPr="00C113EE">
        <w:rPr>
          <w:sz w:val="28"/>
          <w:szCs w:val="28"/>
          <w:lang w:val="kk-KZ"/>
        </w:rPr>
        <w:t> </w:t>
      </w:r>
      <w:r w:rsidR="00481D45" w:rsidRPr="00C113EE">
        <w:rPr>
          <w:sz w:val="28"/>
          <w:szCs w:val="28"/>
        </w:rPr>
        <w:t xml:space="preserve">утверждении Программы консервации уранодобывающих предприятий и ликвидации последствии разработки урановых месторождений на 2001-2010 годы: утв. 25 июля 2001 года, №1006 // </w:t>
      </w:r>
      <w:hyperlink r:id="rId63" w:history="1">
        <w:r w:rsidR="00481D45" w:rsidRPr="00C113EE">
          <w:rPr>
            <w:rStyle w:val="ad"/>
            <w:color w:val="auto"/>
            <w:sz w:val="28"/>
            <w:szCs w:val="28"/>
            <w:u w:val="none"/>
          </w:rPr>
          <w:t>https://adilet.zan.kz/rus/docs</w:t>
        </w:r>
      </w:hyperlink>
      <w:r w:rsidR="00481D45" w:rsidRPr="00C113EE">
        <w:rPr>
          <w:sz w:val="28"/>
          <w:szCs w:val="28"/>
        </w:rPr>
        <w:t>. 10.09.2025.</w:t>
      </w:r>
    </w:p>
    <w:p w:rsidR="00481D45" w:rsidRPr="00BD0E47" w:rsidRDefault="00C057F3" w:rsidP="00481D45">
      <w:pPr>
        <w:widowControl w:val="0"/>
        <w:tabs>
          <w:tab w:val="left" w:pos="567"/>
          <w:tab w:val="left" w:pos="846"/>
          <w:tab w:val="left" w:pos="1276"/>
        </w:tabs>
        <w:autoSpaceDE w:val="0"/>
        <w:autoSpaceDN w:val="0"/>
        <w:ind w:firstLine="709"/>
        <w:jc w:val="both"/>
        <w:rPr>
          <w:sz w:val="28"/>
          <w:szCs w:val="28"/>
        </w:rPr>
      </w:pPr>
      <w:r w:rsidRPr="00C113EE">
        <w:rPr>
          <w:sz w:val="28"/>
          <w:szCs w:val="28"/>
          <w:lang w:val="kk-KZ"/>
        </w:rPr>
        <w:t>1</w:t>
      </w:r>
      <w:r w:rsidR="001E7034" w:rsidRPr="00C113EE">
        <w:rPr>
          <w:sz w:val="28"/>
          <w:szCs w:val="28"/>
        </w:rPr>
        <w:t xml:space="preserve">88 </w:t>
      </w:r>
      <w:r w:rsidR="00481D45" w:rsidRPr="00C113EE">
        <w:rPr>
          <w:sz w:val="28"/>
          <w:szCs w:val="28"/>
        </w:rPr>
        <w:t xml:space="preserve">Состояние природной среды в Кокшетауской области / Кокшетауское </w:t>
      </w:r>
      <w:r w:rsidR="00481D45" w:rsidRPr="00BD0E47">
        <w:rPr>
          <w:sz w:val="28"/>
          <w:szCs w:val="28"/>
        </w:rPr>
        <w:t xml:space="preserve">областное управление экологии и биоресурсов // Экологический вестник. </w:t>
      </w:r>
      <w:r w:rsidR="000B2616">
        <w:rPr>
          <w:sz w:val="28"/>
          <w:szCs w:val="28"/>
        </w:rPr>
        <w:t>-</w:t>
      </w:r>
      <w:r w:rsidR="00481D45" w:rsidRPr="00BD0E47">
        <w:rPr>
          <w:sz w:val="28"/>
          <w:szCs w:val="28"/>
        </w:rPr>
        <w:t xml:space="preserve">1995. </w:t>
      </w:r>
      <w:r w:rsidR="000B2616">
        <w:rPr>
          <w:sz w:val="28"/>
          <w:szCs w:val="28"/>
        </w:rPr>
        <w:t>-</w:t>
      </w:r>
      <w:r w:rsidR="00481D45" w:rsidRPr="00BD0E47">
        <w:rPr>
          <w:sz w:val="28"/>
          <w:szCs w:val="28"/>
        </w:rPr>
        <w:t xml:space="preserve">№2(46). </w:t>
      </w:r>
      <w:r w:rsidR="000B2616">
        <w:rPr>
          <w:sz w:val="28"/>
          <w:szCs w:val="28"/>
        </w:rPr>
        <w:t>-</w:t>
      </w:r>
      <w:r w:rsidR="00481D45" w:rsidRPr="00BD0E47">
        <w:rPr>
          <w:sz w:val="28"/>
          <w:szCs w:val="28"/>
        </w:rPr>
        <w:t>С. 1-8.</w:t>
      </w:r>
    </w:p>
    <w:p w:rsidR="00481D45" w:rsidRPr="00BD0E47" w:rsidRDefault="001E7034" w:rsidP="00481D45">
      <w:pPr>
        <w:widowControl w:val="0"/>
        <w:tabs>
          <w:tab w:val="left" w:pos="567"/>
          <w:tab w:val="left" w:pos="846"/>
          <w:tab w:val="left" w:pos="1276"/>
        </w:tabs>
        <w:autoSpaceDE w:val="0"/>
        <w:autoSpaceDN w:val="0"/>
        <w:ind w:firstLine="709"/>
        <w:jc w:val="both"/>
        <w:rPr>
          <w:sz w:val="28"/>
          <w:szCs w:val="28"/>
        </w:rPr>
      </w:pPr>
      <w:r>
        <w:rPr>
          <w:sz w:val="28"/>
          <w:szCs w:val="28"/>
        </w:rPr>
        <w:t xml:space="preserve">189 </w:t>
      </w:r>
      <w:r w:rsidR="00481D45" w:rsidRPr="00BD0E47">
        <w:rPr>
          <w:sz w:val="28"/>
          <w:szCs w:val="28"/>
        </w:rPr>
        <w:t xml:space="preserve">Берикболов Б.Р., Петров Н.И., Аубакиров Х.Б. Урановые месторождения Казахстана // Геология и полезные ископаемые: докл. казахстанских геологов. </w:t>
      </w:r>
      <w:r w:rsidR="000B2616">
        <w:rPr>
          <w:sz w:val="28"/>
          <w:szCs w:val="28"/>
        </w:rPr>
        <w:t>-</w:t>
      </w:r>
      <w:r w:rsidR="00481D45" w:rsidRPr="00BD0E47">
        <w:rPr>
          <w:sz w:val="28"/>
          <w:szCs w:val="28"/>
        </w:rPr>
        <w:t xml:space="preserve">Алматы, 1996. </w:t>
      </w:r>
      <w:r w:rsidR="000B2616">
        <w:rPr>
          <w:sz w:val="28"/>
          <w:szCs w:val="28"/>
        </w:rPr>
        <w:t>-</w:t>
      </w:r>
      <w:r w:rsidR="00481D45" w:rsidRPr="00BD0E47">
        <w:rPr>
          <w:sz w:val="28"/>
          <w:szCs w:val="28"/>
        </w:rPr>
        <w:t>С. 155-167.</w:t>
      </w:r>
    </w:p>
    <w:p w:rsidR="00481D45" w:rsidRPr="00BD0E47" w:rsidRDefault="001E7034" w:rsidP="00481D45">
      <w:pPr>
        <w:widowControl w:val="0"/>
        <w:tabs>
          <w:tab w:val="left" w:pos="567"/>
          <w:tab w:val="left" w:pos="846"/>
          <w:tab w:val="left" w:pos="1276"/>
        </w:tabs>
        <w:autoSpaceDE w:val="0"/>
        <w:autoSpaceDN w:val="0"/>
        <w:ind w:firstLine="709"/>
        <w:jc w:val="both"/>
        <w:rPr>
          <w:sz w:val="28"/>
          <w:szCs w:val="28"/>
        </w:rPr>
      </w:pPr>
      <w:r>
        <w:rPr>
          <w:sz w:val="28"/>
          <w:szCs w:val="28"/>
        </w:rPr>
        <w:t xml:space="preserve">190 </w:t>
      </w:r>
      <w:r w:rsidR="00481D45" w:rsidRPr="00BD0E47">
        <w:rPr>
          <w:sz w:val="28"/>
          <w:szCs w:val="28"/>
        </w:rPr>
        <w:t xml:space="preserve">Урановые хвостохранилища в Центральной Азии: местные проблемы, региональные последствия, глобальные решения: результаты региональной электронной дискуссии Сети CARNet / ООН. </w:t>
      </w:r>
      <w:r w:rsidR="000B2616">
        <w:rPr>
          <w:sz w:val="28"/>
          <w:szCs w:val="28"/>
        </w:rPr>
        <w:t>-</w:t>
      </w:r>
      <w:r w:rsidR="00481D45" w:rsidRPr="00BD0E47">
        <w:rPr>
          <w:sz w:val="28"/>
          <w:szCs w:val="28"/>
        </w:rPr>
        <w:t xml:space="preserve">Женева, 2009. </w:t>
      </w:r>
      <w:r w:rsidR="000B2616">
        <w:rPr>
          <w:sz w:val="28"/>
          <w:szCs w:val="28"/>
        </w:rPr>
        <w:t>-</w:t>
      </w:r>
      <w:r w:rsidR="00481D45" w:rsidRPr="00BD0E47">
        <w:rPr>
          <w:sz w:val="28"/>
          <w:szCs w:val="28"/>
        </w:rPr>
        <w:t>16 с.</w:t>
      </w:r>
    </w:p>
    <w:p w:rsidR="00481D45" w:rsidRPr="00BD0E47" w:rsidRDefault="001E7034" w:rsidP="00481D45">
      <w:pPr>
        <w:widowControl w:val="0"/>
        <w:tabs>
          <w:tab w:val="left" w:pos="142"/>
          <w:tab w:val="left" w:pos="567"/>
          <w:tab w:val="left" w:pos="1276"/>
        </w:tabs>
        <w:autoSpaceDE w:val="0"/>
        <w:autoSpaceDN w:val="0"/>
        <w:ind w:firstLine="709"/>
        <w:jc w:val="both"/>
        <w:rPr>
          <w:sz w:val="28"/>
          <w:szCs w:val="28"/>
          <w:lang w:val="en-US"/>
        </w:rPr>
      </w:pPr>
      <w:r w:rsidRPr="001E7034">
        <w:rPr>
          <w:sz w:val="28"/>
          <w:szCs w:val="28"/>
          <w:lang w:val="en-US"/>
        </w:rPr>
        <w:t xml:space="preserve">191 </w:t>
      </w:r>
      <w:r w:rsidR="00481D45" w:rsidRPr="00BD0E47">
        <w:rPr>
          <w:sz w:val="28"/>
          <w:szCs w:val="28"/>
          <w:lang w:val="en-US"/>
        </w:rPr>
        <w:t xml:space="preserve">Wufuer R., Song W., Zhang D. et al. A survey of uranium levels in urine and hair of people living in a coal mining area in Yili, Xinjiang, China // J Environ Radioact. </w:t>
      </w:r>
      <w:r w:rsidR="000B2616">
        <w:rPr>
          <w:sz w:val="28"/>
          <w:szCs w:val="28"/>
          <w:lang w:val="en-US"/>
        </w:rPr>
        <w:t>-</w:t>
      </w:r>
      <w:r w:rsidR="00481D45" w:rsidRPr="00BD0E47">
        <w:rPr>
          <w:sz w:val="28"/>
          <w:szCs w:val="28"/>
          <w:lang w:val="en-US"/>
        </w:rPr>
        <w:t xml:space="preserve">2018. </w:t>
      </w:r>
      <w:r w:rsidR="000B2616">
        <w:rPr>
          <w:sz w:val="28"/>
          <w:szCs w:val="28"/>
          <w:lang w:val="en-US"/>
        </w:rPr>
        <w:t>-</w:t>
      </w:r>
      <w:r w:rsidR="00481D45" w:rsidRPr="00BD0E47">
        <w:rPr>
          <w:sz w:val="28"/>
          <w:szCs w:val="28"/>
          <w:lang w:val="en-US"/>
        </w:rPr>
        <w:t xml:space="preserve">Vol. 189. </w:t>
      </w:r>
      <w:r w:rsidR="000B2616">
        <w:rPr>
          <w:sz w:val="28"/>
          <w:szCs w:val="28"/>
          <w:lang w:val="en-US"/>
        </w:rPr>
        <w:t>-</w:t>
      </w:r>
      <w:r w:rsidR="00481D45" w:rsidRPr="00BD0E47">
        <w:rPr>
          <w:sz w:val="28"/>
          <w:szCs w:val="28"/>
          <w:lang w:val="en-US"/>
        </w:rPr>
        <w:t>P. 168-174.</w:t>
      </w:r>
    </w:p>
    <w:p w:rsidR="00481D45" w:rsidRPr="00BD0E47" w:rsidRDefault="001E7034" w:rsidP="00481D45">
      <w:pPr>
        <w:widowControl w:val="0"/>
        <w:tabs>
          <w:tab w:val="left" w:pos="142"/>
          <w:tab w:val="left" w:pos="567"/>
          <w:tab w:val="left" w:pos="1276"/>
        </w:tabs>
        <w:autoSpaceDE w:val="0"/>
        <w:autoSpaceDN w:val="0"/>
        <w:ind w:firstLine="709"/>
        <w:jc w:val="both"/>
        <w:rPr>
          <w:sz w:val="28"/>
          <w:szCs w:val="28"/>
          <w:lang w:val="en-US"/>
        </w:rPr>
      </w:pPr>
      <w:r w:rsidRPr="001E7034">
        <w:rPr>
          <w:sz w:val="28"/>
          <w:szCs w:val="28"/>
          <w:lang w:val="en-US"/>
        </w:rPr>
        <w:t xml:space="preserve">192 </w:t>
      </w:r>
      <w:r w:rsidR="00481D45" w:rsidRPr="00BD0E47">
        <w:rPr>
          <w:sz w:val="28"/>
          <w:szCs w:val="28"/>
          <w:lang w:val="en-US"/>
        </w:rPr>
        <w:t xml:space="preserve">Malátová I. </w:t>
      </w:r>
      <w:r w:rsidR="00C113EE" w:rsidRPr="00BD0E47">
        <w:rPr>
          <w:sz w:val="28"/>
          <w:szCs w:val="28"/>
          <w:lang w:val="en-US"/>
        </w:rPr>
        <w:t>et al.</w:t>
      </w:r>
      <w:r w:rsidR="00481D45" w:rsidRPr="00BD0E47">
        <w:rPr>
          <w:sz w:val="28"/>
          <w:szCs w:val="28"/>
          <w:lang w:val="en-US"/>
        </w:rPr>
        <w:t xml:space="preserve"> Urinary excretion of uranium in adult inhabitants of the Czech Republic // J Environ Radioact. </w:t>
      </w:r>
      <w:r w:rsidR="000B2616">
        <w:rPr>
          <w:sz w:val="28"/>
          <w:szCs w:val="28"/>
          <w:lang w:val="en-US"/>
        </w:rPr>
        <w:t>-</w:t>
      </w:r>
      <w:r w:rsidR="00481D45" w:rsidRPr="00BD0E47">
        <w:rPr>
          <w:sz w:val="28"/>
          <w:szCs w:val="28"/>
          <w:lang w:val="en-US"/>
        </w:rPr>
        <w:t xml:space="preserve">2016. </w:t>
      </w:r>
      <w:r w:rsidR="000B2616">
        <w:rPr>
          <w:sz w:val="28"/>
          <w:szCs w:val="28"/>
          <w:lang w:val="en-US"/>
        </w:rPr>
        <w:t>-</w:t>
      </w:r>
      <w:r w:rsidR="00481D45" w:rsidRPr="00BD0E47">
        <w:rPr>
          <w:sz w:val="28"/>
          <w:szCs w:val="28"/>
          <w:lang w:val="en-US"/>
        </w:rPr>
        <w:t xml:space="preserve">Vol. 152. </w:t>
      </w:r>
      <w:r w:rsidR="000B2616">
        <w:rPr>
          <w:sz w:val="28"/>
          <w:szCs w:val="28"/>
          <w:lang w:val="en-US"/>
        </w:rPr>
        <w:t>-</w:t>
      </w:r>
      <w:r w:rsidR="00481D45" w:rsidRPr="00BD0E47">
        <w:rPr>
          <w:sz w:val="28"/>
          <w:szCs w:val="28"/>
          <w:lang w:val="en-US"/>
        </w:rPr>
        <w:t>P. 92-96.</w:t>
      </w:r>
    </w:p>
    <w:p w:rsidR="00481D45" w:rsidRPr="00BD0E47" w:rsidRDefault="001E7034" w:rsidP="00481D45">
      <w:pPr>
        <w:widowControl w:val="0"/>
        <w:tabs>
          <w:tab w:val="left" w:pos="142"/>
          <w:tab w:val="left" w:pos="567"/>
          <w:tab w:val="left" w:pos="1276"/>
        </w:tabs>
        <w:autoSpaceDE w:val="0"/>
        <w:autoSpaceDN w:val="0"/>
        <w:ind w:firstLine="709"/>
        <w:jc w:val="both"/>
        <w:rPr>
          <w:sz w:val="28"/>
          <w:szCs w:val="28"/>
          <w:lang w:val="en-US"/>
        </w:rPr>
      </w:pPr>
      <w:r w:rsidRPr="001E7034">
        <w:rPr>
          <w:sz w:val="28"/>
          <w:szCs w:val="28"/>
          <w:lang w:val="en-US"/>
        </w:rPr>
        <w:t xml:space="preserve">193 </w:t>
      </w:r>
      <w:r w:rsidR="00481D45" w:rsidRPr="00BD0E47">
        <w:rPr>
          <w:sz w:val="28"/>
          <w:szCs w:val="28"/>
          <w:lang w:val="en-US"/>
        </w:rPr>
        <w:t>Tolmachev S</w:t>
      </w:r>
      <w:r w:rsidR="00C113EE">
        <w:rPr>
          <w:sz w:val="28"/>
          <w:szCs w:val="28"/>
          <w:lang w:val="kk-KZ"/>
        </w:rPr>
        <w:t>.</w:t>
      </w:r>
      <w:r w:rsidR="00481D45" w:rsidRPr="00BD0E47">
        <w:rPr>
          <w:sz w:val="28"/>
          <w:szCs w:val="28"/>
          <w:lang w:val="en-US"/>
        </w:rPr>
        <w:t xml:space="preserve"> </w:t>
      </w:r>
      <w:r w:rsidR="00C113EE" w:rsidRPr="00BD0E47">
        <w:rPr>
          <w:sz w:val="28"/>
          <w:szCs w:val="28"/>
          <w:lang w:val="en-US"/>
        </w:rPr>
        <w:t>et al.</w:t>
      </w:r>
      <w:r w:rsidR="00481D45" w:rsidRPr="00BD0E47">
        <w:rPr>
          <w:sz w:val="28"/>
          <w:szCs w:val="28"/>
          <w:lang w:val="en-US"/>
        </w:rPr>
        <w:t xml:space="preserve"> Concentration and daily excretion of uranium in urine of Japanese</w:t>
      </w:r>
      <w:r w:rsidR="00BB0A28" w:rsidRPr="00BB0A28">
        <w:rPr>
          <w:sz w:val="28"/>
          <w:szCs w:val="28"/>
          <w:lang w:val="en-US"/>
        </w:rPr>
        <w:t xml:space="preserve"> //</w:t>
      </w:r>
      <w:r w:rsidR="00481D45" w:rsidRPr="00BD0E47">
        <w:rPr>
          <w:sz w:val="28"/>
          <w:szCs w:val="28"/>
          <w:lang w:val="en-US"/>
        </w:rPr>
        <w:t xml:space="preserve"> Health Phys. </w:t>
      </w:r>
      <w:r w:rsidR="000B2616">
        <w:rPr>
          <w:sz w:val="28"/>
          <w:szCs w:val="28"/>
          <w:lang w:val="en-US"/>
        </w:rPr>
        <w:t>-</w:t>
      </w:r>
      <w:r w:rsidR="00481D45" w:rsidRPr="00BD0E47">
        <w:rPr>
          <w:sz w:val="28"/>
          <w:szCs w:val="28"/>
          <w:lang w:val="en-US"/>
        </w:rPr>
        <w:t>2006</w:t>
      </w:r>
      <w:r w:rsidR="00BB0A28">
        <w:rPr>
          <w:sz w:val="28"/>
          <w:szCs w:val="28"/>
          <w:lang w:val="en-US"/>
        </w:rPr>
        <w:t xml:space="preserve">. </w:t>
      </w:r>
      <w:r w:rsidR="000B2616">
        <w:rPr>
          <w:sz w:val="28"/>
          <w:szCs w:val="28"/>
          <w:lang w:val="en-US"/>
        </w:rPr>
        <w:t>-</w:t>
      </w:r>
      <w:r w:rsidR="00BB0A28">
        <w:rPr>
          <w:sz w:val="28"/>
          <w:szCs w:val="28"/>
          <w:lang w:val="en-US"/>
        </w:rPr>
        <w:t xml:space="preserve">Vol. </w:t>
      </w:r>
      <w:r w:rsidR="00481D45" w:rsidRPr="00BD0E47">
        <w:rPr>
          <w:sz w:val="28"/>
          <w:szCs w:val="28"/>
          <w:lang w:val="en-US"/>
        </w:rPr>
        <w:t>91</w:t>
      </w:r>
      <w:r w:rsidR="00BB0A28">
        <w:rPr>
          <w:sz w:val="28"/>
          <w:szCs w:val="28"/>
          <w:lang w:val="en-US"/>
        </w:rPr>
        <w:t xml:space="preserve">, Issue </w:t>
      </w:r>
      <w:r w:rsidR="00481D45" w:rsidRPr="00BD0E47">
        <w:rPr>
          <w:sz w:val="28"/>
          <w:szCs w:val="28"/>
          <w:lang w:val="en-US"/>
        </w:rPr>
        <w:t>2</w:t>
      </w:r>
      <w:r w:rsidR="00BB0A28">
        <w:rPr>
          <w:sz w:val="28"/>
          <w:szCs w:val="28"/>
          <w:lang w:val="en-US"/>
        </w:rPr>
        <w:t xml:space="preserve">. </w:t>
      </w:r>
      <w:r w:rsidR="000B2616">
        <w:rPr>
          <w:sz w:val="28"/>
          <w:szCs w:val="28"/>
          <w:lang w:val="en-US"/>
        </w:rPr>
        <w:t>-</w:t>
      </w:r>
      <w:r w:rsidR="00BB0A28">
        <w:rPr>
          <w:sz w:val="28"/>
          <w:szCs w:val="28"/>
          <w:lang w:val="en-US"/>
        </w:rPr>
        <w:t xml:space="preserve">P. </w:t>
      </w:r>
      <w:r w:rsidR="00481D45" w:rsidRPr="00BD0E47">
        <w:rPr>
          <w:sz w:val="28"/>
          <w:szCs w:val="28"/>
          <w:lang w:val="en-US"/>
        </w:rPr>
        <w:t>144-153.</w:t>
      </w:r>
    </w:p>
    <w:p w:rsidR="00481D45" w:rsidRPr="00BD0E47" w:rsidRDefault="001E7034" w:rsidP="00481D45">
      <w:pPr>
        <w:widowControl w:val="0"/>
        <w:tabs>
          <w:tab w:val="left" w:pos="142"/>
          <w:tab w:val="left" w:pos="567"/>
          <w:tab w:val="left" w:pos="1276"/>
        </w:tabs>
        <w:autoSpaceDE w:val="0"/>
        <w:autoSpaceDN w:val="0"/>
        <w:ind w:firstLine="709"/>
        <w:jc w:val="both"/>
        <w:rPr>
          <w:sz w:val="28"/>
          <w:szCs w:val="28"/>
          <w:lang w:val="en-US"/>
        </w:rPr>
      </w:pPr>
      <w:r w:rsidRPr="001E7034">
        <w:rPr>
          <w:sz w:val="28"/>
          <w:szCs w:val="28"/>
          <w:lang w:val="en-US"/>
        </w:rPr>
        <w:t xml:space="preserve">194 </w:t>
      </w:r>
      <w:r w:rsidR="00481D45" w:rsidRPr="00BD0E47">
        <w:rPr>
          <w:sz w:val="28"/>
          <w:szCs w:val="28"/>
          <w:lang w:val="en-US"/>
        </w:rPr>
        <w:t xml:space="preserve">Karpas Z., Paz-Tal O., Lorber A. et al. Urine, hair, and nails as indicators for ingestion of uranium in drinking water // Health Phys. </w:t>
      </w:r>
      <w:r w:rsidR="000B2616">
        <w:rPr>
          <w:sz w:val="28"/>
          <w:szCs w:val="28"/>
          <w:lang w:val="en-US"/>
        </w:rPr>
        <w:t>-</w:t>
      </w:r>
      <w:r w:rsidR="00481D45" w:rsidRPr="00BD0E47">
        <w:rPr>
          <w:sz w:val="28"/>
          <w:szCs w:val="28"/>
          <w:lang w:val="en-US"/>
        </w:rPr>
        <w:t xml:space="preserve">2005. </w:t>
      </w:r>
      <w:r w:rsidR="000B2616">
        <w:rPr>
          <w:sz w:val="28"/>
          <w:szCs w:val="28"/>
          <w:lang w:val="en-US"/>
        </w:rPr>
        <w:t>-</w:t>
      </w:r>
      <w:r w:rsidR="00481D45" w:rsidRPr="00BD0E47">
        <w:rPr>
          <w:sz w:val="28"/>
          <w:szCs w:val="28"/>
          <w:lang w:val="en-US"/>
        </w:rPr>
        <w:t xml:space="preserve">Vol. 88, Issue 3. </w:t>
      </w:r>
      <w:r w:rsidR="000B2616">
        <w:rPr>
          <w:sz w:val="28"/>
          <w:szCs w:val="28"/>
          <w:lang w:val="en-US"/>
        </w:rPr>
        <w:t>-</w:t>
      </w:r>
      <w:r w:rsidR="00481D45" w:rsidRPr="00BD0E47">
        <w:rPr>
          <w:sz w:val="28"/>
          <w:szCs w:val="28"/>
          <w:lang w:val="en-US"/>
        </w:rPr>
        <w:t>P. 229-242.</w:t>
      </w:r>
    </w:p>
    <w:p w:rsidR="00481D45" w:rsidRPr="00BD0E47" w:rsidRDefault="001E7034" w:rsidP="00481D45">
      <w:pPr>
        <w:widowControl w:val="0"/>
        <w:tabs>
          <w:tab w:val="left" w:pos="142"/>
          <w:tab w:val="left" w:pos="567"/>
          <w:tab w:val="left" w:pos="1276"/>
        </w:tabs>
        <w:autoSpaceDE w:val="0"/>
        <w:autoSpaceDN w:val="0"/>
        <w:ind w:firstLine="709"/>
        <w:jc w:val="both"/>
        <w:rPr>
          <w:sz w:val="28"/>
          <w:szCs w:val="28"/>
          <w:lang w:val="en-US"/>
        </w:rPr>
      </w:pPr>
      <w:r w:rsidRPr="001E7034">
        <w:rPr>
          <w:sz w:val="28"/>
          <w:szCs w:val="28"/>
          <w:lang w:val="en-US"/>
        </w:rPr>
        <w:t xml:space="preserve">195 </w:t>
      </w:r>
      <w:r w:rsidR="00481D45" w:rsidRPr="00BD0E47">
        <w:rPr>
          <w:sz w:val="28"/>
          <w:szCs w:val="28"/>
          <w:lang w:val="en-US"/>
        </w:rPr>
        <w:t xml:space="preserve">Jones A.D., Miller B.G., Walker S. et al. A normative value pilot study: levels of uranium in urine samples from UK civilians // Environ Res. </w:t>
      </w:r>
      <w:r w:rsidR="000B2616">
        <w:rPr>
          <w:sz w:val="28"/>
          <w:szCs w:val="28"/>
          <w:lang w:val="en-US"/>
        </w:rPr>
        <w:t>-</w:t>
      </w:r>
      <w:r w:rsidR="00481D45" w:rsidRPr="00BD0E47">
        <w:rPr>
          <w:sz w:val="28"/>
          <w:szCs w:val="28"/>
          <w:lang w:val="en-US"/>
        </w:rPr>
        <w:t xml:space="preserve">2007. </w:t>
      </w:r>
      <w:r w:rsidR="000B2616">
        <w:rPr>
          <w:sz w:val="28"/>
          <w:szCs w:val="28"/>
          <w:lang w:val="en-US"/>
        </w:rPr>
        <w:t>-</w:t>
      </w:r>
      <w:r w:rsidR="00481D45" w:rsidRPr="00BD0E47">
        <w:rPr>
          <w:sz w:val="28"/>
          <w:szCs w:val="28"/>
          <w:lang w:val="en-US"/>
        </w:rPr>
        <w:t>Vol.</w:t>
      </w:r>
      <w:r w:rsidR="00C113EE">
        <w:rPr>
          <w:sz w:val="28"/>
          <w:szCs w:val="28"/>
          <w:lang w:val="kk-KZ"/>
        </w:rPr>
        <w:t> </w:t>
      </w:r>
      <w:r w:rsidR="00481D45" w:rsidRPr="00BD0E47">
        <w:rPr>
          <w:sz w:val="28"/>
          <w:szCs w:val="28"/>
          <w:lang w:val="en-US"/>
        </w:rPr>
        <w:t xml:space="preserve">104, Issue 2. </w:t>
      </w:r>
      <w:r w:rsidR="000B2616">
        <w:rPr>
          <w:sz w:val="28"/>
          <w:szCs w:val="28"/>
          <w:lang w:val="en-US"/>
        </w:rPr>
        <w:t>-</w:t>
      </w:r>
      <w:r w:rsidR="00481D45" w:rsidRPr="00BD0E47">
        <w:rPr>
          <w:sz w:val="28"/>
          <w:szCs w:val="28"/>
          <w:lang w:val="en-US"/>
        </w:rPr>
        <w:t>P. 216-223.</w:t>
      </w:r>
    </w:p>
    <w:p w:rsidR="00481D45" w:rsidRPr="00BD0E47" w:rsidRDefault="001E7034" w:rsidP="00481D45">
      <w:pPr>
        <w:widowControl w:val="0"/>
        <w:tabs>
          <w:tab w:val="left" w:pos="142"/>
          <w:tab w:val="left" w:pos="567"/>
          <w:tab w:val="left" w:pos="1276"/>
        </w:tabs>
        <w:autoSpaceDE w:val="0"/>
        <w:autoSpaceDN w:val="0"/>
        <w:ind w:firstLine="709"/>
        <w:jc w:val="both"/>
        <w:rPr>
          <w:sz w:val="28"/>
          <w:szCs w:val="28"/>
          <w:lang w:val="en-US"/>
        </w:rPr>
      </w:pPr>
      <w:r w:rsidRPr="001E7034">
        <w:rPr>
          <w:sz w:val="28"/>
          <w:szCs w:val="28"/>
          <w:lang w:val="en-US"/>
        </w:rPr>
        <w:t xml:space="preserve">196 </w:t>
      </w:r>
      <w:r w:rsidR="00481D45" w:rsidRPr="00BD0E47">
        <w:rPr>
          <w:sz w:val="28"/>
          <w:szCs w:val="28"/>
          <w:lang w:val="en-US"/>
        </w:rPr>
        <w:t xml:space="preserve">Al-Jundi J., Werner E., Roth P. et al. Thorium and uranium contents in human urine: influence of age and residential area // J Environ Radioact. </w:t>
      </w:r>
      <w:r w:rsidR="000B2616">
        <w:rPr>
          <w:sz w:val="28"/>
          <w:szCs w:val="28"/>
          <w:lang w:val="en-US"/>
        </w:rPr>
        <w:t>-</w:t>
      </w:r>
      <w:r w:rsidR="00481D45" w:rsidRPr="00BD0E47">
        <w:rPr>
          <w:sz w:val="28"/>
          <w:szCs w:val="28"/>
          <w:lang w:val="en-US"/>
        </w:rPr>
        <w:t xml:space="preserve">2004. </w:t>
      </w:r>
      <w:r w:rsidR="000B2616">
        <w:rPr>
          <w:sz w:val="28"/>
          <w:szCs w:val="28"/>
          <w:lang w:val="en-US"/>
        </w:rPr>
        <w:t>-</w:t>
      </w:r>
      <w:r w:rsidR="00481D45" w:rsidRPr="00BD0E47">
        <w:rPr>
          <w:sz w:val="28"/>
          <w:szCs w:val="28"/>
          <w:lang w:val="en-US"/>
        </w:rPr>
        <w:t xml:space="preserve">Vol. 71, Issue 1. </w:t>
      </w:r>
      <w:r w:rsidR="000B2616">
        <w:rPr>
          <w:sz w:val="28"/>
          <w:szCs w:val="28"/>
          <w:lang w:val="en-US"/>
        </w:rPr>
        <w:t>-</w:t>
      </w:r>
      <w:r w:rsidR="00481D45" w:rsidRPr="00BD0E47">
        <w:rPr>
          <w:sz w:val="28"/>
          <w:szCs w:val="28"/>
          <w:lang w:val="en-US"/>
        </w:rPr>
        <w:t>P. 61-70.</w:t>
      </w:r>
    </w:p>
    <w:p w:rsidR="00481D45" w:rsidRPr="000D2994" w:rsidRDefault="002234BB" w:rsidP="00481D45">
      <w:pPr>
        <w:widowControl w:val="0"/>
        <w:tabs>
          <w:tab w:val="left" w:pos="0"/>
          <w:tab w:val="left" w:pos="846"/>
          <w:tab w:val="left" w:pos="1276"/>
        </w:tabs>
        <w:autoSpaceDE w:val="0"/>
        <w:autoSpaceDN w:val="0"/>
        <w:ind w:firstLine="709"/>
        <w:jc w:val="both"/>
        <w:rPr>
          <w:sz w:val="28"/>
          <w:szCs w:val="28"/>
        </w:rPr>
      </w:pPr>
      <w:r>
        <w:rPr>
          <w:sz w:val="28"/>
          <w:szCs w:val="28"/>
        </w:rPr>
        <w:t xml:space="preserve">197 </w:t>
      </w:r>
      <w:r w:rsidR="00481D45" w:rsidRPr="00BD0E47">
        <w:rPr>
          <w:sz w:val="28"/>
          <w:szCs w:val="28"/>
        </w:rPr>
        <w:t>Приказ Министра здравоохранения Республики Казахстан. Об</w:t>
      </w:r>
      <w:r w:rsidR="00C113EE">
        <w:rPr>
          <w:sz w:val="28"/>
          <w:szCs w:val="28"/>
          <w:lang w:val="kk-KZ"/>
        </w:rPr>
        <w:t> </w:t>
      </w:r>
      <w:r w:rsidR="00481D45" w:rsidRPr="00BD0E47">
        <w:rPr>
          <w:sz w:val="28"/>
          <w:szCs w:val="28"/>
        </w:rPr>
        <w:t xml:space="preserve">утверждении Санитарных правил "Санитарно-эпидемиологические требования к обеспечению радиационной безопасности": утв. 15 декабря 2020 года, №ҚР ДСМ-275/2020 // https://adilet.zan.kz/rus/docs/. </w:t>
      </w:r>
      <w:r w:rsidR="00481D45" w:rsidRPr="000D2994">
        <w:rPr>
          <w:sz w:val="28"/>
          <w:szCs w:val="28"/>
        </w:rPr>
        <w:t>10.09.2025.</w:t>
      </w:r>
    </w:p>
    <w:p w:rsidR="00481D45" w:rsidRPr="00BD0E47" w:rsidRDefault="002234BB" w:rsidP="00481D45">
      <w:pPr>
        <w:tabs>
          <w:tab w:val="left" w:pos="567"/>
          <w:tab w:val="left" w:pos="1276"/>
        </w:tabs>
        <w:ind w:firstLine="709"/>
        <w:jc w:val="both"/>
        <w:rPr>
          <w:sz w:val="28"/>
          <w:szCs w:val="28"/>
        </w:rPr>
      </w:pPr>
      <w:r>
        <w:rPr>
          <w:sz w:val="28"/>
          <w:szCs w:val="28"/>
        </w:rPr>
        <w:t xml:space="preserve">198 </w:t>
      </w:r>
      <w:r w:rsidR="00481D45" w:rsidRPr="00BD0E47">
        <w:rPr>
          <w:sz w:val="28"/>
          <w:szCs w:val="28"/>
        </w:rPr>
        <w:t xml:space="preserve">Крылова А.Н. Дробный анализ в медицине и перспективы его применения в судебной химии // Суд.-мед. экспертиза. </w:t>
      </w:r>
      <w:r w:rsidR="000B2616">
        <w:rPr>
          <w:sz w:val="28"/>
          <w:szCs w:val="28"/>
        </w:rPr>
        <w:t>-</w:t>
      </w:r>
      <w:r w:rsidR="00481D45" w:rsidRPr="00BD0E47">
        <w:rPr>
          <w:sz w:val="28"/>
          <w:szCs w:val="28"/>
        </w:rPr>
        <w:t xml:space="preserve">1958. </w:t>
      </w:r>
      <w:r w:rsidR="000B2616">
        <w:rPr>
          <w:sz w:val="28"/>
          <w:szCs w:val="28"/>
        </w:rPr>
        <w:t>-</w:t>
      </w:r>
      <w:r w:rsidR="00481D45" w:rsidRPr="00BD0E47">
        <w:rPr>
          <w:sz w:val="28"/>
          <w:szCs w:val="28"/>
        </w:rPr>
        <w:t xml:space="preserve">№4. </w:t>
      </w:r>
      <w:r w:rsidR="000B2616">
        <w:rPr>
          <w:sz w:val="28"/>
          <w:szCs w:val="28"/>
        </w:rPr>
        <w:t>-</w:t>
      </w:r>
      <w:r w:rsidR="00481D45" w:rsidRPr="00BD0E47">
        <w:rPr>
          <w:sz w:val="28"/>
          <w:szCs w:val="28"/>
        </w:rPr>
        <w:t>С. 26-30.</w:t>
      </w:r>
    </w:p>
    <w:p w:rsidR="00481D45" w:rsidRPr="00BD0E47" w:rsidRDefault="002234BB" w:rsidP="00481D45">
      <w:pPr>
        <w:tabs>
          <w:tab w:val="left" w:pos="567"/>
          <w:tab w:val="left" w:pos="1276"/>
        </w:tabs>
        <w:ind w:firstLine="709"/>
        <w:jc w:val="both"/>
        <w:rPr>
          <w:sz w:val="28"/>
          <w:szCs w:val="28"/>
        </w:rPr>
      </w:pPr>
      <w:r>
        <w:rPr>
          <w:sz w:val="28"/>
          <w:szCs w:val="28"/>
        </w:rPr>
        <w:t xml:space="preserve">199 </w:t>
      </w:r>
      <w:r w:rsidR="00481D45" w:rsidRPr="00BD0E47">
        <w:rPr>
          <w:sz w:val="28"/>
          <w:szCs w:val="28"/>
        </w:rPr>
        <w:t xml:space="preserve">Скальный А.В. Химические элементы в физиологии и экологии человека. </w:t>
      </w:r>
      <w:r w:rsidR="000B2616">
        <w:rPr>
          <w:sz w:val="28"/>
          <w:szCs w:val="28"/>
        </w:rPr>
        <w:t>-</w:t>
      </w:r>
      <w:r w:rsidR="00481D45" w:rsidRPr="00BD0E47">
        <w:rPr>
          <w:sz w:val="28"/>
          <w:szCs w:val="28"/>
        </w:rPr>
        <w:t xml:space="preserve">М., 2004. </w:t>
      </w:r>
      <w:r w:rsidR="000B2616">
        <w:rPr>
          <w:sz w:val="28"/>
          <w:szCs w:val="28"/>
        </w:rPr>
        <w:t>-</w:t>
      </w:r>
      <w:r w:rsidR="00481D45" w:rsidRPr="00BD0E47">
        <w:rPr>
          <w:sz w:val="28"/>
          <w:szCs w:val="28"/>
        </w:rPr>
        <w:t>216 с.</w:t>
      </w:r>
    </w:p>
    <w:p w:rsidR="00481D45" w:rsidRPr="00C113EE" w:rsidRDefault="002234BB" w:rsidP="00481D45">
      <w:pPr>
        <w:tabs>
          <w:tab w:val="left" w:pos="567"/>
          <w:tab w:val="left" w:pos="1276"/>
        </w:tabs>
        <w:ind w:firstLine="709"/>
        <w:jc w:val="both"/>
        <w:rPr>
          <w:sz w:val="28"/>
          <w:szCs w:val="28"/>
        </w:rPr>
      </w:pPr>
      <w:r>
        <w:rPr>
          <w:sz w:val="28"/>
          <w:szCs w:val="28"/>
        </w:rPr>
        <w:t xml:space="preserve">200 </w:t>
      </w:r>
      <w:r w:rsidR="00481D45" w:rsidRPr="00BD0E47">
        <w:rPr>
          <w:sz w:val="28"/>
          <w:szCs w:val="28"/>
        </w:rPr>
        <w:t xml:space="preserve">Тананаев Н.А. Дробный анализ: качественные реакции и анализ </w:t>
      </w:r>
      <w:r w:rsidR="00481D45" w:rsidRPr="00C113EE">
        <w:rPr>
          <w:sz w:val="28"/>
          <w:szCs w:val="28"/>
        </w:rPr>
        <w:t xml:space="preserve">неорганических соединений дробным методом. </w:t>
      </w:r>
      <w:r w:rsidR="000B2616">
        <w:rPr>
          <w:sz w:val="28"/>
          <w:szCs w:val="28"/>
        </w:rPr>
        <w:t>-</w:t>
      </w:r>
      <w:r w:rsidR="00481D45" w:rsidRPr="00C113EE">
        <w:rPr>
          <w:sz w:val="28"/>
          <w:szCs w:val="28"/>
        </w:rPr>
        <w:t xml:space="preserve">М., 1950. </w:t>
      </w:r>
      <w:r w:rsidR="000B2616">
        <w:rPr>
          <w:sz w:val="28"/>
          <w:szCs w:val="28"/>
        </w:rPr>
        <w:t>-</w:t>
      </w:r>
      <w:r w:rsidR="00481D45" w:rsidRPr="00C113EE">
        <w:rPr>
          <w:sz w:val="28"/>
          <w:szCs w:val="28"/>
        </w:rPr>
        <w:t>248 с.</w:t>
      </w:r>
    </w:p>
    <w:p w:rsidR="00481D45" w:rsidRPr="00C113EE" w:rsidRDefault="002234BB" w:rsidP="00481D45">
      <w:pPr>
        <w:tabs>
          <w:tab w:val="left" w:pos="567"/>
          <w:tab w:val="left" w:pos="1276"/>
        </w:tabs>
        <w:ind w:firstLine="709"/>
        <w:jc w:val="both"/>
        <w:rPr>
          <w:sz w:val="28"/>
          <w:szCs w:val="28"/>
          <w:lang w:val="en-US"/>
        </w:rPr>
      </w:pPr>
      <w:r w:rsidRPr="00C113EE">
        <w:rPr>
          <w:sz w:val="28"/>
          <w:szCs w:val="28"/>
          <w:lang w:val="en-US"/>
        </w:rPr>
        <w:t xml:space="preserve">201 </w:t>
      </w:r>
      <w:r w:rsidR="00481D45" w:rsidRPr="00C113EE">
        <w:rPr>
          <w:sz w:val="28"/>
          <w:szCs w:val="28"/>
          <w:lang w:val="en-US"/>
        </w:rPr>
        <w:t xml:space="preserve">Uranium in Urine: Quantification and isotope ratio determination // </w:t>
      </w:r>
      <w:hyperlink r:id="rId64" w:history="1">
        <w:r w:rsidR="00481D45" w:rsidRPr="00C113EE">
          <w:rPr>
            <w:rStyle w:val="ad"/>
            <w:color w:val="auto"/>
            <w:sz w:val="28"/>
            <w:szCs w:val="28"/>
            <w:u w:val="none"/>
            <w:lang w:val="en-US"/>
          </w:rPr>
          <w:t>https://static.thermoscientific.com/images</w:t>
        </w:r>
      </w:hyperlink>
      <w:r w:rsidR="00481D45" w:rsidRPr="00C113EE">
        <w:rPr>
          <w:sz w:val="28"/>
          <w:szCs w:val="28"/>
          <w:lang w:val="en-US"/>
        </w:rPr>
        <w:t>. 10.10.2024.</w:t>
      </w:r>
    </w:p>
    <w:p w:rsidR="00481D45" w:rsidRPr="00C113EE" w:rsidRDefault="002234BB" w:rsidP="00481D45">
      <w:pPr>
        <w:widowControl w:val="0"/>
        <w:tabs>
          <w:tab w:val="left" w:pos="567"/>
          <w:tab w:val="left" w:pos="846"/>
          <w:tab w:val="left" w:pos="1276"/>
        </w:tabs>
        <w:autoSpaceDE w:val="0"/>
        <w:autoSpaceDN w:val="0"/>
        <w:ind w:firstLine="709"/>
        <w:jc w:val="both"/>
        <w:rPr>
          <w:sz w:val="28"/>
          <w:szCs w:val="28"/>
          <w:lang w:val="en-US"/>
        </w:rPr>
      </w:pPr>
      <w:r w:rsidRPr="00C113EE">
        <w:rPr>
          <w:sz w:val="28"/>
          <w:szCs w:val="28"/>
          <w:lang w:val="en-US"/>
        </w:rPr>
        <w:t xml:space="preserve">202 </w:t>
      </w:r>
      <w:r w:rsidR="00481D45" w:rsidRPr="00C113EE">
        <w:rPr>
          <w:sz w:val="28"/>
          <w:szCs w:val="28"/>
          <w:lang w:val="en-US"/>
        </w:rPr>
        <w:t xml:space="preserve">Ibrayeva D., Ilbekova K., Aumalikova M. et al. Studies on gamma dose rates in outdoor environment and assessment of external exposure to public in Stepnogorsk area, northern Kazakhstan // Rad Prot Dos. </w:t>
      </w:r>
      <w:r w:rsidR="000B2616">
        <w:rPr>
          <w:sz w:val="28"/>
          <w:szCs w:val="28"/>
          <w:lang w:val="en-US"/>
        </w:rPr>
        <w:t>-</w:t>
      </w:r>
      <w:r w:rsidR="00481D45" w:rsidRPr="00C113EE">
        <w:rPr>
          <w:sz w:val="28"/>
          <w:szCs w:val="28"/>
          <w:lang w:val="en-US"/>
        </w:rPr>
        <w:t xml:space="preserve">2022. </w:t>
      </w:r>
      <w:r w:rsidR="000B2616">
        <w:rPr>
          <w:sz w:val="28"/>
          <w:szCs w:val="28"/>
          <w:lang w:val="en-US"/>
        </w:rPr>
        <w:t>-</w:t>
      </w:r>
      <w:r w:rsidR="00481D45" w:rsidRPr="00C113EE">
        <w:rPr>
          <w:sz w:val="28"/>
          <w:szCs w:val="28"/>
          <w:lang w:val="en-US"/>
        </w:rPr>
        <w:t xml:space="preserve">Vol. 198, Issue 18. </w:t>
      </w:r>
      <w:r w:rsidR="000B2616">
        <w:rPr>
          <w:sz w:val="28"/>
          <w:szCs w:val="28"/>
          <w:lang w:val="en-US"/>
        </w:rPr>
        <w:t>-</w:t>
      </w:r>
      <w:r w:rsidR="00481D45" w:rsidRPr="00C113EE">
        <w:rPr>
          <w:sz w:val="28"/>
          <w:szCs w:val="28"/>
          <w:lang w:val="en-US"/>
        </w:rPr>
        <w:t>P. 1387-1398.</w:t>
      </w:r>
    </w:p>
    <w:p w:rsidR="00481D45" w:rsidRPr="00BD0E47" w:rsidRDefault="002234BB" w:rsidP="00481D45">
      <w:pPr>
        <w:widowControl w:val="0"/>
        <w:tabs>
          <w:tab w:val="left" w:pos="-142"/>
          <w:tab w:val="left" w:pos="846"/>
          <w:tab w:val="left" w:pos="1276"/>
        </w:tabs>
        <w:autoSpaceDE w:val="0"/>
        <w:autoSpaceDN w:val="0"/>
        <w:ind w:firstLine="709"/>
        <w:jc w:val="both"/>
        <w:rPr>
          <w:sz w:val="28"/>
          <w:szCs w:val="28"/>
        </w:rPr>
      </w:pPr>
      <w:r w:rsidRPr="00C113EE">
        <w:rPr>
          <w:sz w:val="28"/>
          <w:szCs w:val="28"/>
        </w:rPr>
        <w:t xml:space="preserve">203 </w:t>
      </w:r>
      <w:r w:rsidR="00481D45" w:rsidRPr="00C113EE">
        <w:rPr>
          <w:sz w:val="28"/>
          <w:szCs w:val="28"/>
        </w:rPr>
        <w:t xml:space="preserve">Приказ Министра национальной экономики Республики Казахстан. Об утверждении научно обоснованных физиологических норм потребления </w:t>
      </w:r>
      <w:r w:rsidR="00481D45" w:rsidRPr="00BD0E47">
        <w:rPr>
          <w:sz w:val="28"/>
          <w:szCs w:val="28"/>
        </w:rPr>
        <w:t>продуктов питания: утв. 9 декабря 2016 года, №503 // https://adilet.zan.kz/rus/docs/V1600014674. 10.09.2025.</w:t>
      </w:r>
    </w:p>
    <w:p w:rsidR="00481D45" w:rsidRPr="00BD0E47" w:rsidRDefault="002234BB" w:rsidP="00481D45">
      <w:pPr>
        <w:widowControl w:val="0"/>
        <w:tabs>
          <w:tab w:val="left" w:pos="0"/>
          <w:tab w:val="left" w:pos="846"/>
          <w:tab w:val="left" w:pos="1276"/>
        </w:tabs>
        <w:autoSpaceDE w:val="0"/>
        <w:autoSpaceDN w:val="0"/>
        <w:ind w:firstLine="709"/>
        <w:jc w:val="both"/>
        <w:rPr>
          <w:sz w:val="28"/>
          <w:szCs w:val="28"/>
        </w:rPr>
      </w:pPr>
      <w:r>
        <w:rPr>
          <w:sz w:val="28"/>
          <w:szCs w:val="28"/>
        </w:rPr>
        <w:t xml:space="preserve">204 </w:t>
      </w:r>
      <w:r w:rsidR="00481D45" w:rsidRPr="00BD0E47">
        <w:rPr>
          <w:sz w:val="28"/>
          <w:szCs w:val="28"/>
        </w:rPr>
        <w:t xml:space="preserve">Софронова Л.И. Влияние отходов ураноперерабатывающих предприятий Северного Казахстана на состояние компонентов экосистем: дис. … канд. биол. наук: 03.02.08. </w:t>
      </w:r>
      <w:r w:rsidR="000B2616">
        <w:rPr>
          <w:sz w:val="28"/>
          <w:szCs w:val="28"/>
        </w:rPr>
        <w:t>-</w:t>
      </w:r>
      <w:r w:rsidR="00481D45" w:rsidRPr="00BD0E47">
        <w:rPr>
          <w:sz w:val="28"/>
          <w:szCs w:val="28"/>
        </w:rPr>
        <w:t xml:space="preserve">Кокшетау, 2012. </w:t>
      </w:r>
      <w:r w:rsidR="000B2616">
        <w:rPr>
          <w:sz w:val="28"/>
          <w:szCs w:val="28"/>
        </w:rPr>
        <w:t>-</w:t>
      </w:r>
      <w:r w:rsidR="00481D45" w:rsidRPr="00BD0E47">
        <w:rPr>
          <w:sz w:val="28"/>
          <w:szCs w:val="28"/>
        </w:rPr>
        <w:t xml:space="preserve">151 </w:t>
      </w:r>
      <w:r w:rsidR="00481D45" w:rsidRPr="00BD0E47">
        <w:rPr>
          <w:sz w:val="28"/>
          <w:szCs w:val="28"/>
          <w:lang w:val="en-US"/>
        </w:rPr>
        <w:t>c</w:t>
      </w:r>
      <w:r w:rsidR="00481D45" w:rsidRPr="00BD0E47">
        <w:rPr>
          <w:sz w:val="28"/>
          <w:szCs w:val="28"/>
        </w:rPr>
        <w:t>.</w:t>
      </w:r>
    </w:p>
    <w:p w:rsidR="00481D45" w:rsidRPr="00BD0E47" w:rsidRDefault="002234BB" w:rsidP="00481D45">
      <w:pPr>
        <w:widowControl w:val="0"/>
        <w:tabs>
          <w:tab w:val="left" w:pos="567"/>
          <w:tab w:val="left" w:pos="846"/>
          <w:tab w:val="left" w:pos="1276"/>
        </w:tabs>
        <w:autoSpaceDE w:val="0"/>
        <w:autoSpaceDN w:val="0"/>
        <w:ind w:firstLine="709"/>
        <w:jc w:val="both"/>
        <w:rPr>
          <w:sz w:val="28"/>
          <w:szCs w:val="28"/>
          <w:lang w:val="kk-KZ"/>
        </w:rPr>
      </w:pPr>
      <w:r>
        <w:rPr>
          <w:sz w:val="28"/>
          <w:szCs w:val="28"/>
          <w:lang w:val="kk-KZ"/>
        </w:rPr>
        <w:t xml:space="preserve">205 </w:t>
      </w:r>
      <w:r w:rsidR="00481D45" w:rsidRPr="00BD0E47">
        <w:rPr>
          <w:sz w:val="28"/>
          <w:szCs w:val="28"/>
          <w:lang w:val="kk-KZ"/>
        </w:rPr>
        <w:t xml:space="preserve">Ibrayeva D.S., Aumalikova M.N., Ilbekova K.B. et al. Assessment of radiation exposure in the settlements located in Stepnogorsk area </w:t>
      </w:r>
      <w:r w:rsidR="00481D45" w:rsidRPr="00BD0E47">
        <w:rPr>
          <w:sz w:val="28"/>
          <w:szCs w:val="28"/>
          <w:lang w:val="en-US"/>
        </w:rPr>
        <w:t xml:space="preserve">// </w:t>
      </w:r>
      <w:r w:rsidR="00481D45" w:rsidRPr="00BD0E47">
        <w:rPr>
          <w:sz w:val="28"/>
          <w:szCs w:val="28"/>
          <w:lang w:val="kk-KZ"/>
        </w:rPr>
        <w:t xml:space="preserve">Eurasian Journal of Physics and Functional Materials. </w:t>
      </w:r>
      <w:r w:rsidR="000B2616">
        <w:rPr>
          <w:sz w:val="28"/>
          <w:szCs w:val="28"/>
          <w:lang w:val="en-US"/>
        </w:rPr>
        <w:t>-</w:t>
      </w:r>
      <w:r w:rsidR="00481D45" w:rsidRPr="00BD0E47">
        <w:rPr>
          <w:sz w:val="28"/>
          <w:szCs w:val="28"/>
          <w:lang w:val="kk-KZ"/>
        </w:rPr>
        <w:t xml:space="preserve">2021. </w:t>
      </w:r>
      <w:r w:rsidR="000B2616">
        <w:rPr>
          <w:sz w:val="28"/>
          <w:szCs w:val="28"/>
          <w:lang w:val="en-US"/>
        </w:rPr>
        <w:t>-</w:t>
      </w:r>
      <w:r w:rsidR="00481D45" w:rsidRPr="00BD0E47">
        <w:rPr>
          <w:sz w:val="28"/>
          <w:szCs w:val="28"/>
          <w:lang w:val="en-US"/>
        </w:rPr>
        <w:t xml:space="preserve">Vol. </w:t>
      </w:r>
      <w:r w:rsidR="00481D45" w:rsidRPr="00BD0E47">
        <w:rPr>
          <w:sz w:val="28"/>
          <w:szCs w:val="28"/>
          <w:lang w:val="kk-KZ"/>
        </w:rPr>
        <w:t>5</w:t>
      </w:r>
      <w:r w:rsidR="00481D45" w:rsidRPr="00BD0E47">
        <w:rPr>
          <w:sz w:val="28"/>
          <w:szCs w:val="28"/>
          <w:lang w:val="en-US"/>
        </w:rPr>
        <w:t>, Issue</w:t>
      </w:r>
      <w:r w:rsidR="00481D45" w:rsidRPr="00BD0E47">
        <w:rPr>
          <w:sz w:val="28"/>
          <w:szCs w:val="28"/>
          <w:lang w:val="kk-KZ"/>
        </w:rPr>
        <w:t xml:space="preserve"> 1. </w:t>
      </w:r>
      <w:r w:rsidR="000B2616">
        <w:rPr>
          <w:sz w:val="28"/>
          <w:szCs w:val="28"/>
          <w:lang w:val="kk-KZ"/>
        </w:rPr>
        <w:t>-</w:t>
      </w:r>
      <w:r w:rsidR="00481D45" w:rsidRPr="00BD0E47">
        <w:rPr>
          <w:sz w:val="28"/>
          <w:szCs w:val="28"/>
          <w:lang w:val="kk-KZ"/>
        </w:rPr>
        <w:t>P. 52-63.</w:t>
      </w:r>
    </w:p>
    <w:p w:rsidR="00481D45" w:rsidRPr="00BD0E47" w:rsidRDefault="002234BB" w:rsidP="00481D45">
      <w:pPr>
        <w:widowControl w:val="0"/>
        <w:tabs>
          <w:tab w:val="left" w:pos="567"/>
          <w:tab w:val="left" w:pos="846"/>
          <w:tab w:val="left" w:pos="1276"/>
        </w:tabs>
        <w:autoSpaceDE w:val="0"/>
        <w:autoSpaceDN w:val="0"/>
        <w:ind w:firstLine="709"/>
        <w:jc w:val="both"/>
        <w:rPr>
          <w:sz w:val="28"/>
          <w:szCs w:val="28"/>
        </w:rPr>
      </w:pPr>
      <w:r>
        <w:rPr>
          <w:sz w:val="28"/>
          <w:szCs w:val="28"/>
        </w:rPr>
        <w:t xml:space="preserve">206 </w:t>
      </w:r>
      <w:r w:rsidR="00481D45" w:rsidRPr="00BD0E47">
        <w:rPr>
          <w:sz w:val="28"/>
          <w:szCs w:val="28"/>
          <w:lang w:val="kk-KZ"/>
        </w:rPr>
        <w:t>Казымбет П.К., Имашева Б.С. Содержание радионуклидов и тяжелых металлов в молоке крупного рогатого скота из уранодобывающ</w:t>
      </w:r>
      <w:r w:rsidR="00481D45" w:rsidRPr="00BD0E47">
        <w:rPr>
          <w:sz w:val="28"/>
          <w:szCs w:val="28"/>
        </w:rPr>
        <w:t xml:space="preserve">их регионов Северного Казахстана // Астана мед.журналы. </w:t>
      </w:r>
      <w:r w:rsidR="000B2616">
        <w:rPr>
          <w:sz w:val="28"/>
          <w:szCs w:val="28"/>
        </w:rPr>
        <w:t>-</w:t>
      </w:r>
      <w:r w:rsidR="00481D45" w:rsidRPr="00BD0E47">
        <w:rPr>
          <w:sz w:val="28"/>
          <w:szCs w:val="28"/>
        </w:rPr>
        <w:t xml:space="preserve">2005. </w:t>
      </w:r>
      <w:r w:rsidR="000B2616">
        <w:rPr>
          <w:sz w:val="28"/>
          <w:szCs w:val="28"/>
        </w:rPr>
        <w:t>-</w:t>
      </w:r>
      <w:r w:rsidR="00481D45" w:rsidRPr="00BD0E47">
        <w:rPr>
          <w:sz w:val="28"/>
          <w:szCs w:val="28"/>
        </w:rPr>
        <w:t xml:space="preserve">№3. </w:t>
      </w:r>
      <w:r w:rsidR="000B2616">
        <w:rPr>
          <w:sz w:val="28"/>
          <w:szCs w:val="28"/>
        </w:rPr>
        <w:t>-</w:t>
      </w:r>
      <w:r w:rsidR="00481D45" w:rsidRPr="00BD0E47">
        <w:rPr>
          <w:sz w:val="28"/>
          <w:szCs w:val="28"/>
        </w:rPr>
        <w:t>С. 18-21.</w:t>
      </w:r>
    </w:p>
    <w:p w:rsidR="00481D45" w:rsidRPr="00BD0E47" w:rsidRDefault="002234BB" w:rsidP="00481D45">
      <w:pPr>
        <w:widowControl w:val="0"/>
        <w:tabs>
          <w:tab w:val="left" w:pos="567"/>
          <w:tab w:val="left" w:pos="846"/>
          <w:tab w:val="left" w:pos="1276"/>
        </w:tabs>
        <w:autoSpaceDE w:val="0"/>
        <w:autoSpaceDN w:val="0"/>
        <w:ind w:firstLine="709"/>
        <w:jc w:val="both"/>
        <w:rPr>
          <w:sz w:val="28"/>
          <w:szCs w:val="28"/>
        </w:rPr>
      </w:pPr>
      <w:r>
        <w:rPr>
          <w:sz w:val="28"/>
          <w:szCs w:val="28"/>
          <w:lang w:val="kk-KZ"/>
        </w:rPr>
        <w:t xml:space="preserve">207 </w:t>
      </w:r>
      <w:r w:rsidR="00481D45" w:rsidRPr="00BD0E47">
        <w:rPr>
          <w:sz w:val="28"/>
          <w:szCs w:val="28"/>
        </w:rPr>
        <w:t xml:space="preserve">Учебно-методическое руководство по радиоэкологии и обращению с радиоактивными отходами для условий Казахстана / АО «Волковгеология». </w:t>
      </w:r>
      <w:r w:rsidR="000B2616">
        <w:rPr>
          <w:sz w:val="28"/>
          <w:szCs w:val="28"/>
        </w:rPr>
        <w:t>-</w:t>
      </w:r>
      <w:r w:rsidR="00481D45" w:rsidRPr="00BD0E47">
        <w:rPr>
          <w:sz w:val="28"/>
          <w:szCs w:val="28"/>
        </w:rPr>
        <w:t xml:space="preserve">Алматы, 2002. </w:t>
      </w:r>
      <w:r w:rsidR="000B2616">
        <w:rPr>
          <w:sz w:val="28"/>
          <w:szCs w:val="28"/>
        </w:rPr>
        <w:t>-</w:t>
      </w:r>
      <w:r w:rsidR="00481D45" w:rsidRPr="00BD0E47">
        <w:rPr>
          <w:sz w:val="28"/>
          <w:szCs w:val="28"/>
        </w:rPr>
        <w:t xml:space="preserve">306 </w:t>
      </w:r>
      <w:r w:rsidR="00481D45" w:rsidRPr="00BD0E47">
        <w:rPr>
          <w:sz w:val="28"/>
          <w:szCs w:val="28"/>
          <w:lang w:val="en-US"/>
        </w:rPr>
        <w:t>c</w:t>
      </w:r>
      <w:r w:rsidR="00481D45" w:rsidRPr="00BD0E47">
        <w:rPr>
          <w:sz w:val="28"/>
          <w:szCs w:val="28"/>
        </w:rPr>
        <w:t>.</w:t>
      </w:r>
    </w:p>
    <w:p w:rsidR="00481D45" w:rsidRPr="00BD0E47" w:rsidRDefault="002234BB" w:rsidP="00481D45">
      <w:pPr>
        <w:widowControl w:val="0"/>
        <w:tabs>
          <w:tab w:val="left" w:pos="567"/>
          <w:tab w:val="left" w:pos="846"/>
          <w:tab w:val="left" w:pos="1276"/>
        </w:tabs>
        <w:autoSpaceDE w:val="0"/>
        <w:autoSpaceDN w:val="0"/>
        <w:ind w:firstLine="709"/>
        <w:jc w:val="both"/>
        <w:rPr>
          <w:sz w:val="28"/>
          <w:szCs w:val="28"/>
          <w:lang w:val="en-US"/>
        </w:rPr>
      </w:pPr>
      <w:r w:rsidRPr="002234BB">
        <w:rPr>
          <w:sz w:val="28"/>
          <w:szCs w:val="28"/>
          <w:lang w:val="en-US"/>
        </w:rPr>
        <w:t xml:space="preserve">208 </w:t>
      </w:r>
      <w:r w:rsidR="00481D45" w:rsidRPr="00BD0E47">
        <w:rPr>
          <w:sz w:val="28"/>
          <w:szCs w:val="28"/>
          <w:lang w:val="en-US"/>
        </w:rPr>
        <w:t xml:space="preserve">The 2007 Recommendations of the International Commission on Radiological Protection. ICRP publication 103 / International Commission on Radiological Protection // Ann. ICRP. </w:t>
      </w:r>
      <w:r w:rsidR="000B2616">
        <w:rPr>
          <w:sz w:val="28"/>
          <w:szCs w:val="28"/>
          <w:lang w:val="en-US"/>
        </w:rPr>
        <w:t>-</w:t>
      </w:r>
      <w:r w:rsidR="00481D45" w:rsidRPr="00BD0E47">
        <w:rPr>
          <w:sz w:val="28"/>
          <w:szCs w:val="28"/>
          <w:lang w:val="en-US"/>
        </w:rPr>
        <w:t xml:space="preserve">2007. </w:t>
      </w:r>
      <w:r w:rsidR="000B2616">
        <w:rPr>
          <w:sz w:val="28"/>
          <w:szCs w:val="28"/>
          <w:lang w:val="en-US"/>
        </w:rPr>
        <w:t>-</w:t>
      </w:r>
      <w:r w:rsidR="00481D45" w:rsidRPr="00BD0E47">
        <w:rPr>
          <w:sz w:val="28"/>
          <w:szCs w:val="28"/>
          <w:lang w:val="en-US"/>
        </w:rPr>
        <w:t xml:space="preserve">Vol. 37, Issue 2-4. </w:t>
      </w:r>
      <w:r w:rsidR="000B2616">
        <w:rPr>
          <w:sz w:val="28"/>
          <w:szCs w:val="28"/>
          <w:lang w:val="en-US"/>
        </w:rPr>
        <w:t>-</w:t>
      </w:r>
      <w:r w:rsidR="00481D45" w:rsidRPr="00BD0E47">
        <w:rPr>
          <w:sz w:val="28"/>
          <w:szCs w:val="28"/>
          <w:lang w:val="en-US"/>
        </w:rPr>
        <w:t>P. 1-332.</w:t>
      </w:r>
    </w:p>
    <w:p w:rsidR="00481D45" w:rsidRPr="00BD0E47" w:rsidRDefault="002234BB" w:rsidP="00481D45">
      <w:pPr>
        <w:widowControl w:val="0"/>
        <w:tabs>
          <w:tab w:val="left" w:pos="567"/>
          <w:tab w:val="left" w:pos="846"/>
          <w:tab w:val="left" w:pos="1276"/>
        </w:tabs>
        <w:autoSpaceDE w:val="0"/>
        <w:autoSpaceDN w:val="0"/>
        <w:ind w:firstLine="709"/>
        <w:jc w:val="both"/>
        <w:rPr>
          <w:sz w:val="28"/>
          <w:szCs w:val="28"/>
          <w:lang w:val="en-US"/>
        </w:rPr>
      </w:pPr>
      <w:r>
        <w:rPr>
          <w:sz w:val="28"/>
          <w:szCs w:val="28"/>
          <w:lang w:val="kk-KZ"/>
        </w:rPr>
        <w:t xml:space="preserve">209 </w:t>
      </w:r>
      <w:r w:rsidR="00481D45" w:rsidRPr="00BD0E47">
        <w:rPr>
          <w:sz w:val="28"/>
          <w:szCs w:val="28"/>
          <w:lang w:val="kk-KZ"/>
        </w:rPr>
        <w:t xml:space="preserve">Ibrayeva D.S., Aumalikova M.N., Ilbekova K.B. et al. </w:t>
      </w:r>
      <w:r w:rsidR="00481D45" w:rsidRPr="00BD0E47">
        <w:rPr>
          <w:sz w:val="28"/>
          <w:szCs w:val="28"/>
          <w:lang w:val="en-US"/>
        </w:rPr>
        <w:t xml:space="preserve">Determination of radon levels in dwellings and social objects and evaluation annual effective dose from inhalation of radon in Stepnogorsk area Northern Kazakhstan // Eurasian Journal of Physics and Functional Materials. </w:t>
      </w:r>
      <w:r w:rsidR="000B2616">
        <w:rPr>
          <w:sz w:val="28"/>
          <w:szCs w:val="28"/>
          <w:lang w:val="en-US"/>
        </w:rPr>
        <w:t>-</w:t>
      </w:r>
      <w:r w:rsidR="00481D45" w:rsidRPr="00BD0E47">
        <w:rPr>
          <w:sz w:val="28"/>
          <w:szCs w:val="28"/>
          <w:lang w:val="en-US"/>
        </w:rPr>
        <w:t xml:space="preserve">2020. </w:t>
      </w:r>
      <w:r w:rsidR="000B2616">
        <w:rPr>
          <w:sz w:val="28"/>
          <w:szCs w:val="28"/>
          <w:lang w:val="en-US"/>
        </w:rPr>
        <w:t>-</w:t>
      </w:r>
      <w:r w:rsidR="00481D45" w:rsidRPr="00BD0E47">
        <w:rPr>
          <w:sz w:val="28"/>
          <w:szCs w:val="28"/>
          <w:lang w:val="en-US"/>
        </w:rPr>
        <w:t xml:space="preserve">Vol. 4, Issue 4. </w:t>
      </w:r>
      <w:r w:rsidR="000B2616">
        <w:rPr>
          <w:sz w:val="28"/>
          <w:szCs w:val="28"/>
          <w:lang w:val="en-US"/>
        </w:rPr>
        <w:t>-</w:t>
      </w:r>
      <w:r w:rsidR="00481D45" w:rsidRPr="00BD0E47">
        <w:rPr>
          <w:sz w:val="28"/>
          <w:szCs w:val="28"/>
          <w:lang w:val="en-US"/>
        </w:rPr>
        <w:t>P. 343-349.</w:t>
      </w:r>
    </w:p>
    <w:p w:rsidR="00481D45" w:rsidRPr="00BD0E47" w:rsidRDefault="00BB0A28" w:rsidP="00481D45">
      <w:pPr>
        <w:tabs>
          <w:tab w:val="left" w:pos="567"/>
          <w:tab w:val="left" w:pos="1276"/>
        </w:tabs>
        <w:ind w:firstLine="709"/>
        <w:jc w:val="both"/>
        <w:rPr>
          <w:sz w:val="28"/>
          <w:szCs w:val="28"/>
          <w:lang w:val="en-US"/>
        </w:rPr>
      </w:pPr>
      <w:r w:rsidRPr="00BB0A28">
        <w:rPr>
          <w:sz w:val="28"/>
          <w:szCs w:val="28"/>
          <w:lang w:val="en-US"/>
        </w:rPr>
        <w:t xml:space="preserve">210 </w:t>
      </w:r>
      <w:r w:rsidR="00481D45" w:rsidRPr="00BD0E47">
        <w:rPr>
          <w:sz w:val="28"/>
          <w:szCs w:val="28"/>
          <w:lang w:val="en-US"/>
        </w:rPr>
        <w:t xml:space="preserve">Cancer (2021) / World Health Organization // </w:t>
      </w:r>
      <w:hyperlink r:id="rId65">
        <w:r w:rsidR="00481D45" w:rsidRPr="00BD0E47">
          <w:rPr>
            <w:sz w:val="28"/>
            <w:szCs w:val="28"/>
            <w:lang w:val="en-US"/>
          </w:rPr>
          <w:t>https://www.who.int/news-room/fact-sheets/detail/cancer</w:t>
        </w:r>
      </w:hyperlink>
      <w:r w:rsidR="00481D45" w:rsidRPr="00BD0E47">
        <w:rPr>
          <w:sz w:val="28"/>
          <w:szCs w:val="28"/>
          <w:lang w:val="en-US"/>
        </w:rPr>
        <w:t>. 10.09.2025.</w:t>
      </w:r>
    </w:p>
    <w:p w:rsidR="00481D45" w:rsidRPr="00BD0E47" w:rsidRDefault="00BB0A28" w:rsidP="00481D45">
      <w:pPr>
        <w:widowControl w:val="0"/>
        <w:tabs>
          <w:tab w:val="left" w:pos="567"/>
          <w:tab w:val="left" w:pos="1276"/>
        </w:tabs>
        <w:autoSpaceDE w:val="0"/>
        <w:autoSpaceDN w:val="0"/>
        <w:ind w:firstLine="709"/>
        <w:jc w:val="both"/>
        <w:rPr>
          <w:sz w:val="28"/>
          <w:szCs w:val="28"/>
          <w:lang w:val="en-US"/>
        </w:rPr>
      </w:pPr>
      <w:r w:rsidRPr="00BB0A28">
        <w:rPr>
          <w:sz w:val="28"/>
          <w:szCs w:val="28"/>
          <w:lang w:val="en-US"/>
        </w:rPr>
        <w:t xml:space="preserve">211 </w:t>
      </w:r>
      <w:r w:rsidR="00481D45" w:rsidRPr="00BD0E47">
        <w:rPr>
          <w:sz w:val="28"/>
          <w:szCs w:val="28"/>
          <w:lang w:val="en-US"/>
        </w:rPr>
        <w:t xml:space="preserve">Smith R.A., Andrews K.S., Brooks D. et al. Cancer screening in the United States, 2019: A review of current American Cancer Society guidelines and current issues in cancer screening // Cancer Journal for Clinicians. </w:t>
      </w:r>
      <w:r w:rsidR="000B2616">
        <w:rPr>
          <w:sz w:val="28"/>
          <w:szCs w:val="28"/>
          <w:lang w:val="en-US"/>
        </w:rPr>
        <w:t>-</w:t>
      </w:r>
      <w:r w:rsidR="00481D45" w:rsidRPr="00BD0E47">
        <w:rPr>
          <w:sz w:val="28"/>
          <w:szCs w:val="28"/>
          <w:lang w:val="en-US"/>
        </w:rPr>
        <w:t xml:space="preserve">2019. </w:t>
      </w:r>
      <w:r w:rsidR="000B2616">
        <w:rPr>
          <w:sz w:val="28"/>
          <w:szCs w:val="28"/>
          <w:lang w:val="en-US"/>
        </w:rPr>
        <w:t>-</w:t>
      </w:r>
      <w:r w:rsidR="00481D45" w:rsidRPr="00BD0E47">
        <w:rPr>
          <w:sz w:val="28"/>
          <w:szCs w:val="28"/>
          <w:lang w:val="en-US"/>
        </w:rPr>
        <w:t xml:space="preserve">Vol. 69, Issue 3. </w:t>
      </w:r>
      <w:r w:rsidR="000B2616">
        <w:rPr>
          <w:sz w:val="28"/>
          <w:szCs w:val="28"/>
          <w:lang w:val="en-US"/>
        </w:rPr>
        <w:t>-</w:t>
      </w:r>
      <w:r w:rsidR="00481D45" w:rsidRPr="00BD0E47">
        <w:rPr>
          <w:sz w:val="28"/>
          <w:szCs w:val="28"/>
          <w:lang w:val="en-US"/>
        </w:rPr>
        <w:t>P. 184-210.</w:t>
      </w:r>
    </w:p>
    <w:p w:rsidR="00481D45" w:rsidRPr="00BD0E47" w:rsidRDefault="00BB0A28" w:rsidP="00481D45">
      <w:pPr>
        <w:widowControl w:val="0"/>
        <w:tabs>
          <w:tab w:val="left" w:pos="567"/>
          <w:tab w:val="left" w:pos="846"/>
          <w:tab w:val="left" w:pos="1276"/>
        </w:tabs>
        <w:autoSpaceDE w:val="0"/>
        <w:autoSpaceDN w:val="0"/>
        <w:ind w:firstLine="709"/>
        <w:jc w:val="both"/>
        <w:rPr>
          <w:sz w:val="28"/>
          <w:szCs w:val="28"/>
          <w:lang w:val="en-US"/>
        </w:rPr>
      </w:pPr>
      <w:r w:rsidRPr="00BB0A28">
        <w:rPr>
          <w:sz w:val="28"/>
          <w:szCs w:val="28"/>
          <w:lang w:val="en-US"/>
        </w:rPr>
        <w:t xml:space="preserve">212 </w:t>
      </w:r>
      <w:r w:rsidR="00481D45" w:rsidRPr="00BD0E47">
        <w:rPr>
          <w:sz w:val="28"/>
          <w:szCs w:val="28"/>
          <w:lang w:val="en-US"/>
        </w:rPr>
        <w:t xml:space="preserve">Ilbekova K., Ibrayeva D., Kazymbet P. et al. Cancer incidence in a population living near radioactive waste storage of uranium mining in Stepnogorsk Area, Northern Kazakhstan // Asian Pacific Journal of Cancer Prevention. </w:t>
      </w:r>
      <w:r w:rsidR="000B2616">
        <w:rPr>
          <w:sz w:val="28"/>
          <w:szCs w:val="28"/>
          <w:lang w:val="en-US"/>
        </w:rPr>
        <w:t>-</w:t>
      </w:r>
      <w:r w:rsidR="00481D45" w:rsidRPr="00BD0E47">
        <w:rPr>
          <w:sz w:val="28"/>
          <w:szCs w:val="28"/>
          <w:lang w:val="en-US"/>
        </w:rPr>
        <w:t xml:space="preserve">2024. </w:t>
      </w:r>
      <w:r w:rsidR="000B2616">
        <w:rPr>
          <w:sz w:val="28"/>
          <w:szCs w:val="28"/>
          <w:lang w:val="en-US"/>
        </w:rPr>
        <w:t>-</w:t>
      </w:r>
      <w:r w:rsidR="00481D45" w:rsidRPr="00BD0E47">
        <w:rPr>
          <w:sz w:val="28"/>
          <w:szCs w:val="28"/>
          <w:lang w:val="en-US"/>
        </w:rPr>
        <w:t xml:space="preserve">Vol. 25, Issue 8. </w:t>
      </w:r>
      <w:r w:rsidR="000B2616">
        <w:rPr>
          <w:sz w:val="28"/>
          <w:szCs w:val="28"/>
          <w:lang w:val="en-US"/>
        </w:rPr>
        <w:t>-</w:t>
      </w:r>
      <w:r w:rsidR="00481D45" w:rsidRPr="00BD0E47">
        <w:rPr>
          <w:sz w:val="28"/>
          <w:szCs w:val="28"/>
          <w:lang w:val="en-US"/>
        </w:rPr>
        <w:t>P. 2685-2693.</w:t>
      </w:r>
    </w:p>
    <w:p w:rsidR="00481D45" w:rsidRPr="00BD0E47" w:rsidRDefault="00BB0A28" w:rsidP="00481D45">
      <w:pPr>
        <w:widowControl w:val="0"/>
        <w:tabs>
          <w:tab w:val="left" w:pos="567"/>
          <w:tab w:val="left" w:pos="846"/>
          <w:tab w:val="left" w:pos="1276"/>
        </w:tabs>
        <w:autoSpaceDE w:val="0"/>
        <w:autoSpaceDN w:val="0"/>
        <w:ind w:firstLine="709"/>
        <w:jc w:val="both"/>
        <w:rPr>
          <w:sz w:val="28"/>
          <w:szCs w:val="28"/>
        </w:rPr>
      </w:pPr>
      <w:r>
        <w:rPr>
          <w:sz w:val="28"/>
          <w:szCs w:val="28"/>
        </w:rPr>
        <w:t xml:space="preserve">213 </w:t>
      </w:r>
      <w:r w:rsidR="00481D45" w:rsidRPr="00BD0E47">
        <w:rPr>
          <w:sz w:val="28"/>
          <w:szCs w:val="28"/>
        </w:rPr>
        <w:t xml:space="preserve">Киселёв И.Ф., Гордеев С.А. Ионизирующее излучение как фактор риска развития злокачественных новообразований органов пищеварения: научный обзор // Вестник новых медицинских технологий. </w:t>
      </w:r>
      <w:r w:rsidR="000B2616">
        <w:rPr>
          <w:sz w:val="28"/>
          <w:szCs w:val="28"/>
        </w:rPr>
        <w:t>-</w:t>
      </w:r>
      <w:r w:rsidR="00481D45" w:rsidRPr="00BD0E47">
        <w:rPr>
          <w:sz w:val="28"/>
          <w:szCs w:val="28"/>
        </w:rPr>
        <w:t xml:space="preserve">2019. </w:t>
      </w:r>
      <w:r w:rsidR="000B2616">
        <w:rPr>
          <w:sz w:val="28"/>
          <w:szCs w:val="28"/>
        </w:rPr>
        <w:t>-</w:t>
      </w:r>
      <w:r w:rsidR="00481D45" w:rsidRPr="00BD0E47">
        <w:rPr>
          <w:sz w:val="28"/>
          <w:szCs w:val="28"/>
        </w:rPr>
        <w:t xml:space="preserve">Т. 26, №4. </w:t>
      </w:r>
      <w:r w:rsidR="000B2616">
        <w:rPr>
          <w:sz w:val="28"/>
          <w:szCs w:val="28"/>
        </w:rPr>
        <w:t>-</w:t>
      </w:r>
      <w:r w:rsidR="00481D45" w:rsidRPr="00BD0E47">
        <w:rPr>
          <w:sz w:val="28"/>
          <w:szCs w:val="28"/>
        </w:rPr>
        <w:t>С. 212-218.</w:t>
      </w:r>
    </w:p>
    <w:p w:rsidR="00481D45" w:rsidRPr="00BD0E47" w:rsidRDefault="00BB0A28" w:rsidP="00481D45">
      <w:pPr>
        <w:widowControl w:val="0"/>
        <w:tabs>
          <w:tab w:val="left" w:pos="567"/>
          <w:tab w:val="left" w:pos="846"/>
          <w:tab w:val="left" w:pos="1276"/>
        </w:tabs>
        <w:autoSpaceDE w:val="0"/>
        <w:autoSpaceDN w:val="0"/>
        <w:ind w:firstLine="709"/>
        <w:jc w:val="both"/>
        <w:rPr>
          <w:sz w:val="28"/>
          <w:szCs w:val="28"/>
        </w:rPr>
      </w:pPr>
      <w:r>
        <w:rPr>
          <w:sz w:val="28"/>
          <w:szCs w:val="28"/>
        </w:rPr>
        <w:t xml:space="preserve">214 </w:t>
      </w:r>
      <w:r w:rsidR="00481D45" w:rsidRPr="00BD0E47">
        <w:rPr>
          <w:sz w:val="28"/>
          <w:szCs w:val="28"/>
        </w:rPr>
        <w:t xml:space="preserve">Ілбекова Қ.Б., Сайфулина Е.А., Самигатова А.О. и др. Эпидемиология злокачественных новообразований среди женщин, проживающих в зоне влияния хранилищ радиоактивных отходов // Наука и здравоохранение. </w:t>
      </w:r>
      <w:r w:rsidR="000B2616">
        <w:rPr>
          <w:sz w:val="28"/>
          <w:szCs w:val="28"/>
        </w:rPr>
        <w:t>-</w:t>
      </w:r>
      <w:r w:rsidR="00481D45" w:rsidRPr="00BD0E47">
        <w:rPr>
          <w:sz w:val="28"/>
          <w:szCs w:val="28"/>
        </w:rPr>
        <w:t xml:space="preserve">2023. </w:t>
      </w:r>
      <w:r w:rsidR="000B2616">
        <w:rPr>
          <w:sz w:val="28"/>
          <w:szCs w:val="28"/>
        </w:rPr>
        <w:t>-</w:t>
      </w:r>
      <w:r w:rsidR="00481D45" w:rsidRPr="00BD0E47">
        <w:rPr>
          <w:sz w:val="28"/>
          <w:szCs w:val="28"/>
        </w:rPr>
        <w:t xml:space="preserve">Т. 25, №4. </w:t>
      </w:r>
      <w:r w:rsidR="000B2616">
        <w:rPr>
          <w:sz w:val="28"/>
          <w:szCs w:val="28"/>
        </w:rPr>
        <w:t>-</w:t>
      </w:r>
      <w:r w:rsidR="00481D45" w:rsidRPr="00BD0E47">
        <w:rPr>
          <w:sz w:val="28"/>
          <w:szCs w:val="28"/>
        </w:rPr>
        <w:t>С. 101-108.</w:t>
      </w:r>
    </w:p>
    <w:p w:rsidR="00481D45" w:rsidRPr="00BD0E47" w:rsidRDefault="00BB0A28" w:rsidP="00481D45">
      <w:pPr>
        <w:widowControl w:val="0"/>
        <w:tabs>
          <w:tab w:val="left" w:pos="567"/>
          <w:tab w:val="left" w:pos="846"/>
          <w:tab w:val="left" w:pos="1276"/>
        </w:tabs>
        <w:autoSpaceDE w:val="0"/>
        <w:autoSpaceDN w:val="0"/>
        <w:ind w:firstLine="709"/>
        <w:jc w:val="both"/>
        <w:rPr>
          <w:sz w:val="28"/>
          <w:szCs w:val="28"/>
        </w:rPr>
      </w:pPr>
      <w:r>
        <w:rPr>
          <w:sz w:val="28"/>
          <w:szCs w:val="28"/>
        </w:rPr>
        <w:t xml:space="preserve">215 </w:t>
      </w:r>
      <w:r w:rsidR="00481D45" w:rsidRPr="00BD0E47">
        <w:rPr>
          <w:sz w:val="28"/>
          <w:szCs w:val="28"/>
        </w:rPr>
        <w:t xml:space="preserve">Сидоров П.А., Иванов Н.Б. Анализ заболеваемости злокачественными новообразованиями мочевых и мужских половых органов в России // Онкоурология. </w:t>
      </w:r>
      <w:r w:rsidR="000B2616">
        <w:rPr>
          <w:sz w:val="28"/>
          <w:szCs w:val="28"/>
        </w:rPr>
        <w:t>-</w:t>
      </w:r>
      <w:r w:rsidR="00481D45" w:rsidRPr="00BD0E47">
        <w:rPr>
          <w:sz w:val="28"/>
          <w:szCs w:val="28"/>
        </w:rPr>
        <w:t xml:space="preserve">2020. </w:t>
      </w:r>
      <w:r w:rsidR="000B2616">
        <w:rPr>
          <w:sz w:val="28"/>
          <w:szCs w:val="28"/>
        </w:rPr>
        <w:t>-</w:t>
      </w:r>
      <w:r w:rsidR="00481D45" w:rsidRPr="00BD0E47">
        <w:rPr>
          <w:sz w:val="28"/>
          <w:szCs w:val="28"/>
        </w:rPr>
        <w:t xml:space="preserve">Т. 16, №2. </w:t>
      </w:r>
      <w:r w:rsidR="000B2616">
        <w:rPr>
          <w:sz w:val="28"/>
          <w:szCs w:val="28"/>
        </w:rPr>
        <w:t>-</w:t>
      </w:r>
      <w:r w:rsidR="00481D45" w:rsidRPr="00BD0E47">
        <w:rPr>
          <w:sz w:val="28"/>
          <w:szCs w:val="28"/>
        </w:rPr>
        <w:t>С. 122-130.</w:t>
      </w:r>
    </w:p>
    <w:p w:rsidR="00481D45" w:rsidRPr="00C113EE" w:rsidRDefault="00BB0A28" w:rsidP="00481D45">
      <w:pPr>
        <w:widowControl w:val="0"/>
        <w:tabs>
          <w:tab w:val="left" w:pos="567"/>
          <w:tab w:val="left" w:pos="846"/>
          <w:tab w:val="left" w:pos="1276"/>
        </w:tabs>
        <w:autoSpaceDE w:val="0"/>
        <w:autoSpaceDN w:val="0"/>
        <w:ind w:firstLine="709"/>
        <w:jc w:val="both"/>
        <w:rPr>
          <w:sz w:val="28"/>
          <w:szCs w:val="28"/>
        </w:rPr>
      </w:pPr>
      <w:r w:rsidRPr="00C113EE">
        <w:rPr>
          <w:sz w:val="28"/>
          <w:szCs w:val="28"/>
        </w:rPr>
        <w:t xml:space="preserve">216 </w:t>
      </w:r>
      <w:r w:rsidR="00481D45" w:rsidRPr="00C113EE">
        <w:rPr>
          <w:sz w:val="28"/>
          <w:szCs w:val="28"/>
        </w:rPr>
        <w:t xml:space="preserve">Ионизирующее излучение и его влияние на здоровье / Всемирная организация здравоохранения // </w:t>
      </w:r>
      <w:hyperlink r:id="rId66" w:history="1">
        <w:r w:rsidR="00481D45" w:rsidRPr="00C113EE">
          <w:rPr>
            <w:rStyle w:val="ad"/>
            <w:color w:val="auto"/>
            <w:sz w:val="28"/>
            <w:szCs w:val="28"/>
            <w:u w:val="none"/>
            <w:lang w:val="en-US"/>
          </w:rPr>
          <w:t>https</w:t>
        </w:r>
        <w:r w:rsidR="00481D45" w:rsidRPr="00C113EE">
          <w:rPr>
            <w:rStyle w:val="ad"/>
            <w:color w:val="auto"/>
            <w:sz w:val="28"/>
            <w:szCs w:val="28"/>
            <w:u w:val="none"/>
          </w:rPr>
          <w:t>://</w:t>
        </w:r>
        <w:r w:rsidR="00481D45" w:rsidRPr="00C113EE">
          <w:rPr>
            <w:rStyle w:val="ad"/>
            <w:color w:val="auto"/>
            <w:sz w:val="28"/>
            <w:szCs w:val="28"/>
            <w:u w:val="none"/>
            <w:lang w:val="en-US"/>
          </w:rPr>
          <w:t>www</w:t>
        </w:r>
        <w:r w:rsidR="00481D45" w:rsidRPr="00C113EE">
          <w:rPr>
            <w:rStyle w:val="ad"/>
            <w:color w:val="auto"/>
            <w:sz w:val="28"/>
            <w:szCs w:val="28"/>
            <w:u w:val="none"/>
          </w:rPr>
          <w:t>.</w:t>
        </w:r>
        <w:r w:rsidR="00481D45" w:rsidRPr="00C113EE">
          <w:rPr>
            <w:rStyle w:val="ad"/>
            <w:color w:val="auto"/>
            <w:sz w:val="28"/>
            <w:szCs w:val="28"/>
            <w:u w:val="none"/>
            <w:lang w:val="en-US"/>
          </w:rPr>
          <w:t>who</w:t>
        </w:r>
        <w:r w:rsidR="00481D45" w:rsidRPr="00C113EE">
          <w:rPr>
            <w:rStyle w:val="ad"/>
            <w:color w:val="auto"/>
            <w:sz w:val="28"/>
            <w:szCs w:val="28"/>
            <w:u w:val="none"/>
          </w:rPr>
          <w:t>.</w:t>
        </w:r>
        <w:r w:rsidR="00481D45" w:rsidRPr="00C113EE">
          <w:rPr>
            <w:rStyle w:val="ad"/>
            <w:color w:val="auto"/>
            <w:sz w:val="28"/>
            <w:szCs w:val="28"/>
            <w:u w:val="none"/>
            <w:lang w:val="en-US"/>
          </w:rPr>
          <w:t>int</w:t>
        </w:r>
        <w:r w:rsidR="00481D45" w:rsidRPr="00C113EE">
          <w:rPr>
            <w:rStyle w:val="ad"/>
            <w:color w:val="auto"/>
            <w:sz w:val="28"/>
            <w:szCs w:val="28"/>
            <w:u w:val="none"/>
          </w:rPr>
          <w:t>/</w:t>
        </w:r>
        <w:r w:rsidR="00481D45" w:rsidRPr="00C113EE">
          <w:rPr>
            <w:rStyle w:val="ad"/>
            <w:color w:val="auto"/>
            <w:sz w:val="28"/>
            <w:szCs w:val="28"/>
            <w:u w:val="none"/>
            <w:lang w:val="en-US"/>
          </w:rPr>
          <w:t>ru</w:t>
        </w:r>
        <w:r w:rsidR="00481D45" w:rsidRPr="00C113EE">
          <w:rPr>
            <w:rStyle w:val="ad"/>
            <w:color w:val="auto"/>
            <w:sz w:val="28"/>
            <w:szCs w:val="28"/>
            <w:u w:val="none"/>
          </w:rPr>
          <w:t>. 10.09.2025.</w:t>
        </w:r>
      </w:hyperlink>
    </w:p>
    <w:p w:rsidR="00481D45" w:rsidRPr="00C113EE" w:rsidRDefault="00BB0A28" w:rsidP="00481D45">
      <w:pPr>
        <w:widowControl w:val="0"/>
        <w:tabs>
          <w:tab w:val="left" w:pos="567"/>
          <w:tab w:val="left" w:pos="846"/>
          <w:tab w:val="left" w:pos="1276"/>
        </w:tabs>
        <w:autoSpaceDE w:val="0"/>
        <w:autoSpaceDN w:val="0"/>
        <w:ind w:firstLine="709"/>
        <w:jc w:val="both"/>
        <w:rPr>
          <w:sz w:val="28"/>
          <w:szCs w:val="28"/>
          <w:lang w:val="en-US"/>
        </w:rPr>
      </w:pPr>
      <w:r w:rsidRPr="00C113EE">
        <w:rPr>
          <w:sz w:val="28"/>
          <w:szCs w:val="28"/>
          <w:lang w:val="en-US"/>
        </w:rPr>
        <w:t xml:space="preserve">217 </w:t>
      </w:r>
      <w:r w:rsidR="00481D45" w:rsidRPr="00C113EE">
        <w:rPr>
          <w:sz w:val="28"/>
          <w:szCs w:val="28"/>
          <w:lang w:val="en-US"/>
        </w:rPr>
        <w:t xml:space="preserve">Sugita O. et al. Reference values of serum and urine creatinine, and of creatinine clearance by a new enzymatic method // Ann Clin Biochem. </w:t>
      </w:r>
      <w:r w:rsidR="000B2616">
        <w:rPr>
          <w:sz w:val="28"/>
          <w:szCs w:val="28"/>
          <w:lang w:val="en-US"/>
        </w:rPr>
        <w:t>-</w:t>
      </w:r>
      <w:r w:rsidR="00481D45" w:rsidRPr="00C113EE">
        <w:rPr>
          <w:sz w:val="28"/>
          <w:szCs w:val="28"/>
          <w:lang w:val="en-US"/>
        </w:rPr>
        <w:t xml:space="preserve">1992. </w:t>
      </w:r>
      <w:r w:rsidR="000B2616">
        <w:rPr>
          <w:sz w:val="28"/>
          <w:szCs w:val="28"/>
          <w:lang w:val="en-US"/>
        </w:rPr>
        <w:t>-</w:t>
      </w:r>
      <w:r w:rsidR="00481D45" w:rsidRPr="00C113EE">
        <w:rPr>
          <w:sz w:val="28"/>
          <w:szCs w:val="28"/>
          <w:lang w:val="en-US"/>
        </w:rPr>
        <w:t>Vol.</w:t>
      </w:r>
      <w:r w:rsidR="00C113EE" w:rsidRPr="00C113EE">
        <w:rPr>
          <w:sz w:val="28"/>
          <w:szCs w:val="28"/>
          <w:lang w:val="kk-KZ"/>
        </w:rPr>
        <w:t> </w:t>
      </w:r>
      <w:r w:rsidR="00481D45" w:rsidRPr="00C113EE">
        <w:rPr>
          <w:sz w:val="28"/>
          <w:szCs w:val="28"/>
          <w:lang w:val="en-US"/>
        </w:rPr>
        <w:t xml:space="preserve">29, Pt 5. </w:t>
      </w:r>
      <w:r w:rsidR="000B2616">
        <w:rPr>
          <w:sz w:val="28"/>
          <w:szCs w:val="28"/>
          <w:lang w:val="en-US"/>
        </w:rPr>
        <w:t>-</w:t>
      </w:r>
      <w:r w:rsidR="00481D45" w:rsidRPr="00C113EE">
        <w:rPr>
          <w:sz w:val="28"/>
          <w:szCs w:val="28"/>
          <w:lang w:val="en-US"/>
        </w:rPr>
        <w:t>P. 523-528.</w:t>
      </w:r>
    </w:p>
    <w:p w:rsidR="00481D45" w:rsidRPr="00C113EE" w:rsidRDefault="00BB0A28" w:rsidP="00481D45">
      <w:pPr>
        <w:widowControl w:val="0"/>
        <w:tabs>
          <w:tab w:val="left" w:pos="567"/>
          <w:tab w:val="left" w:pos="1276"/>
        </w:tabs>
        <w:autoSpaceDE w:val="0"/>
        <w:autoSpaceDN w:val="0"/>
        <w:ind w:firstLine="709"/>
        <w:jc w:val="both"/>
        <w:rPr>
          <w:sz w:val="28"/>
          <w:szCs w:val="28"/>
          <w:lang w:val="en-US"/>
        </w:rPr>
      </w:pPr>
      <w:r w:rsidRPr="00C113EE">
        <w:rPr>
          <w:sz w:val="28"/>
          <w:szCs w:val="28"/>
          <w:lang w:val="kk-KZ"/>
        </w:rPr>
        <w:t xml:space="preserve">218 </w:t>
      </w:r>
      <w:r w:rsidR="00481D45" w:rsidRPr="00C113EE">
        <w:rPr>
          <w:sz w:val="28"/>
          <w:szCs w:val="28"/>
          <w:lang w:val="en-US"/>
        </w:rPr>
        <w:t xml:space="preserve">Taylor D.M, Taylor S.K. Environmental uranium and human health // Rev Environ Health. </w:t>
      </w:r>
      <w:r w:rsidR="000B2616">
        <w:rPr>
          <w:sz w:val="28"/>
          <w:szCs w:val="28"/>
          <w:lang w:val="en-US"/>
        </w:rPr>
        <w:t>-</w:t>
      </w:r>
      <w:r w:rsidR="00481D45" w:rsidRPr="00C113EE">
        <w:rPr>
          <w:sz w:val="28"/>
          <w:szCs w:val="28"/>
          <w:lang w:val="en-US"/>
        </w:rPr>
        <w:t xml:space="preserve">1997. </w:t>
      </w:r>
      <w:r w:rsidR="000B2616">
        <w:rPr>
          <w:sz w:val="28"/>
          <w:szCs w:val="28"/>
          <w:lang w:val="en-US"/>
        </w:rPr>
        <w:t>-</w:t>
      </w:r>
      <w:r w:rsidR="00481D45" w:rsidRPr="00C113EE">
        <w:rPr>
          <w:sz w:val="28"/>
          <w:szCs w:val="28"/>
          <w:lang w:val="en-US"/>
        </w:rPr>
        <w:t xml:space="preserve">Vol. 12, Issue 3. </w:t>
      </w:r>
      <w:r w:rsidR="000B2616">
        <w:rPr>
          <w:sz w:val="28"/>
          <w:szCs w:val="28"/>
          <w:lang w:val="en-US"/>
        </w:rPr>
        <w:t>-</w:t>
      </w:r>
      <w:r w:rsidR="00481D45" w:rsidRPr="00C113EE">
        <w:rPr>
          <w:sz w:val="28"/>
          <w:szCs w:val="28"/>
          <w:lang w:val="en-US"/>
        </w:rPr>
        <w:t>P. 147-157.</w:t>
      </w:r>
    </w:p>
    <w:p w:rsidR="00481D45" w:rsidRPr="00C113EE" w:rsidRDefault="00BB0A28" w:rsidP="00481D45">
      <w:pPr>
        <w:widowControl w:val="0"/>
        <w:tabs>
          <w:tab w:val="left" w:pos="567"/>
          <w:tab w:val="left" w:pos="1276"/>
        </w:tabs>
        <w:autoSpaceDE w:val="0"/>
        <w:autoSpaceDN w:val="0"/>
        <w:ind w:firstLine="709"/>
        <w:jc w:val="both"/>
        <w:rPr>
          <w:sz w:val="28"/>
          <w:szCs w:val="28"/>
          <w:lang w:val="en-US"/>
        </w:rPr>
      </w:pPr>
      <w:r w:rsidRPr="00C113EE">
        <w:rPr>
          <w:bCs/>
          <w:sz w:val="28"/>
          <w:szCs w:val="28"/>
          <w:lang w:val="en-US"/>
        </w:rPr>
        <w:t xml:space="preserve">219 </w:t>
      </w:r>
      <w:r w:rsidR="00481D45" w:rsidRPr="00C113EE">
        <w:rPr>
          <w:bCs/>
          <w:sz w:val="28"/>
          <w:szCs w:val="28"/>
          <w:lang w:val="kk-KZ"/>
        </w:rPr>
        <w:t xml:space="preserve">Report of task group on reference man </w:t>
      </w:r>
      <w:r w:rsidR="00481D45" w:rsidRPr="00C113EE">
        <w:rPr>
          <w:bCs/>
          <w:sz w:val="28"/>
          <w:szCs w:val="28"/>
          <w:lang w:val="en-US"/>
        </w:rPr>
        <w:t xml:space="preserve">/ </w:t>
      </w:r>
      <w:r w:rsidR="00481D45" w:rsidRPr="00C113EE">
        <w:rPr>
          <w:bCs/>
          <w:sz w:val="28"/>
          <w:szCs w:val="28"/>
          <w:lang w:val="kk-KZ"/>
        </w:rPr>
        <w:t>International Commission on Radiology Protection</w:t>
      </w:r>
      <w:r w:rsidR="00481D45" w:rsidRPr="00C113EE">
        <w:rPr>
          <w:bCs/>
          <w:sz w:val="28"/>
          <w:szCs w:val="28"/>
          <w:lang w:val="en-US"/>
        </w:rPr>
        <w:t>.</w:t>
      </w:r>
      <w:r w:rsidR="00481D45" w:rsidRPr="00C113EE">
        <w:rPr>
          <w:bCs/>
          <w:sz w:val="28"/>
          <w:szCs w:val="28"/>
          <w:lang w:val="kk-KZ"/>
        </w:rPr>
        <w:t xml:space="preserve"> </w:t>
      </w:r>
      <w:r w:rsidR="000B2616">
        <w:rPr>
          <w:bCs/>
          <w:sz w:val="28"/>
          <w:szCs w:val="28"/>
          <w:lang w:val="en-US"/>
        </w:rPr>
        <w:t>-</w:t>
      </w:r>
      <w:r w:rsidR="00481D45" w:rsidRPr="00C113EE">
        <w:rPr>
          <w:bCs/>
          <w:sz w:val="28"/>
          <w:szCs w:val="28"/>
          <w:lang w:val="kk-KZ"/>
        </w:rPr>
        <w:t>Oxford</w:t>
      </w:r>
      <w:r w:rsidR="00481D45" w:rsidRPr="00C113EE">
        <w:rPr>
          <w:bCs/>
          <w:sz w:val="28"/>
          <w:szCs w:val="28"/>
          <w:lang w:val="en-US"/>
        </w:rPr>
        <w:t xml:space="preserve">, 1975. </w:t>
      </w:r>
      <w:r w:rsidR="000B2616">
        <w:rPr>
          <w:bCs/>
          <w:sz w:val="28"/>
          <w:szCs w:val="28"/>
          <w:lang w:val="en-US"/>
        </w:rPr>
        <w:t>-</w:t>
      </w:r>
      <w:r w:rsidR="00481D45" w:rsidRPr="00C113EE">
        <w:rPr>
          <w:bCs/>
          <w:sz w:val="28"/>
          <w:szCs w:val="28"/>
          <w:lang w:val="en-US"/>
        </w:rPr>
        <w:t>480 p.</w:t>
      </w:r>
    </w:p>
    <w:p w:rsidR="00481D45" w:rsidRPr="00C113EE" w:rsidRDefault="00BB0A28" w:rsidP="00481D45">
      <w:pPr>
        <w:widowControl w:val="0"/>
        <w:tabs>
          <w:tab w:val="left" w:pos="567"/>
          <w:tab w:val="left" w:pos="1276"/>
        </w:tabs>
        <w:autoSpaceDE w:val="0"/>
        <w:autoSpaceDN w:val="0"/>
        <w:ind w:firstLine="709"/>
        <w:jc w:val="both"/>
        <w:rPr>
          <w:rStyle w:val="ad"/>
          <w:color w:val="auto"/>
          <w:sz w:val="28"/>
          <w:szCs w:val="28"/>
          <w:u w:val="none"/>
          <w:lang w:val="en-US"/>
        </w:rPr>
      </w:pPr>
      <w:r w:rsidRPr="00C113EE">
        <w:rPr>
          <w:bCs/>
          <w:sz w:val="28"/>
          <w:szCs w:val="28"/>
          <w:lang w:val="en-US"/>
        </w:rPr>
        <w:t xml:space="preserve">220 </w:t>
      </w:r>
      <w:r w:rsidR="00481D45" w:rsidRPr="00C113EE">
        <w:rPr>
          <w:bCs/>
          <w:sz w:val="28"/>
          <w:szCs w:val="28"/>
          <w:lang w:val="kk-KZ"/>
        </w:rPr>
        <w:t>Roth P</w:t>
      </w:r>
      <w:r w:rsidR="00481D45" w:rsidRPr="00C113EE">
        <w:rPr>
          <w:bCs/>
          <w:sz w:val="28"/>
          <w:szCs w:val="28"/>
          <w:lang w:val="en-US"/>
        </w:rPr>
        <w:t>. et al.</w:t>
      </w:r>
      <w:r w:rsidR="00481D45" w:rsidRPr="00C113EE">
        <w:rPr>
          <w:bCs/>
          <w:sz w:val="28"/>
          <w:szCs w:val="28"/>
          <w:lang w:val="kk-KZ"/>
        </w:rPr>
        <w:t xml:space="preserve"> A study of uranium excreted in urine</w:t>
      </w:r>
      <w:r w:rsidR="00481D45" w:rsidRPr="00C113EE">
        <w:rPr>
          <w:bCs/>
          <w:sz w:val="28"/>
          <w:szCs w:val="28"/>
          <w:lang w:val="en-US"/>
        </w:rPr>
        <w:t>:</w:t>
      </w:r>
      <w:r w:rsidR="00481D45" w:rsidRPr="00C113EE">
        <w:rPr>
          <w:bCs/>
          <w:sz w:val="28"/>
          <w:szCs w:val="28"/>
          <w:lang w:val="kk-KZ"/>
        </w:rPr>
        <w:t xml:space="preserve"> GSF-Report </w:t>
      </w:r>
      <w:r w:rsidR="00481D45" w:rsidRPr="00C113EE">
        <w:rPr>
          <w:bCs/>
          <w:sz w:val="28"/>
          <w:szCs w:val="28"/>
          <w:lang w:val="en-US"/>
        </w:rPr>
        <w:t xml:space="preserve">(2001) // </w:t>
      </w:r>
      <w:hyperlink r:id="rId67" w:history="1">
        <w:r w:rsidR="00481D45" w:rsidRPr="00C113EE">
          <w:rPr>
            <w:rStyle w:val="ad"/>
            <w:bCs/>
            <w:color w:val="auto"/>
            <w:sz w:val="28"/>
            <w:szCs w:val="28"/>
            <w:u w:val="none"/>
            <w:lang w:val="kk-KZ"/>
          </w:rPr>
          <w:t xml:space="preserve">https://www.nato.int/du/docu/ge010229a.pdf. </w:t>
        </w:r>
        <w:r w:rsidR="00481D45" w:rsidRPr="00C113EE">
          <w:rPr>
            <w:rStyle w:val="ad"/>
            <w:bCs/>
            <w:color w:val="auto"/>
            <w:sz w:val="28"/>
            <w:szCs w:val="28"/>
            <w:u w:val="none"/>
            <w:lang w:val="en-US"/>
          </w:rPr>
          <w:t>0</w:t>
        </w:r>
        <w:r w:rsidR="00481D45" w:rsidRPr="00C113EE">
          <w:rPr>
            <w:rStyle w:val="ad"/>
            <w:bCs/>
            <w:color w:val="auto"/>
            <w:sz w:val="28"/>
            <w:szCs w:val="28"/>
            <w:u w:val="none"/>
            <w:lang w:val="kk-KZ"/>
          </w:rPr>
          <w:t>3</w:t>
        </w:r>
        <w:r w:rsidR="00481D45" w:rsidRPr="00C113EE">
          <w:rPr>
            <w:rStyle w:val="ad"/>
            <w:bCs/>
            <w:color w:val="auto"/>
            <w:sz w:val="28"/>
            <w:szCs w:val="28"/>
            <w:u w:val="none"/>
            <w:lang w:val="en-US"/>
          </w:rPr>
          <w:t>.01.</w:t>
        </w:r>
        <w:r w:rsidR="00481D45" w:rsidRPr="00C113EE">
          <w:rPr>
            <w:rStyle w:val="ad"/>
            <w:bCs/>
            <w:color w:val="auto"/>
            <w:sz w:val="28"/>
            <w:szCs w:val="28"/>
            <w:u w:val="none"/>
            <w:lang w:val="kk-KZ"/>
          </w:rPr>
          <w:t>20</w:t>
        </w:r>
        <w:r w:rsidR="00481D45" w:rsidRPr="00C113EE">
          <w:rPr>
            <w:rStyle w:val="ad"/>
            <w:bCs/>
            <w:color w:val="auto"/>
            <w:sz w:val="28"/>
            <w:szCs w:val="28"/>
            <w:u w:val="none"/>
            <w:lang w:val="en-US"/>
          </w:rPr>
          <w:t>24.</w:t>
        </w:r>
      </w:hyperlink>
    </w:p>
    <w:p w:rsidR="00481D45" w:rsidRPr="00C113EE" w:rsidRDefault="00BB0A28" w:rsidP="00481D45">
      <w:pPr>
        <w:widowControl w:val="0"/>
        <w:tabs>
          <w:tab w:val="left" w:pos="567"/>
          <w:tab w:val="left" w:pos="1276"/>
        </w:tabs>
        <w:autoSpaceDE w:val="0"/>
        <w:autoSpaceDN w:val="0"/>
        <w:ind w:firstLine="709"/>
        <w:jc w:val="both"/>
        <w:rPr>
          <w:sz w:val="28"/>
          <w:szCs w:val="28"/>
          <w:lang w:val="en-US"/>
        </w:rPr>
      </w:pPr>
      <w:r w:rsidRPr="00C113EE">
        <w:rPr>
          <w:sz w:val="28"/>
          <w:szCs w:val="28"/>
          <w:lang w:val="en-US"/>
        </w:rPr>
        <w:t xml:space="preserve">221 </w:t>
      </w:r>
      <w:r w:rsidR="00481D45" w:rsidRPr="00C113EE">
        <w:rPr>
          <w:sz w:val="28"/>
          <w:szCs w:val="28"/>
          <w:lang w:val="en-US"/>
        </w:rPr>
        <w:t>Karpas Z.</w:t>
      </w:r>
      <w:r w:rsidR="00C113EE" w:rsidRPr="00C113EE">
        <w:rPr>
          <w:sz w:val="28"/>
          <w:szCs w:val="28"/>
          <w:lang w:val="en-US"/>
        </w:rPr>
        <w:t xml:space="preserve"> et al. </w:t>
      </w:r>
      <w:r w:rsidR="00481D45" w:rsidRPr="00C113EE">
        <w:rPr>
          <w:sz w:val="28"/>
          <w:szCs w:val="28"/>
          <w:lang w:val="en-US"/>
        </w:rPr>
        <w:t>Uranium in urine normalization to creatinine</w:t>
      </w:r>
      <w:r w:rsidR="00C113EE" w:rsidRPr="00C113EE">
        <w:rPr>
          <w:sz w:val="28"/>
          <w:szCs w:val="28"/>
          <w:lang w:val="kk-KZ"/>
        </w:rPr>
        <w:t xml:space="preserve"> //</w:t>
      </w:r>
      <w:r w:rsidR="00481D45" w:rsidRPr="00C113EE">
        <w:rPr>
          <w:sz w:val="28"/>
          <w:szCs w:val="28"/>
          <w:lang w:val="en-US"/>
        </w:rPr>
        <w:t xml:space="preserve"> </w:t>
      </w:r>
      <w:r w:rsidR="00481D45" w:rsidRPr="00C113EE">
        <w:rPr>
          <w:rStyle w:val="af4"/>
          <w:rFonts w:eastAsia="Microsoft Sans Serif"/>
          <w:i w:val="0"/>
          <w:sz w:val="28"/>
          <w:szCs w:val="28"/>
          <w:lang w:val="en-US"/>
        </w:rPr>
        <w:t>Health Physics</w:t>
      </w:r>
      <w:r w:rsidR="00481D45" w:rsidRPr="00C113EE">
        <w:rPr>
          <w:sz w:val="28"/>
          <w:szCs w:val="28"/>
          <w:lang w:val="en-US"/>
        </w:rPr>
        <w:t xml:space="preserve">. </w:t>
      </w:r>
      <w:r w:rsidR="000B2616">
        <w:rPr>
          <w:sz w:val="28"/>
          <w:szCs w:val="28"/>
          <w:lang w:val="en-US"/>
        </w:rPr>
        <w:t>-</w:t>
      </w:r>
      <w:r w:rsidR="00481D45" w:rsidRPr="00C113EE">
        <w:rPr>
          <w:sz w:val="28"/>
          <w:szCs w:val="28"/>
          <w:lang w:val="en-US"/>
        </w:rPr>
        <w:t>1998</w:t>
      </w:r>
      <w:r w:rsidR="00C113EE" w:rsidRPr="00C113EE">
        <w:rPr>
          <w:sz w:val="28"/>
          <w:szCs w:val="28"/>
          <w:lang w:val="en-US"/>
        </w:rPr>
        <w:t xml:space="preserve">. </w:t>
      </w:r>
      <w:r w:rsidR="000B2616">
        <w:rPr>
          <w:sz w:val="28"/>
          <w:szCs w:val="28"/>
          <w:lang w:val="en-US"/>
        </w:rPr>
        <w:t>-</w:t>
      </w:r>
      <w:r w:rsidR="00C113EE" w:rsidRPr="00C113EE">
        <w:rPr>
          <w:sz w:val="28"/>
          <w:szCs w:val="28"/>
          <w:lang w:val="en-US"/>
        </w:rPr>
        <w:t xml:space="preserve">Vol. </w:t>
      </w:r>
      <w:r w:rsidR="00481D45" w:rsidRPr="00C113EE">
        <w:rPr>
          <w:sz w:val="28"/>
          <w:szCs w:val="28"/>
          <w:lang w:val="en-US"/>
        </w:rPr>
        <w:t>74</w:t>
      </w:r>
      <w:r w:rsidR="00C113EE" w:rsidRPr="00C113EE">
        <w:rPr>
          <w:sz w:val="28"/>
          <w:szCs w:val="28"/>
          <w:lang w:val="en-US"/>
        </w:rPr>
        <w:t xml:space="preserve">, Issue </w:t>
      </w:r>
      <w:r w:rsidR="00481D45" w:rsidRPr="00C113EE">
        <w:rPr>
          <w:sz w:val="28"/>
          <w:szCs w:val="28"/>
          <w:lang w:val="en-US"/>
        </w:rPr>
        <w:t>1</w:t>
      </w:r>
      <w:r w:rsidR="00C113EE" w:rsidRPr="00C113EE">
        <w:rPr>
          <w:sz w:val="28"/>
          <w:szCs w:val="28"/>
          <w:lang w:val="en-US"/>
        </w:rPr>
        <w:t xml:space="preserve">. </w:t>
      </w:r>
      <w:r w:rsidR="000B2616">
        <w:rPr>
          <w:sz w:val="28"/>
          <w:szCs w:val="28"/>
          <w:lang w:val="en-US"/>
        </w:rPr>
        <w:t>-</w:t>
      </w:r>
      <w:r w:rsidR="00C113EE" w:rsidRPr="00C113EE">
        <w:rPr>
          <w:sz w:val="28"/>
          <w:szCs w:val="28"/>
          <w:lang w:val="en-US"/>
        </w:rPr>
        <w:t>P. 86-</w:t>
      </w:r>
      <w:r w:rsidR="00481D45" w:rsidRPr="00C113EE">
        <w:rPr>
          <w:sz w:val="28"/>
          <w:szCs w:val="28"/>
          <w:lang w:val="en-US"/>
        </w:rPr>
        <w:t>90.</w:t>
      </w:r>
    </w:p>
    <w:p w:rsidR="00481D45" w:rsidRPr="00BD0E47" w:rsidRDefault="00BB0A28" w:rsidP="00481D45">
      <w:pPr>
        <w:widowControl w:val="0"/>
        <w:tabs>
          <w:tab w:val="left" w:pos="567"/>
          <w:tab w:val="left" w:pos="1276"/>
        </w:tabs>
        <w:autoSpaceDE w:val="0"/>
        <w:autoSpaceDN w:val="0"/>
        <w:ind w:firstLine="709"/>
        <w:jc w:val="both"/>
        <w:rPr>
          <w:sz w:val="28"/>
          <w:szCs w:val="28"/>
          <w:lang w:val="en-US"/>
        </w:rPr>
      </w:pPr>
      <w:r>
        <w:rPr>
          <w:sz w:val="28"/>
          <w:szCs w:val="28"/>
          <w:lang w:val="en-US"/>
        </w:rPr>
        <w:t xml:space="preserve">222 </w:t>
      </w:r>
      <w:r w:rsidR="00481D45" w:rsidRPr="00BD0E47">
        <w:rPr>
          <w:sz w:val="28"/>
          <w:szCs w:val="28"/>
          <w:lang w:val="en-US"/>
        </w:rPr>
        <w:t xml:space="preserve">Marco R., Rizzello E., Carelli G. et al. Urinary uranium concentrations in the general Italian population // </w:t>
      </w:r>
      <w:r w:rsidR="00481D45" w:rsidRPr="00BD0E47">
        <w:rPr>
          <w:rStyle w:val="af4"/>
          <w:rFonts w:eastAsia="Microsoft Sans Serif"/>
          <w:i w:val="0"/>
          <w:sz w:val="28"/>
          <w:szCs w:val="28"/>
          <w:lang w:val="en-US"/>
        </w:rPr>
        <w:t>Science of the Total Environment</w:t>
      </w:r>
      <w:r w:rsidR="00481D45" w:rsidRPr="00BD0E47">
        <w:rPr>
          <w:i/>
          <w:sz w:val="28"/>
          <w:szCs w:val="28"/>
          <w:lang w:val="en-US"/>
        </w:rPr>
        <w:t>.</w:t>
      </w:r>
      <w:r w:rsidR="00481D45" w:rsidRPr="00BD0E47">
        <w:rPr>
          <w:sz w:val="28"/>
          <w:szCs w:val="28"/>
          <w:lang w:val="en-US"/>
        </w:rPr>
        <w:t xml:space="preserve"> </w:t>
      </w:r>
      <w:r w:rsidR="000B2616">
        <w:rPr>
          <w:sz w:val="28"/>
          <w:szCs w:val="28"/>
          <w:lang w:val="en-US"/>
        </w:rPr>
        <w:t>-</w:t>
      </w:r>
      <w:r w:rsidR="00481D45" w:rsidRPr="00BD0E47">
        <w:rPr>
          <w:sz w:val="28"/>
          <w:szCs w:val="28"/>
          <w:lang w:val="en-US"/>
        </w:rPr>
        <w:t xml:space="preserve">2007. </w:t>
      </w:r>
      <w:r w:rsidR="000B2616">
        <w:rPr>
          <w:sz w:val="28"/>
          <w:szCs w:val="28"/>
          <w:lang w:val="en-US"/>
        </w:rPr>
        <w:t>-</w:t>
      </w:r>
      <w:r w:rsidR="00481D45" w:rsidRPr="00BD0E47">
        <w:rPr>
          <w:sz w:val="28"/>
          <w:szCs w:val="28"/>
          <w:lang w:val="en-US"/>
        </w:rPr>
        <w:t>Vol.</w:t>
      </w:r>
      <w:r w:rsidR="00C113EE">
        <w:rPr>
          <w:sz w:val="28"/>
          <w:szCs w:val="28"/>
          <w:lang w:val="en-US"/>
        </w:rPr>
        <w:t> </w:t>
      </w:r>
      <w:r w:rsidR="00481D45" w:rsidRPr="00BD0E47">
        <w:rPr>
          <w:sz w:val="28"/>
          <w:szCs w:val="28"/>
          <w:lang w:val="en-US"/>
        </w:rPr>
        <w:t xml:space="preserve">373, Issue 1. </w:t>
      </w:r>
      <w:r w:rsidR="000B2616">
        <w:rPr>
          <w:sz w:val="28"/>
          <w:szCs w:val="28"/>
          <w:lang w:val="en-US"/>
        </w:rPr>
        <w:t>-</w:t>
      </w:r>
      <w:r w:rsidR="00481D45" w:rsidRPr="00BD0E47">
        <w:rPr>
          <w:sz w:val="28"/>
          <w:szCs w:val="28"/>
          <w:lang w:val="en-US"/>
        </w:rPr>
        <w:t>P. 44-50.</w:t>
      </w:r>
    </w:p>
    <w:p w:rsidR="00481D45" w:rsidRPr="00BD0E47" w:rsidRDefault="00BB0A28" w:rsidP="00481D45">
      <w:pPr>
        <w:widowControl w:val="0"/>
        <w:tabs>
          <w:tab w:val="left" w:pos="567"/>
          <w:tab w:val="left" w:pos="1276"/>
        </w:tabs>
        <w:autoSpaceDE w:val="0"/>
        <w:autoSpaceDN w:val="0"/>
        <w:ind w:firstLine="709"/>
        <w:jc w:val="both"/>
        <w:rPr>
          <w:sz w:val="28"/>
          <w:szCs w:val="28"/>
          <w:lang w:val="en-US"/>
        </w:rPr>
      </w:pPr>
      <w:r>
        <w:rPr>
          <w:sz w:val="28"/>
          <w:szCs w:val="28"/>
          <w:lang w:val="en-US"/>
        </w:rPr>
        <w:t xml:space="preserve">223 </w:t>
      </w:r>
      <w:r w:rsidR="00481D45" w:rsidRPr="00BD0E47">
        <w:rPr>
          <w:sz w:val="28"/>
          <w:szCs w:val="28"/>
          <w:lang w:val="en-US"/>
        </w:rPr>
        <w:t xml:space="preserve">Miller A.C., Xu J., Stewart M. et al. Urinary excretion of uranium in the United States // </w:t>
      </w:r>
      <w:r w:rsidR="00481D45" w:rsidRPr="00BD0E47">
        <w:rPr>
          <w:rStyle w:val="af4"/>
          <w:rFonts w:eastAsia="Microsoft Sans Serif"/>
          <w:i w:val="0"/>
          <w:sz w:val="28"/>
          <w:szCs w:val="28"/>
          <w:lang w:val="en-US"/>
        </w:rPr>
        <w:t>Health Physics</w:t>
      </w:r>
      <w:r w:rsidR="00481D45" w:rsidRPr="00BD0E47">
        <w:rPr>
          <w:i/>
          <w:sz w:val="28"/>
          <w:szCs w:val="28"/>
          <w:lang w:val="en-US"/>
        </w:rPr>
        <w:t>.</w:t>
      </w:r>
      <w:r w:rsidR="00481D45" w:rsidRPr="00BD0E47">
        <w:rPr>
          <w:sz w:val="28"/>
          <w:szCs w:val="28"/>
          <w:lang w:val="en-US"/>
        </w:rPr>
        <w:t xml:space="preserve"> </w:t>
      </w:r>
      <w:r w:rsidR="000B2616">
        <w:rPr>
          <w:sz w:val="28"/>
          <w:szCs w:val="28"/>
          <w:lang w:val="en-US"/>
        </w:rPr>
        <w:t>-</w:t>
      </w:r>
      <w:r w:rsidR="00481D45" w:rsidRPr="00BD0E47">
        <w:rPr>
          <w:sz w:val="28"/>
          <w:szCs w:val="28"/>
          <w:lang w:val="en-US"/>
        </w:rPr>
        <w:t xml:space="preserve">2007. </w:t>
      </w:r>
      <w:r w:rsidR="000B2616">
        <w:rPr>
          <w:sz w:val="28"/>
          <w:szCs w:val="28"/>
          <w:lang w:val="en-US"/>
        </w:rPr>
        <w:t>-</w:t>
      </w:r>
      <w:r w:rsidR="00481D45" w:rsidRPr="00BD0E47">
        <w:rPr>
          <w:sz w:val="28"/>
          <w:szCs w:val="28"/>
          <w:lang w:val="en-US"/>
        </w:rPr>
        <w:t xml:space="preserve">Vol. 93, Issue 1. </w:t>
      </w:r>
      <w:r w:rsidR="000B2616">
        <w:rPr>
          <w:sz w:val="28"/>
          <w:szCs w:val="28"/>
          <w:lang w:val="en-US"/>
        </w:rPr>
        <w:t>-</w:t>
      </w:r>
      <w:r w:rsidR="00481D45" w:rsidRPr="00BD0E47">
        <w:rPr>
          <w:sz w:val="28"/>
          <w:szCs w:val="28"/>
          <w:lang w:val="en-US"/>
        </w:rPr>
        <w:t>P. 1-12.</w:t>
      </w:r>
    </w:p>
    <w:p w:rsidR="00481D45" w:rsidRPr="00BD0E47" w:rsidRDefault="0097673F" w:rsidP="00481D45">
      <w:pPr>
        <w:widowControl w:val="0"/>
        <w:tabs>
          <w:tab w:val="left" w:pos="567"/>
          <w:tab w:val="left" w:pos="1276"/>
        </w:tabs>
        <w:autoSpaceDE w:val="0"/>
        <w:autoSpaceDN w:val="0"/>
        <w:ind w:firstLine="709"/>
        <w:jc w:val="both"/>
        <w:rPr>
          <w:sz w:val="28"/>
          <w:szCs w:val="28"/>
          <w:lang w:val="en-US"/>
        </w:rPr>
      </w:pPr>
      <w:r>
        <w:rPr>
          <w:sz w:val="28"/>
          <w:szCs w:val="28"/>
          <w:lang w:val="en-US"/>
        </w:rPr>
        <w:t xml:space="preserve">224 </w:t>
      </w:r>
      <w:r w:rsidR="00481D45" w:rsidRPr="00BD0E47">
        <w:rPr>
          <w:sz w:val="28"/>
          <w:szCs w:val="28"/>
          <w:lang w:val="en-US"/>
        </w:rPr>
        <w:t xml:space="preserve">Individual monitoring for internal exposure of workers / ICRP. </w:t>
      </w:r>
      <w:r w:rsidR="000B2616">
        <w:rPr>
          <w:sz w:val="28"/>
          <w:szCs w:val="28"/>
          <w:lang w:val="en-US"/>
        </w:rPr>
        <w:t>-</w:t>
      </w:r>
      <w:r w:rsidR="00481D45" w:rsidRPr="00BD0E47">
        <w:rPr>
          <w:sz w:val="28"/>
          <w:szCs w:val="28"/>
          <w:lang w:val="en-US"/>
        </w:rPr>
        <w:t xml:space="preserve">Oxford, 1998. </w:t>
      </w:r>
      <w:r w:rsidR="000B2616">
        <w:rPr>
          <w:sz w:val="28"/>
          <w:szCs w:val="28"/>
          <w:lang w:val="en-US"/>
        </w:rPr>
        <w:t>-</w:t>
      </w:r>
      <w:r w:rsidR="00481D45" w:rsidRPr="00BD0E47">
        <w:rPr>
          <w:sz w:val="28"/>
          <w:szCs w:val="28"/>
          <w:lang w:val="en-US"/>
        </w:rPr>
        <w:t>180 p.</w:t>
      </w:r>
    </w:p>
    <w:p w:rsidR="00481D45" w:rsidRPr="00BD0E47" w:rsidRDefault="0097673F" w:rsidP="00481D45">
      <w:pPr>
        <w:widowControl w:val="0"/>
        <w:tabs>
          <w:tab w:val="left" w:pos="567"/>
          <w:tab w:val="left" w:pos="1276"/>
        </w:tabs>
        <w:autoSpaceDE w:val="0"/>
        <w:autoSpaceDN w:val="0"/>
        <w:ind w:firstLine="709"/>
        <w:jc w:val="both"/>
        <w:rPr>
          <w:sz w:val="28"/>
          <w:szCs w:val="28"/>
          <w:lang w:val="en-US"/>
        </w:rPr>
      </w:pPr>
      <w:r>
        <w:rPr>
          <w:sz w:val="28"/>
          <w:szCs w:val="28"/>
          <w:lang w:val="en-US"/>
        </w:rPr>
        <w:t xml:space="preserve">225 </w:t>
      </w:r>
      <w:r w:rsidR="00481D45" w:rsidRPr="00BD0E47">
        <w:rPr>
          <w:rStyle w:val="a8"/>
          <w:b w:val="0"/>
          <w:sz w:val="28"/>
          <w:szCs w:val="28"/>
          <w:lang w:val="en-US"/>
        </w:rPr>
        <w:t>Rahman A.H., Al-Hamzawi A.A</w:t>
      </w:r>
      <w:r w:rsidR="00481D45" w:rsidRPr="00BD0E47">
        <w:rPr>
          <w:rStyle w:val="a8"/>
          <w:sz w:val="28"/>
          <w:szCs w:val="28"/>
          <w:lang w:val="en-US"/>
        </w:rPr>
        <w:t>.</w:t>
      </w:r>
      <w:r w:rsidR="00481D45" w:rsidRPr="00BD0E47">
        <w:rPr>
          <w:sz w:val="28"/>
          <w:szCs w:val="28"/>
          <w:lang w:val="en-US"/>
        </w:rPr>
        <w:t xml:space="preserve"> Uranium concentrations in urine samples of Iraqi cancer patients and healthy individuals // </w:t>
      </w:r>
      <w:r w:rsidR="00481D45" w:rsidRPr="00BD0E47">
        <w:rPr>
          <w:rStyle w:val="af4"/>
          <w:rFonts w:eastAsia="Microsoft Sans Serif"/>
          <w:i w:val="0"/>
          <w:sz w:val="28"/>
          <w:szCs w:val="28"/>
          <w:lang w:val="en-US"/>
        </w:rPr>
        <w:t>Journal of Environmental Radioactivity</w:t>
      </w:r>
      <w:r w:rsidR="00481D45" w:rsidRPr="00BD0E47">
        <w:rPr>
          <w:sz w:val="28"/>
          <w:szCs w:val="28"/>
          <w:lang w:val="en-US"/>
        </w:rPr>
        <w:t xml:space="preserve">. </w:t>
      </w:r>
      <w:r w:rsidR="000B2616">
        <w:rPr>
          <w:sz w:val="28"/>
          <w:szCs w:val="28"/>
          <w:lang w:val="en-US"/>
        </w:rPr>
        <w:t>-</w:t>
      </w:r>
      <w:r w:rsidR="00481D45" w:rsidRPr="00BD0E47">
        <w:rPr>
          <w:sz w:val="28"/>
          <w:szCs w:val="28"/>
          <w:lang w:val="en-US"/>
        </w:rPr>
        <w:t xml:space="preserve">2023. </w:t>
      </w:r>
      <w:r w:rsidR="000B2616">
        <w:rPr>
          <w:sz w:val="28"/>
          <w:szCs w:val="28"/>
          <w:lang w:val="en-US"/>
        </w:rPr>
        <w:t>-</w:t>
      </w:r>
      <w:r w:rsidR="00481D45" w:rsidRPr="00BD0E47">
        <w:rPr>
          <w:sz w:val="28"/>
          <w:szCs w:val="28"/>
          <w:lang w:val="en-US"/>
        </w:rPr>
        <w:t xml:space="preserve">Vol. 263. </w:t>
      </w:r>
      <w:r w:rsidR="000B2616">
        <w:rPr>
          <w:sz w:val="28"/>
          <w:szCs w:val="28"/>
          <w:lang w:val="en-US"/>
        </w:rPr>
        <w:t>-</w:t>
      </w:r>
      <w:r w:rsidR="00481D45" w:rsidRPr="00BD0E47">
        <w:rPr>
          <w:sz w:val="28"/>
          <w:szCs w:val="28"/>
          <w:lang w:val="en-US"/>
        </w:rPr>
        <w:t>P. 107218.</w:t>
      </w:r>
    </w:p>
    <w:p w:rsidR="0097608D" w:rsidRPr="0097608D" w:rsidRDefault="0097608D" w:rsidP="0016536D">
      <w:pPr>
        <w:pStyle w:val="a9"/>
        <w:jc w:val="center"/>
        <w:rPr>
          <w:rFonts w:ascii="Times New Roman" w:hAnsi="Times New Roman" w:cs="Times New Roman"/>
          <w:b/>
          <w:sz w:val="28"/>
          <w:szCs w:val="28"/>
          <w:lang w:val="en-US"/>
        </w:rPr>
      </w:pPr>
    </w:p>
    <w:p w:rsidR="0097608D" w:rsidRDefault="0097608D" w:rsidP="0016536D">
      <w:pPr>
        <w:pStyle w:val="a9"/>
        <w:jc w:val="center"/>
        <w:rPr>
          <w:rFonts w:ascii="Times New Roman" w:hAnsi="Times New Roman" w:cs="Times New Roman"/>
          <w:b/>
          <w:sz w:val="28"/>
          <w:szCs w:val="28"/>
          <w:lang w:val="en-US"/>
        </w:rPr>
      </w:pPr>
    </w:p>
    <w:p w:rsidR="00C113EE" w:rsidRDefault="00C113EE" w:rsidP="0016536D">
      <w:pPr>
        <w:pStyle w:val="a9"/>
        <w:jc w:val="center"/>
        <w:rPr>
          <w:rFonts w:ascii="Times New Roman" w:hAnsi="Times New Roman" w:cs="Times New Roman"/>
          <w:b/>
          <w:sz w:val="28"/>
          <w:szCs w:val="28"/>
          <w:lang w:val="en-US"/>
        </w:rPr>
      </w:pPr>
    </w:p>
    <w:p w:rsidR="00C113EE" w:rsidRDefault="00C113EE" w:rsidP="0016536D">
      <w:pPr>
        <w:pStyle w:val="a9"/>
        <w:jc w:val="center"/>
        <w:rPr>
          <w:rFonts w:ascii="Times New Roman" w:hAnsi="Times New Roman" w:cs="Times New Roman"/>
          <w:b/>
          <w:sz w:val="28"/>
          <w:szCs w:val="28"/>
          <w:lang w:val="en-US"/>
        </w:rPr>
      </w:pPr>
    </w:p>
    <w:p w:rsidR="00C113EE" w:rsidRDefault="00C113EE" w:rsidP="0016536D">
      <w:pPr>
        <w:pStyle w:val="a9"/>
        <w:jc w:val="center"/>
        <w:rPr>
          <w:rFonts w:ascii="Times New Roman" w:hAnsi="Times New Roman" w:cs="Times New Roman"/>
          <w:b/>
          <w:sz w:val="28"/>
          <w:szCs w:val="28"/>
          <w:lang w:val="en-US"/>
        </w:rPr>
      </w:pPr>
    </w:p>
    <w:p w:rsidR="00C113EE" w:rsidRDefault="00C113EE" w:rsidP="0016536D">
      <w:pPr>
        <w:pStyle w:val="a9"/>
        <w:jc w:val="center"/>
        <w:rPr>
          <w:rFonts w:ascii="Times New Roman" w:hAnsi="Times New Roman" w:cs="Times New Roman"/>
          <w:b/>
          <w:sz w:val="28"/>
          <w:szCs w:val="28"/>
          <w:lang w:val="en-US"/>
        </w:rPr>
      </w:pPr>
    </w:p>
    <w:p w:rsidR="00C113EE" w:rsidRDefault="00C113EE" w:rsidP="0016536D">
      <w:pPr>
        <w:pStyle w:val="a9"/>
        <w:jc w:val="center"/>
        <w:rPr>
          <w:rFonts w:ascii="Times New Roman" w:hAnsi="Times New Roman" w:cs="Times New Roman"/>
          <w:b/>
          <w:sz w:val="28"/>
          <w:szCs w:val="28"/>
          <w:lang w:val="en-US"/>
        </w:rPr>
      </w:pPr>
    </w:p>
    <w:p w:rsidR="00C113EE" w:rsidRDefault="00C113EE" w:rsidP="0016536D">
      <w:pPr>
        <w:pStyle w:val="a9"/>
        <w:jc w:val="center"/>
        <w:rPr>
          <w:rFonts w:ascii="Times New Roman" w:hAnsi="Times New Roman" w:cs="Times New Roman"/>
          <w:b/>
          <w:sz w:val="28"/>
          <w:szCs w:val="28"/>
          <w:lang w:val="en-US"/>
        </w:rPr>
      </w:pPr>
    </w:p>
    <w:p w:rsidR="00C113EE" w:rsidRDefault="00C113EE" w:rsidP="0016536D">
      <w:pPr>
        <w:pStyle w:val="a9"/>
        <w:jc w:val="center"/>
        <w:rPr>
          <w:rFonts w:ascii="Times New Roman" w:hAnsi="Times New Roman" w:cs="Times New Roman"/>
          <w:b/>
          <w:sz w:val="28"/>
          <w:szCs w:val="28"/>
          <w:lang w:val="en-US"/>
        </w:rPr>
      </w:pPr>
    </w:p>
    <w:p w:rsidR="00C113EE" w:rsidRDefault="00C113EE" w:rsidP="0016536D">
      <w:pPr>
        <w:pStyle w:val="a9"/>
        <w:jc w:val="center"/>
        <w:rPr>
          <w:rFonts w:ascii="Times New Roman" w:hAnsi="Times New Roman" w:cs="Times New Roman"/>
          <w:b/>
          <w:sz w:val="28"/>
          <w:szCs w:val="28"/>
          <w:lang w:val="en-US"/>
        </w:rPr>
      </w:pPr>
    </w:p>
    <w:p w:rsidR="00C113EE" w:rsidRDefault="00C113EE" w:rsidP="0016536D">
      <w:pPr>
        <w:pStyle w:val="a9"/>
        <w:jc w:val="center"/>
        <w:rPr>
          <w:rFonts w:ascii="Times New Roman" w:hAnsi="Times New Roman" w:cs="Times New Roman"/>
          <w:b/>
          <w:sz w:val="28"/>
          <w:szCs w:val="28"/>
          <w:lang w:val="en-US"/>
        </w:rPr>
      </w:pPr>
    </w:p>
    <w:p w:rsidR="00C113EE" w:rsidRDefault="00C113EE" w:rsidP="0016536D">
      <w:pPr>
        <w:pStyle w:val="a9"/>
        <w:jc w:val="center"/>
        <w:rPr>
          <w:rFonts w:ascii="Times New Roman" w:hAnsi="Times New Roman" w:cs="Times New Roman"/>
          <w:b/>
          <w:sz w:val="28"/>
          <w:szCs w:val="28"/>
          <w:lang w:val="en-US"/>
        </w:rPr>
      </w:pPr>
    </w:p>
    <w:p w:rsidR="00C113EE" w:rsidRDefault="00C113EE" w:rsidP="0016536D">
      <w:pPr>
        <w:pStyle w:val="a9"/>
        <w:jc w:val="center"/>
        <w:rPr>
          <w:rFonts w:ascii="Times New Roman" w:hAnsi="Times New Roman" w:cs="Times New Roman"/>
          <w:b/>
          <w:sz w:val="28"/>
          <w:szCs w:val="28"/>
          <w:lang w:val="en-US"/>
        </w:rPr>
      </w:pPr>
    </w:p>
    <w:p w:rsidR="00C113EE" w:rsidRDefault="00C113EE" w:rsidP="0016536D">
      <w:pPr>
        <w:pStyle w:val="a9"/>
        <w:jc w:val="center"/>
        <w:rPr>
          <w:rFonts w:ascii="Times New Roman" w:hAnsi="Times New Roman" w:cs="Times New Roman"/>
          <w:b/>
          <w:sz w:val="28"/>
          <w:szCs w:val="28"/>
          <w:lang w:val="en-US"/>
        </w:rPr>
      </w:pPr>
    </w:p>
    <w:p w:rsidR="00C113EE" w:rsidRDefault="00C113EE" w:rsidP="0016536D">
      <w:pPr>
        <w:pStyle w:val="a9"/>
        <w:jc w:val="center"/>
        <w:rPr>
          <w:rFonts w:ascii="Times New Roman" w:hAnsi="Times New Roman" w:cs="Times New Roman"/>
          <w:b/>
          <w:sz w:val="28"/>
          <w:szCs w:val="28"/>
          <w:lang w:val="en-US"/>
        </w:rPr>
      </w:pPr>
    </w:p>
    <w:p w:rsidR="00C113EE" w:rsidRDefault="00C113EE" w:rsidP="0016536D">
      <w:pPr>
        <w:pStyle w:val="a9"/>
        <w:jc w:val="center"/>
        <w:rPr>
          <w:rFonts w:ascii="Times New Roman" w:hAnsi="Times New Roman" w:cs="Times New Roman"/>
          <w:b/>
          <w:sz w:val="28"/>
          <w:szCs w:val="28"/>
          <w:lang w:val="en-US"/>
        </w:rPr>
      </w:pPr>
    </w:p>
    <w:p w:rsidR="00C113EE" w:rsidRDefault="00C113EE" w:rsidP="0016536D">
      <w:pPr>
        <w:pStyle w:val="a9"/>
        <w:jc w:val="center"/>
        <w:rPr>
          <w:rFonts w:ascii="Times New Roman" w:hAnsi="Times New Roman" w:cs="Times New Roman"/>
          <w:b/>
          <w:sz w:val="28"/>
          <w:szCs w:val="28"/>
          <w:lang w:val="en-US"/>
        </w:rPr>
      </w:pPr>
    </w:p>
    <w:p w:rsidR="00C113EE" w:rsidRPr="00921D8A" w:rsidRDefault="00C113EE" w:rsidP="0016536D">
      <w:pPr>
        <w:pStyle w:val="a9"/>
        <w:jc w:val="center"/>
        <w:rPr>
          <w:rFonts w:ascii="Times New Roman" w:hAnsi="Times New Roman" w:cs="Times New Roman"/>
          <w:b/>
          <w:sz w:val="28"/>
          <w:szCs w:val="28"/>
          <w:lang w:val="en-US"/>
        </w:rPr>
      </w:pPr>
    </w:p>
    <w:p w:rsidR="00C113EE" w:rsidRDefault="00C113EE" w:rsidP="0016536D">
      <w:pPr>
        <w:pStyle w:val="a9"/>
        <w:jc w:val="center"/>
        <w:rPr>
          <w:rFonts w:ascii="Times New Roman" w:hAnsi="Times New Roman" w:cs="Times New Roman"/>
          <w:b/>
          <w:sz w:val="28"/>
          <w:szCs w:val="28"/>
          <w:lang w:val="en-US"/>
        </w:rPr>
      </w:pPr>
    </w:p>
    <w:p w:rsidR="00C113EE" w:rsidRDefault="00C113EE" w:rsidP="0016536D">
      <w:pPr>
        <w:pStyle w:val="a9"/>
        <w:jc w:val="center"/>
        <w:rPr>
          <w:rFonts w:ascii="Times New Roman" w:hAnsi="Times New Roman" w:cs="Times New Roman"/>
          <w:b/>
          <w:sz w:val="28"/>
          <w:szCs w:val="28"/>
          <w:lang w:val="en-US"/>
        </w:rPr>
      </w:pPr>
    </w:p>
    <w:p w:rsidR="00C113EE" w:rsidRDefault="00C113EE" w:rsidP="0016536D">
      <w:pPr>
        <w:pStyle w:val="a9"/>
        <w:jc w:val="center"/>
        <w:rPr>
          <w:rFonts w:ascii="Times New Roman" w:hAnsi="Times New Roman" w:cs="Times New Roman"/>
          <w:b/>
          <w:sz w:val="28"/>
          <w:szCs w:val="28"/>
          <w:lang w:val="en-US"/>
        </w:rPr>
      </w:pPr>
    </w:p>
    <w:p w:rsidR="00BC2168" w:rsidRDefault="00BC2168" w:rsidP="0016536D">
      <w:pPr>
        <w:pStyle w:val="a9"/>
        <w:jc w:val="center"/>
        <w:rPr>
          <w:rFonts w:ascii="Times New Roman" w:hAnsi="Times New Roman" w:cs="Times New Roman"/>
          <w:b/>
          <w:sz w:val="28"/>
          <w:szCs w:val="28"/>
          <w:lang w:val="en-US"/>
        </w:rPr>
      </w:pPr>
    </w:p>
    <w:p w:rsidR="00C113EE" w:rsidRDefault="00C113EE" w:rsidP="0016536D">
      <w:pPr>
        <w:pStyle w:val="a9"/>
        <w:jc w:val="center"/>
        <w:rPr>
          <w:rFonts w:ascii="Times New Roman" w:hAnsi="Times New Roman" w:cs="Times New Roman"/>
          <w:b/>
          <w:sz w:val="28"/>
          <w:szCs w:val="28"/>
          <w:lang w:val="en-US"/>
        </w:rPr>
      </w:pPr>
    </w:p>
    <w:p w:rsidR="00C113EE" w:rsidRDefault="00C113EE" w:rsidP="0016536D">
      <w:pPr>
        <w:pStyle w:val="a9"/>
        <w:jc w:val="center"/>
        <w:rPr>
          <w:rFonts w:ascii="Times New Roman" w:hAnsi="Times New Roman" w:cs="Times New Roman"/>
          <w:b/>
          <w:sz w:val="28"/>
          <w:szCs w:val="28"/>
          <w:lang w:val="en-US"/>
        </w:rPr>
      </w:pPr>
    </w:p>
    <w:p w:rsidR="00C113EE" w:rsidRDefault="00C113EE" w:rsidP="0016536D">
      <w:pPr>
        <w:pStyle w:val="a9"/>
        <w:jc w:val="center"/>
        <w:rPr>
          <w:rFonts w:ascii="Times New Roman" w:hAnsi="Times New Roman" w:cs="Times New Roman"/>
          <w:b/>
          <w:sz w:val="28"/>
          <w:szCs w:val="28"/>
          <w:lang w:val="en-US"/>
        </w:rPr>
      </w:pPr>
    </w:p>
    <w:p w:rsidR="00C113EE" w:rsidRDefault="00C113EE" w:rsidP="0016536D">
      <w:pPr>
        <w:pStyle w:val="a9"/>
        <w:jc w:val="center"/>
        <w:rPr>
          <w:rFonts w:ascii="Times New Roman" w:hAnsi="Times New Roman" w:cs="Times New Roman"/>
          <w:b/>
          <w:sz w:val="28"/>
          <w:szCs w:val="28"/>
          <w:lang w:val="en-US"/>
        </w:rPr>
      </w:pPr>
    </w:p>
    <w:p w:rsidR="00C113EE" w:rsidRDefault="00C113EE" w:rsidP="0016536D">
      <w:pPr>
        <w:pStyle w:val="a9"/>
        <w:jc w:val="center"/>
        <w:rPr>
          <w:rFonts w:ascii="Times New Roman" w:hAnsi="Times New Roman" w:cs="Times New Roman"/>
          <w:b/>
          <w:sz w:val="28"/>
          <w:szCs w:val="28"/>
          <w:lang w:val="kk-KZ"/>
        </w:rPr>
      </w:pPr>
    </w:p>
    <w:p w:rsidR="00C113EE" w:rsidRDefault="00C113EE" w:rsidP="0016536D">
      <w:pPr>
        <w:pStyle w:val="a9"/>
        <w:jc w:val="center"/>
        <w:rPr>
          <w:rFonts w:ascii="Times New Roman" w:hAnsi="Times New Roman" w:cs="Times New Roman"/>
          <w:b/>
          <w:sz w:val="28"/>
          <w:szCs w:val="28"/>
          <w:lang w:val="kk-KZ"/>
        </w:rPr>
      </w:pPr>
    </w:p>
    <w:p w:rsidR="00C113EE" w:rsidRDefault="00C113EE" w:rsidP="0016536D">
      <w:pPr>
        <w:pStyle w:val="a9"/>
        <w:jc w:val="center"/>
        <w:rPr>
          <w:rFonts w:ascii="Times New Roman" w:hAnsi="Times New Roman" w:cs="Times New Roman"/>
          <w:b/>
          <w:sz w:val="28"/>
          <w:szCs w:val="28"/>
          <w:lang w:val="kk-KZ"/>
        </w:rPr>
      </w:pPr>
    </w:p>
    <w:p w:rsidR="00C113EE" w:rsidRDefault="00C113EE" w:rsidP="0016536D">
      <w:pPr>
        <w:pStyle w:val="a9"/>
        <w:jc w:val="center"/>
        <w:rPr>
          <w:rFonts w:ascii="Times New Roman" w:hAnsi="Times New Roman" w:cs="Times New Roman"/>
          <w:b/>
          <w:sz w:val="28"/>
          <w:szCs w:val="28"/>
          <w:lang w:val="kk-KZ"/>
        </w:rPr>
      </w:pPr>
    </w:p>
    <w:p w:rsidR="00C113EE" w:rsidRDefault="00C113EE" w:rsidP="0016536D">
      <w:pPr>
        <w:pStyle w:val="a9"/>
        <w:jc w:val="center"/>
        <w:rPr>
          <w:rFonts w:ascii="Times New Roman" w:hAnsi="Times New Roman" w:cs="Times New Roman"/>
          <w:b/>
          <w:sz w:val="28"/>
          <w:szCs w:val="28"/>
          <w:lang w:val="kk-KZ"/>
        </w:rPr>
      </w:pPr>
    </w:p>
    <w:p w:rsidR="00C113EE" w:rsidRPr="00C113EE" w:rsidRDefault="00C113EE" w:rsidP="0016536D">
      <w:pPr>
        <w:pStyle w:val="a9"/>
        <w:jc w:val="center"/>
        <w:rPr>
          <w:rFonts w:ascii="Times New Roman" w:hAnsi="Times New Roman" w:cs="Times New Roman"/>
          <w:b/>
          <w:sz w:val="28"/>
          <w:szCs w:val="28"/>
          <w:lang w:val="kk-KZ"/>
        </w:rPr>
      </w:pPr>
    </w:p>
    <w:p w:rsidR="00C113EE" w:rsidRPr="0097608D" w:rsidRDefault="00C113EE" w:rsidP="0016536D">
      <w:pPr>
        <w:pStyle w:val="a9"/>
        <w:jc w:val="center"/>
        <w:rPr>
          <w:rFonts w:ascii="Times New Roman" w:hAnsi="Times New Roman" w:cs="Times New Roman"/>
          <w:b/>
          <w:sz w:val="28"/>
          <w:szCs w:val="28"/>
          <w:lang w:val="en-US"/>
        </w:rPr>
      </w:pPr>
    </w:p>
    <w:p w:rsidR="0097608D" w:rsidRPr="0097608D" w:rsidRDefault="0097608D" w:rsidP="0016536D">
      <w:pPr>
        <w:pStyle w:val="a9"/>
        <w:jc w:val="center"/>
        <w:rPr>
          <w:rFonts w:ascii="Times New Roman" w:hAnsi="Times New Roman" w:cs="Times New Roman"/>
          <w:b/>
          <w:sz w:val="28"/>
          <w:szCs w:val="28"/>
          <w:lang w:val="en-US"/>
        </w:rPr>
      </w:pPr>
    </w:p>
    <w:p w:rsidR="0016536D" w:rsidRDefault="0016536D" w:rsidP="0016536D">
      <w:pPr>
        <w:pStyle w:val="a9"/>
        <w:jc w:val="center"/>
        <w:rPr>
          <w:rFonts w:ascii="Times New Roman" w:hAnsi="Times New Roman" w:cs="Times New Roman"/>
          <w:b/>
          <w:sz w:val="28"/>
          <w:szCs w:val="28"/>
          <w:lang w:val="en-US"/>
        </w:rPr>
      </w:pPr>
      <w:r w:rsidRPr="00AD7505">
        <w:rPr>
          <w:rFonts w:ascii="Times New Roman" w:hAnsi="Times New Roman" w:cs="Times New Roman"/>
          <w:b/>
          <w:sz w:val="28"/>
          <w:szCs w:val="28"/>
        </w:rPr>
        <w:t>ҚОСЫМША</w:t>
      </w:r>
      <w:r w:rsidRPr="0097608D">
        <w:rPr>
          <w:rFonts w:ascii="Times New Roman" w:hAnsi="Times New Roman" w:cs="Times New Roman"/>
          <w:b/>
          <w:sz w:val="28"/>
          <w:szCs w:val="28"/>
          <w:lang w:val="en-US"/>
        </w:rPr>
        <w:t xml:space="preserve"> </w:t>
      </w:r>
      <w:r w:rsidRPr="00AD7505">
        <w:rPr>
          <w:rFonts w:ascii="Times New Roman" w:hAnsi="Times New Roman" w:cs="Times New Roman"/>
          <w:b/>
          <w:sz w:val="28"/>
          <w:szCs w:val="28"/>
          <w:lang w:val="kk-KZ"/>
        </w:rPr>
        <w:t>А</w:t>
      </w:r>
    </w:p>
    <w:p w:rsidR="00C113EE" w:rsidRPr="00C113EE" w:rsidRDefault="00C113EE" w:rsidP="0016536D">
      <w:pPr>
        <w:pStyle w:val="a9"/>
        <w:jc w:val="center"/>
        <w:rPr>
          <w:rFonts w:ascii="Times New Roman" w:hAnsi="Times New Roman" w:cs="Times New Roman"/>
          <w:b/>
          <w:sz w:val="28"/>
          <w:szCs w:val="28"/>
          <w:lang w:val="en-US"/>
        </w:rPr>
      </w:pPr>
    </w:p>
    <w:p w:rsidR="0032585D" w:rsidRPr="0097608D" w:rsidRDefault="0016536D" w:rsidP="0016536D">
      <w:pPr>
        <w:pStyle w:val="a9"/>
        <w:jc w:val="center"/>
        <w:rPr>
          <w:rFonts w:ascii="Times New Roman" w:hAnsi="Times New Roman" w:cs="Times New Roman"/>
          <w:sz w:val="28"/>
          <w:szCs w:val="28"/>
          <w:lang w:val="en-US"/>
        </w:rPr>
      </w:pPr>
      <w:r w:rsidRPr="00AD7505">
        <w:rPr>
          <w:rFonts w:ascii="Times New Roman" w:hAnsi="Times New Roman" w:cs="Times New Roman"/>
          <w:sz w:val="28"/>
          <w:szCs w:val="28"/>
        </w:rPr>
        <w:t>Әдістемелік</w:t>
      </w:r>
      <w:r w:rsidRPr="0097608D">
        <w:rPr>
          <w:rFonts w:ascii="Times New Roman" w:hAnsi="Times New Roman" w:cs="Times New Roman"/>
          <w:sz w:val="28"/>
          <w:szCs w:val="28"/>
          <w:lang w:val="en-US"/>
        </w:rPr>
        <w:t xml:space="preserve"> </w:t>
      </w:r>
      <w:r w:rsidRPr="00AD7505">
        <w:rPr>
          <w:rFonts w:ascii="Times New Roman" w:hAnsi="Times New Roman" w:cs="Times New Roman"/>
          <w:sz w:val="28"/>
          <w:szCs w:val="28"/>
        </w:rPr>
        <w:t>ұсынымдар</w:t>
      </w:r>
    </w:p>
    <w:p w:rsidR="0032585D" w:rsidRPr="0097608D" w:rsidRDefault="0032585D" w:rsidP="0032585D">
      <w:pPr>
        <w:pStyle w:val="a9"/>
        <w:spacing w:before="163"/>
        <w:rPr>
          <w:rFonts w:ascii="Times New Roman" w:hAnsi="Times New Roman" w:cs="Times New Roman"/>
          <w:sz w:val="28"/>
          <w:szCs w:val="28"/>
          <w:lang w:val="en-US"/>
        </w:rPr>
      </w:pPr>
    </w:p>
    <w:p w:rsidR="0032585D" w:rsidRPr="0097608D" w:rsidRDefault="0032585D" w:rsidP="00C113EE">
      <w:pPr>
        <w:pStyle w:val="a9"/>
        <w:spacing w:before="163"/>
        <w:ind w:left="0" w:right="-1"/>
        <w:jc w:val="center"/>
        <w:rPr>
          <w:lang w:val="en-US"/>
        </w:rPr>
      </w:pPr>
      <w:r w:rsidRPr="00AD7505">
        <w:rPr>
          <w:noProof/>
          <w:lang w:eastAsia="ru-RU"/>
        </w:rPr>
        <w:drawing>
          <wp:inline distT="0" distB="0" distL="0" distR="0" wp14:anchorId="6F305B4D" wp14:editId="2D2B7C67">
            <wp:extent cx="5209334" cy="6822219"/>
            <wp:effectExtent l="0" t="0" r="0" b="0"/>
            <wp:docPr id="210479171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5210556" cy="6823819"/>
                    </a:xfrm>
                    <a:prstGeom prst="rect">
                      <a:avLst/>
                    </a:prstGeom>
                    <a:noFill/>
                  </pic:spPr>
                </pic:pic>
              </a:graphicData>
            </a:graphic>
          </wp:inline>
        </w:drawing>
      </w:r>
    </w:p>
    <w:p w:rsidR="0032585D" w:rsidRPr="0097608D" w:rsidRDefault="0032585D" w:rsidP="0032585D">
      <w:pPr>
        <w:jc w:val="both"/>
        <w:rPr>
          <w:sz w:val="28"/>
          <w:szCs w:val="28"/>
          <w:lang w:val="en-US"/>
        </w:rPr>
      </w:pPr>
    </w:p>
    <w:p w:rsidR="00984BBE" w:rsidRPr="0097608D" w:rsidRDefault="00984BBE" w:rsidP="004C634D">
      <w:pPr>
        <w:tabs>
          <w:tab w:val="left" w:pos="975"/>
        </w:tabs>
        <w:jc w:val="both"/>
        <w:rPr>
          <w:sz w:val="28"/>
          <w:szCs w:val="28"/>
          <w:lang w:val="en-US"/>
        </w:rPr>
      </w:pPr>
    </w:p>
    <w:p w:rsidR="0032585D" w:rsidRPr="0097608D" w:rsidRDefault="0032585D" w:rsidP="004C634D">
      <w:pPr>
        <w:tabs>
          <w:tab w:val="left" w:pos="975"/>
        </w:tabs>
        <w:jc w:val="both"/>
        <w:rPr>
          <w:sz w:val="28"/>
          <w:szCs w:val="28"/>
          <w:lang w:val="en-US"/>
        </w:rPr>
      </w:pPr>
    </w:p>
    <w:p w:rsidR="0032585D" w:rsidRPr="0097608D" w:rsidRDefault="0032585D" w:rsidP="004C634D">
      <w:pPr>
        <w:tabs>
          <w:tab w:val="left" w:pos="975"/>
        </w:tabs>
        <w:jc w:val="both"/>
        <w:rPr>
          <w:sz w:val="28"/>
          <w:szCs w:val="28"/>
          <w:lang w:val="en-US"/>
        </w:rPr>
      </w:pPr>
    </w:p>
    <w:p w:rsidR="0032585D" w:rsidRPr="0097608D" w:rsidRDefault="0032585D" w:rsidP="004C634D">
      <w:pPr>
        <w:tabs>
          <w:tab w:val="left" w:pos="975"/>
        </w:tabs>
        <w:jc w:val="both"/>
        <w:rPr>
          <w:sz w:val="28"/>
          <w:szCs w:val="28"/>
          <w:lang w:val="en-US"/>
        </w:rPr>
      </w:pPr>
    </w:p>
    <w:p w:rsidR="00F22E95" w:rsidRPr="0097608D" w:rsidRDefault="00F22E95" w:rsidP="004C634D">
      <w:pPr>
        <w:tabs>
          <w:tab w:val="left" w:pos="975"/>
        </w:tabs>
        <w:jc w:val="both"/>
        <w:rPr>
          <w:sz w:val="28"/>
          <w:szCs w:val="28"/>
          <w:lang w:val="en-US"/>
        </w:rPr>
      </w:pPr>
    </w:p>
    <w:p w:rsidR="0032585D" w:rsidRPr="0097608D" w:rsidRDefault="00E75053" w:rsidP="00B474C0">
      <w:pPr>
        <w:tabs>
          <w:tab w:val="left" w:pos="975"/>
        </w:tabs>
        <w:jc w:val="center"/>
        <w:rPr>
          <w:sz w:val="28"/>
          <w:szCs w:val="28"/>
          <w:lang w:val="en-US"/>
        </w:rPr>
      </w:pPr>
      <w:r w:rsidRPr="00AD7505">
        <w:rPr>
          <w:noProof/>
          <w:sz w:val="28"/>
          <w:szCs w:val="28"/>
        </w:rPr>
        <w:drawing>
          <wp:inline distT="0" distB="0" distL="0" distR="0">
            <wp:extent cx="5478449" cy="7975866"/>
            <wp:effectExtent l="0" t="0" r="8255" b="6350"/>
            <wp:docPr id="1050583257" name="Рисунок 1050583257" descr="C:\Users\ilbekova.k\Desktop\Безымянный.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ilbekova.k\Desktop\Безымянный.jpg"/>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5482594" cy="7981900"/>
                    </a:xfrm>
                    <a:prstGeom prst="rect">
                      <a:avLst/>
                    </a:prstGeom>
                    <a:noFill/>
                    <a:ln>
                      <a:noFill/>
                    </a:ln>
                  </pic:spPr>
                </pic:pic>
              </a:graphicData>
            </a:graphic>
          </wp:inline>
        </w:drawing>
      </w:r>
    </w:p>
    <w:p w:rsidR="0032585D" w:rsidRPr="0097608D" w:rsidRDefault="0032585D" w:rsidP="004C634D">
      <w:pPr>
        <w:tabs>
          <w:tab w:val="left" w:pos="975"/>
        </w:tabs>
        <w:jc w:val="both"/>
        <w:rPr>
          <w:sz w:val="28"/>
          <w:szCs w:val="28"/>
          <w:lang w:val="en-US"/>
        </w:rPr>
      </w:pPr>
    </w:p>
    <w:p w:rsidR="00815595" w:rsidRPr="0097608D" w:rsidRDefault="00815595" w:rsidP="004C634D">
      <w:pPr>
        <w:tabs>
          <w:tab w:val="left" w:pos="975"/>
        </w:tabs>
        <w:jc w:val="both"/>
        <w:rPr>
          <w:sz w:val="28"/>
          <w:szCs w:val="28"/>
          <w:lang w:val="en-US"/>
        </w:rPr>
      </w:pPr>
    </w:p>
    <w:p w:rsidR="00815595" w:rsidRDefault="00815595" w:rsidP="004C634D">
      <w:pPr>
        <w:tabs>
          <w:tab w:val="left" w:pos="975"/>
        </w:tabs>
        <w:jc w:val="both"/>
        <w:rPr>
          <w:sz w:val="28"/>
          <w:szCs w:val="28"/>
          <w:lang w:val="kk-KZ"/>
        </w:rPr>
      </w:pPr>
    </w:p>
    <w:p w:rsidR="00C113EE" w:rsidRPr="00C113EE" w:rsidRDefault="00C113EE" w:rsidP="004C634D">
      <w:pPr>
        <w:tabs>
          <w:tab w:val="left" w:pos="975"/>
        </w:tabs>
        <w:jc w:val="both"/>
        <w:rPr>
          <w:sz w:val="28"/>
          <w:szCs w:val="28"/>
          <w:lang w:val="kk-KZ"/>
        </w:rPr>
      </w:pPr>
    </w:p>
    <w:p w:rsidR="00815595" w:rsidRPr="0097608D" w:rsidRDefault="00815595" w:rsidP="004C634D">
      <w:pPr>
        <w:tabs>
          <w:tab w:val="left" w:pos="975"/>
        </w:tabs>
        <w:jc w:val="both"/>
        <w:rPr>
          <w:sz w:val="28"/>
          <w:szCs w:val="28"/>
          <w:lang w:val="en-US"/>
        </w:rPr>
      </w:pPr>
    </w:p>
    <w:p w:rsidR="00815595" w:rsidRPr="0097608D" w:rsidRDefault="00815595" w:rsidP="004C634D">
      <w:pPr>
        <w:tabs>
          <w:tab w:val="left" w:pos="975"/>
        </w:tabs>
        <w:jc w:val="both"/>
        <w:rPr>
          <w:sz w:val="28"/>
          <w:szCs w:val="28"/>
          <w:lang w:val="en-US"/>
        </w:rPr>
      </w:pPr>
    </w:p>
    <w:p w:rsidR="00B474C0" w:rsidRPr="00AD7505" w:rsidRDefault="00B474C0" w:rsidP="00B474C0">
      <w:pPr>
        <w:tabs>
          <w:tab w:val="left" w:pos="975"/>
        </w:tabs>
        <w:jc w:val="center"/>
        <w:rPr>
          <w:b/>
          <w:sz w:val="28"/>
          <w:szCs w:val="28"/>
          <w:lang w:val="kk-KZ"/>
        </w:rPr>
      </w:pPr>
      <w:r w:rsidRPr="00AD7505">
        <w:rPr>
          <w:b/>
          <w:sz w:val="28"/>
          <w:szCs w:val="28"/>
        </w:rPr>
        <w:t>ҚОСЫМША</w:t>
      </w:r>
      <w:r w:rsidRPr="0097608D">
        <w:rPr>
          <w:b/>
          <w:sz w:val="28"/>
          <w:szCs w:val="28"/>
          <w:lang w:val="en-US"/>
        </w:rPr>
        <w:t xml:space="preserve"> </w:t>
      </w:r>
      <w:r w:rsidR="006C1DAC">
        <w:rPr>
          <w:b/>
          <w:sz w:val="28"/>
          <w:szCs w:val="28"/>
          <w:lang w:val="kk-KZ"/>
        </w:rPr>
        <w:t>Б</w:t>
      </w:r>
    </w:p>
    <w:p w:rsidR="00C113EE" w:rsidRDefault="00C113EE" w:rsidP="00B474C0">
      <w:pPr>
        <w:tabs>
          <w:tab w:val="left" w:pos="975"/>
        </w:tabs>
        <w:jc w:val="center"/>
        <w:rPr>
          <w:sz w:val="28"/>
          <w:szCs w:val="28"/>
          <w:lang w:val="kk-KZ"/>
        </w:rPr>
      </w:pPr>
    </w:p>
    <w:p w:rsidR="00B474C0" w:rsidRPr="0044189F" w:rsidRDefault="00B474C0" w:rsidP="00B474C0">
      <w:pPr>
        <w:tabs>
          <w:tab w:val="left" w:pos="975"/>
        </w:tabs>
        <w:jc w:val="center"/>
        <w:rPr>
          <w:sz w:val="28"/>
          <w:szCs w:val="28"/>
          <w:lang w:val="kk-KZ"/>
        </w:rPr>
      </w:pPr>
      <w:r w:rsidRPr="00AD7505">
        <w:rPr>
          <w:sz w:val="28"/>
          <w:szCs w:val="28"/>
        </w:rPr>
        <w:t>Ендіру</w:t>
      </w:r>
      <w:r w:rsidRPr="0097608D">
        <w:rPr>
          <w:sz w:val="28"/>
          <w:szCs w:val="28"/>
          <w:lang w:val="en-US"/>
        </w:rPr>
        <w:t xml:space="preserve"> </w:t>
      </w:r>
      <w:r w:rsidRPr="00AD7505">
        <w:rPr>
          <w:sz w:val="28"/>
          <w:szCs w:val="28"/>
        </w:rPr>
        <w:t>туралы</w:t>
      </w:r>
      <w:r w:rsidRPr="0097608D">
        <w:rPr>
          <w:sz w:val="28"/>
          <w:szCs w:val="28"/>
          <w:lang w:val="en-US"/>
        </w:rPr>
        <w:t xml:space="preserve"> </w:t>
      </w:r>
      <w:r w:rsidRPr="00AD7505">
        <w:rPr>
          <w:sz w:val="28"/>
          <w:szCs w:val="28"/>
        </w:rPr>
        <w:t>акт</w:t>
      </w:r>
      <w:r w:rsidR="0044189F">
        <w:rPr>
          <w:sz w:val="28"/>
          <w:szCs w:val="28"/>
          <w:lang w:val="kk-KZ"/>
        </w:rPr>
        <w:t>ілер</w:t>
      </w:r>
    </w:p>
    <w:p w:rsidR="0032585D" w:rsidRPr="0097608D" w:rsidRDefault="0032585D" w:rsidP="004C634D">
      <w:pPr>
        <w:tabs>
          <w:tab w:val="left" w:pos="975"/>
        </w:tabs>
        <w:jc w:val="both"/>
        <w:rPr>
          <w:sz w:val="28"/>
          <w:szCs w:val="28"/>
          <w:lang w:val="en-US"/>
        </w:rPr>
      </w:pPr>
    </w:p>
    <w:p w:rsidR="0032585D" w:rsidRPr="0097608D" w:rsidRDefault="00E75053" w:rsidP="00B474C0">
      <w:pPr>
        <w:tabs>
          <w:tab w:val="left" w:pos="975"/>
        </w:tabs>
        <w:jc w:val="center"/>
        <w:rPr>
          <w:sz w:val="28"/>
          <w:szCs w:val="28"/>
          <w:lang w:val="en-US"/>
        </w:rPr>
      </w:pPr>
      <w:r w:rsidRPr="00AD7505">
        <w:rPr>
          <w:noProof/>
          <w:sz w:val="28"/>
          <w:szCs w:val="28"/>
        </w:rPr>
        <w:drawing>
          <wp:inline distT="0" distB="0" distL="0" distR="0" wp14:anchorId="6441EEC1">
            <wp:extent cx="5406887" cy="6687047"/>
            <wp:effectExtent l="0" t="0" r="3810" b="0"/>
            <wp:docPr id="1050583259" name="Рисунок 1050583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5407512" cy="6687820"/>
                    </a:xfrm>
                    <a:prstGeom prst="rect">
                      <a:avLst/>
                    </a:prstGeom>
                    <a:noFill/>
                  </pic:spPr>
                </pic:pic>
              </a:graphicData>
            </a:graphic>
          </wp:inline>
        </w:drawing>
      </w:r>
    </w:p>
    <w:p w:rsidR="0032585D" w:rsidRPr="0097608D" w:rsidRDefault="0032585D" w:rsidP="004C634D">
      <w:pPr>
        <w:tabs>
          <w:tab w:val="left" w:pos="975"/>
        </w:tabs>
        <w:jc w:val="both"/>
        <w:rPr>
          <w:sz w:val="28"/>
          <w:szCs w:val="28"/>
          <w:lang w:val="en-US"/>
        </w:rPr>
      </w:pPr>
    </w:p>
    <w:p w:rsidR="00815595" w:rsidRPr="0097608D" w:rsidRDefault="00815595" w:rsidP="004C634D">
      <w:pPr>
        <w:tabs>
          <w:tab w:val="left" w:pos="975"/>
        </w:tabs>
        <w:jc w:val="both"/>
        <w:rPr>
          <w:sz w:val="28"/>
          <w:szCs w:val="28"/>
          <w:lang w:val="en-US"/>
        </w:rPr>
      </w:pPr>
    </w:p>
    <w:p w:rsidR="00815595" w:rsidRPr="0097608D" w:rsidRDefault="00815595" w:rsidP="004C634D">
      <w:pPr>
        <w:tabs>
          <w:tab w:val="left" w:pos="975"/>
        </w:tabs>
        <w:jc w:val="both"/>
        <w:rPr>
          <w:sz w:val="28"/>
          <w:szCs w:val="28"/>
          <w:lang w:val="en-US"/>
        </w:rPr>
      </w:pPr>
    </w:p>
    <w:p w:rsidR="00815595" w:rsidRPr="0097608D" w:rsidRDefault="00815595" w:rsidP="004C634D">
      <w:pPr>
        <w:tabs>
          <w:tab w:val="left" w:pos="975"/>
        </w:tabs>
        <w:jc w:val="both"/>
        <w:rPr>
          <w:sz w:val="28"/>
          <w:szCs w:val="28"/>
          <w:lang w:val="en-US"/>
        </w:rPr>
      </w:pPr>
    </w:p>
    <w:p w:rsidR="00815595" w:rsidRPr="0097608D" w:rsidRDefault="00815595" w:rsidP="004C634D">
      <w:pPr>
        <w:tabs>
          <w:tab w:val="left" w:pos="975"/>
        </w:tabs>
        <w:jc w:val="both"/>
        <w:rPr>
          <w:sz w:val="28"/>
          <w:szCs w:val="28"/>
          <w:lang w:val="en-US"/>
        </w:rPr>
      </w:pPr>
    </w:p>
    <w:p w:rsidR="0032585D" w:rsidRPr="0097608D" w:rsidRDefault="0032585D" w:rsidP="004C634D">
      <w:pPr>
        <w:tabs>
          <w:tab w:val="left" w:pos="975"/>
        </w:tabs>
        <w:jc w:val="both"/>
        <w:rPr>
          <w:sz w:val="28"/>
          <w:szCs w:val="28"/>
          <w:lang w:val="en-US"/>
        </w:rPr>
      </w:pPr>
    </w:p>
    <w:p w:rsidR="0032585D" w:rsidRPr="00AD7505" w:rsidRDefault="00E75053" w:rsidP="00B474C0">
      <w:pPr>
        <w:tabs>
          <w:tab w:val="left" w:pos="975"/>
        </w:tabs>
        <w:jc w:val="center"/>
        <w:rPr>
          <w:sz w:val="28"/>
          <w:szCs w:val="28"/>
        </w:rPr>
      </w:pPr>
      <w:r w:rsidRPr="00AD7505">
        <w:rPr>
          <w:noProof/>
          <w:sz w:val="28"/>
          <w:szCs w:val="28"/>
        </w:rPr>
        <w:drawing>
          <wp:inline distT="0" distB="0" distL="0" distR="0" wp14:anchorId="5C347F54">
            <wp:extent cx="5239909" cy="7505288"/>
            <wp:effectExtent l="0" t="0" r="0" b="635"/>
            <wp:docPr id="1050583260" name="Рисунок 1050583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5239754" cy="7505065"/>
                    </a:xfrm>
                    <a:prstGeom prst="rect">
                      <a:avLst/>
                    </a:prstGeom>
                    <a:noFill/>
                  </pic:spPr>
                </pic:pic>
              </a:graphicData>
            </a:graphic>
          </wp:inline>
        </w:drawing>
      </w:r>
    </w:p>
    <w:p w:rsidR="0032585D" w:rsidRPr="00AD7505" w:rsidRDefault="0032585D" w:rsidP="004C634D">
      <w:pPr>
        <w:tabs>
          <w:tab w:val="left" w:pos="975"/>
        </w:tabs>
        <w:jc w:val="both"/>
        <w:rPr>
          <w:sz w:val="28"/>
          <w:szCs w:val="28"/>
        </w:rPr>
      </w:pPr>
    </w:p>
    <w:p w:rsidR="0032585D" w:rsidRPr="00AD7505" w:rsidRDefault="0032585D" w:rsidP="004C634D">
      <w:pPr>
        <w:tabs>
          <w:tab w:val="left" w:pos="975"/>
        </w:tabs>
        <w:jc w:val="both"/>
        <w:rPr>
          <w:sz w:val="28"/>
          <w:szCs w:val="28"/>
        </w:rPr>
      </w:pPr>
    </w:p>
    <w:p w:rsidR="00815595" w:rsidRPr="00AD7505" w:rsidRDefault="00815595" w:rsidP="004C634D">
      <w:pPr>
        <w:tabs>
          <w:tab w:val="left" w:pos="975"/>
        </w:tabs>
        <w:jc w:val="both"/>
        <w:rPr>
          <w:sz w:val="28"/>
          <w:szCs w:val="28"/>
        </w:rPr>
      </w:pPr>
    </w:p>
    <w:p w:rsidR="0032585D" w:rsidRPr="00AD7505" w:rsidRDefault="0032585D" w:rsidP="004C634D">
      <w:pPr>
        <w:tabs>
          <w:tab w:val="left" w:pos="975"/>
        </w:tabs>
        <w:jc w:val="both"/>
        <w:rPr>
          <w:sz w:val="28"/>
          <w:szCs w:val="28"/>
        </w:rPr>
      </w:pPr>
    </w:p>
    <w:p w:rsidR="0032585D" w:rsidRPr="00AD7505" w:rsidRDefault="00E75053" w:rsidP="00B474C0">
      <w:pPr>
        <w:tabs>
          <w:tab w:val="left" w:pos="975"/>
        </w:tabs>
        <w:jc w:val="center"/>
        <w:rPr>
          <w:sz w:val="28"/>
          <w:szCs w:val="28"/>
        </w:rPr>
      </w:pPr>
      <w:r w:rsidRPr="00AD7505">
        <w:rPr>
          <w:noProof/>
          <w:sz w:val="28"/>
          <w:szCs w:val="28"/>
        </w:rPr>
        <w:drawing>
          <wp:inline distT="0" distB="0" distL="0" distR="0" wp14:anchorId="6CCAD86F" wp14:editId="3CDDFF7B">
            <wp:extent cx="5194919" cy="7195376"/>
            <wp:effectExtent l="0" t="0" r="6350" b="5715"/>
            <wp:docPr id="1050583258" name="Рисунок 1050583258" descr="C:\Users\ilbekova.k\Desktop\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ilbekova.k\Desktop\1.jpg"/>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5206864" cy="7211921"/>
                    </a:xfrm>
                    <a:prstGeom prst="rect">
                      <a:avLst/>
                    </a:prstGeom>
                    <a:noFill/>
                    <a:ln>
                      <a:noFill/>
                    </a:ln>
                  </pic:spPr>
                </pic:pic>
              </a:graphicData>
            </a:graphic>
          </wp:inline>
        </w:drawing>
      </w:r>
    </w:p>
    <w:p w:rsidR="0032585D" w:rsidRPr="00AD7505" w:rsidRDefault="0032585D" w:rsidP="004C634D">
      <w:pPr>
        <w:tabs>
          <w:tab w:val="left" w:pos="975"/>
        </w:tabs>
        <w:jc w:val="both"/>
        <w:rPr>
          <w:sz w:val="28"/>
          <w:szCs w:val="28"/>
        </w:rPr>
      </w:pPr>
    </w:p>
    <w:p w:rsidR="0032585D" w:rsidRPr="00AD7505" w:rsidRDefault="0032585D" w:rsidP="004C634D">
      <w:pPr>
        <w:tabs>
          <w:tab w:val="left" w:pos="975"/>
        </w:tabs>
        <w:jc w:val="both"/>
        <w:rPr>
          <w:sz w:val="28"/>
          <w:szCs w:val="28"/>
        </w:rPr>
      </w:pPr>
    </w:p>
    <w:p w:rsidR="0032585D" w:rsidRPr="00AD7505" w:rsidRDefault="0032585D" w:rsidP="004C634D">
      <w:pPr>
        <w:tabs>
          <w:tab w:val="left" w:pos="975"/>
        </w:tabs>
        <w:jc w:val="both"/>
        <w:rPr>
          <w:sz w:val="28"/>
          <w:szCs w:val="28"/>
        </w:rPr>
      </w:pPr>
    </w:p>
    <w:p w:rsidR="0032585D" w:rsidRPr="00AD7505" w:rsidRDefault="0032585D" w:rsidP="004C634D">
      <w:pPr>
        <w:tabs>
          <w:tab w:val="left" w:pos="975"/>
        </w:tabs>
        <w:jc w:val="both"/>
        <w:rPr>
          <w:sz w:val="28"/>
          <w:szCs w:val="28"/>
        </w:rPr>
      </w:pPr>
    </w:p>
    <w:p w:rsidR="0032585D" w:rsidRDefault="0032585D" w:rsidP="004C634D">
      <w:pPr>
        <w:tabs>
          <w:tab w:val="left" w:pos="975"/>
        </w:tabs>
        <w:jc w:val="both"/>
        <w:rPr>
          <w:sz w:val="28"/>
          <w:szCs w:val="28"/>
        </w:rPr>
      </w:pPr>
    </w:p>
    <w:p w:rsidR="00E41BCB" w:rsidRPr="00AD7505" w:rsidRDefault="00E41BCB" w:rsidP="004C634D">
      <w:pPr>
        <w:tabs>
          <w:tab w:val="left" w:pos="975"/>
        </w:tabs>
        <w:jc w:val="both"/>
        <w:rPr>
          <w:sz w:val="28"/>
          <w:szCs w:val="28"/>
        </w:rPr>
      </w:pPr>
    </w:p>
    <w:p w:rsidR="0032585D" w:rsidRDefault="0032585D" w:rsidP="004C634D">
      <w:pPr>
        <w:tabs>
          <w:tab w:val="left" w:pos="975"/>
        </w:tabs>
        <w:jc w:val="both"/>
        <w:rPr>
          <w:sz w:val="28"/>
          <w:szCs w:val="28"/>
          <w:lang w:val="kk-KZ"/>
        </w:rPr>
      </w:pPr>
    </w:p>
    <w:p w:rsidR="00C113EE" w:rsidRDefault="00C113EE" w:rsidP="004C634D">
      <w:pPr>
        <w:tabs>
          <w:tab w:val="left" w:pos="975"/>
        </w:tabs>
        <w:jc w:val="both"/>
        <w:rPr>
          <w:sz w:val="28"/>
          <w:szCs w:val="28"/>
          <w:lang w:val="kk-KZ"/>
        </w:rPr>
      </w:pPr>
    </w:p>
    <w:p w:rsidR="00C113EE" w:rsidRDefault="00C113EE" w:rsidP="004C634D">
      <w:pPr>
        <w:tabs>
          <w:tab w:val="left" w:pos="975"/>
        </w:tabs>
        <w:jc w:val="both"/>
        <w:rPr>
          <w:sz w:val="28"/>
          <w:szCs w:val="28"/>
          <w:lang w:val="kk-KZ"/>
        </w:rPr>
      </w:pPr>
    </w:p>
    <w:p w:rsidR="00C113EE" w:rsidRPr="00C113EE" w:rsidRDefault="00C113EE" w:rsidP="004C634D">
      <w:pPr>
        <w:tabs>
          <w:tab w:val="left" w:pos="975"/>
        </w:tabs>
        <w:jc w:val="both"/>
        <w:rPr>
          <w:sz w:val="28"/>
          <w:szCs w:val="28"/>
          <w:lang w:val="kk-KZ"/>
        </w:rPr>
      </w:pPr>
    </w:p>
    <w:p w:rsidR="00B474C0" w:rsidRPr="00AD7505" w:rsidRDefault="00B474C0" w:rsidP="00B474C0">
      <w:pPr>
        <w:tabs>
          <w:tab w:val="left" w:pos="975"/>
        </w:tabs>
        <w:jc w:val="center"/>
        <w:rPr>
          <w:b/>
          <w:sz w:val="28"/>
          <w:szCs w:val="28"/>
          <w:lang w:val="kk-KZ"/>
        </w:rPr>
      </w:pPr>
      <w:r w:rsidRPr="00AD7505">
        <w:rPr>
          <w:b/>
          <w:sz w:val="28"/>
          <w:szCs w:val="28"/>
        </w:rPr>
        <w:t xml:space="preserve">ҚОСЫМША </w:t>
      </w:r>
      <w:r w:rsidR="006C1DAC">
        <w:rPr>
          <w:b/>
          <w:sz w:val="28"/>
          <w:szCs w:val="28"/>
          <w:lang w:val="kk-KZ"/>
        </w:rPr>
        <w:t>В</w:t>
      </w:r>
    </w:p>
    <w:p w:rsidR="0044189F" w:rsidRDefault="0044189F" w:rsidP="00B474C0">
      <w:pPr>
        <w:tabs>
          <w:tab w:val="left" w:pos="975"/>
        </w:tabs>
        <w:jc w:val="center"/>
        <w:rPr>
          <w:sz w:val="28"/>
          <w:szCs w:val="28"/>
          <w:lang w:val="kk-KZ"/>
        </w:rPr>
      </w:pPr>
    </w:p>
    <w:p w:rsidR="0032585D" w:rsidRPr="00AD7505" w:rsidRDefault="00B474C0" w:rsidP="00B474C0">
      <w:pPr>
        <w:tabs>
          <w:tab w:val="left" w:pos="975"/>
        </w:tabs>
        <w:jc w:val="center"/>
        <w:rPr>
          <w:sz w:val="28"/>
          <w:szCs w:val="28"/>
        </w:rPr>
      </w:pPr>
      <w:r w:rsidRPr="00AD7505">
        <w:rPr>
          <w:sz w:val="28"/>
          <w:szCs w:val="28"/>
        </w:rPr>
        <w:t>Авторлық куәлік</w:t>
      </w:r>
    </w:p>
    <w:p w:rsidR="0032585D" w:rsidRPr="00AD7505" w:rsidRDefault="0032585D" w:rsidP="004C634D">
      <w:pPr>
        <w:tabs>
          <w:tab w:val="left" w:pos="975"/>
        </w:tabs>
        <w:jc w:val="both"/>
        <w:rPr>
          <w:sz w:val="28"/>
          <w:szCs w:val="28"/>
        </w:rPr>
      </w:pPr>
    </w:p>
    <w:p w:rsidR="0032585D" w:rsidRPr="00AD7505" w:rsidRDefault="00B474C0" w:rsidP="002854AB">
      <w:pPr>
        <w:tabs>
          <w:tab w:val="left" w:pos="975"/>
        </w:tabs>
        <w:jc w:val="center"/>
        <w:rPr>
          <w:sz w:val="28"/>
          <w:szCs w:val="28"/>
        </w:rPr>
      </w:pPr>
      <w:r w:rsidRPr="00AD7505">
        <w:rPr>
          <w:noProof/>
          <w:sz w:val="28"/>
          <w:szCs w:val="28"/>
        </w:rPr>
        <w:drawing>
          <wp:inline distT="0" distB="0" distL="0" distR="0" wp14:anchorId="3320D04A" wp14:editId="0CE36FCB">
            <wp:extent cx="5704523" cy="8163498"/>
            <wp:effectExtent l="0" t="0" r="0" b="9525"/>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5708930" cy="8169804"/>
                    </a:xfrm>
                    <a:prstGeom prst="rect">
                      <a:avLst/>
                    </a:prstGeom>
                    <a:noFill/>
                  </pic:spPr>
                </pic:pic>
              </a:graphicData>
            </a:graphic>
          </wp:inline>
        </w:drawing>
      </w:r>
    </w:p>
    <w:p w:rsidR="0032585D" w:rsidRPr="00AD7505" w:rsidRDefault="0032585D" w:rsidP="00B474C0">
      <w:pPr>
        <w:tabs>
          <w:tab w:val="left" w:pos="975"/>
        </w:tabs>
        <w:jc w:val="center"/>
        <w:rPr>
          <w:sz w:val="28"/>
          <w:szCs w:val="28"/>
        </w:rPr>
      </w:pPr>
    </w:p>
    <w:p w:rsidR="0032585D" w:rsidRPr="00AD7505" w:rsidRDefault="0032585D" w:rsidP="004C634D">
      <w:pPr>
        <w:tabs>
          <w:tab w:val="left" w:pos="975"/>
        </w:tabs>
        <w:jc w:val="both"/>
        <w:rPr>
          <w:sz w:val="28"/>
          <w:szCs w:val="28"/>
        </w:rPr>
      </w:pPr>
    </w:p>
    <w:p w:rsidR="0032585D" w:rsidRDefault="00B474C0" w:rsidP="004C634D">
      <w:pPr>
        <w:tabs>
          <w:tab w:val="left" w:pos="975"/>
        </w:tabs>
        <w:jc w:val="both"/>
        <w:rPr>
          <w:sz w:val="28"/>
          <w:szCs w:val="28"/>
        </w:rPr>
      </w:pPr>
      <w:r w:rsidRPr="00AD7505">
        <w:rPr>
          <w:noProof/>
          <w:sz w:val="28"/>
          <w:szCs w:val="28"/>
        </w:rPr>
        <w:drawing>
          <wp:inline distT="0" distB="0" distL="0" distR="0" wp14:anchorId="5546A792" wp14:editId="1297697A">
            <wp:extent cx="5937885" cy="7803515"/>
            <wp:effectExtent l="0" t="0" r="5715" b="6985"/>
            <wp:docPr id="1050583261" name="Рисунок 1050583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5937885" cy="7803515"/>
                    </a:xfrm>
                    <a:prstGeom prst="rect">
                      <a:avLst/>
                    </a:prstGeom>
                    <a:noFill/>
                  </pic:spPr>
                </pic:pic>
              </a:graphicData>
            </a:graphic>
          </wp:inline>
        </w:drawing>
      </w:r>
    </w:p>
    <w:p w:rsidR="00012249" w:rsidRDefault="00012249" w:rsidP="004C634D">
      <w:pPr>
        <w:tabs>
          <w:tab w:val="left" w:pos="975"/>
        </w:tabs>
        <w:jc w:val="both"/>
        <w:rPr>
          <w:sz w:val="28"/>
          <w:szCs w:val="28"/>
        </w:rPr>
      </w:pPr>
    </w:p>
    <w:p w:rsidR="00012249" w:rsidRDefault="00012249" w:rsidP="004C634D">
      <w:pPr>
        <w:tabs>
          <w:tab w:val="left" w:pos="975"/>
        </w:tabs>
        <w:jc w:val="both"/>
        <w:rPr>
          <w:sz w:val="28"/>
          <w:szCs w:val="28"/>
        </w:rPr>
      </w:pPr>
    </w:p>
    <w:p w:rsidR="0032585D" w:rsidRDefault="0032585D" w:rsidP="004C634D">
      <w:pPr>
        <w:tabs>
          <w:tab w:val="left" w:pos="975"/>
        </w:tabs>
        <w:jc w:val="both"/>
        <w:rPr>
          <w:sz w:val="28"/>
          <w:szCs w:val="28"/>
        </w:rPr>
      </w:pPr>
    </w:p>
    <w:p w:rsidR="00790E0B" w:rsidRDefault="00790E0B" w:rsidP="004C634D">
      <w:pPr>
        <w:tabs>
          <w:tab w:val="left" w:pos="975"/>
        </w:tabs>
        <w:jc w:val="both"/>
        <w:rPr>
          <w:sz w:val="28"/>
          <w:szCs w:val="28"/>
        </w:rPr>
      </w:pPr>
    </w:p>
    <w:p w:rsidR="00790E0B" w:rsidRDefault="00790E0B" w:rsidP="004C634D">
      <w:pPr>
        <w:tabs>
          <w:tab w:val="left" w:pos="975"/>
        </w:tabs>
        <w:jc w:val="both"/>
        <w:rPr>
          <w:sz w:val="28"/>
          <w:szCs w:val="28"/>
        </w:rPr>
      </w:pPr>
    </w:p>
    <w:p w:rsidR="00790E0B" w:rsidRDefault="00790E0B" w:rsidP="004C634D">
      <w:pPr>
        <w:tabs>
          <w:tab w:val="left" w:pos="975"/>
        </w:tabs>
        <w:jc w:val="both"/>
        <w:rPr>
          <w:sz w:val="28"/>
          <w:szCs w:val="28"/>
        </w:rPr>
      </w:pPr>
    </w:p>
    <w:p w:rsidR="00790E0B" w:rsidRDefault="00790E0B" w:rsidP="004C634D">
      <w:pPr>
        <w:tabs>
          <w:tab w:val="left" w:pos="975"/>
        </w:tabs>
        <w:jc w:val="both"/>
        <w:rPr>
          <w:noProof/>
        </w:rPr>
      </w:pPr>
    </w:p>
    <w:p w:rsidR="00790E0B" w:rsidRDefault="00790E0B" w:rsidP="004C634D">
      <w:pPr>
        <w:tabs>
          <w:tab w:val="left" w:pos="975"/>
        </w:tabs>
        <w:jc w:val="both"/>
        <w:rPr>
          <w:noProof/>
        </w:rPr>
      </w:pPr>
    </w:p>
    <w:p w:rsidR="00790E0B" w:rsidRPr="00790E0B" w:rsidRDefault="00790E0B" w:rsidP="004C634D">
      <w:pPr>
        <w:tabs>
          <w:tab w:val="left" w:pos="975"/>
        </w:tabs>
        <w:jc w:val="both"/>
        <w:rPr>
          <w:sz w:val="28"/>
          <w:szCs w:val="28"/>
          <w:lang w:val="en-US"/>
        </w:rPr>
      </w:pPr>
      <w:r>
        <w:rPr>
          <w:noProof/>
        </w:rPr>
        <w:drawing>
          <wp:inline distT="0" distB="0" distL="0" distR="0" wp14:anchorId="4EC0BD29" wp14:editId="400FE724">
            <wp:extent cx="6009640" cy="8353425"/>
            <wp:effectExtent l="0" t="0" r="0" b="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5"/>
                    <a:srcRect l="30349" t="830" r="30120" b="-830"/>
                    <a:stretch/>
                  </pic:blipFill>
                  <pic:spPr bwMode="auto">
                    <a:xfrm>
                      <a:off x="0" y="0"/>
                      <a:ext cx="6022731" cy="8371622"/>
                    </a:xfrm>
                    <a:prstGeom prst="rect">
                      <a:avLst/>
                    </a:prstGeom>
                    <a:ln>
                      <a:noFill/>
                    </a:ln>
                    <a:extLst>
                      <a:ext uri="{53640926-AAD7-44D8-BBD7-CCE9431645EC}">
                        <a14:shadowObscured xmlns:a14="http://schemas.microsoft.com/office/drawing/2010/main"/>
                      </a:ext>
                    </a:extLst>
                  </pic:spPr>
                </pic:pic>
              </a:graphicData>
            </a:graphic>
          </wp:inline>
        </w:drawing>
      </w:r>
    </w:p>
    <w:sectPr w:rsidR="00790E0B" w:rsidRPr="00790E0B" w:rsidSect="0096588D">
      <w:footerReference w:type="default" r:id="rId76"/>
      <w:pgSz w:w="11906" w:h="16838" w:code="9"/>
      <w:pgMar w:top="709" w:right="567"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C6B8E" w:rsidRDefault="003C6B8E" w:rsidP="001C62FF">
      <w:r>
        <w:separator/>
      </w:r>
    </w:p>
  </w:endnote>
  <w:endnote w:type="continuationSeparator" w:id="0">
    <w:p w:rsidR="003C6B8E" w:rsidRDefault="003C6B8E" w:rsidP="001C62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Noto Sans Symbols">
    <w:altName w:val="Calibri"/>
    <w:charset w:val="00"/>
    <w:family w:val="auto"/>
    <w:pitch w:val="default"/>
  </w:font>
  <w:font w:name="Calibri Light">
    <w:panose1 w:val="020F0302020204030204"/>
    <w:charset w:val="CC"/>
    <w:family w:val="swiss"/>
    <w:pitch w:val="variable"/>
    <w:sig w:usb0="E4002EFF" w:usb1="C000247B" w:usb2="00000009" w:usb3="00000000" w:csb0="000001FF" w:csb1="00000000"/>
  </w:font>
  <w:font w:name="Times New Roman PSMT">
    <w:altName w:val="Times New Roman"/>
    <w:charset w:val="CC"/>
    <w:family w:val="roman"/>
    <w:pitch w:val="variable"/>
  </w:font>
  <w:font w:name="Arial">
    <w:panose1 w:val="020B0604020202020204"/>
    <w:charset w:val="CC"/>
    <w:family w:val="swiss"/>
    <w:pitch w:val="variable"/>
    <w:sig w:usb0="E0002EFF" w:usb1="C000785B"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Microsoft Sans Serif">
    <w:panose1 w:val="020B0604020202020204"/>
    <w:charset w:val="CC"/>
    <w:family w:val="swiss"/>
    <w:pitch w:val="variable"/>
    <w:sig w:usb0="E5002EFF" w:usb1="C000605B" w:usb2="00000029" w:usb3="00000000" w:csb0="000101FF" w:csb1="00000000"/>
  </w:font>
  <w:font w:name="Book Antiqua">
    <w:panose1 w:val="02040602050305030304"/>
    <w:charset w:val="CC"/>
    <w:family w:val="roman"/>
    <w:pitch w:val="variable"/>
    <w:sig w:usb0="000002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Cambria Math">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60730407"/>
      <w:docPartObj>
        <w:docPartGallery w:val="Page Numbers (Bottom of Page)"/>
        <w:docPartUnique/>
      </w:docPartObj>
    </w:sdtPr>
    <w:sdtEndPr>
      <w:rPr>
        <w:sz w:val="24"/>
        <w:szCs w:val="24"/>
      </w:rPr>
    </w:sdtEndPr>
    <w:sdtContent>
      <w:p w:rsidR="00415E77" w:rsidRPr="00E41BCB" w:rsidRDefault="00415E77" w:rsidP="00E41BCB">
        <w:pPr>
          <w:pStyle w:val="af0"/>
          <w:jc w:val="center"/>
          <w:rPr>
            <w:sz w:val="24"/>
            <w:szCs w:val="24"/>
          </w:rPr>
        </w:pPr>
        <w:r w:rsidRPr="00E41BCB">
          <w:rPr>
            <w:sz w:val="24"/>
            <w:szCs w:val="24"/>
          </w:rPr>
          <w:fldChar w:fldCharType="begin"/>
        </w:r>
        <w:r w:rsidRPr="00E41BCB">
          <w:rPr>
            <w:sz w:val="24"/>
            <w:szCs w:val="24"/>
          </w:rPr>
          <w:instrText>PAGE   \* MERGEFORMAT</w:instrText>
        </w:r>
        <w:r w:rsidRPr="00E41BCB">
          <w:rPr>
            <w:sz w:val="24"/>
            <w:szCs w:val="24"/>
          </w:rPr>
          <w:fldChar w:fldCharType="separate"/>
        </w:r>
        <w:r w:rsidR="0096588D">
          <w:rPr>
            <w:noProof/>
            <w:sz w:val="24"/>
            <w:szCs w:val="24"/>
          </w:rPr>
          <w:t>20</w:t>
        </w:r>
        <w:r w:rsidRPr="00E41BCB">
          <w:rPr>
            <w:sz w:val="24"/>
            <w:szCs w:val="24"/>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C6B8E" w:rsidRDefault="003C6B8E" w:rsidP="001C62FF">
      <w:r>
        <w:separator/>
      </w:r>
    </w:p>
  </w:footnote>
  <w:footnote w:type="continuationSeparator" w:id="0">
    <w:p w:rsidR="003C6B8E" w:rsidRDefault="003C6B8E" w:rsidP="001C62F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8E44ACE"/>
    <w:multiLevelType w:val="hybridMultilevel"/>
    <w:tmpl w:val="0462929A"/>
    <w:lvl w:ilvl="0" w:tplc="9656FD32">
      <w:start w:val="1"/>
      <w:numFmt w:val="bullet"/>
      <w:lvlText w:val="–"/>
      <w:lvlJc w:val="left"/>
      <w:pPr>
        <w:ind w:left="1287" w:hanging="360"/>
      </w:pPr>
      <w:rPr>
        <w:rFonts w:ascii="Times New Roman" w:hAnsi="Times New Roman" w:cs="Times New Roman" w:hint="default"/>
      </w:rPr>
    </w:lvl>
    <w:lvl w:ilvl="1" w:tplc="04190003" w:tentative="1">
      <w:start w:val="1"/>
      <w:numFmt w:val="bullet"/>
      <w:lvlText w:val="o"/>
      <w:lvlJc w:val="left"/>
      <w:pPr>
        <w:ind w:left="2007" w:hanging="360"/>
      </w:pPr>
      <w:rPr>
        <w:rFonts w:ascii="Courier New" w:hAnsi="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 w15:restartNumberingAfterBreak="0">
    <w:nsid w:val="128F2234"/>
    <w:multiLevelType w:val="hybridMultilevel"/>
    <w:tmpl w:val="FFDC3668"/>
    <w:lvl w:ilvl="0" w:tplc="3E2208A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15:restartNumberingAfterBreak="0">
    <w:nsid w:val="13415FE0"/>
    <w:multiLevelType w:val="hybridMultilevel"/>
    <w:tmpl w:val="C5246FA4"/>
    <w:lvl w:ilvl="0" w:tplc="1E3416EC">
      <w:start w:val="2010"/>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143159E7"/>
    <w:multiLevelType w:val="hybridMultilevel"/>
    <w:tmpl w:val="63D0802C"/>
    <w:lvl w:ilvl="0" w:tplc="1E3416EC">
      <w:start w:val="2010"/>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6934BDF"/>
    <w:multiLevelType w:val="multilevel"/>
    <w:tmpl w:val="54AA97C8"/>
    <w:lvl w:ilvl="0">
      <w:start w:val="1"/>
      <w:numFmt w:val="decimal"/>
      <w:lvlText w:val="%1."/>
      <w:lvlJc w:val="left"/>
      <w:pPr>
        <w:ind w:left="927" w:hanging="360"/>
      </w:pPr>
      <w:rPr>
        <w:rFonts w:hint="default"/>
      </w:rPr>
    </w:lvl>
    <w:lvl w:ilvl="1">
      <w:start w:val="1"/>
      <w:numFmt w:val="decimal"/>
      <w:isLgl/>
      <w:lvlText w:val="%1.%2."/>
      <w:lvlJc w:val="left"/>
      <w:pPr>
        <w:ind w:left="1287" w:hanging="72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647" w:hanging="108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2007" w:hanging="1440"/>
      </w:pPr>
      <w:rPr>
        <w:rFonts w:hint="default"/>
      </w:rPr>
    </w:lvl>
    <w:lvl w:ilvl="6">
      <w:start w:val="1"/>
      <w:numFmt w:val="decimal"/>
      <w:isLgl/>
      <w:lvlText w:val="%1.%2.%3.%4.%5.%6.%7."/>
      <w:lvlJc w:val="left"/>
      <w:pPr>
        <w:ind w:left="2367" w:hanging="1800"/>
      </w:pPr>
      <w:rPr>
        <w:rFonts w:hint="default"/>
      </w:rPr>
    </w:lvl>
    <w:lvl w:ilvl="7">
      <w:start w:val="1"/>
      <w:numFmt w:val="decimal"/>
      <w:isLgl/>
      <w:lvlText w:val="%1.%2.%3.%4.%5.%6.%7.%8."/>
      <w:lvlJc w:val="left"/>
      <w:pPr>
        <w:ind w:left="2367" w:hanging="1800"/>
      </w:pPr>
      <w:rPr>
        <w:rFonts w:hint="default"/>
      </w:rPr>
    </w:lvl>
    <w:lvl w:ilvl="8">
      <w:start w:val="1"/>
      <w:numFmt w:val="decimal"/>
      <w:isLgl/>
      <w:lvlText w:val="%1.%2.%3.%4.%5.%6.%7.%8.%9."/>
      <w:lvlJc w:val="left"/>
      <w:pPr>
        <w:ind w:left="2727" w:hanging="2160"/>
      </w:pPr>
      <w:rPr>
        <w:rFonts w:hint="default"/>
      </w:rPr>
    </w:lvl>
  </w:abstractNum>
  <w:abstractNum w:abstractNumId="5" w15:restartNumberingAfterBreak="0">
    <w:nsid w:val="16A140A1"/>
    <w:multiLevelType w:val="hybridMultilevel"/>
    <w:tmpl w:val="23B8AA4C"/>
    <w:lvl w:ilvl="0" w:tplc="1E3416EC">
      <w:start w:val="2010"/>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19306CEA"/>
    <w:multiLevelType w:val="hybridMultilevel"/>
    <w:tmpl w:val="3B849FBA"/>
    <w:lvl w:ilvl="0" w:tplc="1E3416EC">
      <w:start w:val="2010"/>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1EB118A4"/>
    <w:multiLevelType w:val="hybridMultilevel"/>
    <w:tmpl w:val="3934F4DC"/>
    <w:lvl w:ilvl="0" w:tplc="322C2750">
      <w:start w:val="1"/>
      <w:numFmt w:val="decimal"/>
      <w:lvlText w:val="%1."/>
      <w:lvlJc w:val="left"/>
      <w:pPr>
        <w:ind w:left="1211" w:hanging="360"/>
      </w:pPr>
      <w:rPr>
        <w:rFonts w:hint="default"/>
        <w:b w:val="0"/>
        <w:bCs/>
      </w:rPr>
    </w:lvl>
    <w:lvl w:ilvl="1" w:tplc="04190019">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8" w15:restartNumberingAfterBreak="0">
    <w:nsid w:val="25F97D14"/>
    <w:multiLevelType w:val="multilevel"/>
    <w:tmpl w:val="9C2E2C4C"/>
    <w:lvl w:ilvl="0">
      <w:start w:val="1"/>
      <w:numFmt w:val="bullet"/>
      <w:lvlText w:val="–"/>
      <w:lvlJc w:val="left"/>
      <w:pPr>
        <w:ind w:left="360" w:hanging="360"/>
      </w:pPr>
      <w:rPr>
        <w:rFonts w:ascii="Times New Roman" w:hAnsi="Times New Roman" w:cs="Times New Roman" w:hint="default"/>
        <w:sz w:val="28"/>
        <w:szCs w:val="28"/>
      </w:rPr>
    </w:lvl>
    <w:lvl w:ilvl="1">
      <w:start w:val="1"/>
      <w:numFmt w:val="bullet"/>
      <w:lvlText w:val="o"/>
      <w:lvlJc w:val="left"/>
      <w:pPr>
        <w:ind w:left="1080" w:hanging="360"/>
      </w:pPr>
      <w:rPr>
        <w:rFonts w:ascii="Courier New" w:eastAsia="Courier New" w:hAnsi="Courier New" w:cs="Courier New"/>
        <w:sz w:val="20"/>
        <w:szCs w:val="20"/>
      </w:rPr>
    </w:lvl>
    <w:lvl w:ilvl="2">
      <w:start w:val="1"/>
      <w:numFmt w:val="bullet"/>
      <w:lvlText w:val="▪"/>
      <w:lvlJc w:val="left"/>
      <w:pPr>
        <w:ind w:left="1800" w:hanging="360"/>
      </w:pPr>
      <w:rPr>
        <w:rFonts w:ascii="Noto Sans Symbols" w:eastAsia="Noto Sans Symbols" w:hAnsi="Noto Sans Symbols" w:cs="Noto Sans Symbols"/>
        <w:sz w:val="20"/>
        <w:szCs w:val="20"/>
      </w:rPr>
    </w:lvl>
    <w:lvl w:ilvl="3">
      <w:start w:val="1"/>
      <w:numFmt w:val="bullet"/>
      <w:lvlText w:val="▪"/>
      <w:lvlJc w:val="left"/>
      <w:pPr>
        <w:ind w:left="2520" w:hanging="360"/>
      </w:pPr>
      <w:rPr>
        <w:rFonts w:ascii="Noto Sans Symbols" w:eastAsia="Noto Sans Symbols" w:hAnsi="Noto Sans Symbols" w:cs="Noto Sans Symbols"/>
        <w:sz w:val="20"/>
        <w:szCs w:val="20"/>
      </w:rPr>
    </w:lvl>
    <w:lvl w:ilvl="4">
      <w:start w:val="1"/>
      <w:numFmt w:val="bullet"/>
      <w:lvlText w:val="▪"/>
      <w:lvlJc w:val="left"/>
      <w:pPr>
        <w:ind w:left="3240" w:hanging="360"/>
      </w:pPr>
      <w:rPr>
        <w:rFonts w:ascii="Noto Sans Symbols" w:eastAsia="Noto Sans Symbols" w:hAnsi="Noto Sans Symbols" w:cs="Noto Sans Symbols"/>
        <w:sz w:val="20"/>
        <w:szCs w:val="20"/>
      </w:rPr>
    </w:lvl>
    <w:lvl w:ilvl="5">
      <w:start w:val="1"/>
      <w:numFmt w:val="bullet"/>
      <w:lvlText w:val="▪"/>
      <w:lvlJc w:val="left"/>
      <w:pPr>
        <w:ind w:left="3960" w:hanging="360"/>
      </w:pPr>
      <w:rPr>
        <w:rFonts w:ascii="Noto Sans Symbols" w:eastAsia="Noto Sans Symbols" w:hAnsi="Noto Sans Symbols" w:cs="Noto Sans Symbols"/>
        <w:sz w:val="20"/>
        <w:szCs w:val="20"/>
      </w:rPr>
    </w:lvl>
    <w:lvl w:ilvl="6">
      <w:start w:val="1"/>
      <w:numFmt w:val="bullet"/>
      <w:lvlText w:val="▪"/>
      <w:lvlJc w:val="left"/>
      <w:pPr>
        <w:ind w:left="4680" w:hanging="360"/>
      </w:pPr>
      <w:rPr>
        <w:rFonts w:ascii="Noto Sans Symbols" w:eastAsia="Noto Sans Symbols" w:hAnsi="Noto Sans Symbols" w:cs="Noto Sans Symbols"/>
        <w:sz w:val="20"/>
        <w:szCs w:val="20"/>
      </w:rPr>
    </w:lvl>
    <w:lvl w:ilvl="7">
      <w:start w:val="1"/>
      <w:numFmt w:val="bullet"/>
      <w:lvlText w:val="▪"/>
      <w:lvlJc w:val="left"/>
      <w:pPr>
        <w:ind w:left="5400" w:hanging="360"/>
      </w:pPr>
      <w:rPr>
        <w:rFonts w:ascii="Noto Sans Symbols" w:eastAsia="Noto Sans Symbols" w:hAnsi="Noto Sans Symbols" w:cs="Noto Sans Symbols"/>
        <w:sz w:val="20"/>
        <w:szCs w:val="20"/>
      </w:rPr>
    </w:lvl>
    <w:lvl w:ilvl="8">
      <w:start w:val="1"/>
      <w:numFmt w:val="bullet"/>
      <w:lvlText w:val="▪"/>
      <w:lvlJc w:val="left"/>
      <w:pPr>
        <w:ind w:left="6120" w:hanging="360"/>
      </w:pPr>
      <w:rPr>
        <w:rFonts w:ascii="Noto Sans Symbols" w:eastAsia="Noto Sans Symbols" w:hAnsi="Noto Sans Symbols" w:cs="Noto Sans Symbols"/>
        <w:sz w:val="20"/>
        <w:szCs w:val="20"/>
      </w:rPr>
    </w:lvl>
  </w:abstractNum>
  <w:abstractNum w:abstractNumId="9" w15:restartNumberingAfterBreak="0">
    <w:nsid w:val="2D7A4A92"/>
    <w:multiLevelType w:val="hybridMultilevel"/>
    <w:tmpl w:val="35962298"/>
    <w:lvl w:ilvl="0" w:tplc="0419000F">
      <w:start w:val="1"/>
      <w:numFmt w:val="decimal"/>
      <w:lvlText w:val="%1."/>
      <w:lvlJc w:val="left"/>
      <w:pPr>
        <w:ind w:left="644"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10" w15:restartNumberingAfterBreak="0">
    <w:nsid w:val="35606068"/>
    <w:multiLevelType w:val="multilevel"/>
    <w:tmpl w:val="93E6510C"/>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1" w15:restartNumberingAfterBreak="0">
    <w:nsid w:val="359F5D18"/>
    <w:multiLevelType w:val="hybridMultilevel"/>
    <w:tmpl w:val="E24E8B74"/>
    <w:lvl w:ilvl="0" w:tplc="BC20AA8A">
      <w:start w:val="5"/>
      <w:numFmt w:val="bullet"/>
      <w:lvlText w:val="-"/>
      <w:lvlJc w:val="left"/>
      <w:pPr>
        <w:ind w:left="927" w:hanging="360"/>
      </w:pPr>
      <w:rPr>
        <w:rFonts w:ascii="Times New Roman" w:eastAsia="Calibri" w:hAnsi="Times New Roman" w:cs="Times New Roman"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12" w15:restartNumberingAfterBreak="0">
    <w:nsid w:val="36D07CCA"/>
    <w:multiLevelType w:val="multilevel"/>
    <w:tmpl w:val="09BA75F6"/>
    <w:lvl w:ilvl="0">
      <w:start w:val="1"/>
      <w:numFmt w:val="decimal"/>
      <w:lvlText w:val="%1."/>
      <w:lvlJc w:val="left"/>
      <w:pPr>
        <w:ind w:left="1070" w:hanging="360"/>
      </w:pPr>
      <w:rPr>
        <w:b w:val="0"/>
        <w:bCs/>
      </w:rPr>
    </w:lvl>
    <w:lvl w:ilvl="1">
      <w:start w:val="1"/>
      <w:numFmt w:val="bullet"/>
      <w:lvlText w:val="o"/>
      <w:lvlJc w:val="left"/>
      <w:pPr>
        <w:ind w:left="1440" w:hanging="360"/>
      </w:pPr>
      <w:rPr>
        <w:rFonts w:ascii="Courier New" w:eastAsia="Courier New" w:hAnsi="Courier New" w:cs="Courier New"/>
        <w:sz w:val="20"/>
        <w:szCs w:val="20"/>
      </w:r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3" w15:restartNumberingAfterBreak="0">
    <w:nsid w:val="3DD00B25"/>
    <w:multiLevelType w:val="hybridMultilevel"/>
    <w:tmpl w:val="7C48411A"/>
    <w:lvl w:ilvl="0" w:tplc="1E3416EC">
      <w:start w:val="2010"/>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40C16CC7"/>
    <w:multiLevelType w:val="multilevel"/>
    <w:tmpl w:val="CF38500E"/>
    <w:lvl w:ilvl="0">
      <w:start w:val="1"/>
      <w:numFmt w:val="decimal"/>
      <w:lvlText w:val="%1."/>
      <w:lvlJc w:val="left"/>
      <w:pPr>
        <w:ind w:left="107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41FF09CB"/>
    <w:multiLevelType w:val="hybridMultilevel"/>
    <w:tmpl w:val="56B27E8E"/>
    <w:lvl w:ilvl="0" w:tplc="75A6C036">
      <w:start w:val="3"/>
      <w:numFmt w:val="bullet"/>
      <w:lvlText w:val="-"/>
      <w:lvlJc w:val="left"/>
      <w:pPr>
        <w:ind w:left="927" w:hanging="360"/>
      </w:pPr>
      <w:rPr>
        <w:rFonts w:ascii="Times New Roman" w:eastAsia="Times New Roman" w:hAnsi="Times New Roman" w:cs="Times New Roman"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16" w15:restartNumberingAfterBreak="0">
    <w:nsid w:val="451D2633"/>
    <w:multiLevelType w:val="hybridMultilevel"/>
    <w:tmpl w:val="3606F916"/>
    <w:lvl w:ilvl="0" w:tplc="0419000F">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45296BB1"/>
    <w:multiLevelType w:val="hybridMultilevel"/>
    <w:tmpl w:val="800817B2"/>
    <w:lvl w:ilvl="0" w:tplc="9656FD32">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456E568E"/>
    <w:multiLevelType w:val="hybridMultilevel"/>
    <w:tmpl w:val="A4B43CB0"/>
    <w:lvl w:ilvl="0" w:tplc="9656FD32">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526662F6"/>
    <w:multiLevelType w:val="multilevel"/>
    <w:tmpl w:val="87D444E4"/>
    <w:lvl w:ilvl="0">
      <w:start w:val="1"/>
      <w:numFmt w:val="decimal"/>
      <w:lvlText w:val="%1."/>
      <w:lvlJc w:val="left"/>
      <w:pPr>
        <w:ind w:left="1069" w:hanging="360"/>
      </w:p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20" w15:restartNumberingAfterBreak="0">
    <w:nsid w:val="57B163B6"/>
    <w:multiLevelType w:val="hybridMultilevel"/>
    <w:tmpl w:val="EF8EB552"/>
    <w:lvl w:ilvl="0" w:tplc="1E3416EC">
      <w:start w:val="2010"/>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5832491F"/>
    <w:multiLevelType w:val="multilevel"/>
    <w:tmpl w:val="C4E289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5D7102ED"/>
    <w:multiLevelType w:val="multilevel"/>
    <w:tmpl w:val="598E26A0"/>
    <w:lvl w:ilvl="0">
      <w:start w:val="1"/>
      <w:numFmt w:val="decimal"/>
      <w:lvlText w:val="%1."/>
      <w:lvlJc w:val="left"/>
      <w:pPr>
        <w:ind w:left="926" w:hanging="360"/>
      </w:pPr>
      <w:rPr>
        <w:rFonts w:hint="default"/>
      </w:rPr>
    </w:lvl>
    <w:lvl w:ilvl="1">
      <w:start w:val="2"/>
      <w:numFmt w:val="decimal"/>
      <w:isLgl/>
      <w:lvlText w:val="%1.%2."/>
      <w:lvlJc w:val="left"/>
      <w:pPr>
        <w:ind w:left="1451" w:hanging="885"/>
      </w:pPr>
      <w:rPr>
        <w:rFonts w:hint="default"/>
      </w:rPr>
    </w:lvl>
    <w:lvl w:ilvl="2">
      <w:start w:val="1"/>
      <w:numFmt w:val="decimal"/>
      <w:isLgl/>
      <w:lvlText w:val="%1.%2.%3."/>
      <w:lvlJc w:val="left"/>
      <w:pPr>
        <w:ind w:left="1451" w:hanging="885"/>
      </w:pPr>
      <w:rPr>
        <w:rFonts w:hint="default"/>
      </w:rPr>
    </w:lvl>
    <w:lvl w:ilvl="3">
      <w:start w:val="1"/>
      <w:numFmt w:val="decimal"/>
      <w:isLgl/>
      <w:lvlText w:val="%1.%2.%3.%4."/>
      <w:lvlJc w:val="left"/>
      <w:pPr>
        <w:ind w:left="1646" w:hanging="1080"/>
      </w:pPr>
      <w:rPr>
        <w:rFonts w:hint="default"/>
      </w:rPr>
    </w:lvl>
    <w:lvl w:ilvl="4">
      <w:start w:val="1"/>
      <w:numFmt w:val="decimal"/>
      <w:isLgl/>
      <w:lvlText w:val="%1.%2.%3.%4.%5."/>
      <w:lvlJc w:val="left"/>
      <w:pPr>
        <w:ind w:left="1646" w:hanging="1080"/>
      </w:pPr>
      <w:rPr>
        <w:rFonts w:hint="default"/>
      </w:rPr>
    </w:lvl>
    <w:lvl w:ilvl="5">
      <w:start w:val="1"/>
      <w:numFmt w:val="decimal"/>
      <w:isLgl/>
      <w:lvlText w:val="%1.%2.%3.%4.%5.%6."/>
      <w:lvlJc w:val="left"/>
      <w:pPr>
        <w:ind w:left="2006" w:hanging="1440"/>
      </w:pPr>
      <w:rPr>
        <w:rFonts w:hint="default"/>
      </w:rPr>
    </w:lvl>
    <w:lvl w:ilvl="6">
      <w:start w:val="1"/>
      <w:numFmt w:val="decimal"/>
      <w:isLgl/>
      <w:lvlText w:val="%1.%2.%3.%4.%5.%6.%7."/>
      <w:lvlJc w:val="left"/>
      <w:pPr>
        <w:ind w:left="2366" w:hanging="1800"/>
      </w:pPr>
      <w:rPr>
        <w:rFonts w:hint="default"/>
      </w:rPr>
    </w:lvl>
    <w:lvl w:ilvl="7">
      <w:start w:val="1"/>
      <w:numFmt w:val="decimal"/>
      <w:isLgl/>
      <w:lvlText w:val="%1.%2.%3.%4.%5.%6.%7.%8."/>
      <w:lvlJc w:val="left"/>
      <w:pPr>
        <w:ind w:left="2366" w:hanging="1800"/>
      </w:pPr>
      <w:rPr>
        <w:rFonts w:hint="default"/>
      </w:rPr>
    </w:lvl>
    <w:lvl w:ilvl="8">
      <w:start w:val="1"/>
      <w:numFmt w:val="decimal"/>
      <w:isLgl/>
      <w:lvlText w:val="%1.%2.%3.%4.%5.%6.%7.%8.%9."/>
      <w:lvlJc w:val="left"/>
      <w:pPr>
        <w:ind w:left="2726" w:hanging="2160"/>
      </w:pPr>
      <w:rPr>
        <w:rFonts w:hint="default"/>
      </w:rPr>
    </w:lvl>
  </w:abstractNum>
  <w:abstractNum w:abstractNumId="23" w15:restartNumberingAfterBreak="0">
    <w:nsid w:val="5F4E79D0"/>
    <w:multiLevelType w:val="multilevel"/>
    <w:tmpl w:val="46661EFA"/>
    <w:lvl w:ilvl="0">
      <w:start w:val="1"/>
      <w:numFmt w:val="decimal"/>
      <w:lvlText w:val="%1."/>
      <w:lvlJc w:val="left"/>
      <w:pPr>
        <w:ind w:left="720" w:hanging="360"/>
      </w:pPr>
      <w:rPr>
        <w:sz w:val="28"/>
        <w:szCs w:val="28"/>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4" w15:restartNumberingAfterBreak="0">
    <w:nsid w:val="632F41F2"/>
    <w:multiLevelType w:val="hybridMultilevel"/>
    <w:tmpl w:val="51C08480"/>
    <w:lvl w:ilvl="0" w:tplc="7CBEEA8E">
      <w:numFmt w:val="bullet"/>
      <w:lvlText w:val="•"/>
      <w:lvlJc w:val="left"/>
      <w:pPr>
        <w:ind w:left="1287" w:hanging="360"/>
      </w:pPr>
      <w:rPr>
        <w:rFonts w:ascii="Times New Roman" w:eastAsia="Times New Roman" w:hAnsi="Times New Roman" w:cs="Times New Roman" w:hint="default"/>
        <w:b w:val="0"/>
        <w:color w:val="auto"/>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5" w15:restartNumberingAfterBreak="0">
    <w:nsid w:val="67E3348D"/>
    <w:multiLevelType w:val="hybridMultilevel"/>
    <w:tmpl w:val="7D8A9E2E"/>
    <w:lvl w:ilvl="0" w:tplc="0419000F">
      <w:start w:val="1"/>
      <w:numFmt w:val="decimal"/>
      <w:lvlText w:val="%1."/>
      <w:lvlJc w:val="left"/>
      <w:pPr>
        <w:ind w:left="644"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26" w15:restartNumberingAfterBreak="0">
    <w:nsid w:val="6878036A"/>
    <w:multiLevelType w:val="hybridMultilevel"/>
    <w:tmpl w:val="6D3C1C6C"/>
    <w:lvl w:ilvl="0" w:tplc="1E3416EC">
      <w:start w:val="2010"/>
      <w:numFmt w:val="bullet"/>
      <w:lvlText w:val="-"/>
      <w:lvlJc w:val="left"/>
      <w:pPr>
        <w:ind w:left="720" w:hanging="360"/>
      </w:pPr>
      <w:rPr>
        <w:rFonts w:ascii="Times New Roman" w:eastAsiaTheme="minorHAnsi" w:hAnsi="Times New Roman" w:cs="Times New Roman" w:hint="default"/>
        <w:b w:val="0"/>
        <w:color w:val="auto"/>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69D4480D"/>
    <w:multiLevelType w:val="hybridMultilevel"/>
    <w:tmpl w:val="C49ACA20"/>
    <w:lvl w:ilvl="0" w:tplc="9656FD32">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6DEE0430"/>
    <w:multiLevelType w:val="hybridMultilevel"/>
    <w:tmpl w:val="958C98F6"/>
    <w:lvl w:ilvl="0" w:tplc="1E3416EC">
      <w:start w:val="2010"/>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71C32226"/>
    <w:multiLevelType w:val="multilevel"/>
    <w:tmpl w:val="36303CD6"/>
    <w:lvl w:ilvl="0">
      <w:start w:val="1"/>
      <w:numFmt w:val="decimal"/>
      <w:lvlText w:val="%1."/>
      <w:lvlJc w:val="left"/>
      <w:pPr>
        <w:ind w:left="1068" w:hanging="360"/>
      </w:pPr>
    </w:lvl>
    <w:lvl w:ilvl="1">
      <w:start w:val="1"/>
      <w:numFmt w:val="lowerLetter"/>
      <w:lvlText w:val="%2."/>
      <w:lvlJc w:val="left"/>
      <w:pPr>
        <w:ind w:left="1788" w:hanging="360"/>
      </w:pPr>
    </w:lvl>
    <w:lvl w:ilvl="2">
      <w:start w:val="1"/>
      <w:numFmt w:val="lowerRoman"/>
      <w:lvlText w:val="%3."/>
      <w:lvlJc w:val="right"/>
      <w:pPr>
        <w:ind w:left="2508" w:hanging="180"/>
      </w:pPr>
    </w:lvl>
    <w:lvl w:ilvl="3">
      <w:start w:val="1"/>
      <w:numFmt w:val="decimal"/>
      <w:lvlText w:val="%4."/>
      <w:lvlJc w:val="left"/>
      <w:pPr>
        <w:ind w:left="3228" w:hanging="360"/>
      </w:pPr>
    </w:lvl>
    <w:lvl w:ilvl="4">
      <w:start w:val="1"/>
      <w:numFmt w:val="lowerLetter"/>
      <w:lvlText w:val="%5."/>
      <w:lvlJc w:val="left"/>
      <w:pPr>
        <w:ind w:left="3948" w:hanging="360"/>
      </w:pPr>
    </w:lvl>
    <w:lvl w:ilvl="5">
      <w:start w:val="1"/>
      <w:numFmt w:val="lowerRoman"/>
      <w:lvlText w:val="%6."/>
      <w:lvlJc w:val="right"/>
      <w:pPr>
        <w:ind w:left="4668" w:hanging="180"/>
      </w:pPr>
    </w:lvl>
    <w:lvl w:ilvl="6">
      <w:start w:val="1"/>
      <w:numFmt w:val="decimal"/>
      <w:lvlText w:val="%7."/>
      <w:lvlJc w:val="left"/>
      <w:pPr>
        <w:ind w:left="5388" w:hanging="360"/>
      </w:pPr>
    </w:lvl>
    <w:lvl w:ilvl="7">
      <w:start w:val="1"/>
      <w:numFmt w:val="lowerLetter"/>
      <w:lvlText w:val="%8."/>
      <w:lvlJc w:val="left"/>
      <w:pPr>
        <w:ind w:left="6108" w:hanging="360"/>
      </w:pPr>
    </w:lvl>
    <w:lvl w:ilvl="8">
      <w:start w:val="1"/>
      <w:numFmt w:val="lowerRoman"/>
      <w:lvlText w:val="%9."/>
      <w:lvlJc w:val="right"/>
      <w:pPr>
        <w:ind w:left="6828" w:hanging="180"/>
      </w:pPr>
    </w:lvl>
  </w:abstractNum>
  <w:abstractNum w:abstractNumId="30" w15:restartNumberingAfterBreak="0">
    <w:nsid w:val="72587C6E"/>
    <w:multiLevelType w:val="hybridMultilevel"/>
    <w:tmpl w:val="F9C22EA2"/>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15:restartNumberingAfterBreak="0">
    <w:nsid w:val="759B05AD"/>
    <w:multiLevelType w:val="hybridMultilevel"/>
    <w:tmpl w:val="FC4A459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2"/>
  </w:num>
  <w:num w:numId="2">
    <w:abstractNumId w:val="18"/>
  </w:num>
  <w:num w:numId="3">
    <w:abstractNumId w:val="4"/>
  </w:num>
  <w:num w:numId="4">
    <w:abstractNumId w:val="31"/>
  </w:num>
  <w:num w:numId="5">
    <w:abstractNumId w:val="21"/>
  </w:num>
  <w:num w:numId="6">
    <w:abstractNumId w:val="14"/>
  </w:num>
  <w:num w:numId="7">
    <w:abstractNumId w:val="7"/>
  </w:num>
  <w:num w:numId="8">
    <w:abstractNumId w:val="12"/>
  </w:num>
  <w:num w:numId="9">
    <w:abstractNumId w:val="19"/>
  </w:num>
  <w:num w:numId="10">
    <w:abstractNumId w:val="29"/>
  </w:num>
  <w:num w:numId="11">
    <w:abstractNumId w:val="8"/>
  </w:num>
  <w:num w:numId="12">
    <w:abstractNumId w:val="10"/>
  </w:num>
  <w:num w:numId="13">
    <w:abstractNumId w:val="27"/>
  </w:num>
  <w:num w:numId="14">
    <w:abstractNumId w:val="17"/>
  </w:num>
  <w:num w:numId="15">
    <w:abstractNumId w:val="23"/>
  </w:num>
  <w:num w:numId="16">
    <w:abstractNumId w:val="25"/>
  </w:num>
  <w:num w:numId="17">
    <w:abstractNumId w:val="9"/>
  </w:num>
  <w:num w:numId="18">
    <w:abstractNumId w:val="16"/>
  </w:num>
  <w:num w:numId="19">
    <w:abstractNumId w:val="30"/>
  </w:num>
  <w:num w:numId="20">
    <w:abstractNumId w:val="0"/>
  </w:num>
  <w:num w:numId="21">
    <w:abstractNumId w:val="15"/>
  </w:num>
  <w:num w:numId="22">
    <w:abstractNumId w:val="1"/>
  </w:num>
  <w:num w:numId="23">
    <w:abstractNumId w:val="24"/>
  </w:num>
  <w:num w:numId="24">
    <w:abstractNumId w:val="11"/>
  </w:num>
  <w:num w:numId="25">
    <w:abstractNumId w:val="28"/>
  </w:num>
  <w:num w:numId="26">
    <w:abstractNumId w:val="3"/>
  </w:num>
  <w:num w:numId="27">
    <w:abstractNumId w:val="13"/>
  </w:num>
  <w:num w:numId="28">
    <w:abstractNumId w:val="20"/>
  </w:num>
  <w:num w:numId="29">
    <w:abstractNumId w:val="5"/>
  </w:num>
  <w:num w:numId="30">
    <w:abstractNumId w:val="2"/>
  </w:num>
  <w:num w:numId="31">
    <w:abstractNumId w:val="6"/>
  </w:num>
  <w:num w:numId="32">
    <w:abstractNumId w:val="26"/>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defaultTabStop w:val="708"/>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0419D"/>
    <w:rsid w:val="00011C5A"/>
    <w:rsid w:val="00012249"/>
    <w:rsid w:val="0001641B"/>
    <w:rsid w:val="000248DA"/>
    <w:rsid w:val="00025B6D"/>
    <w:rsid w:val="00027B57"/>
    <w:rsid w:val="000344B9"/>
    <w:rsid w:val="00035DCA"/>
    <w:rsid w:val="000373E0"/>
    <w:rsid w:val="00042E59"/>
    <w:rsid w:val="00051E0E"/>
    <w:rsid w:val="000614F1"/>
    <w:rsid w:val="00061DC2"/>
    <w:rsid w:val="0007589D"/>
    <w:rsid w:val="00075CEA"/>
    <w:rsid w:val="00080A54"/>
    <w:rsid w:val="00087A54"/>
    <w:rsid w:val="000924B1"/>
    <w:rsid w:val="000941D7"/>
    <w:rsid w:val="000970A6"/>
    <w:rsid w:val="00097D1C"/>
    <w:rsid w:val="000A1FA5"/>
    <w:rsid w:val="000A3F95"/>
    <w:rsid w:val="000B2616"/>
    <w:rsid w:val="000C018E"/>
    <w:rsid w:val="000D2994"/>
    <w:rsid w:val="000D5AEA"/>
    <w:rsid w:val="000D5E04"/>
    <w:rsid w:val="000D7D5B"/>
    <w:rsid w:val="000E2409"/>
    <w:rsid w:val="000E7427"/>
    <w:rsid w:val="000F0A04"/>
    <w:rsid w:val="000F0DEE"/>
    <w:rsid w:val="000F5D98"/>
    <w:rsid w:val="001031C6"/>
    <w:rsid w:val="00113EAC"/>
    <w:rsid w:val="00116299"/>
    <w:rsid w:val="001163E9"/>
    <w:rsid w:val="00117078"/>
    <w:rsid w:val="00117E0B"/>
    <w:rsid w:val="0012077E"/>
    <w:rsid w:val="0013043B"/>
    <w:rsid w:val="00140EBF"/>
    <w:rsid w:val="00146C36"/>
    <w:rsid w:val="001533A0"/>
    <w:rsid w:val="0015692C"/>
    <w:rsid w:val="0016536D"/>
    <w:rsid w:val="00183B7F"/>
    <w:rsid w:val="00184A55"/>
    <w:rsid w:val="001856D6"/>
    <w:rsid w:val="001864B0"/>
    <w:rsid w:val="001900E3"/>
    <w:rsid w:val="00191A24"/>
    <w:rsid w:val="00192D00"/>
    <w:rsid w:val="00195795"/>
    <w:rsid w:val="00197CFC"/>
    <w:rsid w:val="001A50C8"/>
    <w:rsid w:val="001A5BEA"/>
    <w:rsid w:val="001B1E55"/>
    <w:rsid w:val="001B29A0"/>
    <w:rsid w:val="001B2D40"/>
    <w:rsid w:val="001B3FEA"/>
    <w:rsid w:val="001C1675"/>
    <w:rsid w:val="001C3DA4"/>
    <w:rsid w:val="001C6001"/>
    <w:rsid w:val="001C62FF"/>
    <w:rsid w:val="001D24B6"/>
    <w:rsid w:val="001D5C6E"/>
    <w:rsid w:val="001D6779"/>
    <w:rsid w:val="001E06DD"/>
    <w:rsid w:val="001E6FF7"/>
    <w:rsid w:val="001E7034"/>
    <w:rsid w:val="001F12F4"/>
    <w:rsid w:val="001F1690"/>
    <w:rsid w:val="001F3056"/>
    <w:rsid w:val="001F45B4"/>
    <w:rsid w:val="001F5A4A"/>
    <w:rsid w:val="00204F89"/>
    <w:rsid w:val="0020577A"/>
    <w:rsid w:val="0021012C"/>
    <w:rsid w:val="002133E9"/>
    <w:rsid w:val="00214855"/>
    <w:rsid w:val="002165A3"/>
    <w:rsid w:val="002234BB"/>
    <w:rsid w:val="00226722"/>
    <w:rsid w:val="00232267"/>
    <w:rsid w:val="00233930"/>
    <w:rsid w:val="00241E57"/>
    <w:rsid w:val="00255E9B"/>
    <w:rsid w:val="0026119A"/>
    <w:rsid w:val="00264D29"/>
    <w:rsid w:val="00265D61"/>
    <w:rsid w:val="002727FF"/>
    <w:rsid w:val="00274A14"/>
    <w:rsid w:val="0028111B"/>
    <w:rsid w:val="002854AB"/>
    <w:rsid w:val="002A7CD1"/>
    <w:rsid w:val="002B45D9"/>
    <w:rsid w:val="002B4E52"/>
    <w:rsid w:val="002B5EE0"/>
    <w:rsid w:val="002C27FD"/>
    <w:rsid w:val="002C4161"/>
    <w:rsid w:val="002C543F"/>
    <w:rsid w:val="002C6E99"/>
    <w:rsid w:val="002D2AFE"/>
    <w:rsid w:val="002E2CF0"/>
    <w:rsid w:val="002E4C12"/>
    <w:rsid w:val="002E5C99"/>
    <w:rsid w:val="002F62B9"/>
    <w:rsid w:val="00307DAC"/>
    <w:rsid w:val="00311734"/>
    <w:rsid w:val="00314C36"/>
    <w:rsid w:val="00323B81"/>
    <w:rsid w:val="0032585D"/>
    <w:rsid w:val="003311C7"/>
    <w:rsid w:val="00332157"/>
    <w:rsid w:val="00356076"/>
    <w:rsid w:val="00361C3D"/>
    <w:rsid w:val="00364FC0"/>
    <w:rsid w:val="003667C1"/>
    <w:rsid w:val="00366D50"/>
    <w:rsid w:val="00377144"/>
    <w:rsid w:val="00392F7A"/>
    <w:rsid w:val="003A3896"/>
    <w:rsid w:val="003A3985"/>
    <w:rsid w:val="003A58AE"/>
    <w:rsid w:val="003B1D37"/>
    <w:rsid w:val="003C6B8E"/>
    <w:rsid w:val="003D0809"/>
    <w:rsid w:val="003D1C55"/>
    <w:rsid w:val="003D1EF3"/>
    <w:rsid w:val="003D290C"/>
    <w:rsid w:val="003D6CB9"/>
    <w:rsid w:val="003F1190"/>
    <w:rsid w:val="003F2A34"/>
    <w:rsid w:val="003F38DB"/>
    <w:rsid w:val="003F5A50"/>
    <w:rsid w:val="003F5C11"/>
    <w:rsid w:val="00401207"/>
    <w:rsid w:val="0040419D"/>
    <w:rsid w:val="00407187"/>
    <w:rsid w:val="0040729C"/>
    <w:rsid w:val="00407E8B"/>
    <w:rsid w:val="00411BC7"/>
    <w:rsid w:val="00413AF5"/>
    <w:rsid w:val="00415E77"/>
    <w:rsid w:val="0042166A"/>
    <w:rsid w:val="0042479B"/>
    <w:rsid w:val="00424A6D"/>
    <w:rsid w:val="004341C7"/>
    <w:rsid w:val="004352DE"/>
    <w:rsid w:val="00436643"/>
    <w:rsid w:val="0044189F"/>
    <w:rsid w:val="00443A9B"/>
    <w:rsid w:val="00445501"/>
    <w:rsid w:val="004478D0"/>
    <w:rsid w:val="004615FD"/>
    <w:rsid w:val="00461796"/>
    <w:rsid w:val="00462DA1"/>
    <w:rsid w:val="004646E5"/>
    <w:rsid w:val="00465A5E"/>
    <w:rsid w:val="00475654"/>
    <w:rsid w:val="00475C4E"/>
    <w:rsid w:val="00475DC4"/>
    <w:rsid w:val="00481D45"/>
    <w:rsid w:val="00483268"/>
    <w:rsid w:val="00483F03"/>
    <w:rsid w:val="00487F1C"/>
    <w:rsid w:val="0049101A"/>
    <w:rsid w:val="004925A0"/>
    <w:rsid w:val="00493A25"/>
    <w:rsid w:val="00495626"/>
    <w:rsid w:val="00496B06"/>
    <w:rsid w:val="00496B28"/>
    <w:rsid w:val="004A0574"/>
    <w:rsid w:val="004A4CF0"/>
    <w:rsid w:val="004B150C"/>
    <w:rsid w:val="004B4908"/>
    <w:rsid w:val="004C634D"/>
    <w:rsid w:val="004C7280"/>
    <w:rsid w:val="004D13A5"/>
    <w:rsid w:val="004D3CD1"/>
    <w:rsid w:val="004D4419"/>
    <w:rsid w:val="004E1CC7"/>
    <w:rsid w:val="004E5206"/>
    <w:rsid w:val="004E57C4"/>
    <w:rsid w:val="004E7A25"/>
    <w:rsid w:val="004F7439"/>
    <w:rsid w:val="004F76F6"/>
    <w:rsid w:val="00502421"/>
    <w:rsid w:val="0050291E"/>
    <w:rsid w:val="00505915"/>
    <w:rsid w:val="00510205"/>
    <w:rsid w:val="005108E1"/>
    <w:rsid w:val="0052357A"/>
    <w:rsid w:val="00525FEA"/>
    <w:rsid w:val="00535632"/>
    <w:rsid w:val="005461FE"/>
    <w:rsid w:val="00551C63"/>
    <w:rsid w:val="00553913"/>
    <w:rsid w:val="00563402"/>
    <w:rsid w:val="0056383E"/>
    <w:rsid w:val="005646C8"/>
    <w:rsid w:val="005652C2"/>
    <w:rsid w:val="00566271"/>
    <w:rsid w:val="0056684F"/>
    <w:rsid w:val="005742AF"/>
    <w:rsid w:val="005775C0"/>
    <w:rsid w:val="0058332E"/>
    <w:rsid w:val="00584A9A"/>
    <w:rsid w:val="00585464"/>
    <w:rsid w:val="005A07F9"/>
    <w:rsid w:val="005A3F47"/>
    <w:rsid w:val="005B458F"/>
    <w:rsid w:val="005B629B"/>
    <w:rsid w:val="005B65EE"/>
    <w:rsid w:val="005C0ACD"/>
    <w:rsid w:val="005C0BBA"/>
    <w:rsid w:val="005D4984"/>
    <w:rsid w:val="005D5FF6"/>
    <w:rsid w:val="005F136E"/>
    <w:rsid w:val="006062A7"/>
    <w:rsid w:val="00616A82"/>
    <w:rsid w:val="0062188E"/>
    <w:rsid w:val="006233A6"/>
    <w:rsid w:val="0063269B"/>
    <w:rsid w:val="006443FC"/>
    <w:rsid w:val="0064446D"/>
    <w:rsid w:val="00647DC4"/>
    <w:rsid w:val="00651B05"/>
    <w:rsid w:val="006632E0"/>
    <w:rsid w:val="00665703"/>
    <w:rsid w:val="00672CAE"/>
    <w:rsid w:val="006739A2"/>
    <w:rsid w:val="00677E79"/>
    <w:rsid w:val="00691EE7"/>
    <w:rsid w:val="00695A34"/>
    <w:rsid w:val="00697545"/>
    <w:rsid w:val="006A3737"/>
    <w:rsid w:val="006B020D"/>
    <w:rsid w:val="006B0216"/>
    <w:rsid w:val="006C176F"/>
    <w:rsid w:val="006C1DAC"/>
    <w:rsid w:val="006D501B"/>
    <w:rsid w:val="006D511D"/>
    <w:rsid w:val="006D6662"/>
    <w:rsid w:val="006D684F"/>
    <w:rsid w:val="006D7C09"/>
    <w:rsid w:val="006F15F7"/>
    <w:rsid w:val="006F7299"/>
    <w:rsid w:val="006F752D"/>
    <w:rsid w:val="007022D0"/>
    <w:rsid w:val="007071DC"/>
    <w:rsid w:val="007133C2"/>
    <w:rsid w:val="007157D9"/>
    <w:rsid w:val="00720358"/>
    <w:rsid w:val="007203A0"/>
    <w:rsid w:val="00721310"/>
    <w:rsid w:val="00731FDB"/>
    <w:rsid w:val="00742469"/>
    <w:rsid w:val="007434CE"/>
    <w:rsid w:val="00751592"/>
    <w:rsid w:val="00754A84"/>
    <w:rsid w:val="00754E08"/>
    <w:rsid w:val="00761E27"/>
    <w:rsid w:val="00765C6F"/>
    <w:rsid w:val="0076714F"/>
    <w:rsid w:val="00767309"/>
    <w:rsid w:val="00771280"/>
    <w:rsid w:val="00774351"/>
    <w:rsid w:val="00775606"/>
    <w:rsid w:val="00775684"/>
    <w:rsid w:val="007769D8"/>
    <w:rsid w:val="007773FA"/>
    <w:rsid w:val="00777C2D"/>
    <w:rsid w:val="0078222F"/>
    <w:rsid w:val="0078257F"/>
    <w:rsid w:val="007840BE"/>
    <w:rsid w:val="00786225"/>
    <w:rsid w:val="00790E0B"/>
    <w:rsid w:val="0079570C"/>
    <w:rsid w:val="00797DE9"/>
    <w:rsid w:val="007B227A"/>
    <w:rsid w:val="007C017A"/>
    <w:rsid w:val="007C0B4B"/>
    <w:rsid w:val="007C5CD3"/>
    <w:rsid w:val="007D4E32"/>
    <w:rsid w:val="007D5FAD"/>
    <w:rsid w:val="007D65FF"/>
    <w:rsid w:val="007F1483"/>
    <w:rsid w:val="00804468"/>
    <w:rsid w:val="00815595"/>
    <w:rsid w:val="00821FAC"/>
    <w:rsid w:val="00827AE0"/>
    <w:rsid w:val="008332D0"/>
    <w:rsid w:val="008338B9"/>
    <w:rsid w:val="00846E2E"/>
    <w:rsid w:val="00851ADA"/>
    <w:rsid w:val="008525AD"/>
    <w:rsid w:val="00855087"/>
    <w:rsid w:val="008608D7"/>
    <w:rsid w:val="00876F09"/>
    <w:rsid w:val="00877F58"/>
    <w:rsid w:val="00883AF8"/>
    <w:rsid w:val="00890E61"/>
    <w:rsid w:val="008913E0"/>
    <w:rsid w:val="00893F74"/>
    <w:rsid w:val="00894320"/>
    <w:rsid w:val="00895912"/>
    <w:rsid w:val="008A6050"/>
    <w:rsid w:val="008B111B"/>
    <w:rsid w:val="008B2617"/>
    <w:rsid w:val="008B69B0"/>
    <w:rsid w:val="008C0044"/>
    <w:rsid w:val="008C3A21"/>
    <w:rsid w:val="008C58F9"/>
    <w:rsid w:val="008C5981"/>
    <w:rsid w:val="008C61A5"/>
    <w:rsid w:val="008D0261"/>
    <w:rsid w:val="008D5786"/>
    <w:rsid w:val="008D6940"/>
    <w:rsid w:val="008E01BE"/>
    <w:rsid w:val="008F1CCC"/>
    <w:rsid w:val="008F5258"/>
    <w:rsid w:val="008F5B29"/>
    <w:rsid w:val="008F6E42"/>
    <w:rsid w:val="00903C0F"/>
    <w:rsid w:val="00905E9C"/>
    <w:rsid w:val="009154C9"/>
    <w:rsid w:val="0092169E"/>
    <w:rsid w:val="00921D8A"/>
    <w:rsid w:val="00924F26"/>
    <w:rsid w:val="009301E5"/>
    <w:rsid w:val="00930A96"/>
    <w:rsid w:val="00930D38"/>
    <w:rsid w:val="00937613"/>
    <w:rsid w:val="009405EF"/>
    <w:rsid w:val="00941C08"/>
    <w:rsid w:val="00944B27"/>
    <w:rsid w:val="009452C8"/>
    <w:rsid w:val="009550B6"/>
    <w:rsid w:val="00955C58"/>
    <w:rsid w:val="00957ED1"/>
    <w:rsid w:val="0096588D"/>
    <w:rsid w:val="00967167"/>
    <w:rsid w:val="009677FE"/>
    <w:rsid w:val="00967E32"/>
    <w:rsid w:val="009716F6"/>
    <w:rsid w:val="0097608D"/>
    <w:rsid w:val="0097673F"/>
    <w:rsid w:val="00977EC6"/>
    <w:rsid w:val="00984BBE"/>
    <w:rsid w:val="00987237"/>
    <w:rsid w:val="009873E8"/>
    <w:rsid w:val="009A1D8F"/>
    <w:rsid w:val="009A2FB3"/>
    <w:rsid w:val="009B1229"/>
    <w:rsid w:val="009C2FB8"/>
    <w:rsid w:val="009C5E27"/>
    <w:rsid w:val="009D1512"/>
    <w:rsid w:val="009D494C"/>
    <w:rsid w:val="009E0352"/>
    <w:rsid w:val="009F273A"/>
    <w:rsid w:val="00A03130"/>
    <w:rsid w:val="00A110E5"/>
    <w:rsid w:val="00A120F8"/>
    <w:rsid w:val="00A16332"/>
    <w:rsid w:val="00A30E17"/>
    <w:rsid w:val="00A4080B"/>
    <w:rsid w:val="00A40ED6"/>
    <w:rsid w:val="00A43DA9"/>
    <w:rsid w:val="00A46CF9"/>
    <w:rsid w:val="00A61D74"/>
    <w:rsid w:val="00A6499A"/>
    <w:rsid w:val="00A66BFF"/>
    <w:rsid w:val="00A771F4"/>
    <w:rsid w:val="00A81CD0"/>
    <w:rsid w:val="00A92279"/>
    <w:rsid w:val="00A9754C"/>
    <w:rsid w:val="00AA1F6F"/>
    <w:rsid w:val="00AA2A12"/>
    <w:rsid w:val="00AA2FA2"/>
    <w:rsid w:val="00AA30E1"/>
    <w:rsid w:val="00AA5AF2"/>
    <w:rsid w:val="00AB0FBA"/>
    <w:rsid w:val="00AB1C13"/>
    <w:rsid w:val="00AB44D9"/>
    <w:rsid w:val="00AB6D3F"/>
    <w:rsid w:val="00AC33B4"/>
    <w:rsid w:val="00AC4580"/>
    <w:rsid w:val="00AC5CF0"/>
    <w:rsid w:val="00AC60AD"/>
    <w:rsid w:val="00AD0AE8"/>
    <w:rsid w:val="00AD6B4F"/>
    <w:rsid w:val="00AD7505"/>
    <w:rsid w:val="00AD7816"/>
    <w:rsid w:val="00AF009D"/>
    <w:rsid w:val="00B0002B"/>
    <w:rsid w:val="00B050DD"/>
    <w:rsid w:val="00B15637"/>
    <w:rsid w:val="00B204F6"/>
    <w:rsid w:val="00B2122B"/>
    <w:rsid w:val="00B22626"/>
    <w:rsid w:val="00B25E89"/>
    <w:rsid w:val="00B26DEE"/>
    <w:rsid w:val="00B36AD2"/>
    <w:rsid w:val="00B404F4"/>
    <w:rsid w:val="00B474C0"/>
    <w:rsid w:val="00B53347"/>
    <w:rsid w:val="00B56239"/>
    <w:rsid w:val="00B56B98"/>
    <w:rsid w:val="00B607D1"/>
    <w:rsid w:val="00B65BDF"/>
    <w:rsid w:val="00B71FF1"/>
    <w:rsid w:val="00B807D7"/>
    <w:rsid w:val="00B87FC2"/>
    <w:rsid w:val="00B9713D"/>
    <w:rsid w:val="00B97EA3"/>
    <w:rsid w:val="00BA164A"/>
    <w:rsid w:val="00BB0A28"/>
    <w:rsid w:val="00BB636B"/>
    <w:rsid w:val="00BC109B"/>
    <w:rsid w:val="00BC1A8D"/>
    <w:rsid w:val="00BC2168"/>
    <w:rsid w:val="00BC3230"/>
    <w:rsid w:val="00BC35F7"/>
    <w:rsid w:val="00BC77BA"/>
    <w:rsid w:val="00BE0439"/>
    <w:rsid w:val="00BE0BE2"/>
    <w:rsid w:val="00BE4C27"/>
    <w:rsid w:val="00BF2785"/>
    <w:rsid w:val="00BF6F70"/>
    <w:rsid w:val="00C005A5"/>
    <w:rsid w:val="00C01C4F"/>
    <w:rsid w:val="00C0412B"/>
    <w:rsid w:val="00C057F3"/>
    <w:rsid w:val="00C101CD"/>
    <w:rsid w:val="00C113EE"/>
    <w:rsid w:val="00C16185"/>
    <w:rsid w:val="00C176C1"/>
    <w:rsid w:val="00C260F0"/>
    <w:rsid w:val="00C34AE7"/>
    <w:rsid w:val="00C3516B"/>
    <w:rsid w:val="00C555A2"/>
    <w:rsid w:val="00C6014C"/>
    <w:rsid w:val="00C81938"/>
    <w:rsid w:val="00C908CD"/>
    <w:rsid w:val="00C92251"/>
    <w:rsid w:val="00CA0069"/>
    <w:rsid w:val="00CA1B9F"/>
    <w:rsid w:val="00CA211B"/>
    <w:rsid w:val="00CB073A"/>
    <w:rsid w:val="00CB4936"/>
    <w:rsid w:val="00CB6722"/>
    <w:rsid w:val="00CC2561"/>
    <w:rsid w:val="00CE2068"/>
    <w:rsid w:val="00CF2C96"/>
    <w:rsid w:val="00CF7F05"/>
    <w:rsid w:val="00D00209"/>
    <w:rsid w:val="00D03DD0"/>
    <w:rsid w:val="00D06764"/>
    <w:rsid w:val="00D071B4"/>
    <w:rsid w:val="00D11239"/>
    <w:rsid w:val="00D22CF1"/>
    <w:rsid w:val="00D310C7"/>
    <w:rsid w:val="00D36F9D"/>
    <w:rsid w:val="00D418ED"/>
    <w:rsid w:val="00D53659"/>
    <w:rsid w:val="00D53897"/>
    <w:rsid w:val="00D729AF"/>
    <w:rsid w:val="00D74A08"/>
    <w:rsid w:val="00D95992"/>
    <w:rsid w:val="00DA2EA6"/>
    <w:rsid w:val="00DA7BC4"/>
    <w:rsid w:val="00DB798D"/>
    <w:rsid w:val="00DC49BC"/>
    <w:rsid w:val="00DC4B4F"/>
    <w:rsid w:val="00DD203C"/>
    <w:rsid w:val="00DF05C0"/>
    <w:rsid w:val="00DF0730"/>
    <w:rsid w:val="00DF22A4"/>
    <w:rsid w:val="00DF63CA"/>
    <w:rsid w:val="00E05824"/>
    <w:rsid w:val="00E105AD"/>
    <w:rsid w:val="00E116B1"/>
    <w:rsid w:val="00E172B1"/>
    <w:rsid w:val="00E261BF"/>
    <w:rsid w:val="00E338BF"/>
    <w:rsid w:val="00E33A11"/>
    <w:rsid w:val="00E354E4"/>
    <w:rsid w:val="00E379DA"/>
    <w:rsid w:val="00E41BCB"/>
    <w:rsid w:val="00E41DB4"/>
    <w:rsid w:val="00E50FE3"/>
    <w:rsid w:val="00E51FDD"/>
    <w:rsid w:val="00E5305A"/>
    <w:rsid w:val="00E74F83"/>
    <w:rsid w:val="00E75053"/>
    <w:rsid w:val="00E75E2E"/>
    <w:rsid w:val="00E80901"/>
    <w:rsid w:val="00E80DF3"/>
    <w:rsid w:val="00E819ED"/>
    <w:rsid w:val="00E8518D"/>
    <w:rsid w:val="00E85B50"/>
    <w:rsid w:val="00E877F3"/>
    <w:rsid w:val="00E957BE"/>
    <w:rsid w:val="00E9613D"/>
    <w:rsid w:val="00E97063"/>
    <w:rsid w:val="00EB6A88"/>
    <w:rsid w:val="00ED6082"/>
    <w:rsid w:val="00ED73ED"/>
    <w:rsid w:val="00EE101C"/>
    <w:rsid w:val="00EE2099"/>
    <w:rsid w:val="00EE5988"/>
    <w:rsid w:val="00EE6751"/>
    <w:rsid w:val="00EE7C1D"/>
    <w:rsid w:val="00EF47C8"/>
    <w:rsid w:val="00F00036"/>
    <w:rsid w:val="00F033EF"/>
    <w:rsid w:val="00F07F90"/>
    <w:rsid w:val="00F213F8"/>
    <w:rsid w:val="00F21E87"/>
    <w:rsid w:val="00F22E95"/>
    <w:rsid w:val="00F25951"/>
    <w:rsid w:val="00F273B9"/>
    <w:rsid w:val="00F31705"/>
    <w:rsid w:val="00F36501"/>
    <w:rsid w:val="00F40C7C"/>
    <w:rsid w:val="00F470E9"/>
    <w:rsid w:val="00F55B0F"/>
    <w:rsid w:val="00F627B5"/>
    <w:rsid w:val="00F6730D"/>
    <w:rsid w:val="00F67F36"/>
    <w:rsid w:val="00F72FEB"/>
    <w:rsid w:val="00F73CAB"/>
    <w:rsid w:val="00F828E3"/>
    <w:rsid w:val="00F850AA"/>
    <w:rsid w:val="00F91B1A"/>
    <w:rsid w:val="00F94ED4"/>
    <w:rsid w:val="00FB06C8"/>
    <w:rsid w:val="00FB0878"/>
    <w:rsid w:val="00FB0F06"/>
    <w:rsid w:val="00FB73BE"/>
    <w:rsid w:val="00FC08CA"/>
    <w:rsid w:val="00FC33E6"/>
    <w:rsid w:val="00FD3904"/>
    <w:rsid w:val="00FD486D"/>
    <w:rsid w:val="00FD72D8"/>
    <w:rsid w:val="00FE15D0"/>
    <w:rsid w:val="00FE5299"/>
    <w:rsid w:val="00FE7F37"/>
    <w:rsid w:val="00FF38C9"/>
    <w:rsid w:val="00FF727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E30D27A-96A1-ED4F-898B-174AA20385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F45B4"/>
    <w:pPr>
      <w:spacing w:after="0" w:line="240" w:lineRule="auto"/>
    </w:pPr>
    <w:rPr>
      <w:rFonts w:ascii="Times New Roman" w:eastAsia="Times New Roman" w:hAnsi="Times New Roman" w:cs="Times New Roman"/>
      <w:sz w:val="20"/>
      <w:szCs w:val="20"/>
      <w:lang w:eastAsia="ru-RU"/>
    </w:rPr>
  </w:style>
  <w:style w:type="paragraph" w:styleId="1">
    <w:name w:val="heading 1"/>
    <w:basedOn w:val="a"/>
    <w:next w:val="a"/>
    <w:link w:val="10"/>
    <w:uiPriority w:val="9"/>
    <w:qFormat/>
    <w:rsid w:val="00A120F8"/>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0"/>
    <w:uiPriority w:val="9"/>
    <w:unhideWhenUsed/>
    <w:qFormat/>
    <w:rsid w:val="00B56239"/>
    <w:pPr>
      <w:widowControl w:val="0"/>
      <w:ind w:left="126"/>
      <w:outlineLvl w:val="1"/>
    </w:pPr>
    <w:rPr>
      <w:sz w:val="18"/>
      <w:szCs w:val="18"/>
    </w:rPr>
  </w:style>
  <w:style w:type="paragraph" w:styleId="3">
    <w:name w:val="heading 3"/>
    <w:basedOn w:val="a"/>
    <w:next w:val="a"/>
    <w:link w:val="30"/>
    <w:uiPriority w:val="9"/>
    <w:semiHidden/>
    <w:unhideWhenUsed/>
    <w:qFormat/>
    <w:rsid w:val="004C634D"/>
    <w:pPr>
      <w:keepNext/>
      <w:keepLines/>
      <w:spacing w:before="40"/>
      <w:outlineLvl w:val="2"/>
    </w:pPr>
    <w:rPr>
      <w:rFonts w:asciiTheme="majorHAnsi" w:eastAsiaTheme="majorEastAsia" w:hAnsiTheme="majorHAnsi" w:cstheme="majorBidi"/>
      <w:color w:val="1F4D78" w:themeColor="accent1" w:themeShade="7F"/>
      <w:sz w:val="24"/>
      <w:szCs w:val="24"/>
    </w:rPr>
  </w:style>
  <w:style w:type="paragraph" w:styleId="4">
    <w:name w:val="heading 4"/>
    <w:basedOn w:val="a"/>
    <w:next w:val="a"/>
    <w:link w:val="40"/>
    <w:uiPriority w:val="9"/>
    <w:semiHidden/>
    <w:unhideWhenUsed/>
    <w:qFormat/>
    <w:rsid w:val="004C634D"/>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D729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маркированный,Bullets,List Paragraph (numbered (a)),NUMBERED PARAGRAPH,List Paragraph 1,List_Paragraph,Multilevel para_II,Akapit z listą BS,IBL List Paragraph,List Paragraph nowy,Numbered List Paragraph,Bullet1,Numbered list,NumberedPara"/>
    <w:basedOn w:val="a"/>
    <w:link w:val="a5"/>
    <w:uiPriority w:val="34"/>
    <w:qFormat/>
    <w:rsid w:val="00323B81"/>
    <w:pPr>
      <w:spacing w:after="200" w:line="276" w:lineRule="auto"/>
      <w:ind w:left="720"/>
      <w:contextualSpacing/>
    </w:pPr>
    <w:rPr>
      <w:rFonts w:ascii="Calibri" w:eastAsia="Calibri" w:hAnsi="Calibri"/>
      <w:sz w:val="22"/>
      <w:szCs w:val="22"/>
      <w:lang w:eastAsia="en-US"/>
    </w:rPr>
  </w:style>
  <w:style w:type="character" w:customStyle="1" w:styleId="a5">
    <w:name w:val="Абзац списка Знак"/>
    <w:aliases w:val="маркированный Знак,Bullets Знак,List Paragraph (numbered (a)) Знак,NUMBERED PARAGRAPH Знак,List Paragraph 1 Знак,List_Paragraph Знак,Multilevel para_II Знак,Akapit z listą BS Знак,IBL List Paragraph Знак,List Paragraph nowy Знак"/>
    <w:link w:val="a4"/>
    <w:uiPriority w:val="34"/>
    <w:rsid w:val="00323B81"/>
    <w:rPr>
      <w:rFonts w:ascii="Calibri" w:eastAsia="Calibri" w:hAnsi="Calibri" w:cs="Times New Roman"/>
    </w:rPr>
  </w:style>
  <w:style w:type="paragraph" w:styleId="a6">
    <w:name w:val="Normal (Web)"/>
    <w:aliases w:val=" Знак4,Знак4 Знак Знак,Знак4 Знак,Знак4,Обычный (Web)1,Обычный (веб) Знак1,Обычный (веб) Знак Знак1, Знак Знак1 Знак,Обычный (веб) Знак Знак Знак, Знак Знак1 Знак Знак,Обычный (веб) Знак Знак Знак Знак, Знак Знак Знак Знак Зн"/>
    <w:basedOn w:val="a"/>
    <w:link w:val="a7"/>
    <w:uiPriority w:val="99"/>
    <w:unhideWhenUsed/>
    <w:rsid w:val="00323B81"/>
    <w:pPr>
      <w:spacing w:before="100" w:beforeAutospacing="1" w:after="100" w:afterAutospacing="1"/>
    </w:pPr>
    <w:rPr>
      <w:sz w:val="24"/>
      <w:szCs w:val="24"/>
    </w:rPr>
  </w:style>
  <w:style w:type="character" w:customStyle="1" w:styleId="a7">
    <w:name w:val="Обычный (веб) Знак"/>
    <w:aliases w:val=" Знак4 Знак,Знак4 Знак Знак Знак,Знак4 Знак Знак1,Знак4 Знак1,Обычный (Web)1 Знак,Обычный (веб) Знак1 Знак,Обычный (веб) Знак Знак1 Знак, Знак Знак1 Знак Знак1,Обычный (веб) Знак Знак Знак Знак1, Знак Знак1 Знак Знак Знак"/>
    <w:link w:val="a6"/>
    <w:uiPriority w:val="99"/>
    <w:rsid w:val="00323B81"/>
    <w:rPr>
      <w:rFonts w:ascii="Times New Roman" w:eastAsia="Times New Roman" w:hAnsi="Times New Roman" w:cs="Times New Roman"/>
      <w:sz w:val="24"/>
      <w:szCs w:val="24"/>
      <w:lang w:eastAsia="ru-RU"/>
    </w:rPr>
  </w:style>
  <w:style w:type="character" w:styleId="a8">
    <w:name w:val="Strong"/>
    <w:uiPriority w:val="22"/>
    <w:qFormat/>
    <w:rsid w:val="00323B81"/>
    <w:rPr>
      <w:b/>
      <w:bCs/>
    </w:rPr>
  </w:style>
  <w:style w:type="paragraph" w:customStyle="1" w:styleId="Default">
    <w:name w:val="Default"/>
    <w:rsid w:val="00323B81"/>
    <w:pPr>
      <w:widowControl w:val="0"/>
      <w:suppressAutoHyphens/>
      <w:spacing w:after="0" w:line="100" w:lineRule="atLeast"/>
    </w:pPr>
    <w:rPr>
      <w:rFonts w:ascii="Times New Roman PSMT" w:eastAsia="Times New Roman" w:hAnsi="Times New Roman PSMT" w:cs="Times New Roman PSMT"/>
      <w:color w:val="000000"/>
      <w:kern w:val="2"/>
      <w:sz w:val="24"/>
      <w:szCs w:val="20"/>
      <w:lang w:eastAsia="ar-SA"/>
    </w:rPr>
  </w:style>
  <w:style w:type="character" w:customStyle="1" w:styleId="FontStyle16">
    <w:name w:val="Font Style16"/>
    <w:uiPriority w:val="99"/>
    <w:rsid w:val="00323B81"/>
    <w:rPr>
      <w:rFonts w:ascii="Times New Roman" w:hAnsi="Times New Roman" w:cs="Times New Roman"/>
      <w:spacing w:val="-10"/>
      <w:sz w:val="20"/>
      <w:szCs w:val="20"/>
    </w:rPr>
  </w:style>
  <w:style w:type="paragraph" w:customStyle="1" w:styleId="Style1">
    <w:name w:val="Style1"/>
    <w:basedOn w:val="a"/>
    <w:uiPriority w:val="99"/>
    <w:rsid w:val="00323B81"/>
    <w:pPr>
      <w:widowControl w:val="0"/>
      <w:autoSpaceDE w:val="0"/>
      <w:autoSpaceDN w:val="0"/>
      <w:adjustRightInd w:val="0"/>
      <w:spacing w:line="269" w:lineRule="exact"/>
      <w:ind w:hanging="125"/>
    </w:pPr>
    <w:rPr>
      <w:rFonts w:ascii="Arial" w:hAnsi="Arial" w:cs="Arial"/>
      <w:sz w:val="24"/>
      <w:szCs w:val="24"/>
    </w:rPr>
  </w:style>
  <w:style w:type="character" w:customStyle="1" w:styleId="FontStyle35">
    <w:name w:val="Font Style35"/>
    <w:uiPriority w:val="99"/>
    <w:rsid w:val="00323B81"/>
    <w:rPr>
      <w:rFonts w:ascii="Arial Narrow" w:hAnsi="Arial Narrow" w:cs="Arial Narrow"/>
      <w:sz w:val="22"/>
      <w:szCs w:val="22"/>
    </w:rPr>
  </w:style>
  <w:style w:type="character" w:customStyle="1" w:styleId="FontStyle21">
    <w:name w:val="Font Style21"/>
    <w:basedOn w:val="a0"/>
    <w:uiPriority w:val="99"/>
    <w:rsid w:val="00323B81"/>
    <w:rPr>
      <w:rFonts w:ascii="Times New Roman" w:hAnsi="Times New Roman" w:cs="Times New Roman"/>
      <w:b/>
      <w:bCs/>
      <w:sz w:val="20"/>
      <w:szCs w:val="20"/>
    </w:rPr>
  </w:style>
  <w:style w:type="character" w:customStyle="1" w:styleId="ezkurwreuab5ozgtqnkl">
    <w:name w:val="ezkurwreuab5ozgtqnkl"/>
    <w:basedOn w:val="a0"/>
    <w:rsid w:val="00323B81"/>
  </w:style>
  <w:style w:type="paragraph" w:styleId="a9">
    <w:name w:val="Body Text"/>
    <w:basedOn w:val="a"/>
    <w:link w:val="aa"/>
    <w:uiPriority w:val="1"/>
    <w:qFormat/>
    <w:rsid w:val="00937613"/>
    <w:pPr>
      <w:widowControl w:val="0"/>
      <w:autoSpaceDE w:val="0"/>
      <w:autoSpaceDN w:val="0"/>
      <w:ind w:left="132" w:right="38"/>
      <w:jc w:val="both"/>
    </w:pPr>
    <w:rPr>
      <w:rFonts w:ascii="Microsoft Sans Serif" w:eastAsia="Microsoft Sans Serif" w:hAnsi="Microsoft Sans Serif" w:cs="Microsoft Sans Serif"/>
      <w:sz w:val="17"/>
      <w:szCs w:val="17"/>
      <w:lang w:eastAsia="en-US"/>
    </w:rPr>
  </w:style>
  <w:style w:type="character" w:customStyle="1" w:styleId="aa">
    <w:name w:val="Основной текст Знак"/>
    <w:basedOn w:val="a0"/>
    <w:link w:val="a9"/>
    <w:uiPriority w:val="1"/>
    <w:rsid w:val="00937613"/>
    <w:rPr>
      <w:rFonts w:ascii="Microsoft Sans Serif" w:eastAsia="Microsoft Sans Serif" w:hAnsi="Microsoft Sans Serif" w:cs="Microsoft Sans Serif"/>
      <w:sz w:val="17"/>
      <w:szCs w:val="17"/>
    </w:rPr>
  </w:style>
  <w:style w:type="character" w:customStyle="1" w:styleId="20">
    <w:name w:val="Заголовок 2 Знак"/>
    <w:basedOn w:val="a0"/>
    <w:link w:val="2"/>
    <w:uiPriority w:val="9"/>
    <w:rsid w:val="00B56239"/>
    <w:rPr>
      <w:rFonts w:ascii="Times New Roman" w:eastAsia="Times New Roman" w:hAnsi="Times New Roman" w:cs="Times New Roman"/>
      <w:sz w:val="18"/>
      <w:szCs w:val="18"/>
      <w:lang w:eastAsia="ru-RU"/>
    </w:rPr>
  </w:style>
  <w:style w:type="character" w:customStyle="1" w:styleId="mord">
    <w:name w:val="mord"/>
    <w:basedOn w:val="a0"/>
    <w:rsid w:val="004E1CC7"/>
  </w:style>
  <w:style w:type="character" w:customStyle="1" w:styleId="mopen">
    <w:name w:val="mopen"/>
    <w:basedOn w:val="a0"/>
    <w:rsid w:val="004E1CC7"/>
  </w:style>
  <w:style w:type="character" w:customStyle="1" w:styleId="mpunct">
    <w:name w:val="mpunct"/>
    <w:basedOn w:val="a0"/>
    <w:rsid w:val="004E1CC7"/>
  </w:style>
  <w:style w:type="character" w:customStyle="1" w:styleId="mclose">
    <w:name w:val="mclose"/>
    <w:basedOn w:val="a0"/>
    <w:rsid w:val="004E1CC7"/>
  </w:style>
  <w:style w:type="character" w:customStyle="1" w:styleId="vlist-s">
    <w:name w:val="vlist-s"/>
    <w:basedOn w:val="a0"/>
    <w:rsid w:val="004E1CC7"/>
  </w:style>
  <w:style w:type="character" w:customStyle="1" w:styleId="katex-mathml">
    <w:name w:val="katex-mathml"/>
    <w:basedOn w:val="a0"/>
    <w:rsid w:val="004E1CC7"/>
  </w:style>
  <w:style w:type="character" w:styleId="ab">
    <w:name w:val="Placeholder Text"/>
    <w:basedOn w:val="a0"/>
    <w:uiPriority w:val="99"/>
    <w:semiHidden/>
    <w:rsid w:val="00E50FE3"/>
    <w:rPr>
      <w:color w:val="808080"/>
    </w:rPr>
  </w:style>
  <w:style w:type="character" w:customStyle="1" w:styleId="mrel">
    <w:name w:val="mrel"/>
    <w:basedOn w:val="a0"/>
    <w:rsid w:val="00B204F6"/>
  </w:style>
  <w:style w:type="character" w:customStyle="1" w:styleId="mop">
    <w:name w:val="mop"/>
    <w:basedOn w:val="a0"/>
    <w:rsid w:val="00B204F6"/>
  </w:style>
  <w:style w:type="character" w:customStyle="1" w:styleId="delimsizing">
    <w:name w:val="delimsizing"/>
    <w:basedOn w:val="a0"/>
    <w:rsid w:val="00B204F6"/>
  </w:style>
  <w:style w:type="character" w:customStyle="1" w:styleId="mbin">
    <w:name w:val="mbin"/>
    <w:basedOn w:val="a0"/>
    <w:rsid w:val="00B204F6"/>
  </w:style>
  <w:style w:type="character" w:customStyle="1" w:styleId="minner">
    <w:name w:val="minner"/>
    <w:basedOn w:val="a0"/>
    <w:rsid w:val="007434CE"/>
  </w:style>
  <w:style w:type="character" w:customStyle="1" w:styleId="FontStyle59">
    <w:name w:val="Font Style59"/>
    <w:basedOn w:val="a0"/>
    <w:uiPriority w:val="99"/>
    <w:rsid w:val="00ED6082"/>
    <w:rPr>
      <w:rFonts w:ascii="Times New Roman" w:hAnsi="Times New Roman" w:cs="Times New Roman"/>
      <w:sz w:val="22"/>
      <w:szCs w:val="22"/>
    </w:rPr>
  </w:style>
  <w:style w:type="character" w:customStyle="1" w:styleId="s0">
    <w:name w:val="s0"/>
    <w:rsid w:val="00ED6082"/>
    <w:rPr>
      <w:rFonts w:ascii="Times New Roman" w:hAnsi="Times New Roman" w:cs="Times New Roman" w:hint="default"/>
      <w:b w:val="0"/>
      <w:bCs w:val="0"/>
      <w:i w:val="0"/>
      <w:iCs w:val="0"/>
      <w:strike w:val="0"/>
      <w:dstrike w:val="0"/>
      <w:color w:val="000000"/>
      <w:sz w:val="28"/>
      <w:szCs w:val="28"/>
      <w:u w:val="none"/>
      <w:effect w:val="none"/>
    </w:rPr>
  </w:style>
  <w:style w:type="paragraph" w:customStyle="1" w:styleId="ac">
    <w:name w:val="Максат"/>
    <w:basedOn w:val="a"/>
    <w:qFormat/>
    <w:rsid w:val="00ED6082"/>
    <w:pPr>
      <w:spacing w:line="276" w:lineRule="auto"/>
      <w:ind w:firstLine="709"/>
      <w:contextualSpacing/>
      <w:jc w:val="both"/>
    </w:pPr>
    <w:rPr>
      <w:rFonts w:eastAsiaTheme="minorHAnsi" w:cstheme="minorBidi"/>
      <w:sz w:val="28"/>
      <w:szCs w:val="22"/>
      <w:lang w:eastAsia="en-US"/>
    </w:rPr>
  </w:style>
  <w:style w:type="character" w:customStyle="1" w:styleId="FontStyle37">
    <w:name w:val="Font Style37"/>
    <w:basedOn w:val="a0"/>
    <w:uiPriority w:val="99"/>
    <w:rsid w:val="00ED6082"/>
    <w:rPr>
      <w:rFonts w:ascii="Book Antiqua" w:hAnsi="Book Antiqua" w:cs="Book Antiqua"/>
      <w:sz w:val="22"/>
      <w:szCs w:val="22"/>
    </w:rPr>
  </w:style>
  <w:style w:type="table" w:customStyle="1" w:styleId="15">
    <w:name w:val="15"/>
    <w:basedOn w:val="a1"/>
    <w:rsid w:val="009301E5"/>
    <w:pPr>
      <w:spacing w:after="200" w:line="276" w:lineRule="auto"/>
    </w:pPr>
    <w:rPr>
      <w:rFonts w:ascii="Times New Roman" w:eastAsia="Times New Roman" w:hAnsi="Times New Roman" w:cs="Times New Roman"/>
      <w:color w:val="000000"/>
      <w:sz w:val="20"/>
      <w:szCs w:val="20"/>
      <w:lang w:eastAsia="ru-RU"/>
    </w:rPr>
    <w:tblPr>
      <w:tblStyleRowBandSize w:val="1"/>
      <w:tblStyleColBandSize w:val="1"/>
    </w:tblPr>
  </w:style>
  <w:style w:type="table" w:customStyle="1" w:styleId="14">
    <w:name w:val="14"/>
    <w:basedOn w:val="a1"/>
    <w:rsid w:val="00754A84"/>
    <w:pPr>
      <w:spacing w:after="0" w:line="240" w:lineRule="auto"/>
    </w:pPr>
    <w:rPr>
      <w:rFonts w:ascii="Times New Roman" w:eastAsia="Times New Roman" w:hAnsi="Times New Roman" w:cs="Times New Roman"/>
      <w:sz w:val="20"/>
      <w:szCs w:val="20"/>
      <w:lang w:eastAsia="ru-RU"/>
    </w:rPr>
    <w:tblPr>
      <w:tblStyleRowBandSize w:val="1"/>
      <w:tblStyleColBandSize w:val="1"/>
      <w:tblCellMar>
        <w:left w:w="115" w:type="dxa"/>
        <w:right w:w="115" w:type="dxa"/>
      </w:tblCellMar>
    </w:tblPr>
  </w:style>
  <w:style w:type="table" w:customStyle="1" w:styleId="13">
    <w:name w:val="13"/>
    <w:basedOn w:val="a1"/>
    <w:rsid w:val="0063269B"/>
    <w:pPr>
      <w:spacing w:after="0" w:line="240" w:lineRule="auto"/>
    </w:pPr>
    <w:rPr>
      <w:rFonts w:ascii="Times New Roman" w:eastAsia="Times New Roman" w:hAnsi="Times New Roman" w:cs="Times New Roman"/>
      <w:sz w:val="20"/>
      <w:szCs w:val="20"/>
      <w:lang w:eastAsia="ru-RU"/>
    </w:rPr>
    <w:tblPr>
      <w:tblStyleRowBandSize w:val="1"/>
      <w:tblStyleColBandSize w:val="1"/>
      <w:tblCellMar>
        <w:left w:w="115" w:type="dxa"/>
        <w:right w:w="115" w:type="dxa"/>
      </w:tblCellMar>
    </w:tblPr>
  </w:style>
  <w:style w:type="table" w:customStyle="1" w:styleId="12">
    <w:name w:val="12"/>
    <w:basedOn w:val="a1"/>
    <w:rsid w:val="00BE0BE2"/>
    <w:pPr>
      <w:spacing w:after="0" w:line="240" w:lineRule="auto"/>
    </w:pPr>
    <w:rPr>
      <w:rFonts w:ascii="Times New Roman" w:eastAsia="Times New Roman" w:hAnsi="Times New Roman" w:cs="Times New Roman"/>
      <w:sz w:val="20"/>
      <w:szCs w:val="20"/>
      <w:lang w:eastAsia="ru-RU"/>
    </w:rPr>
    <w:tblPr>
      <w:tblStyleRowBandSize w:val="1"/>
      <w:tblStyleColBandSize w:val="1"/>
      <w:tblCellMar>
        <w:left w:w="115" w:type="dxa"/>
        <w:right w:w="115" w:type="dxa"/>
      </w:tblCellMar>
    </w:tblPr>
  </w:style>
  <w:style w:type="table" w:customStyle="1" w:styleId="11">
    <w:name w:val="11"/>
    <w:basedOn w:val="a1"/>
    <w:rsid w:val="000941D7"/>
    <w:pPr>
      <w:spacing w:after="0" w:line="240" w:lineRule="auto"/>
    </w:pPr>
    <w:rPr>
      <w:rFonts w:ascii="Times New Roman" w:eastAsia="Times New Roman" w:hAnsi="Times New Roman" w:cs="Times New Roman"/>
      <w:sz w:val="20"/>
      <w:szCs w:val="20"/>
      <w:lang w:eastAsia="ru-RU"/>
    </w:rPr>
    <w:tblPr>
      <w:tblStyleRowBandSize w:val="1"/>
      <w:tblStyleColBandSize w:val="1"/>
      <w:tblCellMar>
        <w:left w:w="115" w:type="dxa"/>
        <w:right w:w="115" w:type="dxa"/>
      </w:tblCellMar>
    </w:tblPr>
  </w:style>
  <w:style w:type="character" w:customStyle="1" w:styleId="10">
    <w:name w:val="Заголовок 1 Знак"/>
    <w:basedOn w:val="a0"/>
    <w:link w:val="1"/>
    <w:uiPriority w:val="9"/>
    <w:rsid w:val="00A120F8"/>
    <w:rPr>
      <w:rFonts w:asciiTheme="majorHAnsi" w:eastAsiaTheme="majorEastAsia" w:hAnsiTheme="majorHAnsi" w:cstheme="majorBidi"/>
      <w:color w:val="2E74B5" w:themeColor="accent1" w:themeShade="BF"/>
      <w:sz w:val="32"/>
      <w:szCs w:val="32"/>
      <w:lang w:eastAsia="ru-RU"/>
    </w:rPr>
  </w:style>
  <w:style w:type="table" w:customStyle="1" w:styleId="100">
    <w:name w:val="10"/>
    <w:basedOn w:val="a1"/>
    <w:rsid w:val="00A120F8"/>
    <w:pPr>
      <w:spacing w:after="0" w:line="240" w:lineRule="auto"/>
    </w:pPr>
    <w:rPr>
      <w:rFonts w:ascii="Times New Roman" w:eastAsia="Times New Roman" w:hAnsi="Times New Roman" w:cs="Times New Roman"/>
      <w:sz w:val="20"/>
      <w:szCs w:val="20"/>
      <w:lang w:eastAsia="ru-RU"/>
    </w:rPr>
    <w:tblPr>
      <w:tblStyleRowBandSize w:val="1"/>
      <w:tblStyleColBandSize w:val="1"/>
      <w:tblCellMar>
        <w:left w:w="115" w:type="dxa"/>
        <w:right w:w="115" w:type="dxa"/>
      </w:tblCellMar>
    </w:tblPr>
  </w:style>
  <w:style w:type="table" w:customStyle="1" w:styleId="9">
    <w:name w:val="9"/>
    <w:basedOn w:val="a1"/>
    <w:rsid w:val="000E2409"/>
    <w:pPr>
      <w:spacing w:after="0" w:line="240" w:lineRule="auto"/>
    </w:pPr>
    <w:rPr>
      <w:rFonts w:ascii="Times New Roman" w:eastAsia="Times New Roman" w:hAnsi="Times New Roman" w:cs="Times New Roman"/>
      <w:sz w:val="20"/>
      <w:szCs w:val="20"/>
      <w:lang w:eastAsia="ru-RU"/>
    </w:rPr>
    <w:tblPr>
      <w:tblStyleRowBandSize w:val="1"/>
      <w:tblStyleColBandSize w:val="1"/>
      <w:tblCellMar>
        <w:left w:w="115" w:type="dxa"/>
        <w:right w:w="115" w:type="dxa"/>
      </w:tblCellMar>
    </w:tblPr>
  </w:style>
  <w:style w:type="character" w:styleId="ad">
    <w:name w:val="Hyperlink"/>
    <w:basedOn w:val="a0"/>
    <w:uiPriority w:val="99"/>
    <w:unhideWhenUsed/>
    <w:rsid w:val="00CB6722"/>
    <w:rPr>
      <w:color w:val="0563C1" w:themeColor="hyperlink"/>
      <w:u w:val="single"/>
    </w:rPr>
  </w:style>
  <w:style w:type="paragraph" w:styleId="ae">
    <w:name w:val="header"/>
    <w:basedOn w:val="a"/>
    <w:link w:val="af"/>
    <w:uiPriority w:val="99"/>
    <w:unhideWhenUsed/>
    <w:rsid w:val="001C62FF"/>
    <w:pPr>
      <w:tabs>
        <w:tab w:val="center" w:pos="4677"/>
        <w:tab w:val="right" w:pos="9355"/>
      </w:tabs>
    </w:pPr>
  </w:style>
  <w:style w:type="character" w:customStyle="1" w:styleId="af">
    <w:name w:val="Верхний колонтитул Знак"/>
    <w:basedOn w:val="a0"/>
    <w:link w:val="ae"/>
    <w:uiPriority w:val="99"/>
    <w:rsid w:val="001C62FF"/>
    <w:rPr>
      <w:rFonts w:ascii="Times New Roman" w:eastAsia="Times New Roman" w:hAnsi="Times New Roman" w:cs="Times New Roman"/>
      <w:sz w:val="20"/>
      <w:szCs w:val="20"/>
      <w:lang w:eastAsia="ru-RU"/>
    </w:rPr>
  </w:style>
  <w:style w:type="paragraph" w:styleId="af0">
    <w:name w:val="footer"/>
    <w:basedOn w:val="a"/>
    <w:link w:val="af1"/>
    <w:uiPriority w:val="99"/>
    <w:unhideWhenUsed/>
    <w:rsid w:val="001C62FF"/>
    <w:pPr>
      <w:tabs>
        <w:tab w:val="center" w:pos="4677"/>
        <w:tab w:val="right" w:pos="9355"/>
      </w:tabs>
    </w:pPr>
  </w:style>
  <w:style w:type="character" w:customStyle="1" w:styleId="af1">
    <w:name w:val="Нижний колонтитул Знак"/>
    <w:basedOn w:val="a0"/>
    <w:link w:val="af0"/>
    <w:uiPriority w:val="99"/>
    <w:rsid w:val="001C62FF"/>
    <w:rPr>
      <w:rFonts w:ascii="Times New Roman" w:eastAsia="Times New Roman" w:hAnsi="Times New Roman" w:cs="Times New Roman"/>
      <w:sz w:val="20"/>
      <w:szCs w:val="20"/>
      <w:lang w:eastAsia="ru-RU"/>
    </w:rPr>
  </w:style>
  <w:style w:type="table" w:customStyle="1" w:styleId="8">
    <w:name w:val="8"/>
    <w:basedOn w:val="a1"/>
    <w:rsid w:val="00955C58"/>
    <w:pPr>
      <w:spacing w:after="0" w:line="240" w:lineRule="auto"/>
    </w:pPr>
    <w:rPr>
      <w:rFonts w:ascii="Times New Roman" w:eastAsia="Times New Roman" w:hAnsi="Times New Roman" w:cs="Times New Roman"/>
      <w:sz w:val="20"/>
      <w:szCs w:val="20"/>
      <w:lang w:eastAsia="ru-RU"/>
    </w:rPr>
    <w:tblPr>
      <w:tblStyleRowBandSize w:val="1"/>
      <w:tblStyleColBandSize w:val="1"/>
      <w:tblCellMar>
        <w:left w:w="115" w:type="dxa"/>
        <w:right w:w="115" w:type="dxa"/>
      </w:tblCellMar>
    </w:tblPr>
  </w:style>
  <w:style w:type="table" w:customStyle="1" w:styleId="7">
    <w:name w:val="7"/>
    <w:basedOn w:val="a1"/>
    <w:rsid w:val="00C6014C"/>
    <w:pPr>
      <w:spacing w:after="0" w:line="240" w:lineRule="auto"/>
    </w:pPr>
    <w:rPr>
      <w:rFonts w:ascii="Times New Roman" w:eastAsia="Times New Roman" w:hAnsi="Times New Roman" w:cs="Times New Roman"/>
      <w:sz w:val="20"/>
      <w:szCs w:val="20"/>
      <w:lang w:eastAsia="ru-RU"/>
    </w:rPr>
    <w:tblPr>
      <w:tblStyleRowBandSize w:val="1"/>
      <w:tblStyleColBandSize w:val="1"/>
      <w:tblCellMar>
        <w:left w:w="30" w:type="dxa"/>
        <w:right w:w="30" w:type="dxa"/>
      </w:tblCellMar>
    </w:tblPr>
  </w:style>
  <w:style w:type="table" w:customStyle="1" w:styleId="6">
    <w:name w:val="6"/>
    <w:basedOn w:val="a1"/>
    <w:rsid w:val="008A6050"/>
    <w:pPr>
      <w:spacing w:after="0" w:line="240" w:lineRule="auto"/>
    </w:pPr>
    <w:rPr>
      <w:rFonts w:ascii="Times New Roman" w:eastAsia="Times New Roman" w:hAnsi="Times New Roman" w:cs="Times New Roman"/>
      <w:sz w:val="20"/>
      <w:szCs w:val="20"/>
      <w:lang w:eastAsia="ru-RU"/>
    </w:rPr>
    <w:tblPr>
      <w:tblStyleRowBandSize w:val="1"/>
      <w:tblStyleColBandSize w:val="1"/>
      <w:tblCellMar>
        <w:left w:w="115" w:type="dxa"/>
        <w:right w:w="115" w:type="dxa"/>
      </w:tblCellMar>
    </w:tblPr>
  </w:style>
  <w:style w:type="table" w:customStyle="1" w:styleId="5">
    <w:name w:val="5"/>
    <w:basedOn w:val="a1"/>
    <w:rsid w:val="006D511D"/>
    <w:pPr>
      <w:spacing w:after="0" w:line="240" w:lineRule="auto"/>
    </w:pPr>
    <w:rPr>
      <w:rFonts w:ascii="Times New Roman" w:eastAsia="Times New Roman" w:hAnsi="Times New Roman" w:cs="Times New Roman"/>
      <w:sz w:val="20"/>
      <w:szCs w:val="20"/>
      <w:lang w:eastAsia="ru-RU"/>
    </w:rPr>
    <w:tblPr>
      <w:tblStyleRowBandSize w:val="1"/>
      <w:tblStyleColBandSize w:val="1"/>
      <w:tblCellMar>
        <w:left w:w="115" w:type="dxa"/>
        <w:right w:w="115" w:type="dxa"/>
      </w:tblCellMar>
    </w:tblPr>
  </w:style>
  <w:style w:type="table" w:customStyle="1" w:styleId="41">
    <w:name w:val="4"/>
    <w:basedOn w:val="a1"/>
    <w:rsid w:val="00075CEA"/>
    <w:pPr>
      <w:spacing w:after="0" w:line="240" w:lineRule="auto"/>
    </w:pPr>
    <w:rPr>
      <w:rFonts w:ascii="Times New Roman" w:eastAsia="Times New Roman" w:hAnsi="Times New Roman" w:cs="Times New Roman"/>
      <w:sz w:val="20"/>
      <w:szCs w:val="20"/>
      <w:lang w:eastAsia="ru-RU"/>
    </w:rPr>
    <w:tblPr>
      <w:tblStyleRowBandSize w:val="1"/>
      <w:tblStyleColBandSize w:val="1"/>
      <w:tblCellMar>
        <w:left w:w="115" w:type="dxa"/>
        <w:right w:w="115" w:type="dxa"/>
      </w:tblCellMar>
    </w:tblPr>
  </w:style>
  <w:style w:type="table" w:customStyle="1" w:styleId="31">
    <w:name w:val="3"/>
    <w:basedOn w:val="a1"/>
    <w:rsid w:val="00A9754C"/>
    <w:pPr>
      <w:spacing w:after="0" w:line="240" w:lineRule="auto"/>
    </w:pPr>
    <w:rPr>
      <w:rFonts w:ascii="Times New Roman" w:eastAsia="Times New Roman" w:hAnsi="Times New Roman" w:cs="Times New Roman"/>
      <w:sz w:val="20"/>
      <w:szCs w:val="20"/>
      <w:lang w:eastAsia="ru-RU"/>
    </w:rPr>
    <w:tblPr>
      <w:tblStyleRowBandSize w:val="1"/>
      <w:tblStyleColBandSize w:val="1"/>
      <w:tblCellMar>
        <w:left w:w="115" w:type="dxa"/>
        <w:right w:w="115" w:type="dxa"/>
      </w:tblCellMar>
    </w:tblPr>
  </w:style>
  <w:style w:type="paragraph" w:styleId="af2">
    <w:name w:val="Balloon Text"/>
    <w:basedOn w:val="a"/>
    <w:link w:val="af3"/>
    <w:uiPriority w:val="99"/>
    <w:semiHidden/>
    <w:unhideWhenUsed/>
    <w:rsid w:val="00C555A2"/>
    <w:rPr>
      <w:rFonts w:ascii="Segoe UI" w:hAnsi="Segoe UI" w:cs="Segoe UI"/>
      <w:sz w:val="18"/>
      <w:szCs w:val="18"/>
    </w:rPr>
  </w:style>
  <w:style w:type="character" w:customStyle="1" w:styleId="af3">
    <w:name w:val="Текст выноски Знак"/>
    <w:basedOn w:val="a0"/>
    <w:link w:val="af2"/>
    <w:uiPriority w:val="99"/>
    <w:semiHidden/>
    <w:rsid w:val="00C555A2"/>
    <w:rPr>
      <w:rFonts w:ascii="Segoe UI" w:eastAsia="Times New Roman" w:hAnsi="Segoe UI" w:cs="Segoe UI"/>
      <w:sz w:val="18"/>
      <w:szCs w:val="18"/>
      <w:lang w:eastAsia="ru-RU"/>
    </w:rPr>
  </w:style>
  <w:style w:type="character" w:customStyle="1" w:styleId="anegp0gi0b9av8jahpyh">
    <w:name w:val="anegp0gi0b9av8jahpyh"/>
    <w:basedOn w:val="a0"/>
    <w:rsid w:val="001A5BEA"/>
  </w:style>
  <w:style w:type="character" w:customStyle="1" w:styleId="30">
    <w:name w:val="Заголовок 3 Знак"/>
    <w:basedOn w:val="a0"/>
    <w:link w:val="3"/>
    <w:uiPriority w:val="9"/>
    <w:semiHidden/>
    <w:rsid w:val="004C634D"/>
    <w:rPr>
      <w:rFonts w:asciiTheme="majorHAnsi" w:eastAsiaTheme="majorEastAsia" w:hAnsiTheme="majorHAnsi" w:cstheme="majorBidi"/>
      <w:color w:val="1F4D78" w:themeColor="accent1" w:themeShade="7F"/>
      <w:sz w:val="24"/>
      <w:szCs w:val="24"/>
      <w:lang w:eastAsia="ru-RU"/>
    </w:rPr>
  </w:style>
  <w:style w:type="character" w:customStyle="1" w:styleId="40">
    <w:name w:val="Заголовок 4 Знак"/>
    <w:basedOn w:val="a0"/>
    <w:link w:val="4"/>
    <w:uiPriority w:val="9"/>
    <w:semiHidden/>
    <w:rsid w:val="004C634D"/>
    <w:rPr>
      <w:rFonts w:asciiTheme="majorHAnsi" w:eastAsiaTheme="majorEastAsia" w:hAnsiTheme="majorHAnsi" w:cstheme="majorBidi"/>
      <w:i/>
      <w:iCs/>
      <w:color w:val="2E74B5" w:themeColor="accent1" w:themeShade="BF"/>
      <w:sz w:val="20"/>
      <w:szCs w:val="20"/>
      <w:lang w:eastAsia="ru-RU"/>
    </w:rPr>
  </w:style>
  <w:style w:type="table" w:customStyle="1" w:styleId="21">
    <w:name w:val="2"/>
    <w:basedOn w:val="a1"/>
    <w:rsid w:val="004C634D"/>
    <w:pPr>
      <w:spacing w:after="0" w:line="240" w:lineRule="auto"/>
    </w:pPr>
    <w:rPr>
      <w:rFonts w:ascii="Times New Roman" w:eastAsia="Times New Roman" w:hAnsi="Times New Roman" w:cs="Times New Roman"/>
      <w:sz w:val="20"/>
      <w:szCs w:val="20"/>
      <w:lang w:eastAsia="ru-RU"/>
    </w:rPr>
    <w:tblPr>
      <w:tblStyleRowBandSize w:val="1"/>
      <w:tblStyleColBandSize w:val="1"/>
      <w:tblCellMar>
        <w:left w:w="115" w:type="dxa"/>
        <w:right w:w="115" w:type="dxa"/>
      </w:tblCellMar>
    </w:tblPr>
  </w:style>
  <w:style w:type="table" w:customStyle="1" w:styleId="16">
    <w:name w:val="1"/>
    <w:basedOn w:val="a1"/>
    <w:rsid w:val="004C634D"/>
    <w:pPr>
      <w:spacing w:after="0" w:line="240" w:lineRule="auto"/>
    </w:pPr>
    <w:rPr>
      <w:rFonts w:ascii="Times New Roman" w:eastAsia="Times New Roman" w:hAnsi="Times New Roman" w:cs="Times New Roman"/>
      <w:sz w:val="20"/>
      <w:szCs w:val="20"/>
      <w:lang w:eastAsia="ru-RU"/>
    </w:rPr>
    <w:tblPr>
      <w:tblStyleRowBandSize w:val="1"/>
      <w:tblStyleColBandSize w:val="1"/>
      <w:tblCellMar>
        <w:left w:w="115" w:type="dxa"/>
        <w:right w:w="115" w:type="dxa"/>
      </w:tblCellMar>
    </w:tblPr>
  </w:style>
  <w:style w:type="character" w:styleId="af4">
    <w:name w:val="Emphasis"/>
    <w:basedOn w:val="a0"/>
    <w:uiPriority w:val="20"/>
    <w:qFormat/>
    <w:rsid w:val="00815595"/>
    <w:rPr>
      <w:i/>
      <w:iCs/>
    </w:rPr>
  </w:style>
  <w:style w:type="character" w:customStyle="1" w:styleId="organictextcontentspan">
    <w:name w:val="organictextcontentspan"/>
    <w:basedOn w:val="a0"/>
    <w:rsid w:val="002E2CF0"/>
  </w:style>
  <w:style w:type="paragraph" w:styleId="af5">
    <w:name w:val="Revision"/>
    <w:hidden/>
    <w:uiPriority w:val="99"/>
    <w:semiHidden/>
    <w:rsid w:val="000B2616"/>
    <w:pPr>
      <w:spacing w:after="0" w:line="240" w:lineRule="auto"/>
    </w:pPr>
    <w:rPr>
      <w:rFonts w:ascii="Times New Roman" w:eastAsia="Times New Roman" w:hAnsi="Times New Roman" w:cs="Times New Roman"/>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0029019">
      <w:bodyDiv w:val="1"/>
      <w:marLeft w:val="0"/>
      <w:marRight w:val="0"/>
      <w:marTop w:val="0"/>
      <w:marBottom w:val="0"/>
      <w:divBdr>
        <w:top w:val="none" w:sz="0" w:space="0" w:color="auto"/>
        <w:left w:val="none" w:sz="0" w:space="0" w:color="auto"/>
        <w:bottom w:val="none" w:sz="0" w:space="0" w:color="auto"/>
        <w:right w:val="none" w:sz="0" w:space="0" w:color="auto"/>
      </w:divBdr>
    </w:div>
    <w:div w:id="202207309">
      <w:bodyDiv w:val="1"/>
      <w:marLeft w:val="0"/>
      <w:marRight w:val="0"/>
      <w:marTop w:val="0"/>
      <w:marBottom w:val="0"/>
      <w:divBdr>
        <w:top w:val="none" w:sz="0" w:space="0" w:color="auto"/>
        <w:left w:val="none" w:sz="0" w:space="0" w:color="auto"/>
        <w:bottom w:val="none" w:sz="0" w:space="0" w:color="auto"/>
        <w:right w:val="none" w:sz="0" w:space="0" w:color="auto"/>
      </w:divBdr>
    </w:div>
    <w:div w:id="272905285">
      <w:bodyDiv w:val="1"/>
      <w:marLeft w:val="0"/>
      <w:marRight w:val="0"/>
      <w:marTop w:val="0"/>
      <w:marBottom w:val="0"/>
      <w:divBdr>
        <w:top w:val="none" w:sz="0" w:space="0" w:color="auto"/>
        <w:left w:val="none" w:sz="0" w:space="0" w:color="auto"/>
        <w:bottom w:val="none" w:sz="0" w:space="0" w:color="auto"/>
        <w:right w:val="none" w:sz="0" w:space="0" w:color="auto"/>
      </w:divBdr>
    </w:div>
    <w:div w:id="442961284">
      <w:bodyDiv w:val="1"/>
      <w:marLeft w:val="0"/>
      <w:marRight w:val="0"/>
      <w:marTop w:val="0"/>
      <w:marBottom w:val="0"/>
      <w:divBdr>
        <w:top w:val="none" w:sz="0" w:space="0" w:color="auto"/>
        <w:left w:val="none" w:sz="0" w:space="0" w:color="auto"/>
        <w:bottom w:val="none" w:sz="0" w:space="0" w:color="auto"/>
        <w:right w:val="none" w:sz="0" w:space="0" w:color="auto"/>
      </w:divBdr>
    </w:div>
    <w:div w:id="461387713">
      <w:bodyDiv w:val="1"/>
      <w:marLeft w:val="0"/>
      <w:marRight w:val="0"/>
      <w:marTop w:val="0"/>
      <w:marBottom w:val="0"/>
      <w:divBdr>
        <w:top w:val="none" w:sz="0" w:space="0" w:color="auto"/>
        <w:left w:val="none" w:sz="0" w:space="0" w:color="auto"/>
        <w:bottom w:val="none" w:sz="0" w:space="0" w:color="auto"/>
        <w:right w:val="none" w:sz="0" w:space="0" w:color="auto"/>
      </w:divBdr>
    </w:div>
    <w:div w:id="655888104">
      <w:bodyDiv w:val="1"/>
      <w:marLeft w:val="0"/>
      <w:marRight w:val="0"/>
      <w:marTop w:val="0"/>
      <w:marBottom w:val="0"/>
      <w:divBdr>
        <w:top w:val="none" w:sz="0" w:space="0" w:color="auto"/>
        <w:left w:val="none" w:sz="0" w:space="0" w:color="auto"/>
        <w:bottom w:val="none" w:sz="0" w:space="0" w:color="auto"/>
        <w:right w:val="none" w:sz="0" w:space="0" w:color="auto"/>
      </w:divBdr>
    </w:div>
    <w:div w:id="850725575">
      <w:bodyDiv w:val="1"/>
      <w:marLeft w:val="0"/>
      <w:marRight w:val="0"/>
      <w:marTop w:val="0"/>
      <w:marBottom w:val="0"/>
      <w:divBdr>
        <w:top w:val="none" w:sz="0" w:space="0" w:color="auto"/>
        <w:left w:val="none" w:sz="0" w:space="0" w:color="auto"/>
        <w:bottom w:val="none" w:sz="0" w:space="0" w:color="auto"/>
        <w:right w:val="none" w:sz="0" w:space="0" w:color="auto"/>
      </w:divBdr>
    </w:div>
    <w:div w:id="1142501866">
      <w:bodyDiv w:val="1"/>
      <w:marLeft w:val="0"/>
      <w:marRight w:val="0"/>
      <w:marTop w:val="0"/>
      <w:marBottom w:val="0"/>
      <w:divBdr>
        <w:top w:val="none" w:sz="0" w:space="0" w:color="auto"/>
        <w:left w:val="none" w:sz="0" w:space="0" w:color="auto"/>
        <w:bottom w:val="none" w:sz="0" w:space="0" w:color="auto"/>
        <w:right w:val="none" w:sz="0" w:space="0" w:color="auto"/>
      </w:divBdr>
    </w:div>
    <w:div w:id="1341084802">
      <w:bodyDiv w:val="1"/>
      <w:marLeft w:val="0"/>
      <w:marRight w:val="0"/>
      <w:marTop w:val="0"/>
      <w:marBottom w:val="0"/>
      <w:divBdr>
        <w:top w:val="none" w:sz="0" w:space="0" w:color="auto"/>
        <w:left w:val="none" w:sz="0" w:space="0" w:color="auto"/>
        <w:bottom w:val="none" w:sz="0" w:space="0" w:color="auto"/>
        <w:right w:val="none" w:sz="0" w:space="0" w:color="auto"/>
      </w:divBdr>
    </w:div>
    <w:div w:id="1371997326">
      <w:bodyDiv w:val="1"/>
      <w:marLeft w:val="0"/>
      <w:marRight w:val="0"/>
      <w:marTop w:val="0"/>
      <w:marBottom w:val="0"/>
      <w:divBdr>
        <w:top w:val="none" w:sz="0" w:space="0" w:color="auto"/>
        <w:left w:val="none" w:sz="0" w:space="0" w:color="auto"/>
        <w:bottom w:val="none" w:sz="0" w:space="0" w:color="auto"/>
        <w:right w:val="none" w:sz="0" w:space="0" w:color="auto"/>
      </w:divBdr>
    </w:div>
    <w:div w:id="1646930637">
      <w:bodyDiv w:val="1"/>
      <w:marLeft w:val="0"/>
      <w:marRight w:val="0"/>
      <w:marTop w:val="0"/>
      <w:marBottom w:val="0"/>
      <w:divBdr>
        <w:top w:val="none" w:sz="0" w:space="0" w:color="auto"/>
        <w:left w:val="none" w:sz="0" w:space="0" w:color="auto"/>
        <w:bottom w:val="none" w:sz="0" w:space="0" w:color="auto"/>
        <w:right w:val="none" w:sz="0" w:space="0" w:color="auto"/>
      </w:divBdr>
      <w:divsChild>
        <w:div w:id="712728207">
          <w:marLeft w:val="0"/>
          <w:marRight w:val="0"/>
          <w:marTop w:val="0"/>
          <w:marBottom w:val="0"/>
          <w:divBdr>
            <w:top w:val="none" w:sz="0" w:space="0" w:color="auto"/>
            <w:left w:val="none" w:sz="0" w:space="0" w:color="auto"/>
            <w:bottom w:val="none" w:sz="0" w:space="0" w:color="auto"/>
            <w:right w:val="none" w:sz="0" w:space="0" w:color="auto"/>
          </w:divBdr>
        </w:div>
        <w:div w:id="963198706">
          <w:marLeft w:val="0"/>
          <w:marRight w:val="0"/>
          <w:marTop w:val="0"/>
          <w:marBottom w:val="0"/>
          <w:divBdr>
            <w:top w:val="none" w:sz="0" w:space="0" w:color="auto"/>
            <w:left w:val="none" w:sz="0" w:space="0" w:color="auto"/>
            <w:bottom w:val="none" w:sz="0" w:space="0" w:color="auto"/>
            <w:right w:val="none" w:sz="0" w:space="0" w:color="auto"/>
          </w:divBdr>
        </w:div>
      </w:divsChild>
    </w:div>
    <w:div w:id="1815024492">
      <w:bodyDiv w:val="1"/>
      <w:marLeft w:val="0"/>
      <w:marRight w:val="0"/>
      <w:marTop w:val="0"/>
      <w:marBottom w:val="0"/>
      <w:divBdr>
        <w:top w:val="none" w:sz="0" w:space="0" w:color="auto"/>
        <w:left w:val="none" w:sz="0" w:space="0" w:color="auto"/>
        <w:bottom w:val="none" w:sz="0" w:space="0" w:color="auto"/>
        <w:right w:val="none" w:sz="0" w:space="0" w:color="auto"/>
      </w:divBdr>
    </w:div>
    <w:div w:id="1855222677">
      <w:bodyDiv w:val="1"/>
      <w:marLeft w:val="0"/>
      <w:marRight w:val="0"/>
      <w:marTop w:val="0"/>
      <w:marBottom w:val="0"/>
      <w:divBdr>
        <w:top w:val="none" w:sz="0" w:space="0" w:color="auto"/>
        <w:left w:val="none" w:sz="0" w:space="0" w:color="auto"/>
        <w:bottom w:val="none" w:sz="0" w:space="0" w:color="auto"/>
        <w:right w:val="none" w:sz="0" w:space="0" w:color="auto"/>
      </w:divBdr>
      <w:divsChild>
        <w:div w:id="1423333068">
          <w:marLeft w:val="0"/>
          <w:marRight w:val="0"/>
          <w:marTop w:val="0"/>
          <w:marBottom w:val="0"/>
          <w:divBdr>
            <w:top w:val="none" w:sz="0" w:space="0" w:color="auto"/>
            <w:left w:val="none" w:sz="0" w:space="0" w:color="auto"/>
            <w:bottom w:val="none" w:sz="0" w:space="0" w:color="auto"/>
            <w:right w:val="none" w:sz="0" w:space="0" w:color="auto"/>
          </w:divBdr>
        </w:div>
      </w:divsChild>
    </w:div>
    <w:div w:id="1989281786">
      <w:bodyDiv w:val="1"/>
      <w:marLeft w:val="0"/>
      <w:marRight w:val="0"/>
      <w:marTop w:val="0"/>
      <w:marBottom w:val="0"/>
      <w:divBdr>
        <w:top w:val="none" w:sz="0" w:space="0" w:color="auto"/>
        <w:left w:val="none" w:sz="0" w:space="0" w:color="auto"/>
        <w:bottom w:val="none" w:sz="0" w:space="0" w:color="auto"/>
        <w:right w:val="none" w:sz="0" w:space="0" w:color="auto"/>
      </w:divBdr>
      <w:divsChild>
        <w:div w:id="1571774277">
          <w:marLeft w:val="0"/>
          <w:marRight w:val="0"/>
          <w:marTop w:val="0"/>
          <w:marBottom w:val="0"/>
          <w:divBdr>
            <w:top w:val="none" w:sz="0" w:space="0" w:color="auto"/>
            <w:left w:val="none" w:sz="0" w:space="0" w:color="auto"/>
            <w:bottom w:val="none" w:sz="0" w:space="0" w:color="auto"/>
            <w:right w:val="none" w:sz="0" w:space="0" w:color="auto"/>
          </w:divBdr>
        </w:div>
      </w:divsChild>
    </w:div>
    <w:div w:id="20974366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8.png"/><Relationship Id="rId21" Type="http://schemas.openxmlformats.org/officeDocument/2006/relationships/image" Target="media/image13.jpeg"/><Relationship Id="rId42" Type="http://schemas.openxmlformats.org/officeDocument/2006/relationships/image" Target="media/image27.png"/><Relationship Id="rId47" Type="http://schemas.openxmlformats.org/officeDocument/2006/relationships/image" Target="media/image32.png"/><Relationship Id="rId63" Type="http://schemas.openxmlformats.org/officeDocument/2006/relationships/hyperlink" Target="https://adilet.zan.kz/rus/docs" TargetMode="External"/><Relationship Id="rId68" Type="http://schemas.openxmlformats.org/officeDocument/2006/relationships/image" Target="media/image40.png"/><Relationship Id="rId16" Type="http://schemas.openxmlformats.org/officeDocument/2006/relationships/image" Target="media/image8.jpeg"/><Relationship Id="rId11" Type="http://schemas.openxmlformats.org/officeDocument/2006/relationships/image" Target="media/image38.png"/><Relationship Id="rId24" Type="http://schemas.openxmlformats.org/officeDocument/2006/relationships/image" Target="media/image16.jpeg"/><Relationship Id="rId32" Type="http://schemas.openxmlformats.org/officeDocument/2006/relationships/image" Target="media/image22.png"/><Relationship Id="rId37" Type="http://schemas.openxmlformats.org/officeDocument/2006/relationships/chart" Target="charts/chart6.xml"/><Relationship Id="rId40" Type="http://schemas.openxmlformats.org/officeDocument/2006/relationships/image" Target="media/image25.png"/><Relationship Id="rId45" Type="http://schemas.openxmlformats.org/officeDocument/2006/relationships/image" Target="media/image30.png"/><Relationship Id="rId53" Type="http://schemas.openxmlformats.org/officeDocument/2006/relationships/image" Target="media/image37.png"/><Relationship Id="rId58" Type="http://schemas.openxmlformats.org/officeDocument/2006/relationships/hyperlink" Target="https://www.cancercenter.kz/ru?ysclid=mgq2243p7" TargetMode="External"/><Relationship Id="rId66" Type="http://schemas.openxmlformats.org/officeDocument/2006/relationships/hyperlink" Target="https://www.who.int/ru.%2010.09.2025." TargetMode="External"/><Relationship Id="rId74" Type="http://schemas.openxmlformats.org/officeDocument/2006/relationships/image" Target="media/image46.png"/><Relationship Id="rId5" Type="http://schemas.openxmlformats.org/officeDocument/2006/relationships/webSettings" Target="webSettings.xml"/><Relationship Id="rId61" Type="http://schemas.openxmlformats.org/officeDocument/2006/relationships/hyperlink" Target="https://www.soros.kz/wp-content/uploads" TargetMode="External"/><Relationship Id="rId19" Type="http://schemas.openxmlformats.org/officeDocument/2006/relationships/image" Target="media/image11.jpeg"/><Relationship Id="rId14" Type="http://schemas.openxmlformats.org/officeDocument/2006/relationships/image" Target="media/image6.jpeg"/><Relationship Id="rId22" Type="http://schemas.openxmlformats.org/officeDocument/2006/relationships/image" Target="media/image14.png"/><Relationship Id="rId27" Type="http://schemas.openxmlformats.org/officeDocument/2006/relationships/chart" Target="charts/chart1.xml"/><Relationship Id="rId30" Type="http://schemas.openxmlformats.org/officeDocument/2006/relationships/image" Target="media/image20.png"/><Relationship Id="rId35" Type="http://schemas.openxmlformats.org/officeDocument/2006/relationships/chart" Target="charts/chart4.xml"/><Relationship Id="rId43" Type="http://schemas.openxmlformats.org/officeDocument/2006/relationships/image" Target="media/image28.png"/><Relationship Id="rId48" Type="http://schemas.openxmlformats.org/officeDocument/2006/relationships/image" Target="media/image33.png"/><Relationship Id="rId56" Type="http://schemas.openxmlformats.org/officeDocument/2006/relationships/hyperlink" Target="https://rosoncoweb.ru/library/congress/ru/05/09.php?" TargetMode="External"/><Relationship Id="rId64" Type="http://schemas.openxmlformats.org/officeDocument/2006/relationships/hyperlink" Target="https://static.thermoscientific.com/images/D14391~.pdf" TargetMode="External"/><Relationship Id="rId69" Type="http://schemas.openxmlformats.org/officeDocument/2006/relationships/image" Target="media/image41.jpeg"/><Relationship Id="rId77" Type="http://schemas.openxmlformats.org/officeDocument/2006/relationships/fontTable" Target="fontTable.xml"/><Relationship Id="rId8" Type="http://schemas.openxmlformats.org/officeDocument/2006/relationships/image" Target="media/image1.png"/><Relationship Id="rId51" Type="http://schemas.openxmlformats.org/officeDocument/2006/relationships/image" Target="media/image36.png"/><Relationship Id="rId72" Type="http://schemas.openxmlformats.org/officeDocument/2006/relationships/image" Target="media/image44.jpeg"/><Relationship Id="rId3" Type="http://schemas.openxmlformats.org/officeDocument/2006/relationships/styles" Target="styles.xml"/><Relationship Id="rId12" Type="http://schemas.openxmlformats.org/officeDocument/2006/relationships/image" Target="media/image4.png"/><Relationship Id="rId17" Type="http://schemas.openxmlformats.org/officeDocument/2006/relationships/image" Target="media/image9.jpeg"/><Relationship Id="rId25" Type="http://schemas.openxmlformats.org/officeDocument/2006/relationships/image" Target="media/image17.png"/><Relationship Id="rId33" Type="http://schemas.openxmlformats.org/officeDocument/2006/relationships/image" Target="media/image23.png"/><Relationship Id="rId38" Type="http://schemas.openxmlformats.org/officeDocument/2006/relationships/chart" Target="charts/chart7.xml"/><Relationship Id="rId46" Type="http://schemas.openxmlformats.org/officeDocument/2006/relationships/image" Target="media/image31.png"/><Relationship Id="rId59" Type="http://schemas.openxmlformats.org/officeDocument/2006/relationships/hyperlink" Target="https://ncrponline.org/shop/reports/report-no-080" TargetMode="External"/><Relationship Id="rId67" Type="http://schemas.openxmlformats.org/officeDocument/2006/relationships/hyperlink" Target="https://www.nato.int/du/docu/ge010229a.pdf.%2003.01.2024." TargetMode="External"/><Relationship Id="rId20" Type="http://schemas.openxmlformats.org/officeDocument/2006/relationships/image" Target="media/image12.jpeg"/><Relationship Id="rId41" Type="http://schemas.openxmlformats.org/officeDocument/2006/relationships/image" Target="media/image26.png"/><Relationship Id="rId54" Type="http://schemas.openxmlformats.org/officeDocument/2006/relationships/image" Target="media/image38.emf"/><Relationship Id="rId62" Type="http://schemas.openxmlformats.org/officeDocument/2006/relationships/hyperlink" Target="https://pharmreviews.kz/stati/sobytiya/zabolevaemost-i." TargetMode="External"/><Relationship Id="rId70" Type="http://schemas.openxmlformats.org/officeDocument/2006/relationships/image" Target="media/image42.png"/><Relationship Id="rId75" Type="http://schemas.openxmlformats.org/officeDocument/2006/relationships/image" Target="media/image47.pn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7.jpeg"/><Relationship Id="rId23" Type="http://schemas.openxmlformats.org/officeDocument/2006/relationships/image" Target="media/image15.png"/><Relationship Id="rId28" Type="http://schemas.openxmlformats.org/officeDocument/2006/relationships/chart" Target="charts/chart2.xml"/><Relationship Id="rId36" Type="http://schemas.openxmlformats.org/officeDocument/2006/relationships/chart" Target="charts/chart5.xml"/><Relationship Id="rId49" Type="http://schemas.openxmlformats.org/officeDocument/2006/relationships/image" Target="media/image34.png"/><Relationship Id="rId57" Type="http://schemas.openxmlformats.org/officeDocument/2006/relationships/hyperlink" Target="https://acsjournals.onlinelibrary." TargetMode="External"/><Relationship Id="rId10" Type="http://schemas.openxmlformats.org/officeDocument/2006/relationships/image" Target="media/image3.png"/><Relationship Id="rId31" Type="http://schemas.openxmlformats.org/officeDocument/2006/relationships/image" Target="media/image21.png"/><Relationship Id="rId44" Type="http://schemas.openxmlformats.org/officeDocument/2006/relationships/image" Target="media/image29.png"/><Relationship Id="rId52" Type="http://schemas.openxmlformats.org/officeDocument/2006/relationships/chart" Target="charts/chart8.xml"/><Relationship Id="rId60" Type="http://schemas.openxmlformats.org/officeDocument/2006/relationships/hyperlink" Target="https://www.who.int/gho/publications/world_health_statistics/ru/" TargetMode="External"/><Relationship Id="rId65" Type="http://schemas.openxmlformats.org/officeDocument/2006/relationships/hyperlink" Target="https://www.who.int/news-room/fact-sheets/detail/cancer" TargetMode="External"/><Relationship Id="rId73" Type="http://schemas.openxmlformats.org/officeDocument/2006/relationships/image" Target="media/image45.png"/><Relationship Id="rId78"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3" Type="http://schemas.openxmlformats.org/officeDocument/2006/relationships/image" Target="media/image5.jpeg"/><Relationship Id="rId18" Type="http://schemas.openxmlformats.org/officeDocument/2006/relationships/image" Target="media/image10.jpeg"/><Relationship Id="rId39" Type="http://schemas.openxmlformats.org/officeDocument/2006/relationships/image" Target="media/image24.png"/><Relationship Id="rId34" Type="http://schemas.openxmlformats.org/officeDocument/2006/relationships/chart" Target="charts/chart3.xml"/><Relationship Id="rId50" Type="http://schemas.openxmlformats.org/officeDocument/2006/relationships/image" Target="media/image35.png"/><Relationship Id="rId55" Type="http://schemas.openxmlformats.org/officeDocument/2006/relationships/image" Target="media/image39.emf"/><Relationship Id="rId76" Type="http://schemas.openxmlformats.org/officeDocument/2006/relationships/footer" Target="footer1.xml"/><Relationship Id="rId7" Type="http://schemas.openxmlformats.org/officeDocument/2006/relationships/endnotes" Target="endnotes.xml"/><Relationship Id="rId71" Type="http://schemas.openxmlformats.org/officeDocument/2006/relationships/image" Target="media/image43.png"/><Relationship Id="rId2" Type="http://schemas.openxmlformats.org/officeDocument/2006/relationships/numbering" Target="numbering.xml"/><Relationship Id="rId29" Type="http://schemas.openxmlformats.org/officeDocument/2006/relationships/image" Target="media/image19.png"/></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_rels/chart2.xml.rels><?xml version="1.0" encoding="UTF-8" standalone="yes"?>
<Relationships xmlns="http://schemas.openxmlformats.org/package/2006/relationships"><Relationship Id="rId3" Type="http://schemas.openxmlformats.org/officeDocument/2006/relationships/oleObject" Target="file:///\\Users\aichonok1101\Desktop\&#1044;&#1054;&#1056;&#1040;&#1041;&#1054;&#1058;&#1050;&#1040;%20&#1044;&#1048;&#1057;&#1057;&#1045;&#1056;\&#1047;&#1053;&#1054;%20&#1087;&#1086;%20&#1083;&#1086;&#1082;&#1072;&#1083;&#1080;&#1079;&#1072;&#1094;&#1080;&#1103;&#1084;%202014-2023&#1075;&#1075;.xlsx" TargetMode="External"/><Relationship Id="rId2" Type="http://schemas.microsoft.com/office/2011/relationships/chartColorStyle" Target="colors1.xml"/><Relationship Id="rId1" Type="http://schemas.microsoft.com/office/2011/relationships/chartStyle" Target="style1.xml"/></Relationships>
</file>

<file path=word/charts/_rels/chart3.xml.rels><?xml version="1.0" encoding="UTF-8" standalone="yes"?>
<Relationships xmlns="http://schemas.openxmlformats.org/package/2006/relationships"><Relationship Id="rId2" Type="http://schemas.openxmlformats.org/officeDocument/2006/relationships/chartUserShapes" Target="../drawings/drawing1.xml"/><Relationship Id="rId1" Type="http://schemas.openxmlformats.org/officeDocument/2006/relationships/oleObject" Target="file:///E:\1&#1040;&#1050;&#1058;&#1059;&#1040;&#1051;&#1068;&#1053;&#1054;&#1045;!!!\&#1044;&#1040;&#1053;&#1053;&#1067;&#1045;%20&#1044;&#1051;&#1071;%20&#1044;&#1048;&#1057;&#1057;&#1045;&#1056;%20&#8470;2\&#1072;&#1082;&#1090;&#1091;&#1072;&#1083;&#1100;&#1085;&#1099;&#1081;%20Report%206%20-%20&#1076;&#1083;&#1103;%20&#1076;&#1080;&#1089;&#1089;&#1077;&#1088;%20&#8470;2xlsx.xlsx" TargetMode="External"/></Relationships>
</file>

<file path=word/charts/_rels/chart4.xml.rels><?xml version="1.0" encoding="UTF-8" standalone="yes"?>
<Relationships xmlns="http://schemas.openxmlformats.org/package/2006/relationships"><Relationship Id="rId1" Type="http://schemas.openxmlformats.org/officeDocument/2006/relationships/package" Target="../embeddings/Microsoft_Excel_Worksheet2.xlsx"/></Relationships>
</file>

<file path=word/charts/_rels/chart5.xml.rels><?xml version="1.0" encoding="UTF-8" standalone="yes"?>
<Relationships xmlns="http://schemas.openxmlformats.org/package/2006/relationships"><Relationship Id="rId1" Type="http://schemas.openxmlformats.org/officeDocument/2006/relationships/oleObject" Target="file:///C:\Users\ilbekova.k\Desktop\2&#1040;&#1050;&#1058;&#1059;&#1040;&#1051;&#1068;&#1053;&#1054;&#1045;\&#1075;&#1083;&#1072;&#1074;&#1072;%204.1.xlsx"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file:///C:\Users\ilbekova.k\Desktop\2&#1040;&#1050;&#1058;&#1059;&#1040;&#1051;&#1068;&#1053;&#1054;&#1045;\&#1075;&#1083;&#1072;&#1074;&#1072;%204.1.xlsx" TargetMode="External"/></Relationships>
</file>

<file path=word/charts/_rels/chart7.xml.rels><?xml version="1.0" encoding="UTF-8" standalone="yes"?>
<Relationships xmlns="http://schemas.openxmlformats.org/package/2006/relationships"><Relationship Id="rId2" Type="http://schemas.openxmlformats.org/officeDocument/2006/relationships/chartUserShapes" Target="../drawings/drawing2.xml"/><Relationship Id="rId1" Type="http://schemas.openxmlformats.org/officeDocument/2006/relationships/oleObject" Target="../embeddings/oleObject1.bin"/></Relationships>
</file>

<file path=word/charts/_rels/chart8.xml.rels><?xml version="1.0" encoding="UTF-8" standalone="yes"?>
<Relationships xmlns="http://schemas.openxmlformats.org/package/2006/relationships"><Relationship Id="rId1" Type="http://schemas.openxmlformats.org/officeDocument/2006/relationships/oleObject" Target="file:///\\Users\aichonok1101\Desktop\1&#1040;&#1050;&#1058;&#1059;&#1040;&#1051;&#1068;&#1053;&#1054;&#1045;!!!\&#1044;&#1040;&#1053;&#1053;&#1067;&#1045;%20&#1044;&#1051;&#1071;%20&#1044;&#1048;&#1057;&#1057;&#1045;&#1056;%20&#8470;2\&#1090;&#1072;&#1073;&#1083;&#1080;&#1094;&#1099;%20&#1080;%20&#1088;&#1080;&#1089;%20&#1075;&#1083;&#1072;&#1074;&#1072;%204\&#1095;&#1080;&#1089;%20&#1085;&#1072;&#1089;%202000-2023%20&#1076;&#1083;&#1103;%20&#1076;&#1080;&#1089;&#1089;&#1077;&#1088;.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3835664075113638"/>
          <c:y val="0.11864406200039328"/>
          <c:w val="0.85961792750589716"/>
          <c:h val="0.66286934472174031"/>
        </c:manualLayout>
      </c:layout>
      <c:barChart>
        <c:barDir val="col"/>
        <c:grouping val="clustered"/>
        <c:varyColors val="0"/>
        <c:ser>
          <c:idx val="0"/>
          <c:order val="0"/>
          <c:tx>
            <c:strRef>
              <c:f>Лист1!$B$1</c:f>
              <c:strCache>
                <c:ptCount val="1"/>
                <c:pt idx="0">
                  <c:v>Негізгі топ</c:v>
                </c:pt>
              </c:strCache>
            </c:strRef>
          </c:tx>
          <c:spPr>
            <a:solidFill>
              <a:srgbClr val="C00000"/>
            </a:solidFill>
            <a:ln>
              <a:noFill/>
            </a:ln>
            <a:effectLst/>
          </c:spPr>
          <c:invertIfNegative val="0"/>
          <c:dLbls>
            <c:dLbl>
              <c:idx val="2"/>
              <c:layout>
                <c:manualLayout>
                  <c:x val="-1.8970189701897018E-2"/>
                  <c:y val="1.9253910950661854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0-C004-4741-A973-5E56EC6ED2F9}"/>
                </c:ext>
                <c:ext xmlns:c15="http://schemas.microsoft.com/office/drawing/2012/chart" uri="{CE6537A1-D6FC-4f65-9D91-7224C49458BB}"/>
              </c:extLst>
            </c:dLbl>
            <c:dLbl>
              <c:idx val="4"/>
              <c:layout>
                <c:manualLayout>
                  <c:x val="-3.5230352303523137E-2"/>
                  <c:y val="2.8880866425992781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1-C004-4741-A973-5E56EC6ED2F9}"/>
                </c:ex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Лист1!$A$2:$A$6</c:f>
              <c:strCache>
                <c:ptCount val="5"/>
                <c:pt idx="0">
                  <c:v>&lt; 18 </c:v>
                </c:pt>
                <c:pt idx="1">
                  <c:v>18-34 </c:v>
                </c:pt>
                <c:pt idx="2">
                  <c:v>35 - 50 </c:v>
                </c:pt>
                <c:pt idx="3">
                  <c:v>51-70 </c:v>
                </c:pt>
                <c:pt idx="4">
                  <c:v>&gt;70 </c:v>
                </c:pt>
              </c:strCache>
            </c:strRef>
          </c:cat>
          <c:val>
            <c:numRef>
              <c:f>Лист1!$B$2:$B$6</c:f>
              <c:numCache>
                <c:formatCode>0.0%</c:formatCode>
                <c:ptCount val="5"/>
                <c:pt idx="0">
                  <c:v>1.2E-2</c:v>
                </c:pt>
                <c:pt idx="1">
                  <c:v>3.7999999999999999E-2</c:v>
                </c:pt>
                <c:pt idx="2">
                  <c:v>0.13900000000000001</c:v>
                </c:pt>
                <c:pt idx="3">
                  <c:v>0.55000000000000004</c:v>
                </c:pt>
                <c:pt idx="4">
                  <c:v>0.26100000000000001</c:v>
                </c:pt>
              </c:numCache>
            </c:numRef>
          </c:val>
          <c:extLst xmlns:c16r2="http://schemas.microsoft.com/office/drawing/2015/06/chart">
            <c:ext xmlns:c16="http://schemas.microsoft.com/office/drawing/2014/chart" uri="{C3380CC4-5D6E-409C-BE32-E72D297353CC}">
              <c16:uniqueId val="{00000002-C004-4741-A973-5E56EC6ED2F9}"/>
            </c:ext>
          </c:extLst>
        </c:ser>
        <c:ser>
          <c:idx val="1"/>
          <c:order val="1"/>
          <c:tx>
            <c:strRef>
              <c:f>Лист1!$C$1</c:f>
              <c:strCache>
                <c:ptCount val="1"/>
                <c:pt idx="0">
                  <c:v>Бақылау тобы</c:v>
                </c:pt>
              </c:strCache>
            </c:strRef>
          </c:tx>
          <c:spPr>
            <a:solidFill>
              <a:srgbClr val="0070C0"/>
            </a:solidFill>
            <a:ln>
              <a:noFill/>
            </a:ln>
            <a:effectLst/>
          </c:spPr>
          <c:invertIfNegative val="0"/>
          <c:dLbls>
            <c:dLbl>
              <c:idx val="0"/>
              <c:layout>
                <c:manualLayout>
                  <c:x val="1.626016260162599E-2"/>
                  <c:y val="2.4067388688327227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3-C004-4741-A973-5E56EC6ED2F9}"/>
                </c:ext>
                <c:ext xmlns:c15="http://schemas.microsoft.com/office/drawing/2012/chart" uri="{CE6537A1-D6FC-4f65-9D91-7224C49458BB}"/>
              </c:extLst>
            </c:dLbl>
            <c:dLbl>
              <c:idx val="1"/>
              <c:layout>
                <c:manualLayout>
                  <c:x val="1.897018970189697E-2"/>
                  <c:y val="4.8134777376654635E-3"/>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4-C004-4741-A973-5E56EC6ED2F9}"/>
                </c:ext>
                <c:ext xmlns:c15="http://schemas.microsoft.com/office/drawing/2012/chart" uri="{CE6537A1-D6FC-4f65-9D91-7224C49458BB}"/>
              </c:extLst>
            </c:dLbl>
            <c:dLbl>
              <c:idx val="2"/>
              <c:layout>
                <c:manualLayout>
                  <c:x val="8.130081300813009E-3"/>
                  <c:y val="1.444043321299639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5-C004-4741-A973-5E56EC6ED2F9}"/>
                </c:ext>
                <c:ext xmlns:c15="http://schemas.microsoft.com/office/drawing/2012/chart" uri="{CE6537A1-D6FC-4f65-9D91-7224C49458BB}"/>
              </c:extLst>
            </c:dLbl>
            <c:dLbl>
              <c:idx val="3"/>
              <c:layout>
                <c:manualLayout>
                  <c:x val="3.2520325203251932E-2"/>
                  <c:y val="-5.515379526940069E-18"/>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6-C004-4741-A973-5E56EC6ED2F9}"/>
                </c:ext>
                <c:ext xmlns:c15="http://schemas.microsoft.com/office/drawing/2012/chart" uri="{CE6537A1-D6FC-4f65-9D91-7224C49458BB}"/>
              </c:extLst>
            </c:dLbl>
            <c:dLbl>
              <c:idx val="4"/>
              <c:layout>
                <c:manualLayout>
                  <c:x val="8.130081300813009E-3"/>
                  <c:y val="1.9253910950661854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7-C004-4741-A973-5E56EC6ED2F9}"/>
                </c:ex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Лист1!$A$2:$A$6</c:f>
              <c:strCache>
                <c:ptCount val="5"/>
                <c:pt idx="0">
                  <c:v>&lt; 18 </c:v>
                </c:pt>
                <c:pt idx="1">
                  <c:v>18-34 </c:v>
                </c:pt>
                <c:pt idx="2">
                  <c:v>35 - 50 </c:v>
                </c:pt>
                <c:pt idx="3">
                  <c:v>51-70 </c:v>
                </c:pt>
                <c:pt idx="4">
                  <c:v>&gt;70 </c:v>
                </c:pt>
              </c:strCache>
            </c:strRef>
          </c:cat>
          <c:val>
            <c:numRef>
              <c:f>Лист1!$C$2:$C$6</c:f>
              <c:numCache>
                <c:formatCode>0.0%</c:formatCode>
                <c:ptCount val="5"/>
                <c:pt idx="0">
                  <c:v>2.1000000000000001E-2</c:v>
                </c:pt>
                <c:pt idx="1">
                  <c:v>2.5000000000000001E-2</c:v>
                </c:pt>
                <c:pt idx="2">
                  <c:v>0.14899999999999999</c:v>
                </c:pt>
                <c:pt idx="3">
                  <c:v>0.54200000000000004</c:v>
                </c:pt>
                <c:pt idx="4">
                  <c:v>0.26300000000000001</c:v>
                </c:pt>
              </c:numCache>
            </c:numRef>
          </c:val>
          <c:extLst xmlns:c16r2="http://schemas.microsoft.com/office/drawing/2015/06/chart">
            <c:ext xmlns:c16="http://schemas.microsoft.com/office/drawing/2014/chart" uri="{C3380CC4-5D6E-409C-BE32-E72D297353CC}">
              <c16:uniqueId val="{00000008-C004-4741-A973-5E56EC6ED2F9}"/>
            </c:ext>
          </c:extLst>
        </c:ser>
        <c:dLbls>
          <c:showLegendKey val="0"/>
          <c:showVal val="0"/>
          <c:showCatName val="0"/>
          <c:showSerName val="0"/>
          <c:showPercent val="0"/>
          <c:showBubbleSize val="0"/>
        </c:dLbls>
        <c:gapWidth val="219"/>
        <c:overlap val="-27"/>
        <c:axId val="-2088844608"/>
        <c:axId val="-2088847328"/>
      </c:barChart>
      <c:catAx>
        <c:axId val="-208884460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2088847328"/>
        <c:crosses val="autoZero"/>
        <c:auto val="1"/>
        <c:lblAlgn val="ctr"/>
        <c:lblOffset val="100"/>
        <c:noMultiLvlLbl val="0"/>
      </c:catAx>
      <c:valAx>
        <c:axId val="-2088847328"/>
        <c:scaling>
          <c:orientation val="minMax"/>
        </c:scaling>
        <c:delete val="0"/>
        <c:axPos val="l"/>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208884460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legend>
    <c:plotVisOnly val="1"/>
    <c:dispBlanksAs val="gap"/>
    <c:showDLblsOverMax val="0"/>
  </c:chart>
  <c:spPr>
    <a:solidFill>
      <a:schemeClr val="bg1"/>
    </a:solidFill>
    <a:ln w="9525" cap="flat" cmpd="sng" algn="ctr">
      <a:noFill/>
      <a:round/>
    </a:ln>
    <a:effectLst/>
  </c:spPr>
  <c:txPr>
    <a:bodyPr/>
    <a:lstStyle/>
    <a:p>
      <a:pPr>
        <a:defRPr/>
      </a:pPr>
      <a:endParaRPr lang="ru-RU"/>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solidFill>
                <a:latin typeface="+mn-lt"/>
                <a:ea typeface="+mn-ea"/>
                <a:cs typeface="+mn-cs"/>
              </a:defRPr>
            </a:pPr>
            <a:r>
              <a:rPr lang="ru-RU" sz="1200" b="1" i="0" u="none" strike="noStrike" baseline="0">
                <a:solidFill>
                  <a:schemeClr val="tx1"/>
                </a:solidFill>
                <a:latin typeface="Times New Roman" panose="02020603050405020304" pitchFamily="18" charset="0"/>
                <a:cs typeface="Times New Roman" panose="02020603050405020304" pitchFamily="18" charset="0"/>
              </a:rPr>
              <a:t>Негізгі локализациялар бойынша аурушаңдық деңгейі,  (100 мың тұрғынға шаққанда)</a:t>
            </a:r>
            <a:endParaRPr lang="ru-RU" sz="1200" b="1">
              <a:solidFill>
                <a:schemeClr val="tx1"/>
              </a:solidFill>
              <a:latin typeface="Times New Roman" panose="02020603050405020304" pitchFamily="18" charset="0"/>
              <a:cs typeface="Times New Roman" panose="02020603050405020304" pitchFamily="18" charset="0"/>
            </a:endParaRP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solidFill>
              <a:latin typeface="+mn-lt"/>
              <a:ea typeface="+mn-ea"/>
              <a:cs typeface="+mn-cs"/>
            </a:defRPr>
          </a:pPr>
          <a:endParaRPr lang="ru-RU"/>
        </a:p>
      </c:txPr>
    </c:title>
    <c:autoTitleDeleted val="0"/>
    <c:plotArea>
      <c:layout/>
      <c:barChart>
        <c:barDir val="col"/>
        <c:grouping val="clustered"/>
        <c:varyColors val="0"/>
        <c:ser>
          <c:idx val="0"/>
          <c:order val="0"/>
          <c:tx>
            <c:strRef>
              <c:f>'[ЗНО по локализациям 2014-2023гг.xlsx]Лист5'!$B$1</c:f>
              <c:strCache>
                <c:ptCount val="1"/>
                <c:pt idx="0">
                  <c:v>Негізгі топ (100 мың тұрғынға)</c:v>
                </c:pt>
              </c:strCache>
            </c:strRef>
          </c:tx>
          <c:spPr>
            <a:solidFill>
              <a:srgbClr val="0070C0"/>
            </a:solidFill>
            <a:ln>
              <a:solidFill>
                <a:srgbClr val="0070C0"/>
              </a:solid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'[ЗНО по локализациям 2014-2023гг.xlsx]Лист5'!$A$2:$A$5</c:f>
              <c:strCache>
                <c:ptCount val="4"/>
                <c:pt idx="0">
                  <c:v>Асқазан қатерлі ісігі</c:v>
                </c:pt>
                <c:pt idx="1">
                  <c:v>Өкпе қатерлі ісігі</c:v>
                </c:pt>
                <c:pt idx="2">
                  <c:v>Сүт безінің қатерлі ісігі</c:v>
                </c:pt>
                <c:pt idx="3">
                  <c:v>Қуықасты безінің қатерлі ісігі</c:v>
                </c:pt>
              </c:strCache>
            </c:strRef>
          </c:cat>
          <c:val>
            <c:numRef>
              <c:f>'[ЗНО по локализациям 2014-2023гг.xlsx]Лист5'!$B$2:$B$5</c:f>
              <c:numCache>
                <c:formatCode>General</c:formatCode>
                <c:ptCount val="4"/>
                <c:pt idx="0">
                  <c:v>25.3</c:v>
                </c:pt>
                <c:pt idx="1">
                  <c:v>37.799999999999997</c:v>
                </c:pt>
                <c:pt idx="2">
                  <c:v>70</c:v>
                </c:pt>
                <c:pt idx="3">
                  <c:v>25.1</c:v>
                </c:pt>
              </c:numCache>
            </c:numRef>
          </c:val>
          <c:extLst xmlns:c16r2="http://schemas.microsoft.com/office/drawing/2015/06/chart">
            <c:ext xmlns:c16="http://schemas.microsoft.com/office/drawing/2014/chart" uri="{C3380CC4-5D6E-409C-BE32-E72D297353CC}">
              <c16:uniqueId val="{00000000-3410-D24F-BF26-F700AE8089F6}"/>
            </c:ext>
          </c:extLst>
        </c:ser>
        <c:ser>
          <c:idx val="1"/>
          <c:order val="1"/>
          <c:tx>
            <c:strRef>
              <c:f>'[ЗНО по локализациям 2014-2023гг.xlsx]Лист5'!$C$1</c:f>
              <c:strCache>
                <c:ptCount val="1"/>
                <c:pt idx="0">
                  <c:v>Бақылау тобы (100 мың тұрғынға)</c:v>
                </c:pt>
              </c:strCache>
            </c:strRef>
          </c:tx>
          <c:spPr>
            <a:solidFill>
              <a:srgbClr val="C00000"/>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'[ЗНО по локализациям 2014-2023гг.xlsx]Лист5'!$A$2:$A$5</c:f>
              <c:strCache>
                <c:ptCount val="4"/>
                <c:pt idx="0">
                  <c:v>Асқазан қатерлі ісігі</c:v>
                </c:pt>
                <c:pt idx="1">
                  <c:v>Өкпе қатерлі ісігі</c:v>
                </c:pt>
                <c:pt idx="2">
                  <c:v>Сүт безінің қатерлі ісігі</c:v>
                </c:pt>
                <c:pt idx="3">
                  <c:v>Қуықасты безінің қатерлі ісігі</c:v>
                </c:pt>
              </c:strCache>
            </c:strRef>
          </c:cat>
          <c:val>
            <c:numRef>
              <c:f>'[ЗНО по локализациям 2014-2023гг.xlsx]Лист5'!$C$2:$C$5</c:f>
              <c:numCache>
                <c:formatCode>General</c:formatCode>
                <c:ptCount val="4"/>
                <c:pt idx="0">
                  <c:v>27</c:v>
                </c:pt>
                <c:pt idx="1">
                  <c:v>33.4</c:v>
                </c:pt>
                <c:pt idx="2">
                  <c:v>60.1</c:v>
                </c:pt>
                <c:pt idx="3">
                  <c:v>13</c:v>
                </c:pt>
              </c:numCache>
            </c:numRef>
          </c:val>
          <c:extLst xmlns:c16r2="http://schemas.microsoft.com/office/drawing/2015/06/chart">
            <c:ext xmlns:c16="http://schemas.microsoft.com/office/drawing/2014/chart" uri="{C3380CC4-5D6E-409C-BE32-E72D297353CC}">
              <c16:uniqueId val="{00000001-3410-D24F-BF26-F700AE8089F6}"/>
            </c:ext>
          </c:extLst>
        </c:ser>
        <c:dLbls>
          <c:showLegendKey val="0"/>
          <c:showVal val="0"/>
          <c:showCatName val="0"/>
          <c:showSerName val="0"/>
          <c:showPercent val="0"/>
          <c:showBubbleSize val="0"/>
        </c:dLbls>
        <c:gapWidth val="219"/>
        <c:overlap val="-27"/>
        <c:axId val="-2088841888"/>
        <c:axId val="-2088841344"/>
      </c:barChart>
      <c:catAx>
        <c:axId val="-208884188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1"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RU"/>
          </a:p>
        </c:txPr>
        <c:crossAx val="-2088841344"/>
        <c:crosses val="autoZero"/>
        <c:auto val="1"/>
        <c:lblAlgn val="ctr"/>
        <c:lblOffset val="100"/>
        <c:noMultiLvlLbl val="0"/>
      </c:catAx>
      <c:valAx>
        <c:axId val="-208884134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1"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RU"/>
          </a:p>
        </c:txPr>
        <c:crossAx val="-208884188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1"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RU"/>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doughnutChart>
        <c:varyColors val="1"/>
        <c:ser>
          <c:idx val="0"/>
          <c:order val="0"/>
          <c:tx>
            <c:strRef>
              <c:f>'Таблица 3 - new'!$J$50</c:f>
              <c:strCache>
                <c:ptCount val="1"/>
                <c:pt idx="0">
                  <c:v>ОГ</c:v>
                </c:pt>
              </c:strCache>
            </c:strRef>
          </c:tx>
          <c:dPt>
            <c:idx val="0"/>
            <c:bubble3D val="0"/>
            <c:spPr>
              <a:solidFill>
                <a:schemeClr val="accent1"/>
              </a:solidFill>
              <a:ln w="19050">
                <a:solidFill>
                  <a:schemeClr val="lt1"/>
                </a:solidFill>
              </a:ln>
              <a:effectLst/>
            </c:spPr>
            <c:extLst xmlns:c16r2="http://schemas.microsoft.com/office/drawing/2015/06/chart">
              <c:ext xmlns:c16="http://schemas.microsoft.com/office/drawing/2014/chart" uri="{C3380CC4-5D6E-409C-BE32-E72D297353CC}">
                <c16:uniqueId val="{00000001-5D9C-0247-A5F1-8BBF2BF53CEF}"/>
              </c:ext>
            </c:extLst>
          </c:dPt>
          <c:dPt>
            <c:idx val="1"/>
            <c:bubble3D val="0"/>
            <c:spPr>
              <a:solidFill>
                <a:schemeClr val="accent2"/>
              </a:solidFill>
              <a:ln w="19050">
                <a:solidFill>
                  <a:schemeClr val="lt1"/>
                </a:solidFill>
              </a:ln>
              <a:effectLst/>
            </c:spPr>
            <c:extLst xmlns:c16r2="http://schemas.microsoft.com/office/drawing/2015/06/chart">
              <c:ext xmlns:c16="http://schemas.microsoft.com/office/drawing/2014/chart" uri="{C3380CC4-5D6E-409C-BE32-E72D297353CC}">
                <c16:uniqueId val="{00000003-5D9C-0247-A5F1-8BBF2BF53CEF}"/>
              </c:ext>
            </c:extLst>
          </c:dPt>
          <c:dPt>
            <c:idx val="2"/>
            <c:bubble3D val="0"/>
            <c:spPr>
              <a:solidFill>
                <a:schemeClr val="accent3"/>
              </a:solidFill>
              <a:ln w="19050">
                <a:solidFill>
                  <a:schemeClr val="lt1"/>
                </a:solidFill>
              </a:ln>
              <a:effectLst/>
            </c:spPr>
            <c:extLst xmlns:c16r2="http://schemas.microsoft.com/office/drawing/2015/06/chart">
              <c:ext xmlns:c16="http://schemas.microsoft.com/office/drawing/2014/chart" uri="{C3380CC4-5D6E-409C-BE32-E72D297353CC}">
                <c16:uniqueId val="{00000005-5D9C-0247-A5F1-8BBF2BF53CEF}"/>
              </c:ext>
            </c:extLst>
          </c:dPt>
          <c:dPt>
            <c:idx val="3"/>
            <c:bubble3D val="0"/>
            <c:spPr>
              <a:solidFill>
                <a:schemeClr val="accent4"/>
              </a:solidFill>
              <a:ln w="19050">
                <a:solidFill>
                  <a:schemeClr val="lt1"/>
                </a:solidFill>
              </a:ln>
              <a:effectLst/>
            </c:spPr>
            <c:extLst xmlns:c16r2="http://schemas.microsoft.com/office/drawing/2015/06/chart">
              <c:ext xmlns:c16="http://schemas.microsoft.com/office/drawing/2014/chart" uri="{C3380CC4-5D6E-409C-BE32-E72D297353CC}">
                <c16:uniqueId val="{00000007-5D9C-0247-A5F1-8BBF2BF53CEF}"/>
              </c:ext>
            </c:extLst>
          </c:dPt>
          <c:dPt>
            <c:idx val="4"/>
            <c:bubble3D val="0"/>
            <c:spPr>
              <a:solidFill>
                <a:schemeClr val="accent5"/>
              </a:solidFill>
              <a:ln w="19050">
                <a:solidFill>
                  <a:schemeClr val="lt1"/>
                </a:solidFill>
              </a:ln>
              <a:effectLst/>
            </c:spPr>
            <c:extLst xmlns:c16r2="http://schemas.microsoft.com/office/drawing/2015/06/chart">
              <c:ext xmlns:c16="http://schemas.microsoft.com/office/drawing/2014/chart" uri="{C3380CC4-5D6E-409C-BE32-E72D297353CC}">
                <c16:uniqueId val="{00000009-5D9C-0247-A5F1-8BBF2BF53CEF}"/>
              </c:ext>
            </c:extLst>
          </c:dPt>
          <c:dLbls>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xmlns:c16r2="http://schemas.microsoft.com/office/drawing/2015/06/chart">
              <c:ext xmlns:c15="http://schemas.microsoft.com/office/drawing/2012/chart" uri="{CE6537A1-D6FC-4f65-9D91-7224C49458BB}"/>
            </c:extLst>
          </c:dLbls>
          <c:cat>
            <c:strRef>
              <c:f>'Таблица 3 - new'!$I$51:$I$55</c:f>
              <c:strCache>
                <c:ptCount val="5"/>
                <c:pt idx="0">
                  <c:v>1</c:v>
                </c:pt>
                <c:pt idx="1">
                  <c:v>2</c:v>
                </c:pt>
                <c:pt idx="2">
                  <c:v>3</c:v>
                </c:pt>
                <c:pt idx="3">
                  <c:v>4</c:v>
                </c:pt>
                <c:pt idx="4">
                  <c:v>Қолданылмайды</c:v>
                </c:pt>
              </c:strCache>
            </c:strRef>
          </c:cat>
          <c:val>
            <c:numRef>
              <c:f>'Таблица 3 - new'!$J$51:$J$55</c:f>
              <c:numCache>
                <c:formatCode>0.00%</c:formatCode>
                <c:ptCount val="5"/>
                <c:pt idx="0">
                  <c:v>0.20200000000000001</c:v>
                </c:pt>
                <c:pt idx="1">
                  <c:v>0.308</c:v>
                </c:pt>
                <c:pt idx="2">
                  <c:v>0.25700000000000001</c:v>
                </c:pt>
                <c:pt idx="3">
                  <c:v>0.16200000000000001</c:v>
                </c:pt>
                <c:pt idx="4">
                  <c:v>7.0999999999999994E-2</c:v>
                </c:pt>
              </c:numCache>
            </c:numRef>
          </c:val>
          <c:extLst xmlns:c16r2="http://schemas.microsoft.com/office/drawing/2015/06/chart">
            <c:ext xmlns:c16="http://schemas.microsoft.com/office/drawing/2014/chart" uri="{C3380CC4-5D6E-409C-BE32-E72D297353CC}">
              <c16:uniqueId val="{0000000A-5D9C-0247-A5F1-8BBF2BF53CEF}"/>
            </c:ext>
          </c:extLst>
        </c:ser>
        <c:dLbls>
          <c:showLegendKey val="0"/>
          <c:showVal val="0"/>
          <c:showCatName val="0"/>
          <c:showSerName val="0"/>
          <c:showPercent val="0"/>
          <c:showBubbleSize val="0"/>
          <c:showLeaderLines val="1"/>
        </c:dLbls>
        <c:firstSliceAng val="0"/>
        <c:holeSize val="75"/>
      </c:doughnutChart>
      <c:spPr>
        <a:noFill/>
        <a:ln>
          <a:noFill/>
        </a:ln>
        <a:effectLst/>
      </c:spPr>
    </c:plotArea>
    <c:legend>
      <c:legendPos val="b"/>
      <c:overlay val="0"/>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legend>
    <c:plotVisOnly val="1"/>
    <c:dispBlanksAs val="gap"/>
    <c:showDLblsOverMax val="0"/>
  </c:chart>
  <c:spPr>
    <a:solidFill>
      <a:schemeClr val="bg1"/>
    </a:solidFill>
    <a:ln w="9525" cap="flat" cmpd="sng" algn="ctr">
      <a:noFill/>
      <a:round/>
    </a:ln>
    <a:effectLst/>
  </c:spPr>
  <c:txPr>
    <a:bodyPr/>
    <a:lstStyle/>
    <a:p>
      <a:pPr>
        <a:defRPr/>
      </a:pPr>
      <a:endParaRPr lang="ru-RU"/>
    </a:p>
  </c:txPr>
  <c:externalData r:id="rId1">
    <c:autoUpdate val="0"/>
  </c:externalData>
  <c:userShapes r:id="rId2"/>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20814625757987151"/>
          <c:y val="0.20110965296004665"/>
          <c:w val="0.58370784686396959"/>
          <c:h val="0.58776137357830271"/>
        </c:manualLayout>
      </c:layout>
      <c:doughnutChart>
        <c:varyColors val="1"/>
        <c:ser>
          <c:idx val="0"/>
          <c:order val="0"/>
          <c:tx>
            <c:strRef>
              <c:f>'Таблица 3 - new'!$K$50</c:f>
              <c:strCache>
                <c:ptCount val="1"/>
                <c:pt idx="0">
                  <c:v>КГ</c:v>
                </c:pt>
              </c:strCache>
            </c:strRef>
          </c:tx>
          <c:dPt>
            <c:idx val="0"/>
            <c:bubble3D val="0"/>
            <c:spPr>
              <a:solidFill>
                <a:schemeClr val="accent1"/>
              </a:solidFill>
              <a:ln w="19050">
                <a:solidFill>
                  <a:schemeClr val="lt1"/>
                </a:solidFill>
              </a:ln>
              <a:effectLst/>
            </c:spPr>
            <c:extLst xmlns:c16r2="http://schemas.microsoft.com/office/drawing/2015/06/chart">
              <c:ext xmlns:c16="http://schemas.microsoft.com/office/drawing/2014/chart" uri="{C3380CC4-5D6E-409C-BE32-E72D297353CC}">
                <c16:uniqueId val="{00000001-8EB2-C440-9DF3-6CEEF7DC0A00}"/>
              </c:ext>
            </c:extLst>
          </c:dPt>
          <c:dPt>
            <c:idx val="1"/>
            <c:bubble3D val="0"/>
            <c:spPr>
              <a:solidFill>
                <a:schemeClr val="accent2"/>
              </a:solidFill>
              <a:ln w="19050">
                <a:solidFill>
                  <a:schemeClr val="lt1"/>
                </a:solidFill>
              </a:ln>
              <a:effectLst/>
            </c:spPr>
            <c:extLst xmlns:c16r2="http://schemas.microsoft.com/office/drawing/2015/06/chart">
              <c:ext xmlns:c16="http://schemas.microsoft.com/office/drawing/2014/chart" uri="{C3380CC4-5D6E-409C-BE32-E72D297353CC}">
                <c16:uniqueId val="{00000003-8EB2-C440-9DF3-6CEEF7DC0A00}"/>
              </c:ext>
            </c:extLst>
          </c:dPt>
          <c:dPt>
            <c:idx val="2"/>
            <c:bubble3D val="0"/>
            <c:spPr>
              <a:solidFill>
                <a:schemeClr val="accent3"/>
              </a:solidFill>
              <a:ln w="19050">
                <a:solidFill>
                  <a:schemeClr val="lt1"/>
                </a:solidFill>
              </a:ln>
              <a:effectLst/>
            </c:spPr>
            <c:extLst xmlns:c16r2="http://schemas.microsoft.com/office/drawing/2015/06/chart">
              <c:ext xmlns:c16="http://schemas.microsoft.com/office/drawing/2014/chart" uri="{C3380CC4-5D6E-409C-BE32-E72D297353CC}">
                <c16:uniqueId val="{00000005-8EB2-C440-9DF3-6CEEF7DC0A00}"/>
              </c:ext>
            </c:extLst>
          </c:dPt>
          <c:dPt>
            <c:idx val="3"/>
            <c:bubble3D val="0"/>
            <c:spPr>
              <a:solidFill>
                <a:schemeClr val="accent4"/>
              </a:solidFill>
              <a:ln w="19050">
                <a:solidFill>
                  <a:schemeClr val="lt1"/>
                </a:solidFill>
              </a:ln>
              <a:effectLst/>
            </c:spPr>
            <c:extLst xmlns:c16r2="http://schemas.microsoft.com/office/drawing/2015/06/chart">
              <c:ext xmlns:c16="http://schemas.microsoft.com/office/drawing/2014/chart" uri="{C3380CC4-5D6E-409C-BE32-E72D297353CC}">
                <c16:uniqueId val="{00000007-8EB2-C440-9DF3-6CEEF7DC0A00}"/>
              </c:ext>
            </c:extLst>
          </c:dPt>
          <c:dPt>
            <c:idx val="4"/>
            <c:bubble3D val="0"/>
            <c:spPr>
              <a:solidFill>
                <a:schemeClr val="accent5"/>
              </a:solidFill>
              <a:ln w="19050">
                <a:solidFill>
                  <a:schemeClr val="lt1"/>
                </a:solidFill>
              </a:ln>
              <a:effectLst/>
            </c:spPr>
            <c:extLst xmlns:c16r2="http://schemas.microsoft.com/office/drawing/2015/06/chart">
              <c:ext xmlns:c16="http://schemas.microsoft.com/office/drawing/2014/chart" uri="{C3380CC4-5D6E-409C-BE32-E72D297353CC}">
                <c16:uniqueId val="{00000009-8EB2-C440-9DF3-6CEEF7DC0A00}"/>
              </c:ext>
            </c:extLst>
          </c:dPt>
          <c:dLbls>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xmlns:c16r2="http://schemas.microsoft.com/office/drawing/2015/06/chart">
              <c:ext xmlns:c15="http://schemas.microsoft.com/office/drawing/2012/chart" uri="{CE6537A1-D6FC-4f65-9D91-7224C49458BB}"/>
            </c:extLst>
          </c:dLbls>
          <c:cat>
            <c:strRef>
              <c:f>'Таблица 3 - new'!$I$51:$I$55</c:f>
              <c:strCache>
                <c:ptCount val="5"/>
                <c:pt idx="0">
                  <c:v>1</c:v>
                </c:pt>
                <c:pt idx="1">
                  <c:v>2</c:v>
                </c:pt>
                <c:pt idx="2">
                  <c:v>3</c:v>
                </c:pt>
                <c:pt idx="3">
                  <c:v>4</c:v>
                </c:pt>
                <c:pt idx="4">
                  <c:v>Қолданылмайды</c:v>
                </c:pt>
              </c:strCache>
            </c:strRef>
          </c:cat>
          <c:val>
            <c:numRef>
              <c:f>'Таблица 3 - new'!$K$51:$K$55</c:f>
              <c:numCache>
                <c:formatCode>0.00%</c:formatCode>
                <c:ptCount val="5"/>
                <c:pt idx="0">
                  <c:v>0.21099999999999999</c:v>
                </c:pt>
                <c:pt idx="1">
                  <c:v>0.32</c:v>
                </c:pt>
                <c:pt idx="2">
                  <c:v>0.28599999999999998</c:v>
                </c:pt>
                <c:pt idx="3">
                  <c:v>0.13100000000000001</c:v>
                </c:pt>
                <c:pt idx="4">
                  <c:v>5.1999999999999998E-2</c:v>
                </c:pt>
              </c:numCache>
            </c:numRef>
          </c:val>
          <c:extLst xmlns:c16r2="http://schemas.microsoft.com/office/drawing/2015/06/chart">
            <c:ext xmlns:c16="http://schemas.microsoft.com/office/drawing/2014/chart" uri="{C3380CC4-5D6E-409C-BE32-E72D297353CC}">
              <c16:uniqueId val="{0000000A-8EB2-C440-9DF3-6CEEF7DC0A00}"/>
            </c:ext>
          </c:extLst>
        </c:ser>
        <c:dLbls>
          <c:showLegendKey val="0"/>
          <c:showVal val="0"/>
          <c:showCatName val="0"/>
          <c:showSerName val="0"/>
          <c:showPercent val="0"/>
          <c:showBubbleSize val="0"/>
          <c:showLeaderLines val="1"/>
        </c:dLbls>
        <c:firstSliceAng val="0"/>
        <c:holeSize val="75"/>
      </c:doughnutChart>
      <c:spPr>
        <a:noFill/>
        <a:ln>
          <a:noFill/>
        </a:ln>
        <a:effectLst/>
      </c:spPr>
    </c:plotArea>
    <c:legend>
      <c:legendPos val="b"/>
      <c:overlay val="0"/>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legend>
    <c:plotVisOnly val="1"/>
    <c:dispBlanksAs val="gap"/>
    <c:showDLblsOverMax val="0"/>
  </c:chart>
  <c:spPr>
    <a:solidFill>
      <a:schemeClr val="bg1"/>
    </a:solidFill>
    <a:ln w="9525" cap="flat" cmpd="sng" algn="ctr">
      <a:noFill/>
      <a:round/>
    </a:ln>
    <a:effectLst/>
  </c:spPr>
  <c:txPr>
    <a:bodyPr/>
    <a:lstStyle/>
    <a:p>
      <a:pPr>
        <a:defRPr/>
      </a:pPr>
      <a:endParaRPr lang="ru-RU"/>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Лист2!$B$26</c:f>
              <c:strCache>
                <c:ptCount val="1"/>
                <c:pt idx="0">
                  <c:v>Негізгі топ (%)</c:v>
                </c:pt>
              </c:strCache>
            </c:strRef>
          </c:tx>
          <c:spPr>
            <a:solidFill>
              <a:srgbClr val="C00000"/>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Лист2!$A$27:$A$31</c:f>
              <c:strCache>
                <c:ptCount val="5"/>
                <c:pt idx="0">
                  <c:v>5 жылдан аз</c:v>
                </c:pt>
                <c:pt idx="1">
                  <c:v>5–10 жыл</c:v>
                </c:pt>
                <c:pt idx="2">
                  <c:v>10–20 жыл</c:v>
                </c:pt>
                <c:pt idx="3">
                  <c:v>20–30 жыл</c:v>
                </c:pt>
                <c:pt idx="4">
                  <c:v>30 жылдан астам</c:v>
                </c:pt>
              </c:strCache>
            </c:strRef>
          </c:cat>
          <c:val>
            <c:numRef>
              <c:f>Лист2!$B$27:$B$31</c:f>
              <c:numCache>
                <c:formatCode>General</c:formatCode>
                <c:ptCount val="5"/>
                <c:pt idx="0">
                  <c:v>7.7</c:v>
                </c:pt>
                <c:pt idx="1">
                  <c:v>11.1</c:v>
                </c:pt>
                <c:pt idx="2">
                  <c:v>60.9</c:v>
                </c:pt>
                <c:pt idx="3">
                  <c:v>5</c:v>
                </c:pt>
                <c:pt idx="4">
                  <c:v>15.2</c:v>
                </c:pt>
              </c:numCache>
            </c:numRef>
          </c:val>
          <c:extLst xmlns:c16r2="http://schemas.microsoft.com/office/drawing/2015/06/chart">
            <c:ext xmlns:c16="http://schemas.microsoft.com/office/drawing/2014/chart" uri="{C3380CC4-5D6E-409C-BE32-E72D297353CC}">
              <c16:uniqueId val="{00000000-BAFA-CC4D-8632-06754E50712F}"/>
            </c:ext>
          </c:extLst>
        </c:ser>
        <c:ser>
          <c:idx val="1"/>
          <c:order val="1"/>
          <c:tx>
            <c:strRef>
              <c:f>Лист2!$C$26</c:f>
              <c:strCache>
                <c:ptCount val="1"/>
                <c:pt idx="0">
                  <c:v>Бақылау тобы (%)</c:v>
                </c:pt>
              </c:strCache>
            </c:strRef>
          </c:tx>
          <c:spPr>
            <a:solidFill>
              <a:srgbClr val="0070C0"/>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Лист2!$A$27:$A$31</c:f>
              <c:strCache>
                <c:ptCount val="5"/>
                <c:pt idx="0">
                  <c:v>5 жылдан аз</c:v>
                </c:pt>
                <c:pt idx="1">
                  <c:v>5–10 жыл</c:v>
                </c:pt>
                <c:pt idx="2">
                  <c:v>10–20 жыл</c:v>
                </c:pt>
                <c:pt idx="3">
                  <c:v>20–30 жыл</c:v>
                </c:pt>
                <c:pt idx="4">
                  <c:v>30 жылдан астам</c:v>
                </c:pt>
              </c:strCache>
            </c:strRef>
          </c:cat>
          <c:val>
            <c:numRef>
              <c:f>Лист2!$C$27:$C$31</c:f>
              <c:numCache>
                <c:formatCode>General</c:formatCode>
                <c:ptCount val="5"/>
                <c:pt idx="0">
                  <c:v>9.1999999999999993</c:v>
                </c:pt>
                <c:pt idx="1">
                  <c:v>18</c:v>
                </c:pt>
                <c:pt idx="2">
                  <c:v>49.8</c:v>
                </c:pt>
                <c:pt idx="3">
                  <c:v>6.1</c:v>
                </c:pt>
                <c:pt idx="4">
                  <c:v>17</c:v>
                </c:pt>
              </c:numCache>
            </c:numRef>
          </c:val>
          <c:extLst xmlns:c16r2="http://schemas.microsoft.com/office/drawing/2015/06/chart">
            <c:ext xmlns:c16="http://schemas.microsoft.com/office/drawing/2014/chart" uri="{C3380CC4-5D6E-409C-BE32-E72D297353CC}">
              <c16:uniqueId val="{00000001-BAFA-CC4D-8632-06754E50712F}"/>
            </c:ext>
          </c:extLst>
        </c:ser>
        <c:dLbls>
          <c:showLegendKey val="0"/>
          <c:showVal val="0"/>
          <c:showCatName val="0"/>
          <c:showSerName val="0"/>
          <c:showPercent val="0"/>
          <c:showBubbleSize val="0"/>
        </c:dLbls>
        <c:gapWidth val="150"/>
        <c:axId val="-2088845152"/>
        <c:axId val="-2088846784"/>
      </c:barChart>
      <c:catAx>
        <c:axId val="-2088845152"/>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0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RU"/>
          </a:p>
        </c:txPr>
        <c:crossAx val="-2088846784"/>
        <c:crosses val="autoZero"/>
        <c:auto val="1"/>
        <c:lblAlgn val="ctr"/>
        <c:lblOffset val="100"/>
        <c:noMultiLvlLbl val="0"/>
      </c:catAx>
      <c:valAx>
        <c:axId val="-208884678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208884515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0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RU"/>
        </a:p>
      </c:txPr>
    </c:legend>
    <c:plotVisOnly val="1"/>
    <c:dispBlanksAs val="gap"/>
    <c:showDLblsOverMax val="0"/>
  </c:chart>
  <c:spPr>
    <a:solidFill>
      <a:schemeClr val="bg1"/>
    </a:solidFill>
    <a:ln w="9525" cap="flat" cmpd="sng" algn="ctr">
      <a:noFill/>
      <a:round/>
    </a:ln>
    <a:effectLst/>
  </c:spPr>
  <c:txPr>
    <a:bodyPr/>
    <a:lstStyle/>
    <a:p>
      <a:pPr>
        <a:defRPr/>
      </a:pPr>
      <a:endParaRPr lang="ru-RU"/>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bar"/>
        <c:grouping val="clustered"/>
        <c:varyColors val="0"/>
        <c:ser>
          <c:idx val="0"/>
          <c:order val="0"/>
          <c:tx>
            <c:strRef>
              <c:f>Лист2!$A$40</c:f>
              <c:strCache>
                <c:ptCount val="1"/>
                <c:pt idx="0">
                  <c:v>Акмола облысына қатысты SIR</c:v>
                </c:pt>
              </c:strCache>
            </c:strRef>
          </c:tx>
          <c:spPr>
            <a:solidFill>
              <a:srgbClr val="C00000"/>
            </a:solidFill>
            <a:ln>
              <a:noFill/>
            </a:ln>
            <a:effectLst/>
            <a:sp3d/>
          </c:spPr>
          <c:invertIfNegative val="0"/>
          <c:dLbls>
            <c:dLbl>
              <c:idx val="0"/>
              <c:layout>
                <c:manualLayout>
                  <c:x val="9.6443640747436443E-3"/>
                  <c:y val="0"/>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0-826E-B24F-A68A-0319D6BC9D42}"/>
                </c:ext>
                <c:ext xmlns:c15="http://schemas.microsoft.com/office/drawing/2012/chart" uri="{CE6537A1-D6FC-4f65-9D91-7224C49458BB}"/>
              </c:extLst>
            </c:dLbl>
            <c:dLbl>
              <c:idx val="1"/>
              <c:layout>
                <c:manualLayout>
                  <c:x val="1.9288728149487466E-2"/>
                  <c:y val="0"/>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1-826E-B24F-A68A-0319D6BC9D42}"/>
                </c:ex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105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Лист2!$B$39:$C$39</c:f>
              <c:strCache>
                <c:ptCount val="2"/>
                <c:pt idx="0">
                  <c:v>Негізгі топ</c:v>
                </c:pt>
                <c:pt idx="1">
                  <c:v>Бақылау тобы</c:v>
                </c:pt>
              </c:strCache>
            </c:strRef>
          </c:cat>
          <c:val>
            <c:numRef>
              <c:f>Лист2!$B$40:$C$40</c:f>
              <c:numCache>
                <c:formatCode>General</c:formatCode>
                <c:ptCount val="2"/>
                <c:pt idx="0">
                  <c:v>0.97</c:v>
                </c:pt>
                <c:pt idx="1">
                  <c:v>0.89</c:v>
                </c:pt>
              </c:numCache>
            </c:numRef>
          </c:val>
          <c:extLst xmlns:c16r2="http://schemas.microsoft.com/office/drawing/2015/06/chart">
            <c:ext xmlns:c16="http://schemas.microsoft.com/office/drawing/2014/chart" uri="{C3380CC4-5D6E-409C-BE32-E72D297353CC}">
              <c16:uniqueId val="{00000002-826E-B24F-A68A-0319D6BC9D42}"/>
            </c:ext>
          </c:extLst>
        </c:ser>
        <c:ser>
          <c:idx val="1"/>
          <c:order val="1"/>
          <c:tx>
            <c:strRef>
              <c:f>Лист2!$A$41</c:f>
              <c:strCache>
                <c:ptCount val="1"/>
                <c:pt idx="0">
                  <c:v>ҚР бойынша SIR</c:v>
                </c:pt>
              </c:strCache>
            </c:strRef>
          </c:tx>
          <c:spPr>
            <a:solidFill>
              <a:srgbClr val="0070C0"/>
            </a:solidFill>
            <a:ln>
              <a:noFill/>
            </a:ln>
            <a:effectLst/>
            <a:sp3d/>
          </c:spPr>
          <c:invertIfNegative val="0"/>
          <c:dLbls>
            <c:dLbl>
              <c:idx val="0"/>
              <c:layout>
                <c:manualLayout>
                  <c:x val="3.134418324291742E-2"/>
                  <c:y val="-1.3513513513513514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3-826E-B24F-A68A-0319D6BC9D42}"/>
                </c:ext>
                <c:ext xmlns:c15="http://schemas.microsoft.com/office/drawing/2012/chart" uri="{CE6537A1-D6FC-4f65-9D91-7224C49458BB}"/>
              </c:extLst>
            </c:dLbl>
            <c:dLbl>
              <c:idx val="1"/>
              <c:layout>
                <c:manualLayout>
                  <c:x val="2.8933092224231464E-2"/>
                  <c:y val="-2.2522522522522542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4-826E-B24F-A68A-0319D6BC9D42}"/>
                </c:ex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105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Лист2!$B$39:$C$39</c:f>
              <c:strCache>
                <c:ptCount val="2"/>
                <c:pt idx="0">
                  <c:v>Негізгі топ</c:v>
                </c:pt>
                <c:pt idx="1">
                  <c:v>Бақылау тобы</c:v>
                </c:pt>
              </c:strCache>
            </c:strRef>
          </c:cat>
          <c:val>
            <c:numRef>
              <c:f>Лист2!$B$41:$C$41</c:f>
              <c:numCache>
                <c:formatCode>General</c:formatCode>
                <c:ptCount val="2"/>
                <c:pt idx="0">
                  <c:v>0.88</c:v>
                </c:pt>
                <c:pt idx="1">
                  <c:v>0.8</c:v>
                </c:pt>
              </c:numCache>
            </c:numRef>
          </c:val>
          <c:extLst xmlns:c16r2="http://schemas.microsoft.com/office/drawing/2015/06/chart">
            <c:ext xmlns:c16="http://schemas.microsoft.com/office/drawing/2014/chart" uri="{C3380CC4-5D6E-409C-BE32-E72D297353CC}">
              <c16:uniqueId val="{00000005-826E-B24F-A68A-0319D6BC9D42}"/>
            </c:ext>
          </c:extLst>
        </c:ser>
        <c:dLbls>
          <c:showLegendKey val="0"/>
          <c:showVal val="0"/>
          <c:showCatName val="0"/>
          <c:showSerName val="0"/>
          <c:showPercent val="0"/>
          <c:showBubbleSize val="0"/>
        </c:dLbls>
        <c:gapWidth val="150"/>
        <c:shape val="box"/>
        <c:axId val="-2088848960"/>
        <c:axId val="-2088853312"/>
        <c:axId val="0"/>
      </c:bar3DChart>
      <c:catAx>
        <c:axId val="-2088848960"/>
        <c:scaling>
          <c:orientation val="minMax"/>
        </c:scaling>
        <c:delete val="0"/>
        <c:axPos val="l"/>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05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2088853312"/>
        <c:crosses val="autoZero"/>
        <c:auto val="1"/>
        <c:lblAlgn val="ctr"/>
        <c:lblOffset val="100"/>
        <c:noMultiLvlLbl val="0"/>
      </c:catAx>
      <c:valAx>
        <c:axId val="-2088853312"/>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208884896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05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legend>
    <c:plotVisOnly val="1"/>
    <c:dispBlanksAs val="gap"/>
    <c:showDLblsOverMax val="0"/>
  </c:chart>
  <c:spPr>
    <a:solidFill>
      <a:schemeClr val="bg1"/>
    </a:solidFill>
    <a:ln w="9525" cap="flat" cmpd="sng" algn="ctr">
      <a:noFill/>
      <a:round/>
    </a:ln>
    <a:effectLst/>
  </c:spPr>
  <c:txPr>
    <a:bodyPr/>
    <a:lstStyle/>
    <a:p>
      <a:pPr>
        <a:defRPr/>
      </a:pPr>
      <a:endParaRPr lang="ru-RU"/>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205440372585006"/>
          <c:y val="0.11664150993590576"/>
          <c:w val="0.84538716870917452"/>
          <c:h val="0.7060899979667703"/>
        </c:manualLayout>
      </c:layout>
      <c:lineChart>
        <c:grouping val="standard"/>
        <c:varyColors val="0"/>
        <c:ser>
          <c:idx val="0"/>
          <c:order val="0"/>
          <c:tx>
            <c:strRef>
              <c:f>[SIR_жас_топтары_өзгертуге.xlsx]Sheet1!$B$1</c:f>
              <c:strCache>
                <c:ptCount val="1"/>
                <c:pt idx="0">
                  <c:v>Негізгі топ (SIR)</c:v>
                </c:pt>
              </c:strCache>
            </c:strRef>
          </c:tx>
          <c:spPr>
            <a:ln w="28575" cap="rnd">
              <a:solidFill>
                <a:schemeClr val="accent1"/>
              </a:solidFill>
              <a:round/>
            </a:ln>
            <a:effectLst/>
          </c:spPr>
          <c:marker>
            <c:symbol val="circle"/>
            <c:size val="5"/>
            <c:spPr>
              <a:solidFill>
                <a:schemeClr val="accent1"/>
              </a:solidFill>
              <a:ln w="9525">
                <a:solidFill>
                  <a:schemeClr val="accent1"/>
                </a:solidFill>
              </a:ln>
              <a:effectLst/>
            </c:spPr>
          </c:marker>
          <c:cat>
            <c:strRef>
              <c:f>[SIR_жас_топтары_өзгертуге.xlsx]Sheet1!$A$2:$A$6</c:f>
              <c:strCache>
                <c:ptCount val="5"/>
                <c:pt idx="0">
                  <c:v>&lt;18 жас</c:v>
                </c:pt>
                <c:pt idx="1">
                  <c:v>18–34 жас</c:v>
                </c:pt>
                <c:pt idx="2">
                  <c:v>35–50 жас</c:v>
                </c:pt>
                <c:pt idx="3">
                  <c:v>51–70 жас</c:v>
                </c:pt>
                <c:pt idx="4">
                  <c:v>&gt;70 жас</c:v>
                </c:pt>
              </c:strCache>
            </c:strRef>
          </c:cat>
          <c:val>
            <c:numRef>
              <c:f>[SIR_жас_топтары_өзгертуге.xlsx]Sheet1!$B$2:$B$6</c:f>
              <c:numCache>
                <c:formatCode>0.0</c:formatCode>
                <c:ptCount val="5"/>
                <c:pt idx="0">
                  <c:v>0.83</c:v>
                </c:pt>
                <c:pt idx="1">
                  <c:v>1.34</c:v>
                </c:pt>
                <c:pt idx="2">
                  <c:v>2.5099999999999998</c:v>
                </c:pt>
                <c:pt idx="3">
                  <c:v>1.44</c:v>
                </c:pt>
                <c:pt idx="4">
                  <c:v>1.3</c:v>
                </c:pt>
              </c:numCache>
            </c:numRef>
          </c:val>
          <c:smooth val="0"/>
          <c:extLst xmlns:c16r2="http://schemas.microsoft.com/office/drawing/2015/06/chart">
            <c:ext xmlns:c16="http://schemas.microsoft.com/office/drawing/2014/chart" uri="{C3380CC4-5D6E-409C-BE32-E72D297353CC}">
              <c16:uniqueId val="{00000000-A377-B643-B629-D429E12B5FFD}"/>
            </c:ext>
          </c:extLst>
        </c:ser>
        <c:ser>
          <c:idx val="1"/>
          <c:order val="1"/>
          <c:tx>
            <c:strRef>
              <c:f>[SIR_жас_топтары_өзгертуге.xlsx]Sheet1!$C$1</c:f>
              <c:strCache>
                <c:ptCount val="1"/>
                <c:pt idx="0">
                  <c:v>Бақылау тобы (SIR)</c:v>
                </c:pt>
              </c:strCache>
            </c:strRef>
          </c:tx>
          <c:spPr>
            <a:ln w="28575" cap="rnd">
              <a:solidFill>
                <a:schemeClr val="accent2"/>
              </a:solidFill>
              <a:round/>
            </a:ln>
            <a:effectLst/>
          </c:spPr>
          <c:marker>
            <c:symbol val="circle"/>
            <c:size val="5"/>
            <c:spPr>
              <a:solidFill>
                <a:schemeClr val="accent2"/>
              </a:solidFill>
              <a:ln w="9525">
                <a:solidFill>
                  <a:schemeClr val="accent2"/>
                </a:solidFill>
              </a:ln>
              <a:effectLst/>
            </c:spPr>
          </c:marker>
          <c:cat>
            <c:strRef>
              <c:f>[SIR_жас_топтары_өзгертуге.xlsx]Sheet1!$A$2:$A$6</c:f>
              <c:strCache>
                <c:ptCount val="5"/>
                <c:pt idx="0">
                  <c:v>&lt;18 жас</c:v>
                </c:pt>
                <c:pt idx="1">
                  <c:v>18–34 жас</c:v>
                </c:pt>
                <c:pt idx="2">
                  <c:v>35–50 жас</c:v>
                </c:pt>
                <c:pt idx="3">
                  <c:v>51–70 жас</c:v>
                </c:pt>
                <c:pt idx="4">
                  <c:v>&gt;70 жас</c:v>
                </c:pt>
              </c:strCache>
            </c:strRef>
          </c:cat>
          <c:val>
            <c:numRef>
              <c:f>[SIR_жас_топтары_өзгертуге.xlsx]Sheet1!$C$2:$C$6</c:f>
              <c:numCache>
                <c:formatCode>0.0</c:formatCode>
                <c:ptCount val="5"/>
                <c:pt idx="0">
                  <c:v>0.77</c:v>
                </c:pt>
                <c:pt idx="1">
                  <c:v>0.78</c:v>
                </c:pt>
                <c:pt idx="2">
                  <c:v>1.1599999999999999</c:v>
                </c:pt>
                <c:pt idx="3">
                  <c:v>1.1200000000000001</c:v>
                </c:pt>
                <c:pt idx="4">
                  <c:v>1.18</c:v>
                </c:pt>
              </c:numCache>
            </c:numRef>
          </c:val>
          <c:smooth val="0"/>
          <c:extLst xmlns:c16r2="http://schemas.microsoft.com/office/drawing/2015/06/chart">
            <c:ext xmlns:c16="http://schemas.microsoft.com/office/drawing/2014/chart" uri="{C3380CC4-5D6E-409C-BE32-E72D297353CC}">
              <c16:uniqueId val="{00000001-A377-B643-B629-D429E12B5FFD}"/>
            </c:ext>
          </c:extLst>
        </c:ser>
        <c:dLbls>
          <c:showLegendKey val="0"/>
          <c:showVal val="0"/>
          <c:showCatName val="0"/>
          <c:showSerName val="0"/>
          <c:showPercent val="0"/>
          <c:showBubbleSize val="0"/>
        </c:dLbls>
        <c:marker val="1"/>
        <c:smooth val="0"/>
        <c:axId val="-2088840800"/>
        <c:axId val="-2088856032"/>
      </c:lineChart>
      <c:catAx>
        <c:axId val="-208884080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ru-RU"/>
          </a:p>
        </c:txPr>
        <c:crossAx val="-2088856032"/>
        <c:crosses val="autoZero"/>
        <c:auto val="1"/>
        <c:lblAlgn val="ctr"/>
        <c:lblOffset val="100"/>
        <c:noMultiLvlLbl val="0"/>
      </c:catAx>
      <c:valAx>
        <c:axId val="-2088856032"/>
        <c:scaling>
          <c:orientation val="minMax"/>
        </c:scaling>
        <c:delete val="0"/>
        <c:axPos val="l"/>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RU"/>
          </a:p>
        </c:txPr>
        <c:crossAx val="-2088840800"/>
        <c:crosses val="autoZero"/>
        <c:crossBetween val="between"/>
      </c:valAx>
      <c:spPr>
        <a:noFill/>
        <a:ln>
          <a:noFill/>
        </a:ln>
        <a:effectLst/>
      </c:spPr>
    </c:plotArea>
    <c:legend>
      <c:legendPos val="b"/>
      <c:layout>
        <c:manualLayout>
          <c:xMode val="edge"/>
          <c:yMode val="edge"/>
          <c:x val="0.24169020977640954"/>
          <c:y val="0.90763531586951607"/>
          <c:w val="0.58278483610601317"/>
          <c:h val="6.8231957936848261E-2"/>
        </c:manualLayout>
      </c:layout>
      <c:overlay val="0"/>
      <c:spPr>
        <a:noFill/>
        <a:ln>
          <a:noFill/>
        </a:ln>
        <a:effectLst/>
      </c:spPr>
      <c:txPr>
        <a:bodyPr rot="0" spcFirstLastPara="1" vertOverflow="ellipsis" vert="horz" wrap="square" anchor="ctr" anchorCtr="1"/>
        <a:lstStyle/>
        <a:p>
          <a:pPr>
            <a:defRPr sz="10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RU"/>
        </a:p>
      </c:txPr>
    </c:legend>
    <c:plotVisOnly val="1"/>
    <c:dispBlanksAs val="gap"/>
    <c:showDLblsOverMax val="0"/>
  </c:chart>
  <c:spPr>
    <a:solidFill>
      <a:schemeClr val="bg1"/>
    </a:solidFill>
    <a:ln w="9525" cap="flat" cmpd="sng" algn="ctr">
      <a:noFill/>
      <a:round/>
    </a:ln>
    <a:effectLst/>
  </c:spPr>
  <c:txPr>
    <a:bodyPr/>
    <a:lstStyle/>
    <a:p>
      <a:pPr>
        <a:defRPr/>
      </a:pPr>
      <a:endParaRPr lang="ru-RU"/>
    </a:p>
  </c:txPr>
  <c:externalData r:id="rId1">
    <c:autoUpdate val="0"/>
  </c:externalData>
  <c:userShapes r:id="rId2"/>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1"/>
          <c:order val="0"/>
          <c:tx>
            <c:strRef>
              <c:f>Лист3!$C$2</c:f>
              <c:strCache>
                <c:ptCount val="1"/>
                <c:pt idx="0">
                  <c:v>ҚІ абс.саны</c:v>
                </c:pt>
              </c:strCache>
            </c:strRef>
          </c:tx>
          <c:spPr>
            <a:solidFill>
              <a:srgbClr val="C00000"/>
            </a:solidFill>
            <a:ln>
              <a:solidFill>
                <a:srgbClr val="C00000"/>
              </a:solidFill>
            </a:ln>
            <a:effectLst/>
            <a:sp3d>
              <a:contourClr>
                <a:srgbClr val="C00000"/>
              </a:contourClr>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Лист3!$B$3:$B$7</c:f>
              <c:numCache>
                <c:formatCode>General</c:formatCode>
                <c:ptCount val="5"/>
                <c:pt idx="0">
                  <c:v>2019</c:v>
                </c:pt>
                <c:pt idx="1">
                  <c:v>2020</c:v>
                </c:pt>
                <c:pt idx="2">
                  <c:v>2021</c:v>
                </c:pt>
                <c:pt idx="3">
                  <c:v>2022</c:v>
                </c:pt>
                <c:pt idx="4">
                  <c:v>2023</c:v>
                </c:pt>
              </c:numCache>
            </c:numRef>
          </c:cat>
          <c:val>
            <c:numRef>
              <c:f>Лист3!$C$3:$C$7</c:f>
              <c:numCache>
                <c:formatCode>General</c:formatCode>
                <c:ptCount val="5"/>
                <c:pt idx="0">
                  <c:v>23</c:v>
                </c:pt>
                <c:pt idx="1">
                  <c:v>15</c:v>
                </c:pt>
                <c:pt idx="2">
                  <c:v>10</c:v>
                </c:pt>
                <c:pt idx="3">
                  <c:v>15</c:v>
                </c:pt>
                <c:pt idx="4">
                  <c:v>22</c:v>
                </c:pt>
              </c:numCache>
            </c:numRef>
          </c:val>
          <c:extLst xmlns:c16r2="http://schemas.microsoft.com/office/drawing/2015/06/chart">
            <c:ext xmlns:c16="http://schemas.microsoft.com/office/drawing/2014/chart" uri="{C3380CC4-5D6E-409C-BE32-E72D297353CC}">
              <c16:uniqueId val="{00000000-98A2-2F4D-A5C3-397A615C303F}"/>
            </c:ext>
          </c:extLst>
        </c:ser>
        <c:ser>
          <c:idx val="2"/>
          <c:order val="1"/>
          <c:tx>
            <c:strRef>
              <c:f>Лист3!$D$2</c:f>
              <c:strCache>
                <c:ptCount val="1"/>
                <c:pt idx="0">
                  <c:v>Радиациямен байланысты деп күтілетін ҚІ саны</c:v>
                </c:pt>
              </c:strCache>
            </c:strRef>
          </c:tx>
          <c:spPr>
            <a:solidFill>
              <a:srgbClr val="0070C0"/>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Лист3!$B$3:$B$7</c:f>
              <c:numCache>
                <c:formatCode>General</c:formatCode>
                <c:ptCount val="5"/>
                <c:pt idx="0">
                  <c:v>2019</c:v>
                </c:pt>
                <c:pt idx="1">
                  <c:v>2020</c:v>
                </c:pt>
                <c:pt idx="2">
                  <c:v>2021</c:v>
                </c:pt>
                <c:pt idx="3">
                  <c:v>2022</c:v>
                </c:pt>
                <c:pt idx="4">
                  <c:v>2023</c:v>
                </c:pt>
              </c:numCache>
            </c:numRef>
          </c:cat>
          <c:val>
            <c:numRef>
              <c:f>Лист3!$D$3:$D$7</c:f>
              <c:numCache>
                <c:formatCode>General</c:formatCode>
                <c:ptCount val="5"/>
                <c:pt idx="0">
                  <c:v>7</c:v>
                </c:pt>
                <c:pt idx="1">
                  <c:v>9</c:v>
                </c:pt>
                <c:pt idx="2">
                  <c:v>8</c:v>
                </c:pt>
                <c:pt idx="3">
                  <c:v>8</c:v>
                </c:pt>
                <c:pt idx="4">
                  <c:v>6</c:v>
                </c:pt>
              </c:numCache>
            </c:numRef>
          </c:val>
          <c:extLst xmlns:c16r2="http://schemas.microsoft.com/office/drawing/2015/06/chart">
            <c:ext xmlns:c16="http://schemas.microsoft.com/office/drawing/2014/chart" uri="{C3380CC4-5D6E-409C-BE32-E72D297353CC}">
              <c16:uniqueId val="{00000001-98A2-2F4D-A5C3-397A615C303F}"/>
            </c:ext>
          </c:extLst>
        </c:ser>
        <c:dLbls>
          <c:showLegendKey val="0"/>
          <c:showVal val="0"/>
          <c:showCatName val="0"/>
          <c:showSerName val="0"/>
          <c:showPercent val="0"/>
          <c:showBubbleSize val="0"/>
        </c:dLbls>
        <c:gapWidth val="150"/>
        <c:shape val="box"/>
        <c:axId val="-2088852224"/>
        <c:axId val="-2088855488"/>
        <c:axId val="0"/>
      </c:bar3DChart>
      <c:catAx>
        <c:axId val="-2088852224"/>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1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RU"/>
          </a:p>
        </c:txPr>
        <c:crossAx val="-2088855488"/>
        <c:crosses val="autoZero"/>
        <c:auto val="1"/>
        <c:lblAlgn val="ctr"/>
        <c:lblOffset val="100"/>
        <c:noMultiLvlLbl val="0"/>
      </c:catAx>
      <c:valAx>
        <c:axId val="-208885548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1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RU"/>
          </a:p>
        </c:txPr>
        <c:crossAx val="-2088852224"/>
        <c:crosses val="autoZero"/>
        <c:crossBetween val="between"/>
      </c:valAx>
      <c:spPr>
        <a:noFill/>
        <a:ln>
          <a:noFill/>
        </a:ln>
        <a:effectLst/>
      </c:spPr>
    </c:plotArea>
    <c:legend>
      <c:legendPos val="b"/>
      <c:layout>
        <c:manualLayout>
          <c:xMode val="edge"/>
          <c:yMode val="edge"/>
          <c:x val="0.05"/>
          <c:y val="0.90042249927092466"/>
          <c:w val="0.9"/>
          <c:h val="7.0885587682106538E-2"/>
        </c:manualLayout>
      </c:layout>
      <c:overlay val="0"/>
      <c:spPr>
        <a:noFill/>
        <a:ln>
          <a:noFill/>
        </a:ln>
        <a:effectLst/>
      </c:spPr>
      <c:txPr>
        <a:bodyPr rot="0" spcFirstLastPara="1" vertOverflow="ellipsis" vert="horz" wrap="square" anchor="ctr" anchorCtr="1"/>
        <a:lstStyle/>
        <a:p>
          <a:pPr>
            <a:defRPr sz="105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RU"/>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ru-RU"/>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drawings/drawing1.xml><?xml version="1.0" encoding="utf-8"?>
<c:userShapes xmlns:c="http://schemas.openxmlformats.org/drawingml/2006/chart">
  <cdr:relSizeAnchor xmlns:cdr="http://schemas.openxmlformats.org/drawingml/2006/chartDrawing">
    <cdr:from>
      <cdr:x>0.40136</cdr:x>
      <cdr:y>0.39236</cdr:y>
    </cdr:from>
    <cdr:to>
      <cdr:x>0.63605</cdr:x>
      <cdr:y>0.57118</cdr:y>
    </cdr:to>
    <cdr:sp macro="" textlink="">
      <cdr:nvSpPr>
        <cdr:cNvPr id="2" name="TextBox 1"/>
        <cdr:cNvSpPr txBox="1"/>
      </cdr:nvSpPr>
      <cdr:spPr>
        <a:xfrm xmlns:a="http://schemas.openxmlformats.org/drawingml/2006/main">
          <a:off x="1123950" y="1076326"/>
          <a:ext cx="657225" cy="490536"/>
        </a:xfrm>
        <a:prstGeom xmlns:a="http://schemas.openxmlformats.org/drawingml/2006/main" prst="rect">
          <a:avLst/>
        </a:prstGeom>
      </cdr:spPr>
      <cdr:txBody>
        <a:bodyPr xmlns:a="http://schemas.openxmlformats.org/drawingml/2006/main" vertOverflow="clip" wrap="square" rtlCol="0" anchor="ctr"/>
        <a:lstStyle xmlns:a="http://schemas.openxmlformats.org/drawingml/2006/main"/>
        <a:p xmlns:a="http://schemas.openxmlformats.org/drawingml/2006/main">
          <a:pPr algn="ctr"/>
          <a:r>
            <a:rPr lang="ru-RU" sz="1000" b="0" i="1">
              <a:latin typeface="Times New Roman" panose="02020603050405020304" pitchFamily="18" charset="0"/>
              <a:cs typeface="Times New Roman" panose="02020603050405020304" pitchFamily="18" charset="0"/>
            </a:rPr>
            <a:t>1687 (100%)</a:t>
          </a:r>
        </a:p>
      </cdr:txBody>
    </cdr:sp>
  </cdr:relSizeAnchor>
</c:userShapes>
</file>

<file path=word/drawings/drawing2.xml><?xml version="1.0" encoding="utf-8"?>
<c:userShapes xmlns:c="http://schemas.openxmlformats.org/drawingml/2006/chart">
  <cdr:relSizeAnchor xmlns:cdr="http://schemas.openxmlformats.org/drawingml/2006/chartDrawing">
    <cdr:from>
      <cdr:x>0.02349</cdr:x>
      <cdr:y>0</cdr:y>
    </cdr:from>
    <cdr:to>
      <cdr:x>0.07312</cdr:x>
      <cdr:y>0.87407</cdr:y>
    </cdr:to>
    <cdr:sp macro="" textlink="">
      <cdr:nvSpPr>
        <cdr:cNvPr id="2" name="TextBox 1"/>
        <cdr:cNvSpPr txBox="1"/>
      </cdr:nvSpPr>
      <cdr:spPr>
        <a:xfrm xmlns:a="http://schemas.openxmlformats.org/drawingml/2006/main" rot="16200000">
          <a:off x="-1073994" y="1222797"/>
          <a:ext cx="2759920" cy="314325"/>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US" sz="1000" b="1">
              <a:latin typeface="Times New Roman" panose="02020603050405020304" pitchFamily="18" charset="0"/>
              <a:cs typeface="Times New Roman" panose="02020603050405020304" pitchFamily="18" charset="0"/>
            </a:rPr>
            <a:t>SIR (95% </a:t>
          </a:r>
          <a:r>
            <a:rPr lang="ru-RU" sz="1000" b="1">
              <a:solidFill>
                <a:schemeClr val="tx1"/>
              </a:solidFill>
              <a:latin typeface="Times New Roman" panose="02020603050405020304" pitchFamily="18" charset="0"/>
              <a:cs typeface="Times New Roman" panose="02020603050405020304" pitchFamily="18" charset="0"/>
            </a:rPr>
            <a:t>сенімділік</a:t>
          </a:r>
          <a:r>
            <a:rPr lang="ru-RU" sz="1000" b="1">
              <a:latin typeface="Times New Roman" panose="02020603050405020304" pitchFamily="18" charset="0"/>
              <a:cs typeface="Times New Roman" panose="02020603050405020304" pitchFamily="18" charset="0"/>
            </a:rPr>
            <a:t> </a:t>
          </a:r>
          <a:r>
            <a:rPr lang="ru-RU" b="1">
              <a:latin typeface="Times New Roman" panose="02020603050405020304" pitchFamily="18" charset="0"/>
              <a:cs typeface="Times New Roman" panose="02020603050405020304" pitchFamily="18" charset="0"/>
            </a:rPr>
            <a:t>интьервалымен)</a:t>
          </a:r>
          <a:endParaRPr lang="ru-RU" sz="1100" b="1">
            <a:latin typeface="Times New Roman" panose="02020603050405020304" pitchFamily="18" charset="0"/>
            <a:cs typeface="Times New Roman" panose="02020603050405020304" pitchFamily="18" charset="0"/>
          </a:endParaRPr>
        </a:p>
      </cdr:txBody>
    </cdr:sp>
  </cdr:relSizeAnchor>
</c:userShape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099ED18-3440-460B-AA42-4697BC8408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177</Pages>
  <Words>57828</Words>
  <Characters>329621</Characters>
  <Application>Microsoft Office Word</Application>
  <DocSecurity>0</DocSecurity>
  <Lines>2746</Lines>
  <Paragraphs>773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386676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Куралай Илбекова</dc:creator>
  <cp:lastModifiedBy>user</cp:lastModifiedBy>
  <cp:revision>3</cp:revision>
  <cp:lastPrinted>2026-01-16T10:06:00Z</cp:lastPrinted>
  <dcterms:created xsi:type="dcterms:W3CDTF">2026-01-23T09:41:00Z</dcterms:created>
  <dcterms:modified xsi:type="dcterms:W3CDTF">2026-01-29T04:29:00Z</dcterms:modified>
</cp:coreProperties>
</file>