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B9FE80"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rPr>
      </w:pPr>
      <w:r w:rsidRPr="002E36C4">
        <w:rPr>
          <w:rFonts w:ascii="Times New Roman" w:hAnsi="Times New Roman"/>
          <w:sz w:val="28"/>
          <w:szCs w:val="28"/>
        </w:rPr>
        <w:t>Казахский Национальный педагогический университет имени Абая</w:t>
      </w:r>
    </w:p>
    <w:p w14:paraId="75654B6A"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rPr>
      </w:pPr>
      <w:r w:rsidRPr="002E36C4">
        <w:rPr>
          <w:rFonts w:ascii="Times New Roman" w:hAnsi="Times New Roman"/>
          <w:sz w:val="28"/>
          <w:szCs w:val="28"/>
        </w:rPr>
        <w:t xml:space="preserve"> </w:t>
      </w:r>
    </w:p>
    <w:p w14:paraId="4A0B1652"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rPr>
      </w:pPr>
    </w:p>
    <w:p w14:paraId="26642886"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rPr>
      </w:pPr>
    </w:p>
    <w:p w14:paraId="6B736343" w14:textId="6BA7572C" w:rsidR="00DC1706" w:rsidRPr="002E36C4" w:rsidRDefault="00DC1706" w:rsidP="00993577">
      <w:pPr>
        <w:tabs>
          <w:tab w:val="left" w:pos="671"/>
          <w:tab w:val="center" w:pos="4677"/>
        </w:tabs>
        <w:spacing w:after="0" w:line="240" w:lineRule="auto"/>
        <w:ind w:firstLine="426"/>
        <w:rPr>
          <w:rFonts w:ascii="Times New Roman" w:hAnsi="Times New Roman"/>
          <w:sz w:val="28"/>
          <w:szCs w:val="28"/>
        </w:rPr>
      </w:pPr>
      <w:r w:rsidRPr="002E36C4">
        <w:rPr>
          <w:rFonts w:ascii="Times New Roman" w:hAnsi="Times New Roman"/>
          <w:sz w:val="28"/>
          <w:szCs w:val="28"/>
        </w:rPr>
        <w:t>УДК</w:t>
      </w:r>
      <w:r w:rsidR="00993577" w:rsidRPr="002E36C4">
        <w:rPr>
          <w:rFonts w:ascii="Times New Roman" w:hAnsi="Times New Roman"/>
          <w:sz w:val="28"/>
          <w:szCs w:val="28"/>
        </w:rPr>
        <w:t>:</w:t>
      </w:r>
      <w:r w:rsidRPr="002E36C4">
        <w:rPr>
          <w:rFonts w:ascii="Times New Roman" w:hAnsi="Times New Roman"/>
          <w:sz w:val="28"/>
          <w:szCs w:val="28"/>
        </w:rPr>
        <w:t xml:space="preserve"> 533.15:536.25                                                               На правах рукописи</w:t>
      </w:r>
    </w:p>
    <w:p w14:paraId="44B3DF3A" w14:textId="77777777" w:rsidR="00DC1706" w:rsidRPr="002E36C4" w:rsidRDefault="00DC1706" w:rsidP="00DC1706">
      <w:pPr>
        <w:tabs>
          <w:tab w:val="left" w:pos="671"/>
          <w:tab w:val="center" w:pos="4677"/>
        </w:tabs>
        <w:spacing w:after="0" w:line="240" w:lineRule="auto"/>
        <w:rPr>
          <w:rFonts w:ascii="Times New Roman" w:hAnsi="Times New Roman"/>
          <w:sz w:val="28"/>
          <w:szCs w:val="28"/>
        </w:rPr>
      </w:pPr>
    </w:p>
    <w:p w14:paraId="43877E79" w14:textId="77777777" w:rsidR="00DC1706" w:rsidRPr="002E36C4" w:rsidRDefault="00DC1706" w:rsidP="00DC1706">
      <w:pPr>
        <w:tabs>
          <w:tab w:val="left" w:pos="671"/>
          <w:tab w:val="center" w:pos="4677"/>
        </w:tabs>
        <w:spacing w:after="0" w:line="240" w:lineRule="auto"/>
        <w:rPr>
          <w:rFonts w:ascii="Times New Roman" w:hAnsi="Times New Roman"/>
          <w:sz w:val="28"/>
          <w:szCs w:val="28"/>
        </w:rPr>
      </w:pPr>
    </w:p>
    <w:p w14:paraId="534F7665" w14:textId="77777777" w:rsidR="00993577" w:rsidRPr="002E36C4" w:rsidRDefault="00993577" w:rsidP="00DC1706">
      <w:pPr>
        <w:tabs>
          <w:tab w:val="left" w:pos="671"/>
          <w:tab w:val="center" w:pos="4677"/>
        </w:tabs>
        <w:spacing w:after="0" w:line="240" w:lineRule="auto"/>
        <w:rPr>
          <w:rFonts w:ascii="Times New Roman" w:hAnsi="Times New Roman"/>
          <w:sz w:val="28"/>
          <w:szCs w:val="28"/>
        </w:rPr>
      </w:pPr>
    </w:p>
    <w:p w14:paraId="3A51F847" w14:textId="77777777" w:rsidR="00993577" w:rsidRPr="002E36C4" w:rsidRDefault="00993577" w:rsidP="00DC1706">
      <w:pPr>
        <w:tabs>
          <w:tab w:val="left" w:pos="671"/>
          <w:tab w:val="center" w:pos="4677"/>
        </w:tabs>
        <w:spacing w:after="0" w:line="240" w:lineRule="auto"/>
        <w:rPr>
          <w:rFonts w:ascii="Times New Roman" w:hAnsi="Times New Roman"/>
          <w:sz w:val="28"/>
          <w:szCs w:val="28"/>
        </w:rPr>
      </w:pPr>
    </w:p>
    <w:p w14:paraId="461A1330" w14:textId="77777777" w:rsidR="00993577" w:rsidRPr="002E36C4" w:rsidRDefault="00993577" w:rsidP="00DC1706">
      <w:pPr>
        <w:tabs>
          <w:tab w:val="left" w:pos="671"/>
          <w:tab w:val="center" w:pos="4677"/>
        </w:tabs>
        <w:spacing w:after="0" w:line="240" w:lineRule="auto"/>
        <w:rPr>
          <w:rFonts w:ascii="Times New Roman" w:hAnsi="Times New Roman"/>
          <w:sz w:val="28"/>
          <w:szCs w:val="28"/>
        </w:rPr>
      </w:pPr>
    </w:p>
    <w:p w14:paraId="400BCFF5" w14:textId="77777777" w:rsidR="00DC1706" w:rsidRPr="002E36C4" w:rsidRDefault="00DC1706" w:rsidP="00DC1706">
      <w:pPr>
        <w:tabs>
          <w:tab w:val="left" w:pos="671"/>
          <w:tab w:val="center" w:pos="4677"/>
        </w:tabs>
        <w:spacing w:after="0" w:line="240" w:lineRule="auto"/>
        <w:rPr>
          <w:rFonts w:ascii="Times New Roman" w:hAnsi="Times New Roman"/>
          <w:sz w:val="28"/>
          <w:szCs w:val="28"/>
        </w:rPr>
      </w:pPr>
    </w:p>
    <w:p w14:paraId="2035C857" w14:textId="175B0F13" w:rsidR="00DC1706" w:rsidRPr="002E36C4" w:rsidRDefault="00E37BBC" w:rsidP="00DC1706">
      <w:pPr>
        <w:tabs>
          <w:tab w:val="left" w:pos="671"/>
          <w:tab w:val="center" w:pos="4677"/>
        </w:tabs>
        <w:spacing w:after="0" w:line="240" w:lineRule="auto"/>
        <w:jc w:val="center"/>
        <w:rPr>
          <w:rFonts w:ascii="Times New Roman" w:hAnsi="Times New Roman"/>
          <w:b/>
          <w:bCs/>
          <w:sz w:val="28"/>
          <w:szCs w:val="28"/>
          <w:lang w:val="kk-KZ"/>
        </w:rPr>
      </w:pPr>
      <w:r w:rsidRPr="002E36C4">
        <w:rPr>
          <w:rFonts w:ascii="Times New Roman" w:hAnsi="Times New Roman"/>
          <w:b/>
          <w:bCs/>
          <w:sz w:val="28"/>
          <w:szCs w:val="28"/>
          <w:lang w:val="kk-KZ"/>
        </w:rPr>
        <w:t>ЖӘНЕЛІ МАҒЖАН</w:t>
      </w:r>
      <w:r w:rsidR="00F0249C">
        <w:rPr>
          <w:rFonts w:ascii="Times New Roman" w:hAnsi="Times New Roman"/>
          <w:b/>
          <w:bCs/>
          <w:sz w:val="28"/>
          <w:szCs w:val="28"/>
          <w:lang w:val="kk-KZ"/>
        </w:rPr>
        <w:t xml:space="preserve"> МАНАТҰЛЫ</w:t>
      </w:r>
    </w:p>
    <w:p w14:paraId="4A537F61" w14:textId="77777777" w:rsidR="00DC1706" w:rsidRPr="002E36C4" w:rsidRDefault="00DC1706" w:rsidP="00DC1706">
      <w:pPr>
        <w:tabs>
          <w:tab w:val="left" w:pos="671"/>
          <w:tab w:val="center" w:pos="4677"/>
        </w:tabs>
        <w:spacing w:after="0" w:line="240" w:lineRule="auto"/>
        <w:jc w:val="center"/>
        <w:rPr>
          <w:rFonts w:ascii="Times New Roman" w:hAnsi="Times New Roman"/>
          <w:b/>
          <w:bCs/>
          <w:strike/>
          <w:sz w:val="28"/>
          <w:szCs w:val="28"/>
        </w:rPr>
      </w:pPr>
    </w:p>
    <w:p w14:paraId="004A9AE9" w14:textId="77777777" w:rsidR="00DC1706" w:rsidRPr="002E36C4" w:rsidRDefault="00DC1706" w:rsidP="00DC1706">
      <w:pPr>
        <w:tabs>
          <w:tab w:val="left" w:pos="671"/>
          <w:tab w:val="center" w:pos="4677"/>
        </w:tabs>
        <w:spacing w:after="0" w:line="240" w:lineRule="auto"/>
        <w:jc w:val="center"/>
        <w:rPr>
          <w:rFonts w:ascii="Times New Roman" w:hAnsi="Times New Roman"/>
          <w:b/>
          <w:bCs/>
          <w:strike/>
          <w:sz w:val="28"/>
          <w:szCs w:val="28"/>
        </w:rPr>
      </w:pPr>
    </w:p>
    <w:p w14:paraId="49259AFC" w14:textId="77777777" w:rsidR="00DC1706" w:rsidRPr="002E36C4" w:rsidRDefault="00DC1706" w:rsidP="00DC1706">
      <w:pPr>
        <w:tabs>
          <w:tab w:val="left" w:pos="671"/>
          <w:tab w:val="center" w:pos="4677"/>
        </w:tabs>
        <w:spacing w:after="0" w:line="240" w:lineRule="auto"/>
        <w:jc w:val="center"/>
        <w:rPr>
          <w:rFonts w:ascii="Times New Roman" w:hAnsi="Times New Roman"/>
          <w:b/>
          <w:bCs/>
          <w:strike/>
          <w:sz w:val="28"/>
          <w:szCs w:val="28"/>
        </w:rPr>
      </w:pPr>
    </w:p>
    <w:p w14:paraId="42B7942F" w14:textId="77777777" w:rsidR="00DC1706" w:rsidRPr="002E36C4" w:rsidRDefault="00DC1706" w:rsidP="00993577">
      <w:pPr>
        <w:tabs>
          <w:tab w:val="left" w:pos="671"/>
          <w:tab w:val="center" w:pos="4677"/>
        </w:tabs>
        <w:spacing w:after="0" w:line="240" w:lineRule="auto"/>
        <w:jc w:val="center"/>
        <w:rPr>
          <w:rFonts w:ascii="Times New Roman" w:hAnsi="Times New Roman"/>
          <w:b/>
          <w:bCs/>
          <w:sz w:val="28"/>
          <w:szCs w:val="28"/>
          <w:lang w:val="kk-KZ"/>
        </w:rPr>
      </w:pPr>
      <w:r w:rsidRPr="002E36C4">
        <w:rPr>
          <w:rFonts w:ascii="Times New Roman" w:hAnsi="Times New Roman"/>
          <w:b/>
          <w:bCs/>
          <w:sz w:val="28"/>
          <w:szCs w:val="28"/>
          <w:lang w:val="kk-KZ"/>
        </w:rPr>
        <w:t>Некоторые особенности конвективного смешения в изотермических многокомпонентных газовых смесях находящихся в состоянии неустойчивости механического равновесия</w:t>
      </w:r>
    </w:p>
    <w:p w14:paraId="17BCA0C0" w14:textId="77777777" w:rsidR="00DC1706" w:rsidRPr="002E36C4" w:rsidRDefault="00DC1706" w:rsidP="00DC1706">
      <w:pPr>
        <w:tabs>
          <w:tab w:val="left" w:pos="671"/>
          <w:tab w:val="center" w:pos="4677"/>
        </w:tabs>
        <w:spacing w:after="0" w:line="240" w:lineRule="auto"/>
        <w:jc w:val="center"/>
        <w:rPr>
          <w:rFonts w:ascii="Times New Roman" w:hAnsi="Times New Roman"/>
          <w:b/>
          <w:bCs/>
          <w:sz w:val="28"/>
          <w:szCs w:val="28"/>
          <w:lang w:val="kk-KZ"/>
        </w:rPr>
      </w:pPr>
    </w:p>
    <w:p w14:paraId="3A6F98C7" w14:textId="77777777" w:rsidR="00DC1706" w:rsidRPr="002E36C4" w:rsidRDefault="00DC1706" w:rsidP="00DC1706">
      <w:pPr>
        <w:tabs>
          <w:tab w:val="left" w:pos="671"/>
          <w:tab w:val="center" w:pos="4677"/>
        </w:tabs>
        <w:spacing w:after="0" w:line="240" w:lineRule="auto"/>
        <w:jc w:val="center"/>
        <w:rPr>
          <w:rFonts w:ascii="Times New Roman" w:hAnsi="Times New Roman"/>
          <w:b/>
          <w:bCs/>
          <w:sz w:val="28"/>
          <w:szCs w:val="28"/>
          <w:lang w:val="kk-KZ"/>
        </w:rPr>
      </w:pPr>
    </w:p>
    <w:p w14:paraId="6644D884" w14:textId="77777777" w:rsidR="00DC1706" w:rsidRPr="002E36C4" w:rsidRDefault="00DC1706" w:rsidP="00DC1706">
      <w:pPr>
        <w:tabs>
          <w:tab w:val="left" w:pos="671"/>
          <w:tab w:val="center" w:pos="4677"/>
        </w:tabs>
        <w:spacing w:after="0" w:line="240" w:lineRule="auto"/>
        <w:jc w:val="center"/>
        <w:rPr>
          <w:rFonts w:ascii="Times New Roman" w:hAnsi="Times New Roman"/>
          <w:b/>
          <w:bCs/>
          <w:sz w:val="28"/>
          <w:szCs w:val="28"/>
          <w:lang w:val="kk-KZ"/>
        </w:rPr>
      </w:pPr>
    </w:p>
    <w:p w14:paraId="7A333211"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r w:rsidRPr="002E36C4">
        <w:rPr>
          <w:rFonts w:ascii="Times New Roman" w:hAnsi="Times New Roman"/>
          <w:sz w:val="28"/>
          <w:szCs w:val="28"/>
        </w:rPr>
        <w:t>8</w:t>
      </w:r>
      <w:r w:rsidRPr="002E36C4">
        <w:rPr>
          <w:rFonts w:ascii="Times New Roman" w:hAnsi="Times New Roman"/>
          <w:sz w:val="28"/>
          <w:szCs w:val="28"/>
          <w:lang w:val="en-US"/>
        </w:rPr>
        <w:t>D</w:t>
      </w:r>
      <w:r w:rsidRPr="002E36C4">
        <w:rPr>
          <w:rFonts w:ascii="Times New Roman" w:hAnsi="Times New Roman"/>
          <w:sz w:val="28"/>
          <w:szCs w:val="28"/>
        </w:rPr>
        <w:t xml:space="preserve">05302 – </w:t>
      </w:r>
      <w:r w:rsidRPr="002E36C4">
        <w:rPr>
          <w:rFonts w:ascii="Times New Roman" w:hAnsi="Times New Roman"/>
          <w:sz w:val="28"/>
          <w:szCs w:val="28"/>
          <w:lang w:val="kk-KZ"/>
        </w:rPr>
        <w:t>Физика</w:t>
      </w:r>
    </w:p>
    <w:p w14:paraId="1914A885"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p>
    <w:p w14:paraId="4891B0FC"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p>
    <w:p w14:paraId="183F9601"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p>
    <w:p w14:paraId="5A6A71C3"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r w:rsidRPr="002E36C4">
        <w:rPr>
          <w:rFonts w:ascii="Times New Roman" w:hAnsi="Times New Roman"/>
          <w:sz w:val="28"/>
          <w:szCs w:val="28"/>
          <w:lang w:val="kk-KZ"/>
        </w:rPr>
        <w:t xml:space="preserve">Диссертация на соискание степени </w:t>
      </w:r>
    </w:p>
    <w:p w14:paraId="409B3808"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rPr>
      </w:pPr>
      <w:r w:rsidRPr="002E36C4">
        <w:rPr>
          <w:rFonts w:ascii="Times New Roman" w:hAnsi="Times New Roman"/>
          <w:sz w:val="28"/>
          <w:szCs w:val="28"/>
          <w:lang w:val="kk-KZ"/>
        </w:rPr>
        <w:t xml:space="preserve">доктора философии </w:t>
      </w:r>
      <w:r w:rsidRPr="002E36C4">
        <w:rPr>
          <w:rFonts w:ascii="Times New Roman" w:hAnsi="Times New Roman"/>
          <w:sz w:val="28"/>
          <w:szCs w:val="28"/>
        </w:rPr>
        <w:t>(</w:t>
      </w:r>
      <w:r w:rsidRPr="002E36C4">
        <w:rPr>
          <w:rFonts w:ascii="Times New Roman" w:hAnsi="Times New Roman"/>
          <w:sz w:val="28"/>
          <w:szCs w:val="28"/>
          <w:lang w:val="en-US"/>
        </w:rPr>
        <w:t>PhD</w:t>
      </w:r>
      <w:r w:rsidRPr="002E36C4">
        <w:rPr>
          <w:rFonts w:ascii="Times New Roman" w:hAnsi="Times New Roman"/>
          <w:sz w:val="28"/>
          <w:szCs w:val="28"/>
        </w:rPr>
        <w:t>)</w:t>
      </w:r>
    </w:p>
    <w:p w14:paraId="1DC15DDB"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rPr>
      </w:pPr>
    </w:p>
    <w:p w14:paraId="1E3A50F5"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rPr>
      </w:pPr>
    </w:p>
    <w:p w14:paraId="5FBE3F47" w14:textId="77777777" w:rsidR="00993577" w:rsidRPr="002E36C4" w:rsidRDefault="00993577" w:rsidP="00DC1706">
      <w:pPr>
        <w:tabs>
          <w:tab w:val="left" w:pos="671"/>
          <w:tab w:val="center" w:pos="4677"/>
        </w:tabs>
        <w:spacing w:after="0" w:line="240" w:lineRule="auto"/>
        <w:jc w:val="right"/>
        <w:rPr>
          <w:rFonts w:ascii="Times New Roman" w:hAnsi="Times New Roman"/>
          <w:sz w:val="28"/>
          <w:szCs w:val="28"/>
        </w:rPr>
      </w:pPr>
    </w:p>
    <w:p w14:paraId="3E409BE6"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rPr>
      </w:pPr>
    </w:p>
    <w:p w14:paraId="4FA998AD" w14:textId="77777777" w:rsidR="00DC1706" w:rsidRPr="002E36C4" w:rsidRDefault="00DC1706"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Научные консультанты</w:t>
      </w:r>
    </w:p>
    <w:p w14:paraId="385301AF" w14:textId="36C3B7D1" w:rsidR="00DC1706" w:rsidRPr="002E36C4" w:rsidRDefault="00993577"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докт. физ.-мат. наук</w:t>
      </w:r>
      <w:r w:rsidR="00DC1706" w:rsidRPr="002E36C4">
        <w:rPr>
          <w:rFonts w:ascii="Times New Roman" w:hAnsi="Times New Roman"/>
          <w:sz w:val="28"/>
          <w:szCs w:val="28"/>
          <w:lang w:val="kk-KZ"/>
        </w:rPr>
        <w:t xml:space="preserve">, </w:t>
      </w:r>
    </w:p>
    <w:p w14:paraId="6374726F" w14:textId="3059E485" w:rsidR="00DC1706" w:rsidRPr="002E36C4" w:rsidRDefault="00DC1706"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проф</w:t>
      </w:r>
      <w:r w:rsidR="00993577" w:rsidRPr="002E36C4">
        <w:rPr>
          <w:rFonts w:ascii="Times New Roman" w:hAnsi="Times New Roman"/>
          <w:sz w:val="28"/>
          <w:szCs w:val="28"/>
          <w:lang w:val="kk-KZ"/>
        </w:rPr>
        <w:t>.</w:t>
      </w:r>
      <w:r w:rsidRPr="002E36C4">
        <w:rPr>
          <w:rFonts w:ascii="Times New Roman" w:hAnsi="Times New Roman"/>
          <w:sz w:val="28"/>
          <w:szCs w:val="28"/>
        </w:rPr>
        <w:t>, акад</w:t>
      </w:r>
      <w:r w:rsidR="00993577" w:rsidRPr="002E36C4">
        <w:rPr>
          <w:rFonts w:ascii="Times New Roman" w:hAnsi="Times New Roman"/>
          <w:sz w:val="28"/>
          <w:szCs w:val="28"/>
        </w:rPr>
        <w:t>.</w:t>
      </w:r>
      <w:r w:rsidRPr="002E36C4">
        <w:rPr>
          <w:rFonts w:ascii="Times New Roman" w:hAnsi="Times New Roman"/>
          <w:sz w:val="28"/>
          <w:szCs w:val="28"/>
        </w:rPr>
        <w:t xml:space="preserve"> НАН РК</w:t>
      </w:r>
      <w:r w:rsidRPr="002E36C4">
        <w:rPr>
          <w:rFonts w:ascii="Times New Roman" w:hAnsi="Times New Roman"/>
          <w:sz w:val="28"/>
          <w:szCs w:val="28"/>
          <w:lang w:val="kk-KZ"/>
        </w:rPr>
        <w:t xml:space="preserve"> </w:t>
      </w:r>
    </w:p>
    <w:p w14:paraId="055700B1" w14:textId="77777777" w:rsidR="00DC1706" w:rsidRPr="002E36C4" w:rsidRDefault="00DC1706"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 xml:space="preserve">В.Н. Косов </w:t>
      </w:r>
    </w:p>
    <w:p w14:paraId="75C23D25" w14:textId="77777777" w:rsidR="00DC1706" w:rsidRPr="002E36C4" w:rsidRDefault="00DC1706" w:rsidP="00993577">
      <w:pPr>
        <w:tabs>
          <w:tab w:val="left" w:pos="671"/>
          <w:tab w:val="center" w:pos="4677"/>
        </w:tabs>
        <w:spacing w:after="0" w:line="240" w:lineRule="auto"/>
        <w:ind w:firstLine="5387"/>
        <w:rPr>
          <w:rFonts w:ascii="Times New Roman" w:hAnsi="Times New Roman"/>
          <w:sz w:val="16"/>
          <w:szCs w:val="16"/>
          <w:lang w:val="kk-KZ"/>
        </w:rPr>
      </w:pPr>
    </w:p>
    <w:p w14:paraId="37B0B325" w14:textId="77777777" w:rsidR="00DC1706" w:rsidRPr="002E36C4" w:rsidRDefault="00DC1706"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 xml:space="preserve">Зарубежный научный консультант </w:t>
      </w:r>
    </w:p>
    <w:p w14:paraId="10D57247" w14:textId="0310C37D" w:rsidR="00DC1706" w:rsidRPr="002E36C4" w:rsidRDefault="00993577"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д</w:t>
      </w:r>
      <w:r w:rsidR="00DC1706" w:rsidRPr="002E36C4">
        <w:rPr>
          <w:rFonts w:ascii="Times New Roman" w:hAnsi="Times New Roman"/>
          <w:sz w:val="28"/>
          <w:szCs w:val="28"/>
          <w:lang w:val="kk-KZ"/>
        </w:rPr>
        <w:t>окт</w:t>
      </w:r>
      <w:r w:rsidRPr="002E36C4">
        <w:rPr>
          <w:rFonts w:ascii="Times New Roman" w:hAnsi="Times New Roman"/>
          <w:sz w:val="28"/>
          <w:szCs w:val="28"/>
          <w:lang w:val="kk-KZ"/>
        </w:rPr>
        <w:t>.</w:t>
      </w:r>
      <w:r w:rsidR="00DC1706" w:rsidRPr="002E36C4">
        <w:rPr>
          <w:rFonts w:ascii="Times New Roman" w:hAnsi="Times New Roman"/>
          <w:sz w:val="28"/>
          <w:szCs w:val="28"/>
          <w:lang w:val="kk-KZ"/>
        </w:rPr>
        <w:t xml:space="preserve"> </w:t>
      </w:r>
      <w:r w:rsidRPr="002E36C4">
        <w:rPr>
          <w:rFonts w:ascii="Times New Roman" w:hAnsi="Times New Roman"/>
          <w:sz w:val="28"/>
          <w:szCs w:val="28"/>
          <w:lang w:val="kk-KZ"/>
        </w:rPr>
        <w:t>т</w:t>
      </w:r>
      <w:r w:rsidR="00DC1706" w:rsidRPr="002E36C4">
        <w:rPr>
          <w:rFonts w:ascii="Times New Roman" w:hAnsi="Times New Roman"/>
          <w:sz w:val="28"/>
          <w:szCs w:val="28"/>
          <w:lang w:val="kk-KZ"/>
        </w:rPr>
        <w:t>ехн</w:t>
      </w:r>
      <w:r w:rsidRPr="002E36C4">
        <w:rPr>
          <w:rFonts w:ascii="Times New Roman" w:hAnsi="Times New Roman"/>
          <w:sz w:val="28"/>
          <w:szCs w:val="28"/>
          <w:lang w:val="kk-KZ"/>
        </w:rPr>
        <w:t>.</w:t>
      </w:r>
      <w:r w:rsidR="00DC1706" w:rsidRPr="002E36C4">
        <w:rPr>
          <w:rFonts w:ascii="Times New Roman" w:hAnsi="Times New Roman"/>
          <w:sz w:val="28"/>
          <w:szCs w:val="28"/>
          <w:lang w:val="kk-KZ"/>
        </w:rPr>
        <w:t xml:space="preserve"> наук,</w:t>
      </w:r>
      <w:r w:rsidRPr="002E36C4">
        <w:rPr>
          <w:rFonts w:ascii="Times New Roman" w:hAnsi="Times New Roman"/>
          <w:sz w:val="28"/>
          <w:szCs w:val="28"/>
          <w:lang w:val="kk-KZ"/>
        </w:rPr>
        <w:t xml:space="preserve"> проф.</w:t>
      </w:r>
    </w:p>
    <w:p w14:paraId="4610D0A8" w14:textId="77777777" w:rsidR="00DC1706" w:rsidRPr="002E36C4" w:rsidRDefault="00DC1706" w:rsidP="00993577">
      <w:pPr>
        <w:tabs>
          <w:tab w:val="left" w:pos="671"/>
          <w:tab w:val="center" w:pos="4677"/>
        </w:tabs>
        <w:spacing w:after="0" w:line="240" w:lineRule="auto"/>
        <w:ind w:firstLine="5387"/>
        <w:rPr>
          <w:rFonts w:ascii="Times New Roman" w:hAnsi="Times New Roman"/>
          <w:sz w:val="28"/>
          <w:szCs w:val="28"/>
          <w:lang w:val="kk-KZ"/>
        </w:rPr>
      </w:pPr>
      <w:r w:rsidRPr="002E36C4">
        <w:rPr>
          <w:rFonts w:ascii="Times New Roman" w:hAnsi="Times New Roman"/>
          <w:sz w:val="28"/>
          <w:szCs w:val="28"/>
          <w:lang w:val="kk-KZ"/>
        </w:rPr>
        <w:t xml:space="preserve">Х. Альтенбах </w:t>
      </w:r>
    </w:p>
    <w:p w14:paraId="0E21A93B"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lang w:val="kk-KZ"/>
        </w:rPr>
      </w:pPr>
    </w:p>
    <w:p w14:paraId="508927A2"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lang w:val="kk-KZ"/>
        </w:rPr>
      </w:pPr>
    </w:p>
    <w:p w14:paraId="38C25129" w14:textId="77777777" w:rsidR="00DC1706" w:rsidRPr="002E36C4" w:rsidRDefault="00DC1706" w:rsidP="00DC1706">
      <w:pPr>
        <w:tabs>
          <w:tab w:val="left" w:pos="671"/>
          <w:tab w:val="center" w:pos="4677"/>
        </w:tabs>
        <w:spacing w:after="0" w:line="240" w:lineRule="auto"/>
        <w:jc w:val="right"/>
        <w:rPr>
          <w:rFonts w:ascii="Times New Roman" w:hAnsi="Times New Roman"/>
          <w:sz w:val="28"/>
          <w:szCs w:val="28"/>
          <w:lang w:val="kk-KZ"/>
        </w:rPr>
      </w:pPr>
    </w:p>
    <w:p w14:paraId="3866D9DE" w14:textId="77777777" w:rsidR="00DC1706" w:rsidRPr="002E36C4" w:rsidRDefault="00DC1706" w:rsidP="00993577">
      <w:pPr>
        <w:tabs>
          <w:tab w:val="left" w:pos="671"/>
          <w:tab w:val="center" w:pos="4677"/>
        </w:tabs>
        <w:spacing w:after="0" w:line="240" w:lineRule="auto"/>
        <w:rPr>
          <w:rFonts w:ascii="Times New Roman" w:hAnsi="Times New Roman"/>
          <w:sz w:val="28"/>
          <w:szCs w:val="28"/>
          <w:lang w:val="kk-KZ"/>
        </w:rPr>
      </w:pPr>
    </w:p>
    <w:p w14:paraId="5CC0DCDC" w14:textId="77777777" w:rsidR="00DC1706" w:rsidRPr="002E36C4" w:rsidRDefault="00DC1706" w:rsidP="00DC1706">
      <w:pPr>
        <w:tabs>
          <w:tab w:val="left" w:pos="671"/>
          <w:tab w:val="center" w:pos="4677"/>
        </w:tabs>
        <w:spacing w:after="0" w:line="240" w:lineRule="auto"/>
        <w:jc w:val="center"/>
        <w:rPr>
          <w:rFonts w:ascii="Times New Roman" w:hAnsi="Times New Roman"/>
          <w:sz w:val="28"/>
          <w:szCs w:val="28"/>
          <w:lang w:val="kk-KZ"/>
        </w:rPr>
      </w:pPr>
      <w:r w:rsidRPr="002E36C4">
        <w:rPr>
          <w:rFonts w:ascii="Times New Roman" w:hAnsi="Times New Roman"/>
          <w:sz w:val="28"/>
          <w:szCs w:val="28"/>
          <w:lang w:val="kk-KZ"/>
        </w:rPr>
        <w:t>Республика Казахстан</w:t>
      </w:r>
    </w:p>
    <w:p w14:paraId="6DE5BB23" w14:textId="516AF2C8" w:rsidR="00DC1706" w:rsidRPr="002E36C4" w:rsidRDefault="00DC1706" w:rsidP="00DC1706">
      <w:pPr>
        <w:tabs>
          <w:tab w:val="left" w:pos="0"/>
          <w:tab w:val="center" w:pos="4677"/>
        </w:tabs>
        <w:spacing w:after="0" w:line="240" w:lineRule="auto"/>
        <w:jc w:val="center"/>
        <w:rPr>
          <w:rFonts w:ascii="Times New Roman" w:hAnsi="Times New Roman"/>
          <w:sz w:val="28"/>
          <w:szCs w:val="28"/>
          <w:lang w:val="kk-KZ"/>
        </w:rPr>
      </w:pPr>
      <w:r w:rsidRPr="002E36C4">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14:anchorId="6269482D" wp14:editId="7C02CB7F">
                <wp:simplePos x="0" y="0"/>
                <wp:positionH relativeFrom="column">
                  <wp:posOffset>2789555</wp:posOffset>
                </wp:positionH>
                <wp:positionV relativeFrom="paragraph">
                  <wp:posOffset>234315</wp:posOffset>
                </wp:positionV>
                <wp:extent cx="739140" cy="248920"/>
                <wp:effectExtent l="0" t="0" r="0" b="0"/>
                <wp:wrapNone/>
                <wp:docPr id="1" name="Rectangle 1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24892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536E5" id="Rectangle 1570" o:spid="_x0000_s1026" style="position:absolute;margin-left:219.65pt;margin-top:18.45pt;width:58.2pt;height:1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" stroked="f"/>
            </w:pict>
          </mc:Fallback>
        </mc:AlternateContent>
      </w:r>
      <w:r w:rsidRPr="002E36C4">
        <w:rPr>
          <w:rFonts w:ascii="Times New Roman" w:hAnsi="Times New Roman"/>
          <w:sz w:val="28"/>
          <w:szCs w:val="28"/>
          <w:lang w:val="kk-KZ"/>
        </w:rPr>
        <w:t>Алматы</w:t>
      </w:r>
      <w:r w:rsidR="00993577" w:rsidRPr="002E36C4">
        <w:rPr>
          <w:rFonts w:ascii="Times New Roman" w:hAnsi="Times New Roman"/>
          <w:sz w:val="28"/>
          <w:szCs w:val="28"/>
          <w:lang w:val="kk-KZ"/>
        </w:rPr>
        <w:t>,</w:t>
      </w:r>
      <w:r w:rsidRPr="002E36C4">
        <w:rPr>
          <w:rFonts w:ascii="Times New Roman" w:hAnsi="Times New Roman"/>
          <w:sz w:val="28"/>
          <w:szCs w:val="28"/>
          <w:lang w:val="kk-KZ"/>
        </w:rPr>
        <w:t xml:space="preserve"> 2024</w:t>
      </w:r>
    </w:p>
    <w:p w14:paraId="0C2C07E2" w14:textId="77777777" w:rsidR="00DC1706" w:rsidRPr="002E36C4" w:rsidRDefault="00DC1706" w:rsidP="00DC1706">
      <w:pPr>
        <w:tabs>
          <w:tab w:val="left" w:pos="671"/>
          <w:tab w:val="center" w:pos="4677"/>
        </w:tabs>
        <w:spacing w:after="0" w:line="240" w:lineRule="auto"/>
        <w:ind w:left="567" w:right="-1"/>
        <w:jc w:val="center"/>
        <w:rPr>
          <w:rFonts w:ascii="Times New Roman" w:hAnsi="Times New Roman"/>
          <w:b/>
          <w:bCs/>
          <w:sz w:val="28"/>
          <w:szCs w:val="28"/>
        </w:rPr>
      </w:pPr>
      <w:r w:rsidRPr="002E36C4">
        <w:rPr>
          <w:rFonts w:ascii="Times New Roman" w:hAnsi="Times New Roman"/>
          <w:b/>
          <w:bCs/>
          <w:sz w:val="28"/>
          <w:szCs w:val="28"/>
        </w:rPr>
        <w:lastRenderedPageBreak/>
        <w:t>СОДЕРЖАНИЕ</w:t>
      </w:r>
    </w:p>
    <w:p w14:paraId="137F5D1C" w14:textId="77777777" w:rsidR="00993577" w:rsidRPr="002E36C4" w:rsidRDefault="00993577" w:rsidP="00DC1706">
      <w:pPr>
        <w:tabs>
          <w:tab w:val="left" w:pos="671"/>
          <w:tab w:val="center" w:pos="4677"/>
        </w:tabs>
        <w:spacing w:after="0" w:line="240" w:lineRule="auto"/>
        <w:ind w:left="567" w:right="-1"/>
        <w:jc w:val="center"/>
        <w:rPr>
          <w:rFonts w:ascii="Times New Roman" w:hAnsi="Times New Roman"/>
          <w:b/>
          <w:bCs/>
          <w:sz w:val="28"/>
          <w:szCs w:val="28"/>
        </w:rPr>
      </w:pPr>
    </w:p>
    <w:tbl>
      <w:tblPr>
        <w:tblStyle w:val="ab"/>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7"/>
        <w:gridCol w:w="636"/>
      </w:tblGrid>
      <w:tr w:rsidR="002E36C4" w:rsidRPr="002E36C4" w14:paraId="4199C713" w14:textId="77777777" w:rsidTr="00EA4E5A">
        <w:tc>
          <w:tcPr>
            <w:tcW w:w="8997" w:type="dxa"/>
          </w:tcPr>
          <w:p w14:paraId="0E1B554F" w14:textId="48C84AE4"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rPr>
              <w:t>ОБОЗНАЧЕНИЯ И СОКРАЩЕНИЯ</w:t>
            </w:r>
          </w:p>
        </w:tc>
        <w:tc>
          <w:tcPr>
            <w:tcW w:w="636" w:type="dxa"/>
          </w:tcPr>
          <w:p w14:paraId="49A45D3D" w14:textId="5D664491" w:rsidR="00993577"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4</w:t>
            </w:r>
          </w:p>
        </w:tc>
      </w:tr>
      <w:tr w:rsidR="002E36C4" w:rsidRPr="002E36C4" w14:paraId="49F26ECD" w14:textId="77777777" w:rsidTr="00EA4E5A">
        <w:tc>
          <w:tcPr>
            <w:tcW w:w="8997" w:type="dxa"/>
          </w:tcPr>
          <w:p w14:paraId="4376FC8B" w14:textId="685AEAE6"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rPr>
              <w:t>ВВЕДЕНИЕ</w:t>
            </w:r>
          </w:p>
        </w:tc>
        <w:tc>
          <w:tcPr>
            <w:tcW w:w="636" w:type="dxa"/>
          </w:tcPr>
          <w:p w14:paraId="46C335C4" w14:textId="37614BF6" w:rsidR="00993577"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6</w:t>
            </w:r>
          </w:p>
        </w:tc>
      </w:tr>
      <w:tr w:rsidR="002E36C4" w:rsidRPr="002E36C4" w14:paraId="639C3779" w14:textId="77777777" w:rsidTr="00EA4E5A">
        <w:tc>
          <w:tcPr>
            <w:tcW w:w="8997" w:type="dxa"/>
          </w:tcPr>
          <w:p w14:paraId="74919D10" w14:textId="244F18ED"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rPr>
              <w:t xml:space="preserve">1 </w:t>
            </w:r>
            <w:bookmarkStart w:id="0" w:name="_Hlk161812871"/>
            <w:r w:rsidRPr="002E36C4">
              <w:rPr>
                <w:rFonts w:ascii="Times New Roman" w:hAnsi="Times New Roman"/>
                <w:b/>
                <w:bCs/>
                <w:sz w:val="28"/>
                <w:szCs w:val="28"/>
              </w:rPr>
              <w:t>НЕУСТОЙЧИВОСТЬ РАВНОВЕСИЯ ИЗОТЕРМИЧЕСКИХ ГАЗОВЫХ СМЕСЕЙ. СОВРЕМЕННОЕ СОСТОЯНИЕ ПРОБЛЕМЫ</w:t>
            </w:r>
            <w:bookmarkEnd w:id="0"/>
          </w:p>
        </w:tc>
        <w:tc>
          <w:tcPr>
            <w:tcW w:w="636" w:type="dxa"/>
          </w:tcPr>
          <w:p w14:paraId="22E2F77D"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5E545170"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114372EA" w14:textId="198FC41D"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11</w:t>
            </w:r>
          </w:p>
        </w:tc>
      </w:tr>
      <w:tr w:rsidR="002E36C4" w:rsidRPr="002E36C4" w14:paraId="78849C6D" w14:textId="77777777" w:rsidTr="00EA4E5A">
        <w:tc>
          <w:tcPr>
            <w:tcW w:w="8997" w:type="dxa"/>
          </w:tcPr>
          <w:p w14:paraId="7B090D32" w14:textId="58D127D7"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 xml:space="preserve">1.1 </w:t>
            </w:r>
            <w:bookmarkStart w:id="1" w:name="_Hlk161812977"/>
            <w:r w:rsidRPr="002E36C4">
              <w:rPr>
                <w:rFonts w:ascii="Times New Roman" w:hAnsi="Times New Roman"/>
                <w:sz w:val="28"/>
                <w:szCs w:val="28"/>
              </w:rPr>
              <w:t>Исследование неустойчивости равновесия жидких и газовых многокомпонентных систем в неизотермических условиях</w:t>
            </w:r>
            <w:bookmarkEnd w:id="1"/>
          </w:p>
        </w:tc>
        <w:tc>
          <w:tcPr>
            <w:tcW w:w="636" w:type="dxa"/>
          </w:tcPr>
          <w:p w14:paraId="6D4A5A57"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254C3B1D" w14:textId="295F963E"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11</w:t>
            </w:r>
          </w:p>
        </w:tc>
      </w:tr>
      <w:tr w:rsidR="002E36C4" w:rsidRPr="002E36C4" w14:paraId="774AB517" w14:textId="77777777" w:rsidTr="00EA4E5A">
        <w:tc>
          <w:tcPr>
            <w:tcW w:w="8997" w:type="dxa"/>
          </w:tcPr>
          <w:p w14:paraId="1271FA16" w14:textId="5751268A"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bookmarkStart w:id="2" w:name="_Hlk161948159"/>
            <w:r w:rsidRPr="002E36C4">
              <w:rPr>
                <w:rFonts w:ascii="Times New Roman" w:hAnsi="Times New Roman"/>
                <w:sz w:val="28"/>
                <w:szCs w:val="28"/>
              </w:rPr>
              <w:t>1.2</w:t>
            </w:r>
            <w:r w:rsidRPr="002E36C4">
              <w:t xml:space="preserve"> </w:t>
            </w:r>
            <w:r w:rsidRPr="002E36C4">
              <w:rPr>
                <w:rFonts w:ascii="Times New Roman" w:hAnsi="Times New Roman"/>
                <w:sz w:val="28"/>
                <w:szCs w:val="28"/>
              </w:rPr>
              <w:t>Изотермические газовые смеси. Смена режимов «диффузия – конвекция» в зависимости от теплофизических параметров и геометрических характеристик области смешения. Анализ на устойчивость равновесия изотермической многокомпонентной смеси</w:t>
            </w:r>
            <w:bookmarkEnd w:id="2"/>
          </w:p>
        </w:tc>
        <w:tc>
          <w:tcPr>
            <w:tcW w:w="636" w:type="dxa"/>
          </w:tcPr>
          <w:p w14:paraId="31968EFD"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090BC0CD"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75ACFA19"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3993D477" w14:textId="0A3482ED"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15</w:t>
            </w:r>
          </w:p>
        </w:tc>
      </w:tr>
      <w:tr w:rsidR="002E36C4" w:rsidRPr="002E36C4" w14:paraId="4F6E204C" w14:textId="77777777" w:rsidTr="00EA4E5A">
        <w:tc>
          <w:tcPr>
            <w:tcW w:w="8997" w:type="dxa"/>
          </w:tcPr>
          <w:p w14:paraId="081227B9" w14:textId="19BA7B73"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bookmarkStart w:id="3" w:name="_Hlk162000614"/>
            <w:r w:rsidRPr="002E36C4">
              <w:rPr>
                <w:rFonts w:ascii="Times New Roman" w:hAnsi="Times New Roman"/>
                <w:sz w:val="28"/>
                <w:szCs w:val="28"/>
              </w:rPr>
              <w:t>1.3</w:t>
            </w:r>
            <w:r w:rsidRPr="002E36C4">
              <w:rPr>
                <w:rFonts w:ascii="Times New Roman" w:hAnsi="Times New Roman"/>
                <w:sz w:val="28"/>
                <w:szCs w:val="28"/>
                <w:lang w:val="en-US"/>
              </w:rPr>
              <w:t> </w:t>
            </w:r>
            <w:r w:rsidRPr="002E36C4">
              <w:rPr>
                <w:rFonts w:ascii="Times New Roman" w:hAnsi="Times New Roman"/>
                <w:sz w:val="28"/>
                <w:szCs w:val="28"/>
              </w:rPr>
              <w:t>Экспериментальные методы измерения диффузионных и конвективных характеристик в газовых смесях</w:t>
            </w:r>
            <w:bookmarkEnd w:id="3"/>
          </w:p>
        </w:tc>
        <w:tc>
          <w:tcPr>
            <w:tcW w:w="636" w:type="dxa"/>
          </w:tcPr>
          <w:p w14:paraId="6BE1E518"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3B8A9B21" w14:textId="39E22F2D"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17</w:t>
            </w:r>
          </w:p>
        </w:tc>
      </w:tr>
      <w:tr w:rsidR="002E36C4" w:rsidRPr="002E36C4" w14:paraId="65C8408A" w14:textId="77777777" w:rsidTr="00EA4E5A">
        <w:tc>
          <w:tcPr>
            <w:tcW w:w="8997" w:type="dxa"/>
          </w:tcPr>
          <w:p w14:paraId="4ED9DF3F" w14:textId="758C1D42"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bookmarkStart w:id="4" w:name="_Hlk162000726"/>
            <w:r w:rsidRPr="002E36C4">
              <w:rPr>
                <w:rFonts w:ascii="Times New Roman" w:hAnsi="Times New Roman"/>
                <w:sz w:val="28"/>
                <w:szCs w:val="28"/>
              </w:rPr>
              <w:t xml:space="preserve">1.3.1 </w:t>
            </w:r>
            <w:bookmarkEnd w:id="4"/>
            <w:r w:rsidRPr="002E36C4">
              <w:rPr>
                <w:rFonts w:ascii="Times New Roman" w:hAnsi="Times New Roman"/>
                <w:iCs/>
                <w:sz w:val="28"/>
                <w:szCs w:val="28"/>
              </w:rPr>
              <w:t>Измерение диффузионных потоков и коэффициентов диффузии в смесях газов</w:t>
            </w:r>
          </w:p>
        </w:tc>
        <w:tc>
          <w:tcPr>
            <w:tcW w:w="636" w:type="dxa"/>
          </w:tcPr>
          <w:p w14:paraId="79DE1ADA"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17565359" w14:textId="5119BED5"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17</w:t>
            </w:r>
          </w:p>
        </w:tc>
      </w:tr>
      <w:tr w:rsidR="002E36C4" w:rsidRPr="002E36C4" w14:paraId="5C6EB239" w14:textId="77777777" w:rsidTr="00EA4E5A">
        <w:tc>
          <w:tcPr>
            <w:tcW w:w="8997" w:type="dxa"/>
          </w:tcPr>
          <w:p w14:paraId="4E60EBB6" w14:textId="7410A449"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1.3.2 Методы регистрации конвективных течений, вызванных неустойчивостью равновесия газовых систем</w:t>
            </w:r>
          </w:p>
        </w:tc>
        <w:tc>
          <w:tcPr>
            <w:tcW w:w="636" w:type="dxa"/>
          </w:tcPr>
          <w:p w14:paraId="11018A49"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773F8F70" w14:textId="687CF485"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19</w:t>
            </w:r>
          </w:p>
        </w:tc>
      </w:tr>
      <w:tr w:rsidR="002E36C4" w:rsidRPr="002E36C4" w14:paraId="672570AD" w14:textId="77777777" w:rsidTr="00EA4E5A">
        <w:tc>
          <w:tcPr>
            <w:tcW w:w="8997" w:type="dxa"/>
          </w:tcPr>
          <w:p w14:paraId="1DB81C56" w14:textId="6678394B"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1.3.3 Визуальные методы наблюдения за конвективными течениями вызванных неустойчивостью равновесия исследуемых систем</w:t>
            </w:r>
          </w:p>
        </w:tc>
        <w:tc>
          <w:tcPr>
            <w:tcW w:w="636" w:type="dxa"/>
          </w:tcPr>
          <w:p w14:paraId="2FBF0016"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3B23CABC" w14:textId="557F2E0D"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24</w:t>
            </w:r>
          </w:p>
        </w:tc>
      </w:tr>
      <w:tr w:rsidR="002E36C4" w:rsidRPr="002E36C4" w14:paraId="04185367" w14:textId="77777777" w:rsidTr="00EA4E5A">
        <w:tc>
          <w:tcPr>
            <w:tcW w:w="8997" w:type="dxa"/>
          </w:tcPr>
          <w:p w14:paraId="226089A5" w14:textId="0BF1EF92"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 xml:space="preserve">1.4 </w:t>
            </w:r>
            <w:bookmarkStart w:id="5" w:name="_Hlk165097141"/>
            <w:r w:rsidRPr="002E36C4">
              <w:rPr>
                <w:rFonts w:ascii="Times New Roman" w:hAnsi="Times New Roman"/>
                <w:sz w:val="28"/>
                <w:szCs w:val="28"/>
              </w:rPr>
              <w:t>Специфика экспериментальных и численных исследований диффузионных и конвективных механизмов многокомпонентных систем содержащих парниковые газы</w:t>
            </w:r>
            <w:bookmarkEnd w:id="5"/>
          </w:p>
        </w:tc>
        <w:tc>
          <w:tcPr>
            <w:tcW w:w="636" w:type="dxa"/>
          </w:tcPr>
          <w:p w14:paraId="798A60C2"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6C846745"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6C8D4EE3" w14:textId="32D56CEC"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26</w:t>
            </w:r>
          </w:p>
        </w:tc>
      </w:tr>
      <w:tr w:rsidR="002E36C4" w:rsidRPr="002E36C4" w14:paraId="76DA931C" w14:textId="77777777" w:rsidTr="00EA4E5A">
        <w:tc>
          <w:tcPr>
            <w:tcW w:w="8997" w:type="dxa"/>
          </w:tcPr>
          <w:p w14:paraId="00CADCB7" w14:textId="398CBAF2"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rPr>
              <w:t>2 ЭКСПЕ</w:t>
            </w:r>
            <w:r w:rsidRPr="002E36C4">
              <w:rPr>
                <w:rFonts w:ascii="Times New Roman" w:hAnsi="Times New Roman"/>
                <w:b/>
                <w:bCs/>
                <w:sz w:val="28"/>
                <w:szCs w:val="28"/>
                <w:lang w:val="kk-KZ"/>
              </w:rPr>
              <w:t>РИМЕНТАЛЬНЫЕ УСТАНОВКИ, МЕТОДИКА ИЗМЕРЕНИЯ ДИФФУЗИОННЫХ И КОНВЕКТИВНЫХ ХАРАТЕРИСТИК В МНОГОКОМПОНЕНТНЫХ СИСТЕМАХ В УСЛОВИЯХ НЕУСТОЙЧИВОСТИ МЕХАНИЧЕСКОГО РАВНОВЕСИЯ</w:t>
            </w:r>
          </w:p>
        </w:tc>
        <w:tc>
          <w:tcPr>
            <w:tcW w:w="636" w:type="dxa"/>
          </w:tcPr>
          <w:p w14:paraId="2DE2F0D5"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3F013907"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66BB403C"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5B1AADA8"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018217E0" w14:textId="558C79A8"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29</w:t>
            </w:r>
          </w:p>
        </w:tc>
      </w:tr>
      <w:tr w:rsidR="002E36C4" w:rsidRPr="002E36C4" w14:paraId="591FBE1D" w14:textId="77777777" w:rsidTr="00EA4E5A">
        <w:tc>
          <w:tcPr>
            <w:tcW w:w="8997" w:type="dxa"/>
          </w:tcPr>
          <w:p w14:paraId="3A4AA15A" w14:textId="466BD704"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2.1 Экспериментальная установка для измерения диффузионных и конвективных характеристик в области высоких давлений</w:t>
            </w:r>
          </w:p>
        </w:tc>
        <w:tc>
          <w:tcPr>
            <w:tcW w:w="636" w:type="dxa"/>
          </w:tcPr>
          <w:p w14:paraId="47BE4670"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5C1CD4E2" w14:textId="634E995A"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29</w:t>
            </w:r>
          </w:p>
        </w:tc>
      </w:tr>
      <w:tr w:rsidR="002E36C4" w:rsidRPr="002E36C4" w14:paraId="71E8452F" w14:textId="77777777" w:rsidTr="00EA4E5A">
        <w:tc>
          <w:tcPr>
            <w:tcW w:w="8997" w:type="dxa"/>
          </w:tcPr>
          <w:p w14:paraId="31CD3A79" w14:textId="2EA0CEFB"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2.2</w:t>
            </w:r>
            <w:r w:rsidRPr="002E36C4">
              <w:rPr>
                <w:rFonts w:ascii="Times New Roman" w:hAnsi="Times New Roman"/>
                <w:sz w:val="28"/>
                <w:szCs w:val="28"/>
                <w:lang w:val="en-US"/>
              </w:rPr>
              <w:t> </w:t>
            </w:r>
            <w:r w:rsidRPr="002E36C4">
              <w:rPr>
                <w:rFonts w:ascii="Times New Roman" w:hAnsi="Times New Roman"/>
                <w:sz w:val="28"/>
                <w:szCs w:val="28"/>
              </w:rPr>
              <w:t>Теневая визуализация конвективных формирований в диффузионной ячейке реализующей двухколбовый метод</w:t>
            </w:r>
          </w:p>
        </w:tc>
        <w:tc>
          <w:tcPr>
            <w:tcW w:w="636" w:type="dxa"/>
          </w:tcPr>
          <w:p w14:paraId="04412B83"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294908ED" w14:textId="4CC0318D"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31</w:t>
            </w:r>
          </w:p>
        </w:tc>
      </w:tr>
      <w:tr w:rsidR="002E36C4" w:rsidRPr="002E36C4" w14:paraId="4A2EF756" w14:textId="77777777" w:rsidTr="00EA4E5A">
        <w:tc>
          <w:tcPr>
            <w:tcW w:w="8997" w:type="dxa"/>
          </w:tcPr>
          <w:p w14:paraId="76B31B26" w14:textId="2F692A19"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2.3 Измерение концентрации компонентов хроматографом</w:t>
            </w:r>
          </w:p>
        </w:tc>
        <w:tc>
          <w:tcPr>
            <w:tcW w:w="636" w:type="dxa"/>
          </w:tcPr>
          <w:p w14:paraId="50258367" w14:textId="3A57C17B" w:rsidR="00993577"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34</w:t>
            </w:r>
          </w:p>
        </w:tc>
      </w:tr>
      <w:tr w:rsidR="002E36C4" w:rsidRPr="002E36C4" w14:paraId="4E81AB57" w14:textId="77777777" w:rsidTr="00EA4E5A">
        <w:tc>
          <w:tcPr>
            <w:tcW w:w="8997" w:type="dxa"/>
          </w:tcPr>
          <w:p w14:paraId="06D36DD2" w14:textId="42511628"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rPr>
              <w:t>3</w:t>
            </w:r>
            <w:r w:rsidRPr="002E36C4">
              <w:rPr>
                <w:rFonts w:ascii="Times New Roman" w:hAnsi="Times New Roman"/>
                <w:b/>
                <w:bCs/>
                <w:sz w:val="28"/>
                <w:szCs w:val="28"/>
                <w:lang w:val="en-US"/>
              </w:rPr>
              <w:t> </w:t>
            </w:r>
            <w:r w:rsidRPr="002E36C4">
              <w:rPr>
                <w:rFonts w:ascii="Times New Roman" w:hAnsi="Times New Roman"/>
                <w:b/>
                <w:bCs/>
                <w:sz w:val="28"/>
                <w:szCs w:val="28"/>
              </w:rPr>
              <w:t xml:space="preserve">ДИФФУЗИОННОЕ И КОНВЕКТИВНОЕ СМЕШЕНИЕ   В МНОГОКОМПОНЕНТНЫХ ГАЗОВЫХ СИСТЕМАХ </w:t>
            </w:r>
            <w:r w:rsidRPr="002E36C4">
              <w:rPr>
                <w:rFonts w:ascii="Times New Roman" w:hAnsi="Times New Roman"/>
                <w:b/>
                <w:bCs/>
                <w:sz w:val="28"/>
                <w:szCs w:val="28"/>
                <w:lang w:val="en-US"/>
              </w:rPr>
              <w:t>C</w:t>
            </w:r>
            <w:r w:rsidRPr="002E36C4">
              <w:rPr>
                <w:rFonts w:ascii="Times New Roman" w:hAnsi="Times New Roman"/>
                <w:b/>
                <w:bCs/>
                <w:sz w:val="28"/>
                <w:szCs w:val="28"/>
              </w:rPr>
              <w:t>ОДЕРЖАЩИХ ПАРНИКОВЫЕ ГАЗЫ ВЫЗВАННОЕ НЕУСТОЙЧИВОСТЬЮ МЕХАНИЧЕСКОГО РАВНОВЕСИЯ</w:t>
            </w:r>
          </w:p>
        </w:tc>
        <w:tc>
          <w:tcPr>
            <w:tcW w:w="636" w:type="dxa"/>
          </w:tcPr>
          <w:p w14:paraId="31F352F5"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5D528E1C"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259F3CE1"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7828C104" w14:textId="40FFD2C9"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36</w:t>
            </w:r>
          </w:p>
        </w:tc>
      </w:tr>
      <w:tr w:rsidR="002E36C4" w:rsidRPr="002E36C4" w14:paraId="2FDDBE44" w14:textId="77777777" w:rsidTr="00EA4E5A">
        <w:tc>
          <w:tcPr>
            <w:tcW w:w="8997" w:type="dxa"/>
          </w:tcPr>
          <w:p w14:paraId="5F97103B" w14:textId="615E673D"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3.1 Особенности многокомпонентного смешения изотермических тройных газовых систем содержащих парниковые газы для случая неустойчивости механического равновесия смеси</w:t>
            </w:r>
          </w:p>
        </w:tc>
        <w:tc>
          <w:tcPr>
            <w:tcW w:w="636" w:type="dxa"/>
          </w:tcPr>
          <w:p w14:paraId="6D189F44"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5A515E94"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4156894A" w14:textId="4AD3E69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36</w:t>
            </w:r>
          </w:p>
        </w:tc>
      </w:tr>
      <w:tr w:rsidR="002E36C4" w:rsidRPr="002E36C4" w14:paraId="3511C64C" w14:textId="77777777" w:rsidTr="00EA4E5A">
        <w:tc>
          <w:tcPr>
            <w:tcW w:w="8997" w:type="dxa"/>
          </w:tcPr>
          <w:p w14:paraId="51D70FCF" w14:textId="094A6D2F" w:rsidR="00993577" w:rsidRPr="002E36C4" w:rsidRDefault="00993577" w:rsidP="00993577">
            <w:pPr>
              <w:spacing w:after="0" w:line="240" w:lineRule="auto"/>
              <w:jc w:val="both"/>
              <w:rPr>
                <w:rFonts w:ascii="Times New Roman" w:hAnsi="Times New Roman"/>
                <w:b/>
                <w:bCs/>
                <w:sz w:val="28"/>
                <w:szCs w:val="28"/>
              </w:rPr>
            </w:pPr>
            <w:r w:rsidRPr="002E36C4">
              <w:rPr>
                <w:rFonts w:ascii="Times New Roman" w:hAnsi="Times New Roman"/>
                <w:sz w:val="28"/>
                <w:szCs w:val="28"/>
              </w:rPr>
              <w:t>3.1.1 Экспериментальное изучение многокомпонентного комбинированного смешения для тройных систем находящихся в состоянии неустойчивости механического равновесия</w:t>
            </w:r>
          </w:p>
        </w:tc>
        <w:tc>
          <w:tcPr>
            <w:tcW w:w="636" w:type="dxa"/>
          </w:tcPr>
          <w:p w14:paraId="04DEB727"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7A37BCB7"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42864BAB" w14:textId="55F47FC6"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36</w:t>
            </w:r>
          </w:p>
        </w:tc>
      </w:tr>
      <w:tr w:rsidR="002E36C4" w:rsidRPr="002E36C4" w14:paraId="7DD7CC7E" w14:textId="77777777" w:rsidTr="00EA4E5A">
        <w:tc>
          <w:tcPr>
            <w:tcW w:w="8997" w:type="dxa"/>
          </w:tcPr>
          <w:p w14:paraId="05F13006" w14:textId="789A852B"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lastRenderedPageBreak/>
              <w:t>3.1.2</w:t>
            </w:r>
            <w:r w:rsidRPr="002E36C4">
              <w:rPr>
                <w:rFonts w:ascii="Times New Roman" w:hAnsi="Times New Roman"/>
                <w:b/>
                <w:bCs/>
                <w:sz w:val="28"/>
                <w:szCs w:val="28"/>
              </w:rPr>
              <w:t xml:space="preserve"> </w:t>
            </w:r>
            <w:r w:rsidRPr="002E36C4">
              <w:rPr>
                <w:rFonts w:ascii="Times New Roman" w:hAnsi="Times New Roman"/>
                <w:sz w:val="28"/>
                <w:szCs w:val="28"/>
              </w:rPr>
              <w:t>Картограммы устойчивости в тройных системах содержащих парниковые газы при различных модах возмущения</w:t>
            </w:r>
          </w:p>
        </w:tc>
        <w:tc>
          <w:tcPr>
            <w:tcW w:w="636" w:type="dxa"/>
          </w:tcPr>
          <w:p w14:paraId="07F30C4E"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10CC0490" w14:textId="327BCAF8"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43</w:t>
            </w:r>
          </w:p>
        </w:tc>
      </w:tr>
      <w:tr w:rsidR="002E36C4" w:rsidRPr="002E36C4" w14:paraId="751473A1" w14:textId="77777777" w:rsidTr="00EA4E5A">
        <w:tc>
          <w:tcPr>
            <w:tcW w:w="8997" w:type="dxa"/>
          </w:tcPr>
          <w:p w14:paraId="5ACD0937" w14:textId="60A360DC"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sz w:val="28"/>
                <w:szCs w:val="28"/>
              </w:rPr>
              <w:t>3.2 Исследование эволюции конвективных течений в многокомпонентных газовых смесях при неустойчивости механического равновесия средствами визуального анализа и цифровой обработки полученных изображений</w:t>
            </w:r>
          </w:p>
        </w:tc>
        <w:tc>
          <w:tcPr>
            <w:tcW w:w="636" w:type="dxa"/>
          </w:tcPr>
          <w:p w14:paraId="259479D6"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06F19756"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39A308DA"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06E75E2C" w14:textId="510E11A6"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54</w:t>
            </w:r>
          </w:p>
        </w:tc>
      </w:tr>
      <w:tr w:rsidR="002E36C4" w:rsidRPr="002E36C4" w14:paraId="042198A9" w14:textId="77777777" w:rsidTr="00EA4E5A">
        <w:tc>
          <w:tcPr>
            <w:tcW w:w="8997" w:type="dxa"/>
          </w:tcPr>
          <w:p w14:paraId="2CA4E9CA" w14:textId="35361723"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Cs/>
                <w:sz w:val="28"/>
                <w:szCs w:val="28"/>
              </w:rPr>
              <w:t xml:space="preserve">3.3 </w:t>
            </w:r>
            <w:bookmarkStart w:id="6" w:name="_Hlk168255932"/>
            <w:r w:rsidRPr="002E36C4">
              <w:rPr>
                <w:rFonts w:ascii="Times New Roman" w:hAnsi="Times New Roman"/>
                <w:bCs/>
                <w:sz w:val="28"/>
                <w:szCs w:val="28"/>
              </w:rPr>
              <w:t>Численное моделирование конвективных режимов комбинированного массопереноса в начальной стадии смешения в многокомпонентных газовых системах  с помощью компьютерных пакетов прикладных программ Solid Works</w:t>
            </w:r>
            <w:bookmarkEnd w:id="6"/>
          </w:p>
        </w:tc>
        <w:tc>
          <w:tcPr>
            <w:tcW w:w="636" w:type="dxa"/>
          </w:tcPr>
          <w:p w14:paraId="49232F48"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p w14:paraId="6E64CE40"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18044C5F" w14:textId="77777777"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p>
          <w:p w14:paraId="4DA9BF6D" w14:textId="3332A992" w:rsidR="00EA4E5A"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63</w:t>
            </w:r>
          </w:p>
        </w:tc>
      </w:tr>
      <w:tr w:rsidR="002E36C4" w:rsidRPr="002E36C4" w14:paraId="294A989E" w14:textId="77777777" w:rsidTr="00EA4E5A">
        <w:tc>
          <w:tcPr>
            <w:tcW w:w="8997" w:type="dxa"/>
          </w:tcPr>
          <w:p w14:paraId="17EA39A1" w14:textId="60640774"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iCs/>
                <w:sz w:val="28"/>
                <w:szCs w:val="28"/>
                <w:lang w:val="kk-KZ"/>
              </w:rPr>
              <w:t>ЗА</w:t>
            </w:r>
            <w:r w:rsidRPr="002E36C4">
              <w:rPr>
                <w:rFonts w:ascii="Times New Roman" w:hAnsi="Times New Roman"/>
                <w:b/>
                <w:bCs/>
                <w:iCs/>
                <w:sz w:val="28"/>
                <w:szCs w:val="28"/>
              </w:rPr>
              <w:t>КЛЮЧЕНИЕ</w:t>
            </w:r>
          </w:p>
        </w:tc>
        <w:tc>
          <w:tcPr>
            <w:tcW w:w="636" w:type="dxa"/>
          </w:tcPr>
          <w:p w14:paraId="0FB18BBD" w14:textId="4ACC3C43" w:rsidR="00993577"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76</w:t>
            </w:r>
          </w:p>
        </w:tc>
      </w:tr>
      <w:tr w:rsidR="002E36C4" w:rsidRPr="002E36C4" w14:paraId="492540EC" w14:textId="77777777" w:rsidTr="00EA4E5A">
        <w:tc>
          <w:tcPr>
            <w:tcW w:w="8997" w:type="dxa"/>
          </w:tcPr>
          <w:p w14:paraId="49C90B27" w14:textId="75F72FA6"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r w:rsidRPr="002E36C4">
              <w:rPr>
                <w:rFonts w:ascii="Times New Roman" w:hAnsi="Times New Roman"/>
                <w:b/>
                <w:bCs/>
                <w:sz w:val="28"/>
                <w:szCs w:val="28"/>
                <w:lang w:val="kk-KZ"/>
              </w:rPr>
              <w:t>СПИСОК ИСПОЛЬЗОВАННЫХ ИСТОЧНИКОВ</w:t>
            </w:r>
          </w:p>
        </w:tc>
        <w:tc>
          <w:tcPr>
            <w:tcW w:w="636" w:type="dxa"/>
          </w:tcPr>
          <w:p w14:paraId="40BDB714" w14:textId="1D5CB7F9" w:rsidR="00993577" w:rsidRPr="00EA4E5A" w:rsidRDefault="00EA4E5A" w:rsidP="00EA4E5A">
            <w:pPr>
              <w:tabs>
                <w:tab w:val="left" w:pos="671"/>
                <w:tab w:val="center" w:pos="4677"/>
              </w:tabs>
              <w:spacing w:after="0" w:line="240" w:lineRule="auto"/>
              <w:ind w:right="-1"/>
              <w:jc w:val="center"/>
              <w:rPr>
                <w:rFonts w:ascii="Times New Roman" w:hAnsi="Times New Roman"/>
                <w:sz w:val="28"/>
                <w:szCs w:val="28"/>
              </w:rPr>
            </w:pPr>
            <w:r w:rsidRPr="00EA4E5A">
              <w:rPr>
                <w:rFonts w:ascii="Times New Roman" w:hAnsi="Times New Roman"/>
                <w:sz w:val="28"/>
                <w:szCs w:val="28"/>
              </w:rPr>
              <w:t>78</w:t>
            </w:r>
          </w:p>
        </w:tc>
      </w:tr>
      <w:tr w:rsidR="002E36C4" w:rsidRPr="002E36C4" w14:paraId="378DC438" w14:textId="77777777" w:rsidTr="00EA4E5A">
        <w:tc>
          <w:tcPr>
            <w:tcW w:w="8997" w:type="dxa"/>
          </w:tcPr>
          <w:p w14:paraId="35388297" w14:textId="77777777"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p>
        </w:tc>
        <w:tc>
          <w:tcPr>
            <w:tcW w:w="636" w:type="dxa"/>
          </w:tcPr>
          <w:p w14:paraId="53F6A110"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tc>
      </w:tr>
      <w:tr w:rsidR="002E36C4" w:rsidRPr="002E36C4" w14:paraId="46150757" w14:textId="77777777" w:rsidTr="00EA4E5A">
        <w:tc>
          <w:tcPr>
            <w:tcW w:w="8997" w:type="dxa"/>
          </w:tcPr>
          <w:p w14:paraId="54AD7747" w14:textId="77777777"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p>
        </w:tc>
        <w:tc>
          <w:tcPr>
            <w:tcW w:w="636" w:type="dxa"/>
          </w:tcPr>
          <w:p w14:paraId="1DC5BDF4"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tc>
      </w:tr>
      <w:tr w:rsidR="002E36C4" w:rsidRPr="002E36C4" w14:paraId="67E4F427" w14:textId="77777777" w:rsidTr="00EA4E5A">
        <w:tc>
          <w:tcPr>
            <w:tcW w:w="8997" w:type="dxa"/>
          </w:tcPr>
          <w:p w14:paraId="2FC77C4F" w14:textId="77777777" w:rsidR="00993577" w:rsidRPr="002E36C4" w:rsidRDefault="00993577" w:rsidP="00993577">
            <w:pPr>
              <w:tabs>
                <w:tab w:val="left" w:pos="671"/>
                <w:tab w:val="center" w:pos="4677"/>
              </w:tabs>
              <w:spacing w:after="0" w:line="240" w:lineRule="auto"/>
              <w:ind w:right="-1"/>
              <w:jc w:val="both"/>
              <w:rPr>
                <w:rFonts w:ascii="Times New Roman" w:hAnsi="Times New Roman"/>
                <w:b/>
                <w:bCs/>
                <w:sz w:val="28"/>
                <w:szCs w:val="28"/>
              </w:rPr>
            </w:pPr>
          </w:p>
        </w:tc>
        <w:tc>
          <w:tcPr>
            <w:tcW w:w="636" w:type="dxa"/>
          </w:tcPr>
          <w:p w14:paraId="12F8A52A"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tc>
      </w:tr>
      <w:tr w:rsidR="002E36C4" w:rsidRPr="002E36C4" w14:paraId="637B463C" w14:textId="77777777" w:rsidTr="00EA4E5A">
        <w:tc>
          <w:tcPr>
            <w:tcW w:w="8997" w:type="dxa"/>
          </w:tcPr>
          <w:p w14:paraId="55776956" w14:textId="77777777" w:rsidR="00993577" w:rsidRPr="002E36C4" w:rsidRDefault="00993577" w:rsidP="00A32761">
            <w:pPr>
              <w:tabs>
                <w:tab w:val="left" w:pos="671"/>
                <w:tab w:val="center" w:pos="4677"/>
              </w:tabs>
              <w:spacing w:after="0" w:line="240" w:lineRule="auto"/>
              <w:ind w:right="-1"/>
              <w:jc w:val="center"/>
              <w:rPr>
                <w:rFonts w:ascii="Times New Roman" w:hAnsi="Times New Roman"/>
                <w:b/>
                <w:bCs/>
                <w:sz w:val="28"/>
                <w:szCs w:val="28"/>
              </w:rPr>
            </w:pPr>
          </w:p>
        </w:tc>
        <w:tc>
          <w:tcPr>
            <w:tcW w:w="636" w:type="dxa"/>
          </w:tcPr>
          <w:p w14:paraId="6110FB08"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tc>
      </w:tr>
      <w:tr w:rsidR="002E36C4" w:rsidRPr="002E36C4" w14:paraId="0E6B7AB9" w14:textId="77777777" w:rsidTr="00EA4E5A">
        <w:tc>
          <w:tcPr>
            <w:tcW w:w="8997" w:type="dxa"/>
          </w:tcPr>
          <w:p w14:paraId="0B424DF5" w14:textId="77777777" w:rsidR="00993577" w:rsidRPr="002E36C4" w:rsidRDefault="00993577" w:rsidP="00A32761">
            <w:pPr>
              <w:tabs>
                <w:tab w:val="left" w:pos="671"/>
                <w:tab w:val="center" w:pos="4677"/>
              </w:tabs>
              <w:spacing w:after="0" w:line="240" w:lineRule="auto"/>
              <w:ind w:right="-1"/>
              <w:jc w:val="center"/>
              <w:rPr>
                <w:rFonts w:ascii="Times New Roman" w:hAnsi="Times New Roman"/>
                <w:b/>
                <w:bCs/>
                <w:sz w:val="28"/>
                <w:szCs w:val="28"/>
              </w:rPr>
            </w:pPr>
          </w:p>
        </w:tc>
        <w:tc>
          <w:tcPr>
            <w:tcW w:w="636" w:type="dxa"/>
          </w:tcPr>
          <w:p w14:paraId="09B56189" w14:textId="77777777" w:rsidR="00993577" w:rsidRPr="00EA4E5A" w:rsidRDefault="00993577" w:rsidP="00EA4E5A">
            <w:pPr>
              <w:tabs>
                <w:tab w:val="left" w:pos="671"/>
                <w:tab w:val="center" w:pos="4677"/>
              </w:tabs>
              <w:spacing w:after="0" w:line="240" w:lineRule="auto"/>
              <w:ind w:right="-1"/>
              <w:jc w:val="center"/>
              <w:rPr>
                <w:rFonts w:ascii="Times New Roman" w:hAnsi="Times New Roman"/>
                <w:sz w:val="28"/>
                <w:szCs w:val="28"/>
              </w:rPr>
            </w:pPr>
          </w:p>
        </w:tc>
      </w:tr>
    </w:tbl>
    <w:p w14:paraId="189E4A88" w14:textId="07E94277" w:rsidR="00DC1706" w:rsidRPr="002E36C4" w:rsidRDefault="00DC1706" w:rsidP="00DC1706">
      <w:pPr>
        <w:tabs>
          <w:tab w:val="center" w:pos="4677"/>
        </w:tabs>
        <w:spacing w:after="0" w:line="240" w:lineRule="auto"/>
        <w:ind w:right="-1"/>
        <w:jc w:val="both"/>
        <w:rPr>
          <w:rFonts w:ascii="Times New Roman" w:hAnsi="Times New Roman"/>
          <w:sz w:val="28"/>
          <w:szCs w:val="28"/>
        </w:rPr>
      </w:pPr>
    </w:p>
    <w:p w14:paraId="33B1BB7A" w14:textId="46456440" w:rsidR="00DC1706" w:rsidRPr="002E36C4" w:rsidRDefault="00993577" w:rsidP="00993577">
      <w:pPr>
        <w:tabs>
          <w:tab w:val="center" w:pos="4677"/>
        </w:tabs>
        <w:spacing w:after="0" w:line="240" w:lineRule="auto"/>
        <w:ind w:right="-1"/>
        <w:jc w:val="both"/>
        <w:rPr>
          <w:rFonts w:ascii="Times New Roman" w:hAnsi="Times New Roman"/>
          <w:sz w:val="28"/>
          <w:szCs w:val="28"/>
        </w:rPr>
      </w:pPr>
      <w:r w:rsidRPr="002E36C4">
        <w:rPr>
          <w:rFonts w:ascii="Times New Roman" w:hAnsi="Times New Roman"/>
          <w:sz w:val="28"/>
          <w:szCs w:val="28"/>
        </w:rPr>
        <w:t xml:space="preserve">  </w:t>
      </w:r>
    </w:p>
    <w:p w14:paraId="44721415" w14:textId="77777777" w:rsidR="00DC1706" w:rsidRPr="002E36C4" w:rsidRDefault="00DC1706" w:rsidP="00DC1706">
      <w:pPr>
        <w:tabs>
          <w:tab w:val="center" w:pos="4677"/>
        </w:tabs>
        <w:spacing w:after="0" w:line="240" w:lineRule="auto"/>
        <w:ind w:right="-1"/>
        <w:jc w:val="both"/>
        <w:rPr>
          <w:rFonts w:ascii="Times New Roman" w:hAnsi="Times New Roman"/>
          <w:sz w:val="28"/>
          <w:szCs w:val="28"/>
        </w:rPr>
      </w:pPr>
    </w:p>
    <w:p w14:paraId="67793E85" w14:textId="77777777" w:rsidR="00DC1706" w:rsidRPr="002E36C4" w:rsidRDefault="00DC1706" w:rsidP="00DC1706">
      <w:pPr>
        <w:tabs>
          <w:tab w:val="center" w:pos="4677"/>
        </w:tabs>
        <w:spacing w:after="0" w:line="240" w:lineRule="auto"/>
        <w:ind w:left="1134" w:hanging="567"/>
        <w:jc w:val="both"/>
        <w:rPr>
          <w:rFonts w:ascii="Times New Roman" w:hAnsi="Times New Roman"/>
          <w:sz w:val="28"/>
          <w:szCs w:val="28"/>
        </w:rPr>
      </w:pPr>
    </w:p>
    <w:p w14:paraId="31606CCD" w14:textId="77777777" w:rsidR="00DC1706" w:rsidRPr="002E36C4" w:rsidRDefault="00DC1706" w:rsidP="00DC1706">
      <w:pPr>
        <w:tabs>
          <w:tab w:val="left" w:pos="671"/>
          <w:tab w:val="center" w:pos="4677"/>
        </w:tabs>
        <w:spacing w:after="0" w:line="240" w:lineRule="auto"/>
        <w:rPr>
          <w:rFonts w:ascii="Times New Roman" w:hAnsi="Times New Roman"/>
          <w:sz w:val="28"/>
          <w:szCs w:val="28"/>
        </w:rPr>
      </w:pPr>
    </w:p>
    <w:p w14:paraId="5B3AD14F" w14:textId="77777777" w:rsidR="00DC1706" w:rsidRPr="002E36C4" w:rsidRDefault="00DC1706" w:rsidP="00DC1706">
      <w:pPr>
        <w:tabs>
          <w:tab w:val="left" w:pos="671"/>
          <w:tab w:val="center" w:pos="4677"/>
        </w:tabs>
        <w:spacing w:after="0" w:line="240" w:lineRule="auto"/>
        <w:jc w:val="center"/>
        <w:rPr>
          <w:rFonts w:ascii="Times New Roman" w:hAnsi="Times New Roman"/>
          <w:b/>
          <w:bCs/>
          <w:sz w:val="28"/>
          <w:szCs w:val="28"/>
        </w:rPr>
      </w:pPr>
      <w:r w:rsidRPr="002E36C4">
        <w:rPr>
          <w:rFonts w:ascii="Times New Roman" w:hAnsi="Times New Roman"/>
          <w:sz w:val="28"/>
          <w:szCs w:val="28"/>
        </w:rPr>
        <w:br w:type="page"/>
      </w:r>
      <w:r w:rsidRPr="002E36C4">
        <w:rPr>
          <w:rFonts w:ascii="Times New Roman" w:hAnsi="Times New Roman"/>
          <w:b/>
          <w:bCs/>
          <w:sz w:val="28"/>
          <w:szCs w:val="28"/>
        </w:rPr>
        <w:t>ОБОЗНАЧЕНИЯ И СОКРАЩЕНИЯ</w:t>
      </w:r>
    </w:p>
    <w:p w14:paraId="1A022551" w14:textId="78D13DB6" w:rsidR="00DC1706" w:rsidRPr="002E36C4" w:rsidRDefault="00DC1706" w:rsidP="00993577">
      <w:pPr>
        <w:tabs>
          <w:tab w:val="left" w:pos="671"/>
          <w:tab w:val="center" w:pos="4677"/>
        </w:tabs>
        <w:spacing w:after="0" w:line="240" w:lineRule="auto"/>
        <w:jc w:val="both"/>
        <w:rPr>
          <w:rFonts w:ascii="Times New Roman" w:hAnsi="Times New Roman"/>
          <w:b/>
          <w:bCs/>
          <w:sz w:val="28"/>
          <w:szCs w:val="28"/>
        </w:rPr>
      </w:pPr>
    </w:p>
    <w:tbl>
      <w:tblPr>
        <w:tblW w:w="0" w:type="auto"/>
        <w:tblInd w:w="192" w:type="dxa"/>
        <w:tblLook w:val="04A0" w:firstRow="1" w:lastRow="0" w:firstColumn="1" w:lastColumn="0" w:noHBand="0" w:noVBand="1"/>
      </w:tblPr>
      <w:tblGrid>
        <w:gridCol w:w="1466"/>
        <w:gridCol w:w="7980"/>
      </w:tblGrid>
      <w:tr w:rsidR="002E36C4" w:rsidRPr="002E36C4" w14:paraId="3481A643" w14:textId="77777777" w:rsidTr="001212BE">
        <w:tc>
          <w:tcPr>
            <w:tcW w:w="1476" w:type="dxa"/>
            <w:shd w:val="clear" w:color="auto" w:fill="auto"/>
          </w:tcPr>
          <w:p w14:paraId="5F5E4B59"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sz w:val="28"/>
                <w:szCs w:val="28"/>
              </w:rPr>
              <w:t xml:space="preserve">ДЯ </w:t>
            </w:r>
          </w:p>
          <w:p w14:paraId="3F7D74A4"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sz w:val="28"/>
                <w:szCs w:val="28"/>
              </w:rPr>
              <w:t>КВД</w:t>
            </w:r>
          </w:p>
        </w:tc>
        <w:tc>
          <w:tcPr>
            <w:tcW w:w="8187" w:type="dxa"/>
            <w:shd w:val="clear" w:color="auto" w:fill="auto"/>
            <w:vAlign w:val="bottom"/>
          </w:tcPr>
          <w:p w14:paraId="4AF09337" w14:textId="77777777" w:rsidR="00DC1706" w:rsidRPr="002E36C4" w:rsidRDefault="00DC1706" w:rsidP="001212BE">
            <w:pPr>
              <w:tabs>
                <w:tab w:val="left" w:pos="178"/>
                <w:tab w:val="center" w:pos="4677"/>
              </w:tabs>
              <w:spacing w:after="0" w:line="240" w:lineRule="auto"/>
              <w:ind w:left="178"/>
              <w:rPr>
                <w:rFonts w:ascii="Times New Roman" w:hAnsi="Times New Roman"/>
                <w:sz w:val="28"/>
                <w:szCs w:val="28"/>
              </w:rPr>
            </w:pPr>
            <w:r w:rsidRPr="002E36C4">
              <w:rPr>
                <w:rFonts w:ascii="Times New Roman" w:hAnsi="Times New Roman"/>
                <w:sz w:val="28"/>
                <w:szCs w:val="28"/>
              </w:rPr>
              <w:t xml:space="preserve">– диффузионная ячейка </w:t>
            </w:r>
          </w:p>
          <w:p w14:paraId="0A4C8471" w14:textId="77777777" w:rsidR="00DC1706" w:rsidRPr="002E36C4" w:rsidRDefault="00DC1706" w:rsidP="001212BE">
            <w:pPr>
              <w:tabs>
                <w:tab w:val="left" w:pos="178"/>
                <w:tab w:val="center" w:pos="4677"/>
              </w:tabs>
              <w:spacing w:after="0" w:line="240" w:lineRule="auto"/>
              <w:ind w:left="178"/>
              <w:rPr>
                <w:rFonts w:ascii="Times New Roman" w:hAnsi="Times New Roman"/>
                <w:sz w:val="28"/>
                <w:szCs w:val="28"/>
              </w:rPr>
            </w:pPr>
            <w:r w:rsidRPr="002E36C4">
              <w:rPr>
                <w:rFonts w:ascii="Times New Roman" w:hAnsi="Times New Roman"/>
                <w:sz w:val="28"/>
                <w:szCs w:val="28"/>
              </w:rPr>
              <w:t>– коэффициент взаимной диффузии</w:t>
            </w:r>
          </w:p>
        </w:tc>
      </w:tr>
      <w:tr w:rsidR="002E36C4" w:rsidRPr="002E36C4" w14:paraId="342D6EE5" w14:textId="77777777" w:rsidTr="001212BE">
        <w:tc>
          <w:tcPr>
            <w:tcW w:w="1476" w:type="dxa"/>
            <w:shd w:val="clear" w:color="auto" w:fill="auto"/>
          </w:tcPr>
          <w:p w14:paraId="6CD42F8E"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sz w:val="28"/>
                <w:szCs w:val="28"/>
              </w:rPr>
              <w:t>МНВО РК</w:t>
            </w:r>
          </w:p>
        </w:tc>
        <w:tc>
          <w:tcPr>
            <w:tcW w:w="8187" w:type="dxa"/>
            <w:shd w:val="clear" w:color="auto" w:fill="auto"/>
            <w:vAlign w:val="bottom"/>
          </w:tcPr>
          <w:p w14:paraId="233144E9" w14:textId="77777777" w:rsidR="00DC1706" w:rsidRPr="002E36C4" w:rsidRDefault="00DC1706" w:rsidP="001212BE">
            <w:pPr>
              <w:tabs>
                <w:tab w:val="left" w:pos="178"/>
                <w:tab w:val="center" w:pos="4677"/>
              </w:tabs>
              <w:spacing w:after="0" w:line="240" w:lineRule="auto"/>
              <w:ind w:left="178"/>
              <w:rPr>
                <w:rFonts w:ascii="Times New Roman" w:hAnsi="Times New Roman"/>
                <w:sz w:val="28"/>
                <w:szCs w:val="28"/>
              </w:rPr>
            </w:pPr>
            <w:r w:rsidRPr="002E36C4">
              <w:rPr>
                <w:rFonts w:ascii="Times New Roman" w:hAnsi="Times New Roman"/>
                <w:sz w:val="28"/>
                <w:szCs w:val="28"/>
              </w:rPr>
              <w:t xml:space="preserve">– Министерство </w:t>
            </w:r>
            <w:r w:rsidRPr="002E36C4">
              <w:rPr>
                <w:rFonts w:ascii="Times New Roman" w:hAnsi="Times New Roman"/>
                <w:sz w:val="28"/>
                <w:szCs w:val="28"/>
                <w:lang w:val="kk-KZ"/>
              </w:rPr>
              <w:t>науки и высшего образования</w:t>
            </w:r>
            <w:r w:rsidRPr="002E36C4">
              <w:rPr>
                <w:rFonts w:ascii="Times New Roman" w:hAnsi="Times New Roman"/>
                <w:sz w:val="28"/>
                <w:szCs w:val="28"/>
              </w:rPr>
              <w:t xml:space="preserve"> Республики Казахстан</w:t>
            </w:r>
          </w:p>
        </w:tc>
      </w:tr>
      <w:tr w:rsidR="002E36C4" w:rsidRPr="002E36C4" w14:paraId="593D5C11" w14:textId="77777777" w:rsidTr="001212BE">
        <w:tc>
          <w:tcPr>
            <w:tcW w:w="1476" w:type="dxa"/>
            <w:shd w:val="clear" w:color="auto" w:fill="auto"/>
          </w:tcPr>
          <w:p w14:paraId="4E040F46"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sz w:val="28"/>
                <w:szCs w:val="28"/>
              </w:rPr>
              <w:t xml:space="preserve">ККСОН </w:t>
            </w:r>
          </w:p>
        </w:tc>
        <w:tc>
          <w:tcPr>
            <w:tcW w:w="8187" w:type="dxa"/>
            <w:shd w:val="clear" w:color="auto" w:fill="auto"/>
            <w:vAlign w:val="bottom"/>
          </w:tcPr>
          <w:p w14:paraId="0CCAC03B" w14:textId="77777777" w:rsidR="00DC1706" w:rsidRPr="002E36C4" w:rsidRDefault="00DC1706" w:rsidP="001212BE">
            <w:pPr>
              <w:tabs>
                <w:tab w:val="left" w:pos="178"/>
                <w:tab w:val="center" w:pos="4677"/>
              </w:tabs>
              <w:spacing w:after="0" w:line="240" w:lineRule="auto"/>
              <w:ind w:left="142"/>
              <w:rPr>
                <w:rFonts w:ascii="Times New Roman" w:hAnsi="Times New Roman"/>
                <w:sz w:val="28"/>
                <w:szCs w:val="28"/>
                <w:lang w:val="kk-KZ"/>
              </w:rPr>
            </w:pPr>
            <w:r w:rsidRPr="002E36C4">
              <w:rPr>
                <w:rFonts w:ascii="Times New Roman" w:hAnsi="Times New Roman"/>
                <w:sz w:val="28"/>
                <w:szCs w:val="28"/>
              </w:rPr>
              <w:t> –</w:t>
            </w:r>
            <w:r w:rsidRPr="002E36C4">
              <w:rPr>
                <w:rFonts w:ascii="Times New Roman" w:hAnsi="Times New Roman"/>
                <w:sz w:val="28"/>
                <w:szCs w:val="28"/>
                <w:lang w:val="kk-KZ"/>
              </w:rPr>
              <w:t xml:space="preserve"> Коммитет по обеспечению качества в сфере науки и высшего образования </w:t>
            </w:r>
          </w:p>
        </w:tc>
      </w:tr>
      <w:tr w:rsidR="002E36C4" w:rsidRPr="002E36C4" w14:paraId="14347896" w14:textId="77777777" w:rsidTr="001212BE">
        <w:tc>
          <w:tcPr>
            <w:tcW w:w="1476" w:type="dxa"/>
            <w:shd w:val="clear" w:color="auto" w:fill="auto"/>
          </w:tcPr>
          <w:p w14:paraId="2201E0B4" w14:textId="77777777" w:rsidR="00DC1706" w:rsidRPr="002E36C4" w:rsidRDefault="00DC1706" w:rsidP="001212BE">
            <w:pPr>
              <w:tabs>
                <w:tab w:val="left" w:pos="671"/>
                <w:tab w:val="center" w:pos="4677"/>
              </w:tabs>
              <w:spacing w:after="0" w:line="240" w:lineRule="auto"/>
              <w:jc w:val="both"/>
              <w:rPr>
                <w:rFonts w:ascii="Times New Roman" w:hAnsi="Times New Roman"/>
                <w:iCs/>
                <w:sz w:val="28"/>
                <w:szCs w:val="28"/>
              </w:rPr>
            </w:pPr>
            <w:r w:rsidRPr="002E36C4">
              <w:rPr>
                <w:rFonts w:ascii="Times New Roman" w:hAnsi="Times New Roman"/>
                <w:iCs/>
                <w:sz w:val="28"/>
                <w:szCs w:val="28"/>
              </w:rPr>
              <w:t>НАН РК</w:t>
            </w:r>
          </w:p>
        </w:tc>
        <w:tc>
          <w:tcPr>
            <w:tcW w:w="8187" w:type="dxa"/>
            <w:shd w:val="clear" w:color="auto" w:fill="auto"/>
            <w:vAlign w:val="bottom"/>
          </w:tcPr>
          <w:p w14:paraId="3D161BC7" w14:textId="77777777" w:rsidR="00DC1706" w:rsidRPr="002E36C4" w:rsidRDefault="00DC1706" w:rsidP="001212BE">
            <w:pPr>
              <w:tabs>
                <w:tab w:val="left" w:pos="178"/>
                <w:tab w:val="center" w:pos="4677"/>
              </w:tabs>
              <w:spacing w:after="0" w:line="240" w:lineRule="auto"/>
              <w:ind w:left="142"/>
              <w:rPr>
                <w:rFonts w:ascii="Times New Roman" w:hAnsi="Times New Roman"/>
                <w:sz w:val="28"/>
                <w:szCs w:val="28"/>
              </w:rPr>
            </w:pPr>
            <w:r w:rsidRPr="002E36C4">
              <w:rPr>
                <w:rFonts w:ascii="Times New Roman" w:hAnsi="Times New Roman"/>
                <w:sz w:val="28"/>
                <w:szCs w:val="28"/>
              </w:rPr>
              <w:t>- Национальная Академия Наук Республики Казахстан</w:t>
            </w:r>
          </w:p>
        </w:tc>
      </w:tr>
      <w:tr w:rsidR="00DC1706" w:rsidRPr="002E36C4" w14:paraId="60498C5E" w14:textId="77777777" w:rsidTr="001212BE">
        <w:tc>
          <w:tcPr>
            <w:tcW w:w="1476" w:type="dxa"/>
            <w:shd w:val="clear" w:color="auto" w:fill="auto"/>
          </w:tcPr>
          <w:p w14:paraId="3C02DD6C"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iCs/>
                <w:sz w:val="28"/>
                <w:szCs w:val="28"/>
              </w:rPr>
              <w:t>CFD</w:t>
            </w:r>
          </w:p>
        </w:tc>
        <w:tc>
          <w:tcPr>
            <w:tcW w:w="8187" w:type="dxa"/>
            <w:shd w:val="clear" w:color="auto" w:fill="auto"/>
            <w:vAlign w:val="bottom"/>
          </w:tcPr>
          <w:p w14:paraId="54F54449" w14:textId="77777777" w:rsidR="00DC1706" w:rsidRPr="002E36C4" w:rsidRDefault="00DC1706" w:rsidP="001212BE">
            <w:pPr>
              <w:tabs>
                <w:tab w:val="left" w:pos="178"/>
                <w:tab w:val="center" w:pos="4677"/>
              </w:tabs>
              <w:spacing w:after="0" w:line="240" w:lineRule="auto"/>
              <w:ind w:left="142"/>
              <w:rPr>
                <w:rFonts w:ascii="Times New Roman" w:hAnsi="Times New Roman"/>
                <w:sz w:val="28"/>
                <w:szCs w:val="28"/>
                <w:lang w:val="en-US"/>
              </w:rPr>
            </w:pPr>
            <w:r w:rsidRPr="002E36C4">
              <w:rPr>
                <w:rFonts w:ascii="Times New Roman" w:hAnsi="Times New Roman"/>
                <w:sz w:val="28"/>
                <w:szCs w:val="28"/>
              </w:rPr>
              <w:t xml:space="preserve">- </w:t>
            </w:r>
            <w:r w:rsidRPr="002E36C4">
              <w:rPr>
                <w:rFonts w:ascii="Times New Roman" w:hAnsi="Times New Roman"/>
                <w:sz w:val="28"/>
                <w:szCs w:val="28"/>
                <w:lang w:val="en-US"/>
              </w:rPr>
              <w:t xml:space="preserve">Computer Fluid Dynamics </w:t>
            </w:r>
          </w:p>
        </w:tc>
      </w:tr>
    </w:tbl>
    <w:p w14:paraId="009AE8EA" w14:textId="77777777" w:rsidR="00DC1706" w:rsidRPr="002E36C4" w:rsidRDefault="00DC1706" w:rsidP="00DC1706">
      <w:pPr>
        <w:tabs>
          <w:tab w:val="left" w:pos="671"/>
          <w:tab w:val="center" w:pos="4677"/>
        </w:tabs>
        <w:spacing w:after="0" w:line="240" w:lineRule="auto"/>
        <w:rPr>
          <w:rFonts w:ascii="Times New Roman" w:hAnsi="Times New Roman"/>
          <w:b/>
          <w:bCs/>
          <w:sz w:val="28"/>
          <w:szCs w:val="28"/>
        </w:rPr>
      </w:pPr>
    </w:p>
    <w:tbl>
      <w:tblPr>
        <w:tblW w:w="0" w:type="auto"/>
        <w:tblInd w:w="192" w:type="dxa"/>
        <w:tblLook w:val="04A0" w:firstRow="1" w:lastRow="0" w:firstColumn="1" w:lastColumn="0" w:noHBand="0" w:noVBand="1"/>
      </w:tblPr>
      <w:tblGrid>
        <w:gridCol w:w="2765"/>
        <w:gridCol w:w="6681"/>
      </w:tblGrid>
      <w:tr w:rsidR="002E36C4" w:rsidRPr="002E36C4" w14:paraId="3F28D946" w14:textId="77777777" w:rsidTr="001212BE">
        <w:tc>
          <w:tcPr>
            <w:tcW w:w="2765" w:type="dxa"/>
            <w:shd w:val="clear" w:color="auto" w:fill="auto"/>
          </w:tcPr>
          <w:p w14:paraId="51E608A9"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i/>
                <w:sz w:val="28"/>
                <w:szCs w:val="28"/>
              </w:rPr>
              <w:t>А</w:t>
            </w:r>
            <w:r w:rsidRPr="002E36C4">
              <w:rPr>
                <w:rFonts w:ascii="Times New Roman" w:hAnsi="Times New Roman"/>
                <w:i/>
                <w:sz w:val="28"/>
                <w:szCs w:val="28"/>
                <w:vertAlign w:val="subscript"/>
                <w:lang w:val="en-US"/>
              </w:rPr>
              <w:t>i</w:t>
            </w:r>
          </w:p>
        </w:tc>
        <w:tc>
          <w:tcPr>
            <w:tcW w:w="6682" w:type="dxa"/>
            <w:shd w:val="clear" w:color="auto" w:fill="auto"/>
          </w:tcPr>
          <w:p w14:paraId="00E72952"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градиент концентрации </w:t>
            </w:r>
            <w:r w:rsidRPr="002E36C4">
              <w:rPr>
                <w:rFonts w:ascii="Times New Roman" w:hAnsi="Times New Roman"/>
                <w:i/>
                <w:iCs/>
                <w:sz w:val="28"/>
                <w:szCs w:val="28"/>
              </w:rPr>
              <w:t>i</w:t>
            </w:r>
            <w:r w:rsidRPr="002E36C4">
              <w:rPr>
                <w:rFonts w:ascii="Times New Roman" w:hAnsi="Times New Roman"/>
                <w:sz w:val="28"/>
                <w:szCs w:val="28"/>
              </w:rPr>
              <w:t>-го компонента при устойчивой диффузии</w:t>
            </w:r>
          </w:p>
        </w:tc>
      </w:tr>
      <w:tr w:rsidR="002E36C4" w:rsidRPr="002E36C4" w14:paraId="26BCFAD0" w14:textId="77777777" w:rsidTr="001212BE">
        <w:tc>
          <w:tcPr>
            <w:tcW w:w="2765" w:type="dxa"/>
            <w:shd w:val="clear" w:color="auto" w:fill="auto"/>
          </w:tcPr>
          <w:p w14:paraId="1D242BE6"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i/>
                <w:sz w:val="28"/>
                <w:szCs w:val="28"/>
                <w:lang w:val="en-US"/>
              </w:rPr>
              <w:t>c</w:t>
            </w:r>
            <w:r w:rsidRPr="002E36C4">
              <w:rPr>
                <w:rFonts w:ascii="Times New Roman" w:hAnsi="Times New Roman"/>
                <w:i/>
                <w:sz w:val="28"/>
                <w:szCs w:val="28"/>
                <w:vertAlign w:val="subscript"/>
                <w:lang w:val="en-US"/>
              </w:rPr>
              <w:t>i</w:t>
            </w:r>
          </w:p>
        </w:tc>
        <w:tc>
          <w:tcPr>
            <w:tcW w:w="6682" w:type="dxa"/>
            <w:shd w:val="clear" w:color="auto" w:fill="auto"/>
          </w:tcPr>
          <w:p w14:paraId="0FB4D0DA"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концентрация </w:t>
            </w:r>
            <w:r w:rsidRPr="002E36C4">
              <w:rPr>
                <w:rFonts w:ascii="Times New Roman" w:hAnsi="Times New Roman"/>
                <w:i/>
                <w:iCs/>
                <w:sz w:val="28"/>
                <w:szCs w:val="28"/>
              </w:rPr>
              <w:t>i</w:t>
            </w:r>
            <w:r w:rsidRPr="002E36C4">
              <w:rPr>
                <w:rFonts w:ascii="Times New Roman" w:hAnsi="Times New Roman"/>
                <w:sz w:val="28"/>
                <w:szCs w:val="28"/>
              </w:rPr>
              <w:t>-го компонента</w:t>
            </w:r>
          </w:p>
        </w:tc>
      </w:tr>
      <w:tr w:rsidR="002E36C4" w:rsidRPr="002E36C4" w14:paraId="106305D0" w14:textId="77777777" w:rsidTr="001212BE">
        <w:tc>
          <w:tcPr>
            <w:tcW w:w="2765" w:type="dxa"/>
            <w:shd w:val="clear" w:color="auto" w:fill="auto"/>
          </w:tcPr>
          <w:p w14:paraId="3AEEB935" w14:textId="2FDA606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m:oMath>
              <m:sSub>
                <m:sSubPr>
                  <m:ctrlPr>
                    <w:rPr>
                      <w:rFonts w:ascii="Cambria Math" w:hAnsi="Cambria Math"/>
                      <w:i/>
                      <w:sz w:val="28"/>
                      <w:szCs w:val="28"/>
                    </w:rPr>
                  </m:ctrlPr>
                </m:sSubPr>
                <m:e>
                  <m:r>
                    <m:rPr>
                      <m:sty m:val="p"/>
                    </m:rPr>
                    <w:rPr>
                      <w:rFonts w:ascii="Cambria Math" w:hAnsi="Cambria Math"/>
                      <w:sz w:val="28"/>
                      <w:szCs w:val="28"/>
                    </w:rPr>
                    <m:t>D</m:t>
                  </m:r>
                </m:e>
                <m:sub>
                  <m:r>
                    <m:rPr>
                      <m:sty m:val="p"/>
                    </m:rPr>
                    <w:rPr>
                      <w:rFonts w:ascii="Cambria Math" w:hAnsi="Cambria Math"/>
                      <w:sz w:val="28"/>
                      <w:szCs w:val="28"/>
                    </w:rPr>
                    <m:t>12</m:t>
                  </m:r>
                </m:sub>
              </m:sSub>
            </m:oMath>
            <w:r w:rsidRPr="002E36C4">
              <w:rPr>
                <w:rFonts w:ascii="Times New Roman" w:hAnsi="Times New Roman"/>
                <w:sz w:val="28"/>
                <w:szCs w:val="28"/>
              </w:rPr>
              <w:instrText xml:space="preserve"> </w:instrText>
            </w:r>
            <w:r w:rsidRPr="002E36C4">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D</m:t>
                  </m:r>
                </m:e>
                <m:sub>
                  <m:r>
                    <m:rPr>
                      <m:sty m:val="p"/>
                    </m:rPr>
                    <w:rPr>
                      <w:rFonts w:ascii="Cambria Math" w:hAnsi="Cambria Math"/>
                      <w:sz w:val="28"/>
                      <w:szCs w:val="28"/>
                    </w:rPr>
                    <m:t>12</m:t>
                  </m:r>
                </m:sub>
              </m:sSub>
            </m:oMath>
            <w:r w:rsidRPr="002E36C4">
              <w:rPr>
                <w:rFonts w:ascii="Times New Roman" w:hAnsi="Times New Roman"/>
                <w:sz w:val="28"/>
                <w:szCs w:val="28"/>
              </w:rPr>
              <w:fldChar w:fldCharType="end"/>
            </w:r>
            <w:r w:rsidRPr="002E36C4">
              <w:rPr>
                <w:rFonts w:ascii="Times New Roman" w:hAnsi="Times New Roman"/>
                <w:i/>
                <w:sz w:val="28"/>
                <w:szCs w:val="28"/>
                <w:lang w:val="en-US"/>
              </w:rPr>
              <w:t>D</w:t>
            </w:r>
            <w:r w:rsidRPr="002E36C4">
              <w:rPr>
                <w:rFonts w:ascii="Times New Roman" w:hAnsi="Times New Roman"/>
                <w:sz w:val="28"/>
                <w:szCs w:val="28"/>
                <w:vertAlign w:val="subscript"/>
              </w:rPr>
              <w:t>12</w:t>
            </w:r>
          </w:p>
        </w:tc>
        <w:tc>
          <w:tcPr>
            <w:tcW w:w="6682" w:type="dxa"/>
            <w:shd w:val="clear" w:color="auto" w:fill="auto"/>
          </w:tcPr>
          <w:p w14:paraId="7343F035"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коэффициент взаимной диффузии</w:t>
            </w:r>
          </w:p>
        </w:tc>
      </w:tr>
      <w:tr w:rsidR="002E36C4" w:rsidRPr="002E36C4" w14:paraId="453C83D9" w14:textId="77777777" w:rsidTr="001212BE">
        <w:tc>
          <w:tcPr>
            <w:tcW w:w="2765" w:type="dxa"/>
            <w:shd w:val="clear" w:color="auto" w:fill="auto"/>
          </w:tcPr>
          <w:p w14:paraId="41E2A70C"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D</w:t>
            </w:r>
          </w:p>
        </w:tc>
        <w:tc>
          <w:tcPr>
            <w:tcW w:w="6682" w:type="dxa"/>
            <w:shd w:val="clear" w:color="auto" w:fill="auto"/>
          </w:tcPr>
          <w:p w14:paraId="2F2F50D3"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диаметр капилляра</w:t>
            </w:r>
          </w:p>
        </w:tc>
      </w:tr>
      <w:tr w:rsidR="002E36C4" w:rsidRPr="002E36C4" w14:paraId="165CE97E" w14:textId="77777777" w:rsidTr="001212BE">
        <w:tc>
          <w:tcPr>
            <w:tcW w:w="2765" w:type="dxa"/>
            <w:shd w:val="clear" w:color="auto" w:fill="auto"/>
          </w:tcPr>
          <w:p w14:paraId="3D9AE377" w14:textId="77777777" w:rsidR="00DC1706" w:rsidRPr="002E36C4" w:rsidRDefault="00F0249C" w:rsidP="001212BE">
            <w:pPr>
              <w:tabs>
                <w:tab w:val="left" w:pos="671"/>
                <w:tab w:val="center" w:pos="4677"/>
              </w:tabs>
              <w:spacing w:after="0" w:line="240" w:lineRule="auto"/>
              <w:jc w:val="both"/>
              <w:rPr>
                <w:rFonts w:ascii="Times New Roman" w:hAnsi="Times New Roman"/>
                <w:sz w:val="28"/>
                <w:szCs w:val="28"/>
              </w:rPr>
            </w:pPr>
            <m:oMath>
              <m:limUpp>
                <m:limUppPr>
                  <m:ctrlPr>
                    <w:rPr>
                      <w:rFonts w:ascii="Cambria Math" w:hAnsi="Times New Roman"/>
                      <w:i/>
                      <w:sz w:val="28"/>
                      <w:szCs w:val="28"/>
                    </w:rPr>
                  </m:ctrlPr>
                </m:limUppPr>
                <m:e>
                  <m:r>
                    <w:rPr>
                      <w:rFonts w:ascii="Cambria Math" w:hAnsi="Times New Roman"/>
                      <w:sz w:val="28"/>
                      <w:szCs w:val="28"/>
                    </w:rPr>
                    <m:t>g</m:t>
                  </m:r>
                </m:e>
                <m:lim>
                  <m:r>
                    <w:rPr>
                      <w:rFonts w:ascii="Cambria Math" w:hAnsi="Times New Roman"/>
                      <w:sz w:val="28"/>
                      <w:szCs w:val="28"/>
                    </w:rPr>
                    <m:t>→</m:t>
                  </m:r>
                  <m:ctrlPr>
                    <w:rPr>
                      <w:rFonts w:ascii="Cambria Math" w:hAnsi="Cambria Math"/>
                      <w:i/>
                      <w:sz w:val="28"/>
                      <w:szCs w:val="28"/>
                    </w:rPr>
                  </m:ctrlPr>
                </m:lim>
              </m:limUpp>
            </m:oMath>
            <w:r w:rsidR="00DC1706" w:rsidRPr="002E36C4">
              <w:rPr>
                <w:rFonts w:ascii="Times New Roman" w:hAnsi="Times New Roman"/>
                <w:sz w:val="28"/>
                <w:szCs w:val="28"/>
              </w:rPr>
              <w:t xml:space="preserve"> </w:t>
            </w:r>
          </w:p>
        </w:tc>
        <w:tc>
          <w:tcPr>
            <w:tcW w:w="6682" w:type="dxa"/>
            <w:shd w:val="clear" w:color="auto" w:fill="auto"/>
          </w:tcPr>
          <w:p w14:paraId="7A151894"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ускорение силы тяжести</w:t>
            </w:r>
          </w:p>
        </w:tc>
      </w:tr>
      <w:tr w:rsidR="002E36C4" w:rsidRPr="002E36C4" w14:paraId="7C9F06C0" w14:textId="77777777" w:rsidTr="001212BE">
        <w:tc>
          <w:tcPr>
            <w:tcW w:w="2765" w:type="dxa"/>
            <w:shd w:val="clear" w:color="auto" w:fill="auto"/>
          </w:tcPr>
          <w:p w14:paraId="057646D7" w14:textId="58A2A2B8"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m:oMath>
              <m:sSub>
                <m:sSubPr>
                  <m:ctrlPr>
                    <w:rPr>
                      <w:rFonts w:ascii="Cambria Math" w:hAnsi="Cambria Math"/>
                      <w:i/>
                      <w:sz w:val="28"/>
                      <w:szCs w:val="28"/>
                    </w:rPr>
                  </m:ctrlPr>
                </m:sSubPr>
                <m:e>
                  <m:r>
                    <m:rPr>
                      <m:sty m:val="p"/>
                    </m:rPr>
                    <w:rPr>
                      <w:rFonts w:ascii="Cambria Math" w:hAnsi="Cambria Math"/>
                      <w:sz w:val="28"/>
                      <w:szCs w:val="28"/>
                    </w:rPr>
                    <m:t>J</m:t>
                  </m:r>
                </m:e>
                <m:sub>
                  <m:r>
                    <m:rPr>
                      <m:sty m:val="p"/>
                    </m:rPr>
                    <w:rPr>
                      <w:rFonts w:ascii="Cambria Math" w:hAnsi="Cambria Math"/>
                      <w:sz w:val="28"/>
                      <w:szCs w:val="28"/>
                    </w:rPr>
                    <m:t>i</m:t>
                  </m:r>
                </m:sub>
              </m:sSub>
            </m:oMath>
            <w:r w:rsidRPr="002E36C4">
              <w:rPr>
                <w:rFonts w:ascii="Times New Roman" w:hAnsi="Times New Roman"/>
                <w:sz w:val="28"/>
                <w:szCs w:val="28"/>
              </w:rPr>
              <w:instrText xml:space="preserve"> </w:instrText>
            </w:r>
            <w:r w:rsidRPr="002E36C4">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J</m:t>
                  </m:r>
                </m:e>
                <m:sub>
                  <m:r>
                    <m:rPr>
                      <m:sty m:val="p"/>
                    </m:rPr>
                    <w:rPr>
                      <w:rFonts w:ascii="Cambria Math" w:hAnsi="Cambria Math"/>
                      <w:sz w:val="28"/>
                      <w:szCs w:val="28"/>
                    </w:rPr>
                    <m:t>i</m:t>
                  </m:r>
                </m:sub>
              </m:sSub>
            </m:oMath>
            <w:r w:rsidRPr="002E36C4">
              <w:rPr>
                <w:rFonts w:ascii="Times New Roman" w:hAnsi="Times New Roman"/>
                <w:sz w:val="28"/>
                <w:szCs w:val="28"/>
              </w:rPr>
              <w:fldChar w:fldCharType="end"/>
            </w:r>
            <w:r w:rsidRPr="002E36C4">
              <w:rPr>
                <w:rFonts w:ascii="Times New Roman" w:hAnsi="Times New Roman"/>
                <w:i/>
                <w:sz w:val="28"/>
                <w:szCs w:val="28"/>
                <w:lang w:val="en-US"/>
              </w:rPr>
              <w:t>J</w:t>
            </w:r>
            <w:r w:rsidRPr="002E36C4">
              <w:rPr>
                <w:rFonts w:ascii="Times New Roman" w:hAnsi="Times New Roman"/>
                <w:i/>
                <w:sz w:val="28"/>
                <w:szCs w:val="28"/>
                <w:vertAlign w:val="subscript"/>
                <w:lang w:val="en-US"/>
              </w:rPr>
              <w:t>i</w:t>
            </w:r>
          </w:p>
        </w:tc>
        <w:tc>
          <w:tcPr>
            <w:tcW w:w="6682" w:type="dxa"/>
            <w:shd w:val="clear" w:color="auto" w:fill="auto"/>
          </w:tcPr>
          <w:p w14:paraId="25886532"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диффузионный поток </w:t>
            </w:r>
            <w:r w:rsidRPr="002E36C4">
              <w:rPr>
                <w:rFonts w:ascii="Times New Roman" w:hAnsi="Times New Roman"/>
                <w:i/>
                <w:iCs/>
                <w:sz w:val="28"/>
                <w:szCs w:val="28"/>
              </w:rPr>
              <w:t>i</w:t>
            </w:r>
            <w:r w:rsidRPr="002E36C4">
              <w:rPr>
                <w:rFonts w:ascii="Times New Roman" w:hAnsi="Times New Roman"/>
                <w:sz w:val="28"/>
                <w:szCs w:val="28"/>
              </w:rPr>
              <w:t>-го компонента</w:t>
            </w:r>
          </w:p>
        </w:tc>
      </w:tr>
      <w:tr w:rsidR="002E36C4" w:rsidRPr="002E36C4" w14:paraId="1932CA9D" w14:textId="77777777" w:rsidTr="001212BE">
        <w:tc>
          <w:tcPr>
            <w:tcW w:w="2765" w:type="dxa"/>
            <w:shd w:val="clear" w:color="auto" w:fill="auto"/>
          </w:tcPr>
          <w:p w14:paraId="7BD300E9" w14:textId="77777777" w:rsidR="00DC1706" w:rsidRPr="002E36C4" w:rsidRDefault="00F0249C" w:rsidP="001212BE">
            <w:pPr>
              <w:tabs>
                <w:tab w:val="left" w:pos="671"/>
                <w:tab w:val="center" w:pos="4677"/>
              </w:tabs>
              <w:spacing w:after="0" w:line="240" w:lineRule="auto"/>
              <w:jc w:val="both"/>
              <w:rPr>
                <w:rFonts w:ascii="Times New Roman" w:hAnsi="Times New Roman"/>
                <w:sz w:val="28"/>
                <w:szCs w:val="28"/>
                <w:lang w:val="kk-KZ"/>
              </w:rPr>
            </w:pPr>
            <m:oMathPara>
              <m:oMath>
                <m:sSub>
                  <m:sSubPr>
                    <m:ctrlPr>
                      <w:rPr>
                        <w:rFonts w:ascii="Cambria Math" w:hAnsi="Times New Roman"/>
                        <w:i/>
                        <w:sz w:val="28"/>
                        <w:szCs w:val="28"/>
                      </w:rPr>
                    </m:ctrlPr>
                  </m:sSubPr>
                  <m:e>
                    <m:limUpp>
                      <m:limUppPr>
                        <m:ctrlPr>
                          <w:rPr>
                            <w:rFonts w:ascii="Cambria Math" w:hAnsi="Times New Roman"/>
                            <w:i/>
                            <w:sz w:val="28"/>
                            <w:szCs w:val="28"/>
                          </w:rPr>
                        </m:ctrlPr>
                      </m:limUppPr>
                      <m:e>
                        <m:r>
                          <w:rPr>
                            <w:rFonts w:ascii="Cambria Math" w:hAnsi="Times New Roman"/>
                            <w:sz w:val="28"/>
                            <w:szCs w:val="28"/>
                          </w:rPr>
                          <m:t>j</m:t>
                        </m:r>
                      </m:e>
                      <m:lim>
                        <m:r>
                          <w:rPr>
                            <w:rFonts w:ascii="Cambria Math" w:hAnsi="Times New Roman"/>
                            <w:sz w:val="28"/>
                            <w:szCs w:val="28"/>
                          </w:rPr>
                          <m:t>→</m:t>
                        </m:r>
                        <m:ctrlPr>
                          <w:rPr>
                            <w:rFonts w:ascii="Cambria Math" w:hAnsi="Cambria Math"/>
                            <w:i/>
                            <w:sz w:val="28"/>
                            <w:szCs w:val="28"/>
                          </w:rPr>
                        </m:ctrlPr>
                      </m:lim>
                    </m:limUpp>
                  </m:e>
                  <m:sub>
                    <m:r>
                      <w:rPr>
                        <w:rFonts w:ascii="Cambria Math" w:hAnsi="Times New Roman"/>
                        <w:sz w:val="28"/>
                        <w:szCs w:val="28"/>
                      </w:rPr>
                      <m:t>i</m:t>
                    </m:r>
                  </m:sub>
                </m:sSub>
              </m:oMath>
            </m:oMathPara>
          </w:p>
        </w:tc>
        <w:tc>
          <w:tcPr>
            <w:tcW w:w="6682" w:type="dxa"/>
            <w:shd w:val="clear" w:color="auto" w:fill="auto"/>
            <w:vAlign w:val="bottom"/>
          </w:tcPr>
          <w:p w14:paraId="68D6F2F0"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плотность диффузионного потока </w:t>
            </w:r>
            <w:r w:rsidRPr="002E36C4">
              <w:rPr>
                <w:rFonts w:ascii="Times New Roman" w:hAnsi="Times New Roman"/>
                <w:i/>
                <w:iCs/>
                <w:sz w:val="28"/>
                <w:szCs w:val="28"/>
              </w:rPr>
              <w:t>i</w:t>
            </w:r>
            <w:r w:rsidRPr="002E36C4">
              <w:rPr>
                <w:rFonts w:ascii="Times New Roman" w:hAnsi="Times New Roman"/>
                <w:sz w:val="28"/>
                <w:szCs w:val="28"/>
              </w:rPr>
              <w:t>-го компонента</w:t>
            </w:r>
          </w:p>
        </w:tc>
      </w:tr>
      <w:tr w:rsidR="002E36C4" w:rsidRPr="002E36C4" w14:paraId="1F0E84EA" w14:textId="77777777" w:rsidTr="001212BE">
        <w:tc>
          <w:tcPr>
            <w:tcW w:w="2765" w:type="dxa"/>
            <w:shd w:val="clear" w:color="auto" w:fill="auto"/>
          </w:tcPr>
          <w:p w14:paraId="4C93B251"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L</w:t>
            </w:r>
          </w:p>
        </w:tc>
        <w:tc>
          <w:tcPr>
            <w:tcW w:w="6682" w:type="dxa"/>
            <w:shd w:val="clear" w:color="auto" w:fill="auto"/>
          </w:tcPr>
          <w:p w14:paraId="592C99A0"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длина капилляра, характерный линейный размер</w:t>
            </w:r>
          </w:p>
        </w:tc>
      </w:tr>
      <w:tr w:rsidR="002E36C4" w:rsidRPr="002E36C4" w14:paraId="193C1C0F" w14:textId="77777777" w:rsidTr="001212BE">
        <w:tc>
          <w:tcPr>
            <w:tcW w:w="2765" w:type="dxa"/>
            <w:shd w:val="clear" w:color="auto" w:fill="auto"/>
          </w:tcPr>
          <w:p w14:paraId="0B0DCD2B"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N</w:t>
            </w:r>
          </w:p>
        </w:tc>
        <w:tc>
          <w:tcPr>
            <w:tcW w:w="6682" w:type="dxa"/>
            <w:shd w:val="clear" w:color="auto" w:fill="auto"/>
          </w:tcPr>
          <w:p w14:paraId="2B849B0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числовая плотность; число компонентов; мода возмущений</w:t>
            </w:r>
          </w:p>
        </w:tc>
      </w:tr>
      <w:tr w:rsidR="002E36C4" w:rsidRPr="002E36C4" w14:paraId="1B12F1FB" w14:textId="77777777" w:rsidTr="001212BE">
        <w:tc>
          <w:tcPr>
            <w:tcW w:w="2765" w:type="dxa"/>
            <w:shd w:val="clear" w:color="auto" w:fill="auto"/>
          </w:tcPr>
          <w:p w14:paraId="320D2DFD" w14:textId="53022616"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m:oMath>
              <m:r>
                <m:rPr>
                  <m:sty m:val="p"/>
                </m:rPr>
                <w:rPr>
                  <w:rFonts w:ascii="Cambria Math" w:hAnsi="Cambria Math"/>
                  <w:sz w:val="28"/>
                  <w:szCs w:val="28"/>
                </w:rPr>
                <m:t>p</m:t>
              </m:r>
            </m:oMath>
            <w:r w:rsidRPr="002E36C4">
              <w:rPr>
                <w:rFonts w:ascii="Times New Roman" w:hAnsi="Times New Roman"/>
                <w:sz w:val="28"/>
                <w:szCs w:val="28"/>
              </w:rPr>
              <w:instrText xml:space="preserve"> </w:instrText>
            </w:r>
            <w:r w:rsidRPr="002E36C4">
              <w:rPr>
                <w:rFonts w:ascii="Times New Roman" w:hAnsi="Times New Roman"/>
                <w:sz w:val="28"/>
                <w:szCs w:val="28"/>
              </w:rPr>
              <w:fldChar w:fldCharType="separate"/>
            </w:r>
            <m:oMath>
              <m:r>
                <m:rPr>
                  <m:sty m:val="p"/>
                </m:rPr>
                <w:rPr>
                  <w:rFonts w:ascii="Cambria Math" w:hAnsi="Cambria Math"/>
                  <w:sz w:val="28"/>
                  <w:szCs w:val="28"/>
                </w:rPr>
                <m:t>p</m:t>
              </m:r>
            </m:oMath>
            <w:r w:rsidRPr="002E36C4">
              <w:rPr>
                <w:rFonts w:ascii="Times New Roman" w:hAnsi="Times New Roman"/>
                <w:sz w:val="28"/>
                <w:szCs w:val="28"/>
              </w:rPr>
              <w:fldChar w:fldCharType="end"/>
            </w:r>
          </w:p>
        </w:tc>
        <w:tc>
          <w:tcPr>
            <w:tcW w:w="6682" w:type="dxa"/>
            <w:shd w:val="clear" w:color="auto" w:fill="auto"/>
          </w:tcPr>
          <w:p w14:paraId="3EAA01C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давление</w:t>
            </w:r>
          </w:p>
        </w:tc>
      </w:tr>
      <w:tr w:rsidR="002E36C4" w:rsidRPr="002E36C4" w14:paraId="60982A9C" w14:textId="77777777" w:rsidTr="001212BE">
        <w:tc>
          <w:tcPr>
            <w:tcW w:w="2765" w:type="dxa"/>
            <w:shd w:val="clear" w:color="auto" w:fill="auto"/>
          </w:tcPr>
          <w:p w14:paraId="40D9F6FC"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R</w:t>
            </w:r>
          </w:p>
        </w:tc>
        <w:tc>
          <w:tcPr>
            <w:tcW w:w="6682" w:type="dxa"/>
            <w:shd w:val="clear" w:color="auto" w:fill="auto"/>
          </w:tcPr>
          <w:p w14:paraId="04E5025C"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радиус канала</w:t>
            </w:r>
          </w:p>
        </w:tc>
      </w:tr>
      <w:tr w:rsidR="002E36C4" w:rsidRPr="002E36C4" w14:paraId="0EB89CD8" w14:textId="77777777" w:rsidTr="001212BE">
        <w:tc>
          <w:tcPr>
            <w:tcW w:w="2765" w:type="dxa"/>
            <w:shd w:val="clear" w:color="auto" w:fill="auto"/>
          </w:tcPr>
          <w:p w14:paraId="48A77C70" w14:textId="77777777" w:rsidR="00DC1706" w:rsidRPr="002E36C4" w:rsidRDefault="00DC1706" w:rsidP="001212BE">
            <w:pPr>
              <w:tabs>
                <w:tab w:val="left" w:pos="671"/>
                <w:tab w:val="center" w:pos="4677"/>
              </w:tabs>
              <w:spacing w:after="0" w:line="240" w:lineRule="auto"/>
              <w:jc w:val="both"/>
              <w:rPr>
                <w:rFonts w:ascii="Times New Roman" w:hAnsi="Times New Roman"/>
                <w:i/>
                <w:sz w:val="28"/>
                <w:szCs w:val="28"/>
                <w:lang w:val="en-US"/>
              </w:rPr>
            </w:pPr>
            <w:r w:rsidRPr="002E36C4">
              <w:rPr>
                <w:rFonts w:ascii="Times New Roman" w:hAnsi="Times New Roman"/>
                <w:i/>
                <w:sz w:val="28"/>
                <w:szCs w:val="28"/>
                <w:lang w:val="en-US"/>
              </w:rPr>
              <w:t>S</w:t>
            </w:r>
          </w:p>
        </w:tc>
        <w:tc>
          <w:tcPr>
            <w:tcW w:w="6682" w:type="dxa"/>
            <w:shd w:val="clear" w:color="auto" w:fill="auto"/>
          </w:tcPr>
          <w:p w14:paraId="5C5D9F64"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площадь сечения канала</w:t>
            </w:r>
          </w:p>
        </w:tc>
      </w:tr>
      <w:tr w:rsidR="002E36C4" w:rsidRPr="002E36C4" w14:paraId="3B7E2B60" w14:textId="77777777" w:rsidTr="001212BE">
        <w:tc>
          <w:tcPr>
            <w:tcW w:w="2765" w:type="dxa"/>
            <w:shd w:val="clear" w:color="auto" w:fill="auto"/>
          </w:tcPr>
          <w:p w14:paraId="5B65B1F4"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T</w:t>
            </w:r>
          </w:p>
        </w:tc>
        <w:tc>
          <w:tcPr>
            <w:tcW w:w="6682" w:type="dxa"/>
            <w:shd w:val="clear" w:color="auto" w:fill="auto"/>
          </w:tcPr>
          <w:p w14:paraId="6768D34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время</w:t>
            </w:r>
          </w:p>
        </w:tc>
      </w:tr>
      <w:tr w:rsidR="002E36C4" w:rsidRPr="002E36C4" w14:paraId="7E9CB516" w14:textId="77777777" w:rsidTr="001212BE">
        <w:tc>
          <w:tcPr>
            <w:tcW w:w="2765" w:type="dxa"/>
            <w:shd w:val="clear" w:color="auto" w:fill="auto"/>
          </w:tcPr>
          <w:p w14:paraId="7252E0E2" w14:textId="77777777" w:rsidR="00DC1706" w:rsidRPr="002E36C4" w:rsidRDefault="00F0249C" w:rsidP="001212BE">
            <w:pPr>
              <w:tabs>
                <w:tab w:val="left" w:pos="671"/>
                <w:tab w:val="center" w:pos="4677"/>
              </w:tabs>
              <w:spacing w:after="0" w:line="240" w:lineRule="auto"/>
              <w:jc w:val="both"/>
              <w:rPr>
                <w:rFonts w:ascii="Times New Roman" w:hAnsi="Times New Roman"/>
                <w:sz w:val="28"/>
                <w:szCs w:val="28"/>
              </w:rPr>
            </w:pPr>
            <m:oMath>
              <m:limUpp>
                <m:limUppPr>
                  <m:ctrlPr>
                    <w:rPr>
                      <w:rFonts w:ascii="Cambria Math" w:hAnsi="Times New Roman"/>
                      <w:i/>
                      <w:sz w:val="28"/>
                      <w:szCs w:val="28"/>
                    </w:rPr>
                  </m:ctrlPr>
                </m:limUppPr>
                <m:e>
                  <m:r>
                    <w:rPr>
                      <w:rFonts w:ascii="Cambria Math" w:hAnsi="Times New Roman"/>
                      <w:sz w:val="28"/>
                      <w:szCs w:val="28"/>
                    </w:rPr>
                    <m:t>u</m:t>
                  </m:r>
                </m:e>
                <m:lim>
                  <m:r>
                    <w:rPr>
                      <w:rFonts w:ascii="Cambria Math" w:hAnsi="Times New Roman"/>
                      <w:sz w:val="28"/>
                      <w:szCs w:val="28"/>
                    </w:rPr>
                    <m:t>→</m:t>
                  </m:r>
                  <m:ctrlPr>
                    <w:rPr>
                      <w:rFonts w:ascii="Cambria Math" w:hAnsi="Cambria Math"/>
                      <w:i/>
                      <w:sz w:val="28"/>
                      <w:szCs w:val="28"/>
                    </w:rPr>
                  </m:ctrlPr>
                </m:lim>
              </m:limUpp>
            </m:oMath>
            <w:r w:rsidR="00DC1706" w:rsidRPr="002E36C4">
              <w:rPr>
                <w:rFonts w:ascii="Times New Roman" w:hAnsi="Times New Roman"/>
                <w:sz w:val="28"/>
                <w:szCs w:val="28"/>
              </w:rPr>
              <w:t xml:space="preserve"> </w:t>
            </w:r>
          </w:p>
        </w:tc>
        <w:tc>
          <w:tcPr>
            <w:tcW w:w="6682" w:type="dxa"/>
            <w:shd w:val="clear" w:color="auto" w:fill="auto"/>
            <w:vAlign w:val="bottom"/>
          </w:tcPr>
          <w:p w14:paraId="708A243A"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среднемассовая скорость</w:t>
            </w:r>
          </w:p>
        </w:tc>
      </w:tr>
      <w:tr w:rsidR="002E36C4" w:rsidRPr="002E36C4" w14:paraId="4FF363EE" w14:textId="77777777" w:rsidTr="001212BE">
        <w:tc>
          <w:tcPr>
            <w:tcW w:w="2765" w:type="dxa"/>
            <w:shd w:val="clear" w:color="auto" w:fill="auto"/>
          </w:tcPr>
          <w:p w14:paraId="5CDBFC1C"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V</w:t>
            </w:r>
          </w:p>
        </w:tc>
        <w:tc>
          <w:tcPr>
            <w:tcW w:w="6682" w:type="dxa"/>
            <w:shd w:val="clear" w:color="auto" w:fill="auto"/>
          </w:tcPr>
          <w:p w14:paraId="7E63A665"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объем</w:t>
            </w:r>
          </w:p>
        </w:tc>
      </w:tr>
      <w:tr w:rsidR="002E36C4" w:rsidRPr="002E36C4" w14:paraId="00DAF8C8" w14:textId="77777777" w:rsidTr="001212BE">
        <w:tc>
          <w:tcPr>
            <w:tcW w:w="2765" w:type="dxa"/>
            <w:shd w:val="clear" w:color="auto" w:fill="auto"/>
          </w:tcPr>
          <w:p w14:paraId="474D8963" w14:textId="77777777" w:rsidR="00DC1706" w:rsidRPr="002E36C4" w:rsidRDefault="00F0249C" w:rsidP="001212BE">
            <w:pPr>
              <w:tabs>
                <w:tab w:val="left" w:pos="671"/>
                <w:tab w:val="center" w:pos="4677"/>
              </w:tabs>
              <w:spacing w:after="0" w:line="240" w:lineRule="auto"/>
              <w:jc w:val="both"/>
              <w:rPr>
                <w:rFonts w:ascii="Times New Roman" w:hAnsi="Times New Roman"/>
                <w:sz w:val="28"/>
                <w:szCs w:val="28"/>
              </w:rPr>
            </w:pPr>
            <m:oMath>
              <m:limUpp>
                <m:limUppPr>
                  <m:ctrlPr>
                    <w:rPr>
                      <w:rFonts w:ascii="Cambria Math" w:hAnsi="Cambria Math"/>
                      <w:i/>
                      <w:sz w:val="28"/>
                      <w:szCs w:val="28"/>
                    </w:rPr>
                  </m:ctrlPr>
                </m:limUppPr>
                <m:e>
                  <m:r>
                    <w:rPr>
                      <w:rFonts w:ascii="Cambria Math" w:hAnsi="Times New Roman"/>
                      <w:sz w:val="28"/>
                      <w:szCs w:val="28"/>
                    </w:rPr>
                    <m:t>υ</m:t>
                  </m:r>
                </m:e>
                <m:lim>
                  <m:r>
                    <w:rPr>
                      <w:rFonts w:ascii="Cambria Math" w:hAnsi="Times New Roman"/>
                      <w:sz w:val="28"/>
                      <w:szCs w:val="28"/>
                    </w:rPr>
                    <m:t>→</m:t>
                  </m:r>
                </m:lim>
              </m:limUpp>
            </m:oMath>
            <w:r w:rsidR="00DC1706" w:rsidRPr="002E36C4">
              <w:rPr>
                <w:rFonts w:ascii="Times New Roman" w:hAnsi="Times New Roman"/>
                <w:sz w:val="28"/>
                <w:szCs w:val="28"/>
              </w:rPr>
              <w:t xml:space="preserve"> </w:t>
            </w:r>
          </w:p>
        </w:tc>
        <w:tc>
          <w:tcPr>
            <w:tcW w:w="6682" w:type="dxa"/>
            <w:shd w:val="clear" w:color="auto" w:fill="auto"/>
            <w:vAlign w:val="bottom"/>
          </w:tcPr>
          <w:p w14:paraId="049C7256"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среднечисловая скорость</w:t>
            </w:r>
          </w:p>
        </w:tc>
      </w:tr>
      <w:tr w:rsidR="002E36C4" w:rsidRPr="002E36C4" w14:paraId="4D12D550" w14:textId="77777777" w:rsidTr="001212BE">
        <w:tc>
          <w:tcPr>
            <w:tcW w:w="2765" w:type="dxa"/>
            <w:shd w:val="clear" w:color="auto" w:fill="auto"/>
          </w:tcPr>
          <w:p w14:paraId="6B86B239"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i/>
                <w:sz w:val="28"/>
                <w:szCs w:val="28"/>
                <w:lang w:val="en-US"/>
              </w:rPr>
              <w:t>x, y, z</w:t>
            </w:r>
          </w:p>
        </w:tc>
        <w:tc>
          <w:tcPr>
            <w:tcW w:w="6682" w:type="dxa"/>
            <w:shd w:val="clear" w:color="auto" w:fill="auto"/>
          </w:tcPr>
          <w:p w14:paraId="29701CEF"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координаты в прямоугольной системе координат</w:t>
            </w:r>
          </w:p>
        </w:tc>
      </w:tr>
      <w:tr w:rsidR="002E36C4" w:rsidRPr="002E36C4" w14:paraId="3A009945" w14:textId="77777777" w:rsidTr="001212BE">
        <w:tc>
          <w:tcPr>
            <w:tcW w:w="2765" w:type="dxa"/>
            <w:shd w:val="clear" w:color="auto" w:fill="auto"/>
          </w:tcPr>
          <w:p w14:paraId="668E4BC1"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Ξ</w:t>
            </w:r>
          </w:p>
        </w:tc>
        <w:tc>
          <w:tcPr>
            <w:tcW w:w="6682" w:type="dxa"/>
            <w:shd w:val="clear" w:color="auto" w:fill="auto"/>
          </w:tcPr>
          <w:p w14:paraId="7BFD2851"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объемная вязкость</w:t>
            </w:r>
          </w:p>
        </w:tc>
      </w:tr>
      <w:tr w:rsidR="002E36C4" w:rsidRPr="002E36C4" w14:paraId="347D6FD9" w14:textId="77777777" w:rsidTr="001212BE">
        <w:tc>
          <w:tcPr>
            <w:tcW w:w="2765" w:type="dxa"/>
            <w:shd w:val="clear" w:color="auto" w:fill="auto"/>
          </w:tcPr>
          <w:p w14:paraId="4404D0FF" w14:textId="77777777" w:rsidR="00DC1706" w:rsidRPr="002E36C4" w:rsidRDefault="00DC1706" w:rsidP="001212BE">
            <w:pPr>
              <w:tabs>
                <w:tab w:val="left" w:pos="671"/>
                <w:tab w:val="center" w:pos="4677"/>
              </w:tabs>
              <w:spacing w:after="0" w:line="240" w:lineRule="auto"/>
              <w:jc w:val="both"/>
              <w:rPr>
                <w:rFonts w:ascii="Times New Roman" w:hAnsi="Times New Roman"/>
                <w:i/>
                <w:sz w:val="28"/>
                <w:szCs w:val="28"/>
              </w:rPr>
            </w:pPr>
            <w:r w:rsidRPr="002E36C4">
              <w:rPr>
                <w:rFonts w:ascii="Times New Roman" w:hAnsi="Times New Roman"/>
                <w:i/>
                <w:sz w:val="28"/>
                <w:szCs w:val="28"/>
              </w:rPr>
              <w:t>Η</w:t>
            </w:r>
          </w:p>
        </w:tc>
        <w:tc>
          <w:tcPr>
            <w:tcW w:w="6682" w:type="dxa"/>
            <w:shd w:val="clear" w:color="auto" w:fill="auto"/>
          </w:tcPr>
          <w:p w14:paraId="07D293D1"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динамическая сдвиговая вязкость</w:t>
            </w:r>
          </w:p>
        </w:tc>
      </w:tr>
      <w:tr w:rsidR="002E36C4" w:rsidRPr="002E36C4" w14:paraId="1DEC3AF1" w14:textId="77777777" w:rsidTr="001212BE">
        <w:tc>
          <w:tcPr>
            <w:tcW w:w="2765" w:type="dxa"/>
            <w:shd w:val="clear" w:color="auto" w:fill="auto"/>
          </w:tcPr>
          <w:p w14:paraId="4B38B724"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r w:rsidRPr="002E36C4">
              <w:rPr>
                <w:rFonts w:ascii="Times New Roman" w:hAnsi="Times New Roman"/>
                <w:i/>
                <w:sz w:val="28"/>
                <w:szCs w:val="28"/>
              </w:rPr>
              <w:t>Λ</w:t>
            </w:r>
          </w:p>
        </w:tc>
        <w:tc>
          <w:tcPr>
            <w:tcW w:w="6682" w:type="dxa"/>
            <w:shd w:val="clear" w:color="auto" w:fill="auto"/>
          </w:tcPr>
          <w:p w14:paraId="59D6BBB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декремент, определяющий временной ход возмущения</w:t>
            </w:r>
          </w:p>
        </w:tc>
      </w:tr>
      <w:tr w:rsidR="002E36C4" w:rsidRPr="002E36C4" w14:paraId="3763D569" w14:textId="77777777" w:rsidTr="001212BE">
        <w:tc>
          <w:tcPr>
            <w:tcW w:w="2765" w:type="dxa"/>
            <w:shd w:val="clear" w:color="auto" w:fill="auto"/>
          </w:tcPr>
          <w:p w14:paraId="0A9DF2C4" w14:textId="77777777" w:rsidR="00DC1706" w:rsidRPr="002E36C4" w:rsidRDefault="00DC1706" w:rsidP="00993577">
            <w:pPr>
              <w:tabs>
                <w:tab w:val="left" w:pos="671"/>
                <w:tab w:val="center" w:pos="4677"/>
              </w:tabs>
              <w:spacing w:after="0" w:line="240" w:lineRule="auto"/>
              <w:jc w:val="both"/>
              <w:rPr>
                <w:rFonts w:ascii="Times New Roman" w:hAnsi="Times New Roman"/>
                <w:sz w:val="28"/>
                <w:szCs w:val="28"/>
                <w:lang w:val="en-US"/>
              </w:rPr>
            </w:pPr>
            <m:oMathPara>
              <m:oMath>
                <m:r>
                  <w:rPr>
                    <w:rFonts w:ascii="Cambria Math" w:hAnsi="Times New Roman"/>
                    <w:sz w:val="28"/>
                    <w:szCs w:val="28"/>
                  </w:rPr>
                  <m:t>ν</m:t>
                </m:r>
              </m:oMath>
            </m:oMathPara>
          </w:p>
        </w:tc>
        <w:tc>
          <w:tcPr>
            <w:tcW w:w="6682" w:type="dxa"/>
            <w:shd w:val="clear" w:color="auto" w:fill="auto"/>
          </w:tcPr>
          <w:p w14:paraId="6876FA0E"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кинематическая вязкость</w:t>
            </w:r>
          </w:p>
        </w:tc>
      </w:tr>
      <w:tr w:rsidR="002E36C4" w:rsidRPr="002E36C4" w14:paraId="1DE528D7" w14:textId="77777777" w:rsidTr="001212BE">
        <w:tc>
          <w:tcPr>
            <w:tcW w:w="2765" w:type="dxa"/>
            <w:shd w:val="clear" w:color="auto" w:fill="auto"/>
          </w:tcPr>
          <w:p w14:paraId="0BFEED52" w14:textId="77777777" w:rsidR="00DC1706" w:rsidRPr="002E36C4" w:rsidRDefault="00DC1706" w:rsidP="00993577">
            <w:pPr>
              <w:tabs>
                <w:tab w:val="left" w:pos="671"/>
                <w:tab w:val="center" w:pos="4677"/>
              </w:tabs>
              <w:spacing w:after="0" w:line="240" w:lineRule="auto"/>
              <w:jc w:val="both"/>
              <w:rPr>
                <w:rFonts w:ascii="Times New Roman" w:hAnsi="Times New Roman"/>
                <w:sz w:val="28"/>
                <w:szCs w:val="28"/>
              </w:rPr>
            </w:pPr>
            <m:oMathPara>
              <m:oMath>
                <m:r>
                  <w:rPr>
                    <w:rFonts w:ascii="Cambria Math" w:hAnsi="Times New Roman"/>
                    <w:sz w:val="28"/>
                    <w:szCs w:val="28"/>
                  </w:rPr>
                  <m:t>ρ</m:t>
                </m:r>
              </m:oMath>
            </m:oMathPara>
          </w:p>
        </w:tc>
        <w:tc>
          <w:tcPr>
            <w:tcW w:w="6682" w:type="dxa"/>
            <w:shd w:val="clear" w:color="auto" w:fill="auto"/>
          </w:tcPr>
          <w:p w14:paraId="4DE323E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плотность</w:t>
            </w:r>
          </w:p>
        </w:tc>
      </w:tr>
      <w:tr w:rsidR="002E36C4" w:rsidRPr="002E36C4" w14:paraId="1587F586" w14:textId="77777777" w:rsidTr="001212BE">
        <w:tc>
          <w:tcPr>
            <w:tcW w:w="2765" w:type="dxa"/>
            <w:shd w:val="clear" w:color="auto" w:fill="auto"/>
          </w:tcPr>
          <w:p w14:paraId="7B5C845D" w14:textId="77777777" w:rsidR="00DC1706" w:rsidRPr="002E36C4" w:rsidRDefault="00DC1706" w:rsidP="00993577">
            <w:pPr>
              <w:tabs>
                <w:tab w:val="left" w:pos="671"/>
                <w:tab w:val="center" w:pos="4677"/>
              </w:tabs>
              <w:spacing w:after="0" w:line="240" w:lineRule="auto"/>
              <w:jc w:val="both"/>
              <w:rPr>
                <w:rFonts w:ascii="Times New Roman" w:hAnsi="Times New Roman"/>
                <w:sz w:val="28"/>
                <w:szCs w:val="28"/>
              </w:rPr>
            </w:pPr>
            <m:oMathPara>
              <m:oMath>
                <m:r>
                  <w:rPr>
                    <w:rFonts w:ascii="Cambria Math" w:hAnsi="Times New Roman"/>
                    <w:sz w:val="28"/>
                    <w:szCs w:val="28"/>
                  </w:rPr>
                  <m:t>τ</m:t>
                </m:r>
              </m:oMath>
            </m:oMathPara>
          </w:p>
        </w:tc>
        <w:tc>
          <w:tcPr>
            <w:tcW w:w="6682" w:type="dxa"/>
            <w:shd w:val="clear" w:color="auto" w:fill="auto"/>
          </w:tcPr>
          <w:p w14:paraId="274ECFD5"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время опыта</w:t>
            </w:r>
          </w:p>
        </w:tc>
      </w:tr>
      <w:tr w:rsidR="002E36C4" w:rsidRPr="002E36C4" w14:paraId="3B2D8D65" w14:textId="77777777" w:rsidTr="001212BE">
        <w:tc>
          <w:tcPr>
            <w:tcW w:w="2765" w:type="dxa"/>
            <w:shd w:val="clear" w:color="auto" w:fill="auto"/>
          </w:tcPr>
          <w:p w14:paraId="1BE2D2AD" w14:textId="77777777" w:rsidR="00DC1706" w:rsidRPr="002E36C4" w:rsidRDefault="00DC1706" w:rsidP="00993577">
            <w:pPr>
              <w:pStyle w:val="NormalCharChar"/>
              <w:jc w:val="both"/>
              <w:rPr>
                <w:sz w:val="28"/>
                <w:szCs w:val="28"/>
                <w:lang w:val="en-US"/>
              </w:rPr>
            </w:pPr>
            <w:r w:rsidRPr="002E36C4">
              <w:rPr>
                <w:i/>
                <w:sz w:val="28"/>
                <w:szCs w:val="28"/>
                <w:lang w:val="en-US"/>
              </w:rPr>
              <w:t>B</w:t>
            </w:r>
          </w:p>
        </w:tc>
        <w:tc>
          <w:tcPr>
            <w:tcW w:w="6682" w:type="dxa"/>
            <w:shd w:val="clear" w:color="auto" w:fill="auto"/>
          </w:tcPr>
          <w:p w14:paraId="67B8E4C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комплекс геометрических параметров диффузионного аппарата (постоянная прибора)</w:t>
            </w:r>
          </w:p>
        </w:tc>
      </w:tr>
      <w:tr w:rsidR="002E36C4" w:rsidRPr="002E36C4" w14:paraId="05F4C028" w14:textId="77777777" w:rsidTr="001212BE">
        <w:tc>
          <w:tcPr>
            <w:tcW w:w="2765" w:type="dxa"/>
            <w:shd w:val="clear" w:color="auto" w:fill="auto"/>
          </w:tcPr>
          <w:p w14:paraId="5D963322" w14:textId="77777777" w:rsidR="00DC1706" w:rsidRPr="002E36C4" w:rsidRDefault="00F0249C" w:rsidP="00993577">
            <w:pPr>
              <w:pStyle w:val="NormalCharChar"/>
              <w:jc w:val="both"/>
              <w:rPr>
                <w:sz w:val="28"/>
                <w:szCs w:val="28"/>
              </w:rPr>
            </w:pPr>
            <m:oMathPara>
              <m:oMath>
                <m:sSubSup>
                  <m:sSubSupPr>
                    <m:ctrlPr>
                      <w:rPr>
                        <w:rFonts w:ascii="Cambria Math" w:hAnsi="Cambria Math"/>
                        <w:i/>
                        <w:sz w:val="28"/>
                        <w:szCs w:val="28"/>
                      </w:rPr>
                    </m:ctrlPr>
                  </m:sSubSupPr>
                  <m:e>
                    <m:r>
                      <w:rPr>
                        <w:rFonts w:ascii="Cambria Math"/>
                        <w:sz w:val="28"/>
                        <w:szCs w:val="28"/>
                      </w:rPr>
                      <m:t>D</m:t>
                    </m:r>
                  </m:e>
                  <m:sub>
                    <m:r>
                      <w:rPr>
                        <w:rFonts w:ascii="Cambria Math"/>
                        <w:sz w:val="28"/>
                        <w:szCs w:val="28"/>
                      </w:rPr>
                      <m:t>ii</m:t>
                    </m:r>
                  </m:sub>
                  <m:sup>
                    <m:r>
                      <w:rPr>
                        <w:rFonts w:ascii="Cambria Math" w:hAnsi="Cambria Math" w:cs="Cambria Math"/>
                        <w:sz w:val="28"/>
                        <w:szCs w:val="28"/>
                      </w:rPr>
                      <m:t>*</m:t>
                    </m:r>
                  </m:sup>
                </m:sSubSup>
                <m:r>
                  <w:rPr>
                    <w:rFonts w:ascii="Cambria Math"/>
                    <w:sz w:val="28"/>
                    <w:szCs w:val="28"/>
                  </w:rPr>
                  <m:t>,</m:t>
                </m:r>
                <m:sSubSup>
                  <m:sSubSupPr>
                    <m:ctrlPr>
                      <w:rPr>
                        <w:rFonts w:ascii="Cambria Math" w:hAnsi="Cambria Math"/>
                        <w:i/>
                        <w:sz w:val="28"/>
                        <w:szCs w:val="28"/>
                      </w:rPr>
                    </m:ctrlPr>
                  </m:sSubSupPr>
                  <m:e>
                    <m:r>
                      <w:rPr>
                        <w:rFonts w:ascii="Cambria Math"/>
                        <w:sz w:val="28"/>
                        <w:szCs w:val="28"/>
                      </w:rPr>
                      <m:t>D</m:t>
                    </m:r>
                  </m:e>
                  <m:sub>
                    <m:r>
                      <w:rPr>
                        <w:rFonts w:ascii="Cambria Math"/>
                        <w:sz w:val="28"/>
                        <w:szCs w:val="28"/>
                      </w:rPr>
                      <m:t>ij</m:t>
                    </m:r>
                  </m:sub>
                  <m:sup>
                    <m:r>
                      <w:rPr>
                        <w:rFonts w:ascii="Cambria Math" w:hAnsi="Cambria Math" w:cs="Cambria Math"/>
                        <w:sz w:val="28"/>
                        <w:szCs w:val="28"/>
                      </w:rPr>
                      <m:t>*</m:t>
                    </m:r>
                  </m:sup>
                </m:sSubSup>
              </m:oMath>
            </m:oMathPara>
          </w:p>
        </w:tc>
        <w:tc>
          <w:tcPr>
            <w:tcW w:w="6682" w:type="dxa"/>
            <w:shd w:val="clear" w:color="auto" w:fill="auto"/>
            <w:vAlign w:val="bottom"/>
          </w:tcPr>
          <w:p w14:paraId="66347837" w14:textId="4D11C09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главный и перекрестный </w:t>
            </w:r>
            <w:r w:rsidR="00E06284" w:rsidRPr="002E36C4">
              <w:rPr>
                <w:rFonts w:ascii="Times New Roman" w:hAnsi="Times New Roman"/>
                <w:sz w:val="28"/>
                <w:szCs w:val="28"/>
              </w:rPr>
              <w:t>«</w:t>
            </w:r>
            <w:r w:rsidRPr="002E36C4">
              <w:rPr>
                <w:rFonts w:ascii="Times New Roman" w:hAnsi="Times New Roman"/>
                <w:sz w:val="28"/>
                <w:szCs w:val="28"/>
              </w:rPr>
              <w:t>практические</w:t>
            </w:r>
            <w:r w:rsidR="00E06284" w:rsidRPr="002E36C4">
              <w:rPr>
                <w:rFonts w:ascii="Times New Roman" w:hAnsi="Times New Roman"/>
                <w:sz w:val="28"/>
                <w:szCs w:val="28"/>
              </w:rPr>
              <w:t>»</w:t>
            </w:r>
            <w:r w:rsidRPr="002E36C4">
              <w:rPr>
                <w:rFonts w:ascii="Times New Roman" w:hAnsi="Times New Roman"/>
                <w:sz w:val="28"/>
                <w:szCs w:val="28"/>
              </w:rPr>
              <w:t xml:space="preserve"> коэффициенты диффузии</w:t>
            </w:r>
          </w:p>
        </w:tc>
      </w:tr>
      <w:tr w:rsidR="002E36C4" w:rsidRPr="002E36C4" w14:paraId="2E6306E8" w14:textId="77777777" w:rsidTr="001212BE">
        <w:tc>
          <w:tcPr>
            <w:tcW w:w="2765" w:type="dxa"/>
            <w:shd w:val="clear" w:color="auto" w:fill="auto"/>
          </w:tcPr>
          <w:p w14:paraId="197C80C5" w14:textId="77777777" w:rsidR="00DC1706" w:rsidRPr="002E36C4" w:rsidRDefault="00DC1706" w:rsidP="00993577">
            <w:pPr>
              <w:pStyle w:val="NormalCharChar"/>
              <w:jc w:val="both"/>
              <w:rPr>
                <w:sz w:val="28"/>
                <w:szCs w:val="28"/>
              </w:rPr>
            </w:pPr>
            <m:oMathPara>
              <m:oMath>
                <m:r>
                  <w:rPr>
                    <w:rFonts w:ascii="Cambria Math"/>
                    <w:sz w:val="28"/>
                    <w:szCs w:val="28"/>
                  </w:rPr>
                  <m:t>d</m:t>
                </m:r>
              </m:oMath>
            </m:oMathPara>
          </w:p>
        </w:tc>
        <w:tc>
          <w:tcPr>
            <w:tcW w:w="6682" w:type="dxa"/>
            <w:shd w:val="clear" w:color="auto" w:fill="auto"/>
          </w:tcPr>
          <w:p w14:paraId="5864CEEC"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диаметр; расстояние между пластинами или плоскостями</w:t>
            </w:r>
          </w:p>
        </w:tc>
      </w:tr>
      <w:tr w:rsidR="002E36C4" w:rsidRPr="002E36C4" w14:paraId="0F58756E" w14:textId="77777777" w:rsidTr="001212BE">
        <w:tc>
          <w:tcPr>
            <w:tcW w:w="2765" w:type="dxa"/>
            <w:shd w:val="clear" w:color="auto" w:fill="auto"/>
          </w:tcPr>
          <w:p w14:paraId="280CBD96" w14:textId="77777777" w:rsidR="00DC1706" w:rsidRPr="002E36C4" w:rsidRDefault="00DC1706" w:rsidP="00993577">
            <w:pPr>
              <w:pStyle w:val="NormalCharChar"/>
              <w:jc w:val="both"/>
              <w:rPr>
                <w:sz w:val="28"/>
                <w:szCs w:val="28"/>
              </w:rPr>
            </w:pPr>
            <m:oMathPara>
              <m:oMath>
                <m:r>
                  <w:rPr>
                    <w:rFonts w:ascii="Cambria Math"/>
                    <w:sz w:val="28"/>
                    <w:szCs w:val="28"/>
                  </w:rPr>
                  <m:t>Gr</m:t>
                </m:r>
              </m:oMath>
            </m:oMathPara>
          </w:p>
        </w:tc>
        <w:tc>
          <w:tcPr>
            <w:tcW w:w="6682" w:type="dxa"/>
            <w:shd w:val="clear" w:color="auto" w:fill="auto"/>
          </w:tcPr>
          <w:p w14:paraId="0BD1EC0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число Грасгофа</w:t>
            </w:r>
          </w:p>
        </w:tc>
      </w:tr>
      <w:tr w:rsidR="002E36C4" w:rsidRPr="002E36C4" w14:paraId="15AEFDDB" w14:textId="77777777" w:rsidTr="001212BE">
        <w:tc>
          <w:tcPr>
            <w:tcW w:w="2765" w:type="dxa"/>
            <w:shd w:val="clear" w:color="auto" w:fill="auto"/>
          </w:tcPr>
          <w:p w14:paraId="4F9DA8DE" w14:textId="77777777" w:rsidR="00DC1706" w:rsidRPr="002E36C4" w:rsidRDefault="00DC1706" w:rsidP="00993577">
            <w:pPr>
              <w:pStyle w:val="NormalCharChar"/>
              <w:jc w:val="both"/>
              <w:rPr>
                <w:sz w:val="28"/>
                <w:szCs w:val="28"/>
              </w:rPr>
            </w:pPr>
            <m:oMathPara>
              <m:oMath>
                <m:r>
                  <w:rPr>
                    <w:rFonts w:ascii="Cambria Math"/>
                    <w:sz w:val="28"/>
                    <w:szCs w:val="28"/>
                  </w:rPr>
                  <m:t>g</m:t>
                </m:r>
              </m:oMath>
            </m:oMathPara>
          </w:p>
        </w:tc>
        <w:tc>
          <w:tcPr>
            <w:tcW w:w="6682" w:type="dxa"/>
            <w:shd w:val="clear" w:color="auto" w:fill="auto"/>
          </w:tcPr>
          <w:p w14:paraId="6E64376B"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ускорение свободного падения</w:t>
            </w:r>
          </w:p>
        </w:tc>
      </w:tr>
      <w:tr w:rsidR="002E36C4" w:rsidRPr="002E36C4" w14:paraId="2BB2274B" w14:textId="77777777" w:rsidTr="001212BE">
        <w:tc>
          <w:tcPr>
            <w:tcW w:w="2765" w:type="dxa"/>
            <w:shd w:val="clear" w:color="auto" w:fill="auto"/>
          </w:tcPr>
          <w:p w14:paraId="754D894E" w14:textId="77777777" w:rsidR="00DC1706" w:rsidRPr="002E36C4" w:rsidRDefault="00DC1706" w:rsidP="00993577">
            <w:pPr>
              <w:pStyle w:val="NormalCharChar"/>
              <w:jc w:val="both"/>
              <w:rPr>
                <w:sz w:val="28"/>
                <w:szCs w:val="28"/>
              </w:rPr>
            </w:pPr>
            <m:oMathPara>
              <m:oMath>
                <m:r>
                  <w:rPr>
                    <w:rFonts w:ascii="Cambria Math" w:hAnsi="Cambria Math" w:cs="Cambria Math"/>
                    <w:sz w:val="28"/>
                    <w:szCs w:val="28"/>
                  </w:rPr>
                  <m:t>h</m:t>
                </m:r>
              </m:oMath>
            </m:oMathPara>
          </w:p>
        </w:tc>
        <w:tc>
          <w:tcPr>
            <w:tcW w:w="6682" w:type="dxa"/>
            <w:shd w:val="clear" w:color="auto" w:fill="auto"/>
          </w:tcPr>
          <w:p w14:paraId="3A9971DE"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высота столба жидкости или газа</w:t>
            </w:r>
          </w:p>
        </w:tc>
      </w:tr>
      <w:tr w:rsidR="002E36C4" w:rsidRPr="002E36C4" w14:paraId="5DF731C3" w14:textId="77777777" w:rsidTr="001212BE">
        <w:tc>
          <w:tcPr>
            <w:tcW w:w="2765" w:type="dxa"/>
            <w:shd w:val="clear" w:color="auto" w:fill="auto"/>
          </w:tcPr>
          <w:p w14:paraId="6C9A3352" w14:textId="77777777" w:rsidR="00DC1706" w:rsidRPr="002E36C4" w:rsidRDefault="00DC1706" w:rsidP="00993577">
            <w:pPr>
              <w:pStyle w:val="NormalCharChar"/>
              <w:jc w:val="both"/>
              <w:rPr>
                <w:sz w:val="28"/>
                <w:szCs w:val="28"/>
              </w:rPr>
            </w:pPr>
            <m:oMathPara>
              <m:oMath>
                <m:r>
                  <w:rPr>
                    <w:rFonts w:ascii="Cambria Math"/>
                    <w:sz w:val="28"/>
                    <w:szCs w:val="28"/>
                  </w:rPr>
                  <m:t>k</m:t>
                </m:r>
              </m:oMath>
            </m:oMathPara>
          </w:p>
        </w:tc>
        <w:tc>
          <w:tcPr>
            <w:tcW w:w="6682" w:type="dxa"/>
            <w:shd w:val="clear" w:color="auto" w:fill="auto"/>
          </w:tcPr>
          <w:p w14:paraId="72AFD123"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постоянная Больцмана; поправочный коэффициент</w:t>
            </w:r>
          </w:p>
        </w:tc>
      </w:tr>
      <w:tr w:rsidR="002E36C4" w:rsidRPr="002E36C4" w14:paraId="6C8888E5" w14:textId="77777777" w:rsidTr="001212BE">
        <w:tc>
          <w:tcPr>
            <w:tcW w:w="2765" w:type="dxa"/>
            <w:shd w:val="clear" w:color="auto" w:fill="auto"/>
          </w:tcPr>
          <w:p w14:paraId="6F3CDE07" w14:textId="77777777" w:rsidR="00DC1706" w:rsidRPr="002E36C4" w:rsidRDefault="00DC1706" w:rsidP="00993577">
            <w:pPr>
              <w:pStyle w:val="NormalCharChar"/>
              <w:jc w:val="both"/>
              <w:rPr>
                <w:i/>
                <w:sz w:val="28"/>
                <w:szCs w:val="28"/>
              </w:rPr>
            </w:pPr>
            <m:oMathPara>
              <m:oMath>
                <m:r>
                  <w:rPr>
                    <w:rFonts w:ascii="Cambria Math"/>
                    <w:sz w:val="28"/>
                    <w:szCs w:val="28"/>
                  </w:rPr>
                  <m:t>m,</m:t>
                </m:r>
                <m:sSub>
                  <m:sSubPr>
                    <m:ctrlPr>
                      <w:rPr>
                        <w:rFonts w:ascii="Cambria Math" w:hAnsi="Cambria Math"/>
                        <w:i/>
                        <w:sz w:val="28"/>
                        <w:szCs w:val="28"/>
                      </w:rPr>
                    </m:ctrlPr>
                  </m:sSubPr>
                  <m:e>
                    <m:r>
                      <w:rPr>
                        <w:rFonts w:ascii="Cambria Math"/>
                        <w:sz w:val="28"/>
                        <w:szCs w:val="28"/>
                      </w:rPr>
                      <m:t>m</m:t>
                    </m:r>
                  </m:e>
                  <m:sub>
                    <m:r>
                      <w:rPr>
                        <w:rFonts w:ascii="Cambria Math"/>
                        <w:sz w:val="28"/>
                        <w:szCs w:val="28"/>
                      </w:rPr>
                      <m:t>i</m:t>
                    </m:r>
                  </m:sub>
                </m:sSub>
              </m:oMath>
            </m:oMathPara>
          </w:p>
        </w:tc>
        <w:tc>
          <w:tcPr>
            <w:tcW w:w="6682" w:type="dxa"/>
            <w:shd w:val="clear" w:color="auto" w:fill="auto"/>
          </w:tcPr>
          <w:p w14:paraId="0D1EAABB"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масса смеси и масса молекулы </w:t>
            </w:r>
            <m:oMath>
              <m:r>
                <w:rPr>
                  <w:rFonts w:ascii="Cambria Math" w:hAnsi="Times New Roman"/>
                  <w:sz w:val="28"/>
                  <w:szCs w:val="28"/>
                </w:rPr>
                <m:t>i</m:t>
              </m:r>
              <m:r>
                <w:rPr>
                  <w:rFonts w:ascii="Cambria Math" w:hAnsi="Times New Roman"/>
                  <w:sz w:val="28"/>
                  <w:szCs w:val="28"/>
                </w:rPr>
                <m:t>-</m:t>
              </m:r>
            </m:oMath>
            <w:r w:rsidRPr="002E36C4">
              <w:rPr>
                <w:rFonts w:ascii="Times New Roman" w:hAnsi="Times New Roman"/>
                <w:sz w:val="28"/>
                <w:szCs w:val="28"/>
              </w:rPr>
              <w:t>го компонента</w:t>
            </w:r>
          </w:p>
        </w:tc>
      </w:tr>
      <w:tr w:rsidR="002E36C4" w:rsidRPr="002E36C4" w14:paraId="0A7AD0E5" w14:textId="77777777" w:rsidTr="001212BE">
        <w:tc>
          <w:tcPr>
            <w:tcW w:w="2765" w:type="dxa"/>
            <w:shd w:val="clear" w:color="auto" w:fill="auto"/>
          </w:tcPr>
          <w:p w14:paraId="4CF8A58A" w14:textId="77777777" w:rsidR="00DC1706" w:rsidRPr="002E36C4" w:rsidRDefault="00DC1706" w:rsidP="00993577">
            <w:pPr>
              <w:pStyle w:val="NormalCharChar"/>
              <w:jc w:val="both"/>
              <w:rPr>
                <w:sz w:val="28"/>
                <w:szCs w:val="28"/>
              </w:rPr>
            </w:pPr>
            <m:oMathPara>
              <m:oMath>
                <m:r>
                  <w:rPr>
                    <w:rFonts w:ascii="Cambria Math"/>
                    <w:sz w:val="28"/>
                    <w:szCs w:val="28"/>
                  </w:rPr>
                  <m:t>n,</m:t>
                </m:r>
                <m:sSub>
                  <m:sSubPr>
                    <m:ctrlPr>
                      <w:rPr>
                        <w:rFonts w:ascii="Cambria Math" w:hAnsi="Cambria Math"/>
                        <w:i/>
                        <w:sz w:val="28"/>
                        <w:szCs w:val="28"/>
                      </w:rPr>
                    </m:ctrlPr>
                  </m:sSubPr>
                  <m:e>
                    <m:r>
                      <w:rPr>
                        <w:rFonts w:ascii="Cambria Math"/>
                        <w:sz w:val="28"/>
                        <w:szCs w:val="28"/>
                      </w:rPr>
                      <m:t>n</m:t>
                    </m:r>
                  </m:e>
                  <m:sub>
                    <m:r>
                      <w:rPr>
                        <w:rFonts w:ascii="Cambria Math"/>
                        <w:sz w:val="28"/>
                        <w:szCs w:val="28"/>
                      </w:rPr>
                      <m:t>i</m:t>
                    </m:r>
                  </m:sub>
                </m:sSub>
              </m:oMath>
            </m:oMathPara>
          </w:p>
        </w:tc>
        <w:tc>
          <w:tcPr>
            <w:tcW w:w="6682" w:type="dxa"/>
            <w:shd w:val="clear" w:color="auto" w:fill="auto"/>
          </w:tcPr>
          <w:p w14:paraId="79F36BC8"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общее число молекул и молекул </w:t>
            </w:r>
            <m:oMath>
              <m:r>
                <w:rPr>
                  <w:rFonts w:ascii="Cambria Math" w:hAnsi="Times New Roman"/>
                  <w:sz w:val="28"/>
                  <w:szCs w:val="28"/>
                </w:rPr>
                <m:t>i</m:t>
              </m:r>
              <m:r>
                <w:rPr>
                  <w:rFonts w:ascii="Cambria Math" w:hAnsi="Times New Roman"/>
                  <w:sz w:val="28"/>
                  <w:szCs w:val="28"/>
                </w:rPr>
                <m:t>-</m:t>
              </m:r>
            </m:oMath>
            <w:r w:rsidRPr="002E36C4">
              <w:rPr>
                <w:rFonts w:ascii="Times New Roman" w:hAnsi="Times New Roman"/>
                <w:sz w:val="28"/>
                <w:szCs w:val="28"/>
              </w:rPr>
              <w:t>го компонента в единице объема</w:t>
            </w:r>
          </w:p>
        </w:tc>
      </w:tr>
      <w:tr w:rsidR="002E36C4" w:rsidRPr="002E36C4" w14:paraId="675F03D2" w14:textId="77777777" w:rsidTr="001212BE">
        <w:tc>
          <w:tcPr>
            <w:tcW w:w="2765" w:type="dxa"/>
            <w:shd w:val="clear" w:color="auto" w:fill="auto"/>
          </w:tcPr>
          <w:p w14:paraId="24AC90C6" w14:textId="77777777" w:rsidR="00DC1706" w:rsidRPr="002E36C4" w:rsidRDefault="00DC1706" w:rsidP="00993577">
            <w:pPr>
              <w:pStyle w:val="NormalCharChar"/>
              <w:jc w:val="both"/>
              <w:rPr>
                <w:i/>
                <w:iCs/>
                <w:sz w:val="28"/>
                <w:szCs w:val="28"/>
                <w:lang w:val="en-US"/>
              </w:rPr>
            </w:pPr>
            <w:r w:rsidRPr="002E36C4">
              <w:rPr>
                <w:rFonts w:eastAsia="Calibri"/>
                <w:i/>
                <w:iCs/>
                <w:sz w:val="28"/>
                <w:szCs w:val="28"/>
                <w:lang w:val="kk-KZ"/>
              </w:rPr>
              <w:t xml:space="preserve">                  </w:t>
            </w:r>
            <m:oMath>
              <m:sSub>
                <m:sSubPr>
                  <m:ctrlPr>
                    <w:rPr>
                      <w:rFonts w:ascii="Cambria Math" w:hAnsi="Cambria Math"/>
                      <w:i/>
                      <w:sz w:val="28"/>
                      <w:szCs w:val="28"/>
                    </w:rPr>
                  </m:ctrlPr>
                </m:sSubPr>
                <m:e>
                  <m:r>
                    <w:rPr>
                      <w:rFonts w:ascii="Cambria Math"/>
                      <w:sz w:val="28"/>
                      <w:szCs w:val="28"/>
                    </w:rPr>
                    <m:t>Pr</m:t>
                  </m:r>
                </m:e>
                <m:sub>
                  <m:r>
                    <w:rPr>
                      <w:rFonts w:ascii="Cambria Math"/>
                      <w:sz w:val="28"/>
                      <w:szCs w:val="28"/>
                    </w:rPr>
                    <m:t>d</m:t>
                  </m:r>
                </m:sub>
              </m:sSub>
            </m:oMath>
          </w:p>
        </w:tc>
        <w:tc>
          <w:tcPr>
            <w:tcW w:w="6682" w:type="dxa"/>
            <w:shd w:val="clear" w:color="auto" w:fill="auto"/>
          </w:tcPr>
          <w:p w14:paraId="0B3ABC85"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число Прандтля</w:t>
            </w:r>
          </w:p>
        </w:tc>
      </w:tr>
      <w:tr w:rsidR="002E36C4" w:rsidRPr="002E36C4" w14:paraId="50C3942D" w14:textId="77777777" w:rsidTr="001212BE">
        <w:tc>
          <w:tcPr>
            <w:tcW w:w="2765" w:type="dxa"/>
            <w:shd w:val="clear" w:color="auto" w:fill="auto"/>
          </w:tcPr>
          <w:p w14:paraId="43227065" w14:textId="77777777" w:rsidR="00DC1706" w:rsidRPr="002E36C4" w:rsidRDefault="00DC1706" w:rsidP="00993577">
            <w:pPr>
              <w:pStyle w:val="NormalCharChar"/>
              <w:jc w:val="both"/>
              <w:rPr>
                <w:sz w:val="28"/>
                <w:szCs w:val="28"/>
                <w:lang w:val="kk-KZ"/>
              </w:rPr>
            </w:pPr>
            <w:r w:rsidRPr="002E36C4">
              <w:rPr>
                <w:sz w:val="28"/>
                <w:szCs w:val="28"/>
                <w:lang w:val="kk-KZ"/>
              </w:rPr>
              <w:t xml:space="preserve">                  </w:t>
            </w:r>
            <m:oMath>
              <m:r>
                <w:rPr>
                  <w:rFonts w:ascii="Cambria Math"/>
                  <w:sz w:val="28"/>
                  <w:szCs w:val="28"/>
                </w:rPr>
                <m:t>R</m:t>
              </m:r>
            </m:oMath>
            <w:r w:rsidRPr="002E36C4">
              <w:rPr>
                <w:sz w:val="28"/>
                <w:szCs w:val="28"/>
                <w:lang w:val="kk-KZ"/>
              </w:rPr>
              <w:t xml:space="preserve">   </w:t>
            </w:r>
          </w:p>
        </w:tc>
        <w:tc>
          <w:tcPr>
            <w:tcW w:w="6682" w:type="dxa"/>
            <w:shd w:val="clear" w:color="auto" w:fill="auto"/>
          </w:tcPr>
          <w:p w14:paraId="1B3EBC1E"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тепловое число Рэлея</w:t>
            </w:r>
          </w:p>
        </w:tc>
      </w:tr>
      <w:tr w:rsidR="002E36C4" w:rsidRPr="002E36C4" w14:paraId="0D98DE7C" w14:textId="77777777" w:rsidTr="001212BE">
        <w:tc>
          <w:tcPr>
            <w:tcW w:w="2765" w:type="dxa"/>
            <w:shd w:val="clear" w:color="auto" w:fill="auto"/>
          </w:tcPr>
          <w:p w14:paraId="7A1874E9" w14:textId="77777777" w:rsidR="00DC1706" w:rsidRPr="002E36C4" w:rsidRDefault="00DC1706" w:rsidP="00993577">
            <w:pPr>
              <w:pStyle w:val="NormalCharChar"/>
              <w:jc w:val="both"/>
              <w:rPr>
                <w:sz w:val="28"/>
                <w:szCs w:val="28"/>
              </w:rPr>
            </w:pPr>
            <m:oMathPara>
              <m:oMath>
                <m:r>
                  <w:rPr>
                    <w:rFonts w:ascii="Cambria Math"/>
                    <w:sz w:val="28"/>
                    <w:szCs w:val="28"/>
                  </w:rPr>
                  <m:t>S</m:t>
                </m:r>
              </m:oMath>
            </m:oMathPara>
          </w:p>
        </w:tc>
        <w:tc>
          <w:tcPr>
            <w:tcW w:w="6682" w:type="dxa"/>
            <w:shd w:val="clear" w:color="auto" w:fill="auto"/>
          </w:tcPr>
          <w:p w14:paraId="174A046F"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площадь поперечного сечения</w:t>
            </w:r>
          </w:p>
        </w:tc>
      </w:tr>
      <w:tr w:rsidR="002E36C4" w:rsidRPr="002E36C4" w14:paraId="760ECC91" w14:textId="77777777" w:rsidTr="001212BE">
        <w:tc>
          <w:tcPr>
            <w:tcW w:w="2765" w:type="dxa"/>
            <w:shd w:val="clear" w:color="auto" w:fill="auto"/>
          </w:tcPr>
          <w:p w14:paraId="3C9BEB73" w14:textId="77777777" w:rsidR="00DC1706" w:rsidRPr="002E36C4" w:rsidRDefault="00F0249C" w:rsidP="00993577">
            <w:pPr>
              <w:pStyle w:val="NormalCharChar"/>
              <w:jc w:val="both"/>
              <w:rPr>
                <w:sz w:val="28"/>
                <w:szCs w:val="28"/>
              </w:rPr>
            </w:pPr>
            <m:oMathPara>
              <m:oMath>
                <m:limUpp>
                  <m:limUppPr>
                    <m:ctrlPr>
                      <w:rPr>
                        <w:rFonts w:ascii="Cambria Math" w:hAnsi="Cambria Math"/>
                        <w:i/>
                        <w:sz w:val="28"/>
                        <w:szCs w:val="28"/>
                      </w:rPr>
                    </m:ctrlPr>
                  </m:limUppPr>
                  <m:e>
                    <m:r>
                      <w:rPr>
                        <w:rFonts w:ascii="Cambria Math"/>
                        <w:sz w:val="28"/>
                        <w:szCs w:val="28"/>
                      </w:rPr>
                      <m:t>γ</m:t>
                    </m:r>
                  </m:e>
                  <m:lim>
                    <m:r>
                      <w:rPr>
                        <w:rFonts w:ascii="Cambria Math"/>
                        <w:sz w:val="28"/>
                        <w:szCs w:val="28"/>
                      </w:rPr>
                      <m:t>→</m:t>
                    </m:r>
                  </m:lim>
                </m:limUpp>
              </m:oMath>
            </m:oMathPara>
          </w:p>
        </w:tc>
        <w:tc>
          <w:tcPr>
            <w:tcW w:w="6682" w:type="dxa"/>
            <w:shd w:val="clear" w:color="auto" w:fill="auto"/>
            <w:vAlign w:val="bottom"/>
          </w:tcPr>
          <w:p w14:paraId="44A481A7"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единичный вектор</w:t>
            </w:r>
          </w:p>
        </w:tc>
      </w:tr>
      <w:tr w:rsidR="002E36C4" w:rsidRPr="002E36C4" w14:paraId="099857C5" w14:textId="77777777" w:rsidTr="001212BE">
        <w:tc>
          <w:tcPr>
            <w:tcW w:w="2765" w:type="dxa"/>
            <w:shd w:val="clear" w:color="auto" w:fill="auto"/>
          </w:tcPr>
          <w:p w14:paraId="30CABBE8" w14:textId="77777777" w:rsidR="00DC1706" w:rsidRPr="002E36C4" w:rsidRDefault="00DC1706" w:rsidP="00993577">
            <w:pPr>
              <w:pStyle w:val="NormalCharChar"/>
              <w:jc w:val="both"/>
              <w:rPr>
                <w:sz w:val="28"/>
                <w:szCs w:val="28"/>
              </w:rPr>
            </w:pPr>
            <m:oMathPara>
              <m:oMath>
                <m:r>
                  <w:rPr>
                    <w:rFonts w:ascii="Cambria Math"/>
                    <w:sz w:val="28"/>
                    <w:szCs w:val="28"/>
                  </w:rPr>
                  <m:t>M</m:t>
                </m:r>
              </m:oMath>
            </m:oMathPara>
          </w:p>
        </w:tc>
        <w:tc>
          <w:tcPr>
            <w:tcW w:w="6682" w:type="dxa"/>
            <w:shd w:val="clear" w:color="auto" w:fill="auto"/>
          </w:tcPr>
          <w:p w14:paraId="6C97760A"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молекулярная масса смеси</w:t>
            </w:r>
          </w:p>
        </w:tc>
      </w:tr>
      <w:tr w:rsidR="002E36C4" w:rsidRPr="002E36C4" w14:paraId="403FB423" w14:textId="77777777" w:rsidTr="001212BE">
        <w:tc>
          <w:tcPr>
            <w:tcW w:w="2765" w:type="dxa"/>
            <w:shd w:val="clear" w:color="auto" w:fill="auto"/>
          </w:tcPr>
          <w:p w14:paraId="346BD70A" w14:textId="77777777" w:rsidR="00DC1706" w:rsidRPr="002E36C4" w:rsidRDefault="00F0249C" w:rsidP="00993577">
            <w:pPr>
              <w:pStyle w:val="NormalCharChar"/>
              <w:jc w:val="both"/>
              <w:rPr>
                <w:sz w:val="28"/>
                <w:szCs w:val="28"/>
              </w:rPr>
            </w:pPr>
            <m:oMathPara>
              <m:oMath>
                <m:sSub>
                  <m:sSubPr>
                    <m:ctrlPr>
                      <w:rPr>
                        <w:rFonts w:ascii="Cambria Math" w:hAnsi="Cambria Math"/>
                        <w:i/>
                        <w:sz w:val="28"/>
                        <w:szCs w:val="28"/>
                      </w:rPr>
                    </m:ctrlPr>
                  </m:sSubPr>
                  <m:e>
                    <m:r>
                      <w:rPr>
                        <w:rFonts w:ascii="Cambria Math"/>
                        <w:sz w:val="28"/>
                        <w:szCs w:val="28"/>
                      </w:rPr>
                      <m:t>μ</m:t>
                    </m:r>
                  </m:e>
                  <m:sub>
                    <m:r>
                      <w:rPr>
                        <w:rFonts w:ascii="Cambria Math"/>
                        <w:sz w:val="28"/>
                        <w:szCs w:val="28"/>
                      </w:rPr>
                      <m:t>i</m:t>
                    </m:r>
                  </m:sub>
                </m:sSub>
              </m:oMath>
            </m:oMathPara>
          </w:p>
        </w:tc>
        <w:tc>
          <w:tcPr>
            <w:tcW w:w="6682" w:type="dxa"/>
            <w:shd w:val="clear" w:color="auto" w:fill="auto"/>
          </w:tcPr>
          <w:p w14:paraId="2825767F" w14:textId="77777777" w:rsidR="00DC1706" w:rsidRPr="002E36C4" w:rsidRDefault="00DC1706" w:rsidP="001212BE">
            <w:pPr>
              <w:numPr>
                <w:ilvl w:val="0"/>
                <w:numId w:val="3"/>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 xml:space="preserve">молекулярная масса </w:t>
            </w:r>
            <m:oMath>
              <m:r>
                <w:rPr>
                  <w:rFonts w:ascii="Cambria Math" w:hAnsi="Times New Roman"/>
                  <w:sz w:val="28"/>
                  <w:szCs w:val="28"/>
                </w:rPr>
                <m:t>i</m:t>
              </m:r>
              <m:r>
                <w:rPr>
                  <w:rFonts w:ascii="Cambria Math" w:hAnsi="Times New Roman"/>
                  <w:sz w:val="28"/>
                  <w:szCs w:val="28"/>
                </w:rPr>
                <m:t>-</m:t>
              </m:r>
            </m:oMath>
            <w:r w:rsidRPr="002E36C4">
              <w:rPr>
                <w:rFonts w:ascii="Times New Roman" w:hAnsi="Times New Roman"/>
                <w:sz w:val="28"/>
                <w:szCs w:val="28"/>
              </w:rPr>
              <w:t>го компонента</w:t>
            </w:r>
          </w:p>
        </w:tc>
      </w:tr>
      <w:tr w:rsidR="002E36C4" w:rsidRPr="002E36C4" w14:paraId="66AE7F70" w14:textId="77777777" w:rsidTr="001212BE">
        <w:tc>
          <w:tcPr>
            <w:tcW w:w="9447" w:type="dxa"/>
            <w:gridSpan w:val="2"/>
            <w:shd w:val="clear" w:color="auto" w:fill="auto"/>
          </w:tcPr>
          <w:p w14:paraId="66EE7FEC" w14:textId="77777777" w:rsidR="00DC1706" w:rsidRPr="002E36C4" w:rsidRDefault="00DC1706" w:rsidP="001212BE">
            <w:pPr>
              <w:tabs>
                <w:tab w:val="left" w:pos="-53"/>
                <w:tab w:val="left" w:pos="671"/>
                <w:tab w:val="center" w:pos="4677"/>
              </w:tabs>
              <w:spacing w:after="0" w:line="240" w:lineRule="auto"/>
              <w:rPr>
                <w:rFonts w:ascii="Times New Roman" w:hAnsi="Times New Roman"/>
                <w:b/>
                <w:bCs/>
                <w:sz w:val="28"/>
                <w:szCs w:val="28"/>
              </w:rPr>
            </w:pPr>
            <w:r w:rsidRPr="002E36C4">
              <w:rPr>
                <w:rFonts w:ascii="Times New Roman" w:hAnsi="Times New Roman"/>
                <w:sz w:val="28"/>
                <w:szCs w:val="28"/>
              </w:rPr>
              <w:t>Индексы и знаки у символов</w:t>
            </w:r>
          </w:p>
        </w:tc>
      </w:tr>
      <w:tr w:rsidR="002E36C4" w:rsidRPr="002E36C4" w14:paraId="702AFC3B" w14:textId="77777777" w:rsidTr="001212BE">
        <w:tc>
          <w:tcPr>
            <w:tcW w:w="2765" w:type="dxa"/>
            <w:shd w:val="clear" w:color="auto" w:fill="auto"/>
          </w:tcPr>
          <w:p w14:paraId="4F5BCB72" w14:textId="3740F0D3"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1, 2, 3</w:t>
            </w:r>
          </w:p>
        </w:tc>
        <w:tc>
          <w:tcPr>
            <w:tcW w:w="6682" w:type="dxa"/>
            <w:shd w:val="clear" w:color="auto" w:fill="auto"/>
          </w:tcPr>
          <w:p w14:paraId="0F98B380" w14:textId="77777777" w:rsidR="00DC1706" w:rsidRPr="002E36C4" w:rsidRDefault="00DC1706" w:rsidP="001212BE">
            <w:pPr>
              <w:numPr>
                <w:ilvl w:val="0"/>
                <w:numId w:val="2"/>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нумерация компонентов в смеси</w:t>
            </w:r>
          </w:p>
        </w:tc>
      </w:tr>
      <w:tr w:rsidR="002E36C4" w:rsidRPr="002E36C4" w14:paraId="1AB47C78" w14:textId="77777777" w:rsidTr="001212BE">
        <w:tc>
          <w:tcPr>
            <w:tcW w:w="2765" w:type="dxa"/>
            <w:shd w:val="clear" w:color="auto" w:fill="auto"/>
          </w:tcPr>
          <w:p w14:paraId="3C1B4F42"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I, II</w:t>
            </w:r>
          </w:p>
        </w:tc>
        <w:tc>
          <w:tcPr>
            <w:tcW w:w="6682" w:type="dxa"/>
            <w:shd w:val="clear" w:color="auto" w:fill="auto"/>
          </w:tcPr>
          <w:p w14:paraId="7EBC5922" w14:textId="77777777" w:rsidR="00DC1706" w:rsidRPr="002E36C4" w:rsidRDefault="00DC1706" w:rsidP="001212BE">
            <w:pPr>
              <w:numPr>
                <w:ilvl w:val="0"/>
                <w:numId w:val="2"/>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нумерация верхней и нижней колб</w:t>
            </w:r>
          </w:p>
        </w:tc>
      </w:tr>
      <w:tr w:rsidR="002E36C4" w:rsidRPr="002E36C4" w14:paraId="32337B82" w14:textId="77777777" w:rsidTr="001212BE">
        <w:tc>
          <w:tcPr>
            <w:tcW w:w="2765" w:type="dxa"/>
            <w:shd w:val="clear" w:color="auto" w:fill="auto"/>
          </w:tcPr>
          <w:p w14:paraId="1917B8AD"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w:t>
            </w:r>
          </w:p>
        </w:tc>
        <w:tc>
          <w:tcPr>
            <w:tcW w:w="6682" w:type="dxa"/>
            <w:shd w:val="clear" w:color="auto" w:fill="auto"/>
          </w:tcPr>
          <w:p w14:paraId="3E14775A" w14:textId="77777777" w:rsidR="00DC1706" w:rsidRPr="002E36C4" w:rsidRDefault="00DC1706" w:rsidP="001212BE">
            <w:pPr>
              <w:numPr>
                <w:ilvl w:val="0"/>
                <w:numId w:val="2"/>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значение критического параметра при смене режима переноса</w:t>
            </w:r>
          </w:p>
        </w:tc>
      </w:tr>
      <w:tr w:rsidR="002E36C4" w:rsidRPr="002E36C4" w14:paraId="3128FFBD" w14:textId="77777777" w:rsidTr="001212BE">
        <w:tc>
          <w:tcPr>
            <w:tcW w:w="2765" w:type="dxa"/>
            <w:shd w:val="clear" w:color="auto" w:fill="auto"/>
          </w:tcPr>
          <w:p w14:paraId="7C15EC76" w14:textId="1B3AB05A" w:rsidR="00DC1706" w:rsidRPr="002E36C4" w:rsidRDefault="007F7473" w:rsidP="007F7473">
            <w:pPr>
              <w:tabs>
                <w:tab w:val="center" w:pos="1270"/>
                <w:tab w:val="right" w:pos="2540"/>
              </w:tabs>
              <w:spacing w:after="0" w:line="240" w:lineRule="auto"/>
              <w:jc w:val="both"/>
              <w:rPr>
                <w:rFonts w:ascii="Times New Roman" w:hAnsi="Times New Roman"/>
                <w:sz w:val="28"/>
                <w:szCs w:val="28"/>
              </w:rPr>
            </w:pPr>
            <w:r w:rsidRPr="002E36C4">
              <w:tab/>
            </w:r>
            <w:r w:rsidRPr="002E36C4">
              <w:rPr>
                <w:position w:val="-14"/>
              </w:rPr>
              <w:object w:dxaOrig="320" w:dyaOrig="400" w14:anchorId="19F6AE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21pt" o:ole="">
                  <v:imagedata r:id="rId8" o:title=""/>
                </v:shape>
                <o:OLEObject Type="Embed" ProgID="Equation.DSMT4" ShapeID="_x0000_i1025" DrawAspect="Content" ObjectID="_1793555105" r:id="rId9"/>
              </w:object>
            </w:r>
          </w:p>
        </w:tc>
        <w:tc>
          <w:tcPr>
            <w:tcW w:w="6682" w:type="dxa"/>
            <w:shd w:val="clear" w:color="auto" w:fill="auto"/>
          </w:tcPr>
          <w:p w14:paraId="701D5A95" w14:textId="77777777" w:rsidR="00DC1706" w:rsidRPr="002E36C4" w:rsidRDefault="00DC1706" w:rsidP="001212BE">
            <w:pPr>
              <w:numPr>
                <w:ilvl w:val="0"/>
                <w:numId w:val="2"/>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среднее значение</w:t>
            </w:r>
          </w:p>
        </w:tc>
      </w:tr>
      <w:tr w:rsidR="002E36C4" w:rsidRPr="002E36C4" w14:paraId="59069B4E" w14:textId="77777777" w:rsidTr="001212BE">
        <w:tc>
          <w:tcPr>
            <w:tcW w:w="2765" w:type="dxa"/>
            <w:shd w:val="clear" w:color="auto" w:fill="auto"/>
          </w:tcPr>
          <w:p w14:paraId="0CE7C803" w14:textId="51493860" w:rsidR="00DC1706" w:rsidRPr="002E36C4" w:rsidRDefault="007F7473" w:rsidP="001212BE">
            <w:pPr>
              <w:tabs>
                <w:tab w:val="left" w:pos="671"/>
                <w:tab w:val="center" w:pos="4677"/>
              </w:tabs>
              <w:spacing w:after="0" w:line="240" w:lineRule="auto"/>
              <w:jc w:val="both"/>
              <w:rPr>
                <w:rFonts w:ascii="Times New Roman" w:hAnsi="Times New Roman"/>
                <w:sz w:val="28"/>
                <w:szCs w:val="28"/>
              </w:rPr>
            </w:pPr>
            <w:r w:rsidRPr="002E36C4">
              <w:rPr>
                <w:position w:val="-4"/>
              </w:rPr>
              <w:object w:dxaOrig="100" w:dyaOrig="260" w14:anchorId="008DFB5E">
                <v:shape id="_x0000_i1026" type="#_x0000_t75" style="width:5.25pt;height:12.75pt" o:ole="">
                  <v:imagedata r:id="rId10" o:title=""/>
                </v:shape>
                <o:OLEObject Type="Embed" ProgID="Equation.DSMT4" ShapeID="_x0000_i1026" DrawAspect="Content" ObjectID="_1793555106" r:id="rId11"/>
              </w:object>
            </w:r>
            <w:r w:rsidR="00DC1706" w:rsidRPr="002E36C4">
              <w:rPr>
                <w:rFonts w:ascii="Times New Roman" w:hAnsi="Times New Roman"/>
                <w:sz w:val="28"/>
                <w:szCs w:val="28"/>
              </w:rPr>
              <w:t xml:space="preserve"> </w:t>
            </w:r>
          </w:p>
        </w:tc>
        <w:tc>
          <w:tcPr>
            <w:tcW w:w="6682" w:type="dxa"/>
            <w:shd w:val="clear" w:color="auto" w:fill="auto"/>
          </w:tcPr>
          <w:p w14:paraId="32F0C01B" w14:textId="77777777" w:rsidR="00DC1706" w:rsidRPr="002E36C4" w:rsidRDefault="00DC1706" w:rsidP="001212BE">
            <w:pPr>
              <w:numPr>
                <w:ilvl w:val="0"/>
                <w:numId w:val="2"/>
              </w:num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rPr>
              <w:t>возмущенная величина</w:t>
            </w:r>
          </w:p>
        </w:tc>
      </w:tr>
      <w:tr w:rsidR="002E36C4" w:rsidRPr="002E36C4" w14:paraId="073D154D" w14:textId="77777777" w:rsidTr="001212BE">
        <w:tc>
          <w:tcPr>
            <w:tcW w:w="9447" w:type="dxa"/>
            <w:gridSpan w:val="2"/>
            <w:shd w:val="clear" w:color="auto" w:fill="auto"/>
          </w:tcPr>
          <w:p w14:paraId="6D80F4D2" w14:textId="77777777" w:rsidR="00DC1706" w:rsidRPr="002E36C4" w:rsidRDefault="00DC1706" w:rsidP="001212BE">
            <w:pPr>
              <w:tabs>
                <w:tab w:val="left" w:pos="111"/>
                <w:tab w:val="left" w:pos="671"/>
                <w:tab w:val="center" w:pos="4677"/>
              </w:tabs>
              <w:spacing w:after="0" w:line="240" w:lineRule="auto"/>
              <w:ind w:left="142" w:hanging="238"/>
              <w:rPr>
                <w:rFonts w:ascii="Times New Roman" w:hAnsi="Times New Roman"/>
                <w:sz w:val="28"/>
                <w:szCs w:val="28"/>
              </w:rPr>
            </w:pPr>
            <w:r w:rsidRPr="002E36C4">
              <w:rPr>
                <w:rFonts w:ascii="Times New Roman" w:hAnsi="Times New Roman"/>
                <w:sz w:val="28"/>
                <w:szCs w:val="28"/>
              </w:rPr>
              <w:t>Критериальные числа</w:t>
            </w:r>
          </w:p>
        </w:tc>
      </w:tr>
      <w:tr w:rsidR="002E36C4" w:rsidRPr="002E36C4" w14:paraId="4E23907C" w14:textId="77777777" w:rsidTr="001212BE">
        <w:tc>
          <w:tcPr>
            <w:tcW w:w="2765" w:type="dxa"/>
            <w:shd w:val="clear" w:color="auto" w:fill="auto"/>
          </w:tcPr>
          <w:p w14:paraId="4D66EBEF" w14:textId="763D6A7A" w:rsidR="00DC1706" w:rsidRPr="002E36C4" w:rsidRDefault="007F7473" w:rsidP="001212BE">
            <w:pPr>
              <w:tabs>
                <w:tab w:val="left" w:pos="671"/>
                <w:tab w:val="center" w:pos="4677"/>
              </w:tabs>
              <w:spacing w:after="0" w:line="240" w:lineRule="auto"/>
              <w:jc w:val="both"/>
              <w:rPr>
                <w:rFonts w:ascii="Times New Roman" w:hAnsi="Times New Roman"/>
                <w:sz w:val="28"/>
                <w:szCs w:val="28"/>
              </w:rPr>
            </w:pPr>
            <w:r w:rsidRPr="002E36C4">
              <w:rPr>
                <w:position w:val="-30"/>
              </w:rPr>
              <w:object w:dxaOrig="1020" w:dyaOrig="680" w14:anchorId="21A53C82">
                <v:shape id="_x0000_i1027" type="#_x0000_t75" style="width:51pt;height:33pt" o:ole="">
                  <v:imagedata r:id="rId12" o:title=""/>
                </v:shape>
                <o:OLEObject Type="Embed" ProgID="Equation.DSMT4" ShapeID="_x0000_i1027" DrawAspect="Content" ObjectID="_1793555107" r:id="rId13"/>
              </w:object>
            </w:r>
            <w:r w:rsidR="00DC1706" w:rsidRPr="002E36C4">
              <w:rPr>
                <w:rFonts w:ascii="Times New Roman" w:hAnsi="Times New Roman"/>
                <w:sz w:val="28"/>
                <w:szCs w:val="28"/>
              </w:rPr>
              <w:t xml:space="preserve"> </w:t>
            </w:r>
          </w:p>
        </w:tc>
        <w:tc>
          <w:tcPr>
            <w:tcW w:w="6682" w:type="dxa"/>
            <w:shd w:val="clear" w:color="auto" w:fill="auto"/>
            <w:vAlign w:val="bottom"/>
          </w:tcPr>
          <w:p w14:paraId="00761C2D" w14:textId="77777777" w:rsidR="00DC1706" w:rsidRPr="002E36C4" w:rsidRDefault="00DC1706" w:rsidP="001212BE">
            <w:pPr>
              <w:tabs>
                <w:tab w:val="left" w:pos="111"/>
                <w:tab w:val="left" w:pos="671"/>
                <w:tab w:val="center" w:pos="4677"/>
              </w:tabs>
              <w:spacing w:after="0" w:line="240" w:lineRule="auto"/>
              <w:ind w:left="142" w:hanging="238"/>
              <w:rPr>
                <w:rFonts w:ascii="Times New Roman" w:hAnsi="Times New Roman"/>
                <w:b/>
                <w:bCs/>
                <w:sz w:val="28"/>
                <w:szCs w:val="28"/>
              </w:rPr>
            </w:pPr>
            <w:r w:rsidRPr="002E36C4">
              <w:rPr>
                <w:rFonts w:ascii="Times New Roman" w:hAnsi="Times New Roman"/>
                <w:sz w:val="28"/>
                <w:szCs w:val="28"/>
                <w:lang w:val="en-US"/>
              </w:rPr>
              <w:t xml:space="preserve">– </w:t>
            </w:r>
            <w:r w:rsidRPr="002E36C4">
              <w:rPr>
                <w:rFonts w:ascii="Times New Roman" w:hAnsi="Times New Roman"/>
                <w:sz w:val="28"/>
                <w:szCs w:val="28"/>
              </w:rPr>
              <w:t>диффузионное число Прандтля</w:t>
            </w:r>
          </w:p>
        </w:tc>
      </w:tr>
      <w:tr w:rsidR="002E36C4" w:rsidRPr="002E36C4" w14:paraId="7807968C" w14:textId="77777777" w:rsidTr="001212BE">
        <w:tc>
          <w:tcPr>
            <w:tcW w:w="2765" w:type="dxa"/>
            <w:shd w:val="clear" w:color="auto" w:fill="auto"/>
          </w:tcPr>
          <w:p w14:paraId="456AD058" w14:textId="38D6804C" w:rsidR="00DC1706" w:rsidRPr="002E36C4" w:rsidRDefault="007F7473" w:rsidP="007F7473">
            <w:pPr>
              <w:tabs>
                <w:tab w:val="center" w:pos="1270"/>
                <w:tab w:val="right" w:pos="2540"/>
              </w:tabs>
              <w:spacing w:after="0" w:line="240" w:lineRule="auto"/>
              <w:jc w:val="both"/>
              <w:rPr>
                <w:rFonts w:ascii="Times New Roman" w:hAnsi="Times New Roman"/>
                <w:sz w:val="28"/>
                <w:szCs w:val="28"/>
              </w:rPr>
            </w:pPr>
            <w:r w:rsidRPr="002E36C4">
              <w:tab/>
            </w:r>
            <w:r w:rsidRPr="002E36C4">
              <w:rPr>
                <w:position w:val="-30"/>
              </w:rPr>
              <w:object w:dxaOrig="2060" w:dyaOrig="720" w14:anchorId="741C3B43">
                <v:shape id="_x0000_i1028" type="#_x0000_t75" style="width:103.5pt;height:36pt" o:ole="">
                  <v:imagedata r:id="rId14" o:title=""/>
                </v:shape>
                <o:OLEObject Type="Embed" ProgID="Equation.DSMT4" ShapeID="_x0000_i1028" DrawAspect="Content" ObjectID="_1793555108" r:id="rId15"/>
              </w:object>
            </w:r>
          </w:p>
        </w:tc>
        <w:tc>
          <w:tcPr>
            <w:tcW w:w="6682" w:type="dxa"/>
            <w:shd w:val="clear" w:color="auto" w:fill="auto"/>
            <w:vAlign w:val="bottom"/>
          </w:tcPr>
          <w:p w14:paraId="2DC7A978" w14:textId="77777777" w:rsidR="00DC1706" w:rsidRPr="002E36C4" w:rsidRDefault="00DC1706" w:rsidP="001212BE">
            <w:pPr>
              <w:tabs>
                <w:tab w:val="left" w:pos="111"/>
                <w:tab w:val="left" w:pos="671"/>
                <w:tab w:val="center" w:pos="4677"/>
              </w:tabs>
              <w:spacing w:after="0" w:line="240" w:lineRule="auto"/>
              <w:ind w:left="142" w:hanging="238"/>
              <w:rPr>
                <w:rFonts w:ascii="Times New Roman" w:hAnsi="Times New Roman"/>
                <w:sz w:val="28"/>
                <w:szCs w:val="28"/>
              </w:rPr>
            </w:pPr>
            <w:r w:rsidRPr="002E36C4">
              <w:rPr>
                <w:rFonts w:ascii="Times New Roman" w:hAnsi="Times New Roman"/>
                <w:sz w:val="28"/>
                <w:szCs w:val="28"/>
                <w:lang w:val="en-US"/>
              </w:rPr>
              <w:t xml:space="preserve">– </w:t>
            </w:r>
            <w:r w:rsidRPr="002E36C4">
              <w:rPr>
                <w:rFonts w:ascii="Times New Roman" w:hAnsi="Times New Roman"/>
                <w:sz w:val="28"/>
                <w:szCs w:val="28"/>
                <w:lang w:val="kk-KZ"/>
              </w:rPr>
              <w:t>д</w:t>
            </w:r>
            <w:r w:rsidRPr="002E36C4">
              <w:rPr>
                <w:rFonts w:ascii="Times New Roman" w:hAnsi="Times New Roman"/>
                <w:sz w:val="28"/>
                <w:szCs w:val="28"/>
              </w:rPr>
              <w:t>иффузионное число Рэлея</w:t>
            </w:r>
          </w:p>
          <w:p w14:paraId="5FBD30D7" w14:textId="77777777" w:rsidR="00DC1706" w:rsidRPr="002E36C4" w:rsidRDefault="00DC1706" w:rsidP="001212BE">
            <w:pPr>
              <w:tabs>
                <w:tab w:val="left" w:pos="111"/>
                <w:tab w:val="left" w:pos="671"/>
                <w:tab w:val="center" w:pos="4677"/>
              </w:tabs>
              <w:spacing w:after="0" w:line="240" w:lineRule="auto"/>
              <w:ind w:left="142" w:hanging="238"/>
              <w:rPr>
                <w:rFonts w:ascii="Times New Roman" w:hAnsi="Times New Roman"/>
                <w:b/>
                <w:bCs/>
                <w:sz w:val="28"/>
                <w:szCs w:val="28"/>
                <w:lang w:val="kk-KZ"/>
              </w:rPr>
            </w:pPr>
          </w:p>
        </w:tc>
      </w:tr>
      <w:tr w:rsidR="002E36C4" w:rsidRPr="002E36C4" w14:paraId="094ADCF6" w14:textId="77777777" w:rsidTr="001212BE">
        <w:tc>
          <w:tcPr>
            <w:tcW w:w="2765" w:type="dxa"/>
            <w:shd w:val="clear" w:color="auto" w:fill="auto"/>
          </w:tcPr>
          <w:p w14:paraId="56276F05"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rPr>
            </w:pPr>
          </w:p>
        </w:tc>
        <w:tc>
          <w:tcPr>
            <w:tcW w:w="6682" w:type="dxa"/>
            <w:shd w:val="clear" w:color="auto" w:fill="auto"/>
            <w:vAlign w:val="bottom"/>
          </w:tcPr>
          <w:p w14:paraId="41DAFDE4" w14:textId="77777777" w:rsidR="00DC1706" w:rsidRPr="002E36C4" w:rsidRDefault="00DC1706" w:rsidP="001212BE">
            <w:pPr>
              <w:tabs>
                <w:tab w:val="left" w:pos="111"/>
                <w:tab w:val="left" w:pos="671"/>
                <w:tab w:val="center" w:pos="4677"/>
              </w:tabs>
              <w:spacing w:after="0" w:line="240" w:lineRule="auto"/>
              <w:ind w:left="142" w:hanging="238"/>
              <w:rPr>
                <w:rFonts w:ascii="Times New Roman" w:hAnsi="Times New Roman"/>
                <w:b/>
                <w:bCs/>
                <w:sz w:val="28"/>
                <w:szCs w:val="28"/>
              </w:rPr>
            </w:pPr>
          </w:p>
        </w:tc>
      </w:tr>
      <w:tr w:rsidR="00DC1706" w:rsidRPr="002E36C4" w14:paraId="16C89ABA" w14:textId="77777777" w:rsidTr="001212BE">
        <w:tc>
          <w:tcPr>
            <w:tcW w:w="2765" w:type="dxa"/>
            <w:shd w:val="clear" w:color="auto" w:fill="auto"/>
          </w:tcPr>
          <w:p w14:paraId="180B87A3" w14:textId="77777777" w:rsidR="00DC1706" w:rsidRPr="002E36C4" w:rsidRDefault="00DC1706" w:rsidP="001212BE">
            <w:pPr>
              <w:tabs>
                <w:tab w:val="left" w:pos="671"/>
                <w:tab w:val="center" w:pos="4677"/>
              </w:tabs>
              <w:spacing w:after="0" w:line="240" w:lineRule="auto"/>
              <w:jc w:val="both"/>
              <w:rPr>
                <w:rFonts w:ascii="Times New Roman" w:hAnsi="Times New Roman"/>
                <w:sz w:val="28"/>
                <w:szCs w:val="28"/>
                <w:lang w:val="kk-KZ"/>
              </w:rPr>
            </w:pPr>
            <w:r w:rsidRPr="002E36C4">
              <w:rPr>
                <w:rFonts w:ascii="Times New Roman" w:hAnsi="Times New Roman"/>
                <w:i/>
                <w:iCs/>
                <w:sz w:val="28"/>
                <w:szCs w:val="28"/>
              </w:rPr>
              <w:t>Χ</w:t>
            </w:r>
            <w:r w:rsidRPr="002E36C4">
              <w:rPr>
                <w:rFonts w:ascii="Times New Roman" w:hAnsi="Times New Roman"/>
                <w:i/>
                <w:iCs/>
                <w:sz w:val="28"/>
                <w:szCs w:val="28"/>
                <w:lang w:val="kk-KZ"/>
              </w:rPr>
              <w:t xml:space="preserve">                                    </w:t>
            </w:r>
          </w:p>
        </w:tc>
        <w:tc>
          <w:tcPr>
            <w:tcW w:w="6682" w:type="dxa"/>
            <w:shd w:val="clear" w:color="auto" w:fill="auto"/>
            <w:vAlign w:val="bottom"/>
          </w:tcPr>
          <w:p w14:paraId="0D5F2985" w14:textId="77777777" w:rsidR="00DC1706" w:rsidRPr="002E36C4" w:rsidRDefault="00DC1706" w:rsidP="001212BE">
            <w:pPr>
              <w:tabs>
                <w:tab w:val="left" w:pos="111"/>
                <w:tab w:val="left" w:pos="671"/>
                <w:tab w:val="center" w:pos="4677"/>
              </w:tabs>
              <w:spacing w:after="0" w:line="240" w:lineRule="auto"/>
              <w:rPr>
                <w:rFonts w:ascii="Times New Roman" w:hAnsi="Times New Roman"/>
                <w:sz w:val="28"/>
                <w:szCs w:val="28"/>
                <w:lang w:val="kk-KZ"/>
              </w:rPr>
            </w:pPr>
            <w:r w:rsidRPr="002E36C4">
              <w:rPr>
                <w:rFonts w:ascii="Times New Roman" w:hAnsi="Times New Roman"/>
                <w:sz w:val="28"/>
                <w:szCs w:val="28"/>
              </w:rPr>
              <w:t>коэффициент температуропроводности</w:t>
            </w:r>
          </w:p>
        </w:tc>
      </w:tr>
    </w:tbl>
    <w:p w14:paraId="28E48905" w14:textId="77777777" w:rsidR="00DC1706" w:rsidRPr="002E36C4" w:rsidRDefault="00DC1706" w:rsidP="00DC1706">
      <w:pPr>
        <w:tabs>
          <w:tab w:val="left" w:pos="671"/>
          <w:tab w:val="center" w:pos="4677"/>
        </w:tabs>
        <w:spacing w:after="0" w:line="240" w:lineRule="auto"/>
        <w:rPr>
          <w:rFonts w:ascii="Times New Roman" w:hAnsi="Times New Roman"/>
          <w:b/>
          <w:bCs/>
          <w:sz w:val="28"/>
          <w:szCs w:val="28"/>
        </w:rPr>
      </w:pPr>
    </w:p>
    <w:p w14:paraId="2BF023EE" w14:textId="77777777" w:rsidR="00735977" w:rsidRPr="002E36C4" w:rsidRDefault="00735977" w:rsidP="00DC1706">
      <w:pPr>
        <w:tabs>
          <w:tab w:val="left" w:pos="671"/>
          <w:tab w:val="center" w:pos="4677"/>
        </w:tabs>
        <w:spacing w:after="0" w:line="240" w:lineRule="auto"/>
        <w:rPr>
          <w:rFonts w:ascii="Times New Roman" w:hAnsi="Times New Roman"/>
          <w:b/>
          <w:bCs/>
          <w:sz w:val="28"/>
          <w:szCs w:val="28"/>
          <w:lang w:val="kk-KZ"/>
        </w:rPr>
      </w:pPr>
    </w:p>
    <w:p w14:paraId="3A84B6FE" w14:textId="543F79CA" w:rsidR="00735977" w:rsidRPr="002E36C4" w:rsidRDefault="00735977" w:rsidP="00735977">
      <w:pPr>
        <w:tabs>
          <w:tab w:val="left" w:pos="671"/>
          <w:tab w:val="center" w:pos="4677"/>
        </w:tabs>
        <w:spacing w:after="0" w:line="240" w:lineRule="auto"/>
        <w:jc w:val="center"/>
        <w:rPr>
          <w:rFonts w:ascii="Times New Roman" w:hAnsi="Times New Roman"/>
          <w:b/>
          <w:bCs/>
          <w:sz w:val="28"/>
          <w:szCs w:val="28"/>
        </w:rPr>
      </w:pPr>
    </w:p>
    <w:p w14:paraId="22302336" w14:textId="2BC38684"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070C3CC4" w14:textId="7B83D143"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0B000209" w14:textId="1A5ACF24"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28C95093" w14:textId="4E24EF98"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7A086C0A" w14:textId="3025A2F6"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4B602455" w14:textId="7918FB59" w:rsidR="00B50B2C" w:rsidRPr="002E36C4" w:rsidRDefault="00B50B2C" w:rsidP="00F118ED">
      <w:pPr>
        <w:tabs>
          <w:tab w:val="left" w:pos="671"/>
          <w:tab w:val="center" w:pos="4677"/>
        </w:tabs>
        <w:spacing w:after="0" w:line="240" w:lineRule="auto"/>
        <w:rPr>
          <w:rFonts w:ascii="Times New Roman" w:hAnsi="Times New Roman"/>
          <w:b/>
          <w:bCs/>
          <w:sz w:val="28"/>
          <w:szCs w:val="28"/>
        </w:rPr>
      </w:pPr>
    </w:p>
    <w:p w14:paraId="4E6F6C22" w14:textId="23943649" w:rsidR="009E3101" w:rsidRPr="002E36C4" w:rsidRDefault="009E3101" w:rsidP="00F118ED">
      <w:pPr>
        <w:tabs>
          <w:tab w:val="left" w:pos="671"/>
          <w:tab w:val="center" w:pos="4677"/>
        </w:tabs>
        <w:spacing w:after="0" w:line="240" w:lineRule="auto"/>
        <w:rPr>
          <w:rFonts w:ascii="Times New Roman" w:hAnsi="Times New Roman"/>
          <w:b/>
          <w:bCs/>
          <w:sz w:val="28"/>
          <w:szCs w:val="28"/>
        </w:rPr>
      </w:pPr>
    </w:p>
    <w:p w14:paraId="07F35182" w14:textId="77777777" w:rsidR="009E3101" w:rsidRPr="002E36C4" w:rsidRDefault="009E3101" w:rsidP="00F118ED">
      <w:pPr>
        <w:tabs>
          <w:tab w:val="left" w:pos="671"/>
          <w:tab w:val="center" w:pos="4677"/>
        </w:tabs>
        <w:spacing w:after="0" w:line="240" w:lineRule="auto"/>
        <w:rPr>
          <w:rFonts w:ascii="Times New Roman" w:hAnsi="Times New Roman"/>
          <w:b/>
          <w:bCs/>
          <w:sz w:val="28"/>
          <w:szCs w:val="28"/>
        </w:rPr>
      </w:pPr>
    </w:p>
    <w:p w14:paraId="28ED17BF" w14:textId="77777777" w:rsidR="00F118ED" w:rsidRPr="002E36C4" w:rsidRDefault="00F118ED" w:rsidP="00F118ED">
      <w:pPr>
        <w:tabs>
          <w:tab w:val="left" w:pos="671"/>
          <w:tab w:val="center" w:pos="4677"/>
        </w:tabs>
        <w:spacing w:after="0" w:line="240" w:lineRule="auto"/>
        <w:rPr>
          <w:rFonts w:ascii="Times New Roman" w:hAnsi="Times New Roman"/>
          <w:b/>
          <w:bCs/>
          <w:sz w:val="28"/>
          <w:szCs w:val="28"/>
        </w:rPr>
      </w:pPr>
    </w:p>
    <w:p w14:paraId="452FA1DC" w14:textId="4F615368" w:rsidR="00B50B2C" w:rsidRPr="002E36C4" w:rsidRDefault="00B50B2C" w:rsidP="00735977">
      <w:pPr>
        <w:tabs>
          <w:tab w:val="left" w:pos="671"/>
          <w:tab w:val="center" w:pos="4677"/>
        </w:tabs>
        <w:spacing w:after="0" w:line="240" w:lineRule="auto"/>
        <w:jc w:val="center"/>
        <w:rPr>
          <w:rFonts w:ascii="Times New Roman" w:hAnsi="Times New Roman"/>
          <w:b/>
          <w:bCs/>
          <w:sz w:val="28"/>
          <w:szCs w:val="28"/>
        </w:rPr>
      </w:pPr>
    </w:p>
    <w:p w14:paraId="39668D00" w14:textId="77777777" w:rsidR="00DC1706" w:rsidRPr="002E36C4" w:rsidRDefault="00DC1706" w:rsidP="00735977">
      <w:pPr>
        <w:tabs>
          <w:tab w:val="left" w:pos="671"/>
          <w:tab w:val="center" w:pos="4677"/>
        </w:tabs>
        <w:spacing w:after="0" w:line="240" w:lineRule="auto"/>
        <w:jc w:val="center"/>
        <w:rPr>
          <w:rFonts w:ascii="Times New Roman" w:hAnsi="Times New Roman"/>
          <w:b/>
          <w:bCs/>
          <w:sz w:val="28"/>
          <w:szCs w:val="28"/>
        </w:rPr>
      </w:pPr>
    </w:p>
    <w:p w14:paraId="3D82F5CA" w14:textId="77777777" w:rsidR="00993577" w:rsidRPr="002E36C4" w:rsidRDefault="00993577" w:rsidP="00735977">
      <w:pPr>
        <w:tabs>
          <w:tab w:val="left" w:pos="671"/>
          <w:tab w:val="center" w:pos="4677"/>
        </w:tabs>
        <w:spacing w:after="0" w:line="240" w:lineRule="auto"/>
        <w:jc w:val="center"/>
        <w:rPr>
          <w:rFonts w:ascii="Times New Roman" w:hAnsi="Times New Roman"/>
          <w:b/>
          <w:bCs/>
          <w:sz w:val="28"/>
          <w:szCs w:val="28"/>
        </w:rPr>
      </w:pPr>
      <w:r w:rsidRPr="002E36C4">
        <w:rPr>
          <w:rFonts w:ascii="Times New Roman" w:hAnsi="Times New Roman"/>
          <w:b/>
          <w:bCs/>
          <w:sz w:val="28"/>
          <w:szCs w:val="28"/>
        </w:rPr>
        <w:br w:type="page"/>
      </w:r>
    </w:p>
    <w:p w14:paraId="658E3873" w14:textId="7EFCA641" w:rsidR="00326B83" w:rsidRPr="002E36C4" w:rsidRDefault="00FC3E0A" w:rsidP="00735977">
      <w:pPr>
        <w:tabs>
          <w:tab w:val="left" w:pos="671"/>
          <w:tab w:val="center" w:pos="4677"/>
        </w:tabs>
        <w:spacing w:after="0" w:line="240" w:lineRule="auto"/>
        <w:jc w:val="center"/>
        <w:rPr>
          <w:rFonts w:ascii="Times New Roman" w:hAnsi="Times New Roman"/>
          <w:b/>
          <w:bCs/>
          <w:sz w:val="28"/>
          <w:szCs w:val="28"/>
        </w:rPr>
      </w:pPr>
      <w:r w:rsidRPr="002E36C4">
        <w:rPr>
          <w:rFonts w:ascii="Times New Roman" w:hAnsi="Times New Roman"/>
          <w:b/>
          <w:bCs/>
          <w:sz w:val="28"/>
          <w:szCs w:val="28"/>
        </w:rPr>
        <w:t>В</w:t>
      </w:r>
      <w:r w:rsidR="00326B83" w:rsidRPr="002E36C4">
        <w:rPr>
          <w:rFonts w:ascii="Times New Roman" w:hAnsi="Times New Roman"/>
          <w:b/>
          <w:bCs/>
          <w:sz w:val="28"/>
          <w:szCs w:val="28"/>
        </w:rPr>
        <w:t>ВЕДЕНИЕ</w:t>
      </w:r>
    </w:p>
    <w:p w14:paraId="1C188466" w14:textId="77777777" w:rsidR="00F41864" w:rsidRPr="002E36C4" w:rsidRDefault="00F41864" w:rsidP="00735977">
      <w:pPr>
        <w:tabs>
          <w:tab w:val="left" w:pos="671"/>
          <w:tab w:val="center" w:pos="4677"/>
        </w:tabs>
        <w:spacing w:after="0" w:line="240" w:lineRule="auto"/>
        <w:jc w:val="center"/>
        <w:rPr>
          <w:rFonts w:ascii="Times New Roman" w:hAnsi="Times New Roman"/>
          <w:b/>
          <w:bCs/>
          <w:sz w:val="28"/>
          <w:szCs w:val="28"/>
        </w:rPr>
      </w:pPr>
    </w:p>
    <w:p w14:paraId="739BF0C1" w14:textId="73CEA439" w:rsidR="00326B83"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Общая характеристика работы</w:t>
      </w:r>
      <w:r w:rsidRPr="002E36C4">
        <w:rPr>
          <w:rFonts w:ascii="Times New Roman" w:hAnsi="Times New Roman"/>
          <w:sz w:val="28"/>
          <w:szCs w:val="28"/>
        </w:rPr>
        <w:t xml:space="preserve">. </w:t>
      </w:r>
      <w:r w:rsidR="00B50081" w:rsidRPr="002E36C4">
        <w:rPr>
          <w:rFonts w:ascii="Times New Roman" w:hAnsi="Times New Roman"/>
          <w:sz w:val="28"/>
          <w:szCs w:val="28"/>
        </w:rPr>
        <w:t xml:space="preserve">В диссертационной работе представлено </w:t>
      </w:r>
      <w:r w:rsidR="004B18A9" w:rsidRPr="002E36C4">
        <w:rPr>
          <w:rFonts w:ascii="Times New Roman" w:hAnsi="Times New Roman"/>
          <w:sz w:val="28"/>
          <w:szCs w:val="28"/>
        </w:rPr>
        <w:t xml:space="preserve">экспериментальное и численное </w:t>
      </w:r>
      <w:r w:rsidR="00B50081" w:rsidRPr="002E36C4">
        <w:rPr>
          <w:rFonts w:ascii="Times New Roman" w:hAnsi="Times New Roman"/>
          <w:sz w:val="28"/>
          <w:szCs w:val="28"/>
        </w:rPr>
        <w:t>исследование</w:t>
      </w:r>
      <w:r w:rsidR="004B18A9" w:rsidRPr="002E36C4">
        <w:rPr>
          <w:rFonts w:ascii="Times New Roman" w:hAnsi="Times New Roman"/>
          <w:sz w:val="28"/>
          <w:szCs w:val="28"/>
        </w:rPr>
        <w:t xml:space="preserve"> </w:t>
      </w:r>
      <w:r w:rsidR="006764E1" w:rsidRPr="002E36C4">
        <w:rPr>
          <w:rFonts w:ascii="Times New Roman" w:hAnsi="Times New Roman"/>
          <w:sz w:val="28"/>
          <w:szCs w:val="28"/>
        </w:rPr>
        <w:t>неустойчивости механического равновесия многокомпонентных газовых смесей при повышенных давлениях. Рассматривается влияние коэффициентов диффузии компонентов смеси на механизм смены режимов «диффузия – концентрационная конвекция».</w:t>
      </w:r>
    </w:p>
    <w:p w14:paraId="407002B1" w14:textId="77777777" w:rsidR="00E80A7B" w:rsidRPr="002E36C4" w:rsidRDefault="00326B83"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Актуальность темы</w:t>
      </w:r>
      <w:r w:rsidRPr="002E36C4">
        <w:rPr>
          <w:rFonts w:ascii="Times New Roman" w:hAnsi="Times New Roman"/>
          <w:b/>
          <w:sz w:val="28"/>
          <w:szCs w:val="28"/>
        </w:rPr>
        <w:t>.</w:t>
      </w:r>
      <w:r w:rsidRPr="002E36C4">
        <w:rPr>
          <w:rFonts w:ascii="Times New Roman" w:hAnsi="Times New Roman"/>
          <w:sz w:val="28"/>
          <w:szCs w:val="28"/>
        </w:rPr>
        <w:t xml:space="preserve"> </w:t>
      </w:r>
      <w:r w:rsidR="00E80A7B" w:rsidRPr="002E36C4">
        <w:rPr>
          <w:rFonts w:ascii="Times New Roman" w:hAnsi="Times New Roman"/>
          <w:sz w:val="28"/>
          <w:szCs w:val="28"/>
        </w:rPr>
        <w:t>Причиной возникновения естественной гравитационной конвекции в жидкостях и газах является неоднородность среды, вызванная градиентами плотности, температуры и концентраций. Естественная конвекция проявляется во многих природных процессах</w:t>
      </w:r>
      <w:r w:rsidR="004B2644" w:rsidRPr="002E36C4">
        <w:rPr>
          <w:rFonts w:ascii="Times New Roman" w:hAnsi="Times New Roman"/>
          <w:sz w:val="28"/>
          <w:szCs w:val="28"/>
        </w:rPr>
        <w:t xml:space="preserve"> [1-5]</w:t>
      </w:r>
      <w:r w:rsidR="00E80A7B" w:rsidRPr="002E36C4">
        <w:rPr>
          <w:rFonts w:ascii="Times New Roman" w:hAnsi="Times New Roman"/>
          <w:sz w:val="28"/>
          <w:szCs w:val="28"/>
        </w:rPr>
        <w:t>, играет важную роль в технологических схемах, связанных с системами охлаждения и циркуляции воздуха</w:t>
      </w:r>
      <w:r w:rsidR="004B2644" w:rsidRPr="002E36C4">
        <w:rPr>
          <w:rFonts w:ascii="Times New Roman" w:hAnsi="Times New Roman"/>
          <w:sz w:val="28"/>
          <w:szCs w:val="28"/>
        </w:rPr>
        <w:t xml:space="preserve"> [6, 7]</w:t>
      </w:r>
      <w:r w:rsidR="00E80A7B" w:rsidRPr="002E36C4">
        <w:rPr>
          <w:rFonts w:ascii="Times New Roman" w:hAnsi="Times New Roman"/>
          <w:sz w:val="28"/>
          <w:szCs w:val="28"/>
        </w:rPr>
        <w:t>. В реальных ситуациях возникновение и развитие конвекции в вязких смесях определяется влиянием нескольких механизмов. В состоянии теплового равновесия за счет проявления случайных колебаний плотности возникают ситуации резкого возрастания амплитуд гидродинамических возмущений. В этом случае при одновременном воздействии температурного и концентрационных градиентов могут реализовываться условия, приводящие к неустойчивости механического равновесия системы [</w:t>
      </w:r>
      <w:r w:rsidR="00353E60" w:rsidRPr="002E36C4">
        <w:rPr>
          <w:rFonts w:ascii="Times New Roman" w:hAnsi="Times New Roman"/>
          <w:sz w:val="28"/>
          <w:szCs w:val="28"/>
        </w:rPr>
        <w:t>8</w:t>
      </w:r>
      <w:r w:rsidR="00E80A7B" w:rsidRPr="002E36C4">
        <w:rPr>
          <w:rFonts w:ascii="Times New Roman" w:hAnsi="Times New Roman"/>
          <w:sz w:val="28"/>
          <w:szCs w:val="28"/>
        </w:rPr>
        <w:t>]. Изучение параметров характеризующие неустойчивость необходимы не только для определения границ нарастающих гидродинамических возмущений, но и прогноза областей, где они будут затухающими и несущественными, так как именно в них можно осуществлять корректное измерение диффузионных и термодиффузионных коэффициентов [</w:t>
      </w:r>
      <w:r w:rsidR="00F30C23" w:rsidRPr="002E36C4">
        <w:rPr>
          <w:rFonts w:ascii="Times New Roman" w:hAnsi="Times New Roman"/>
          <w:sz w:val="28"/>
          <w:szCs w:val="28"/>
        </w:rPr>
        <w:t>9</w:t>
      </w:r>
      <w:r w:rsidR="00E80A7B" w:rsidRPr="002E36C4">
        <w:rPr>
          <w:rFonts w:ascii="Times New Roman" w:hAnsi="Times New Roman"/>
          <w:sz w:val="28"/>
          <w:szCs w:val="28"/>
        </w:rPr>
        <w:t xml:space="preserve">, </w:t>
      </w:r>
      <w:r w:rsidR="00F30C23" w:rsidRPr="002E36C4">
        <w:rPr>
          <w:rFonts w:ascii="Times New Roman" w:hAnsi="Times New Roman"/>
          <w:sz w:val="28"/>
          <w:szCs w:val="28"/>
        </w:rPr>
        <w:t>10</w:t>
      </w:r>
      <w:r w:rsidR="00E80A7B" w:rsidRPr="002E36C4">
        <w:rPr>
          <w:rFonts w:ascii="Times New Roman" w:hAnsi="Times New Roman"/>
          <w:sz w:val="28"/>
          <w:szCs w:val="28"/>
        </w:rPr>
        <w:t xml:space="preserve">] имеющих важное практическое значение. В связи с этим можно считать, что исследование проблем устойчивости относится к фундаментальным задачам физики, решение которых позволит осуществлять более глубокое понимание многообразных эффектов, исследование которых актуально не только в научном смысле, но и актуальны для технологических приложений в области энергетики, экологии, аэрокосмонавтике и др. </w:t>
      </w:r>
    </w:p>
    <w:p w14:paraId="24240D67" w14:textId="28492BBF" w:rsidR="00E80A7B" w:rsidRPr="002E36C4" w:rsidRDefault="00E80A7B"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Проблемы устойчивости механического равновесия вязких жидкостей достаточно </w:t>
      </w:r>
      <w:r w:rsidR="005357D6" w:rsidRPr="002E36C4">
        <w:rPr>
          <w:rFonts w:ascii="Times New Roman" w:hAnsi="Times New Roman"/>
          <w:sz w:val="28"/>
          <w:szCs w:val="28"/>
        </w:rPr>
        <w:t>детально изложены</w:t>
      </w:r>
      <w:r w:rsidRPr="002E36C4">
        <w:rPr>
          <w:rFonts w:ascii="Times New Roman" w:hAnsi="Times New Roman"/>
          <w:sz w:val="28"/>
          <w:szCs w:val="28"/>
        </w:rPr>
        <w:t xml:space="preserve"> в известных монографиях [</w:t>
      </w:r>
      <w:r w:rsidR="00914B6F" w:rsidRPr="002E36C4">
        <w:rPr>
          <w:rFonts w:ascii="Times New Roman" w:hAnsi="Times New Roman"/>
          <w:sz w:val="28"/>
          <w:szCs w:val="28"/>
        </w:rPr>
        <w:t>11</w:t>
      </w:r>
      <w:r w:rsidRPr="002E36C4">
        <w:rPr>
          <w:rFonts w:ascii="Times New Roman" w:hAnsi="Times New Roman"/>
          <w:sz w:val="28"/>
          <w:szCs w:val="28"/>
        </w:rPr>
        <w:t>–</w:t>
      </w:r>
      <w:r w:rsidR="00914B6F" w:rsidRPr="002E36C4">
        <w:rPr>
          <w:rFonts w:ascii="Times New Roman" w:hAnsi="Times New Roman"/>
          <w:sz w:val="28"/>
          <w:szCs w:val="28"/>
        </w:rPr>
        <w:t>13</w:t>
      </w:r>
      <w:r w:rsidRPr="002E36C4">
        <w:rPr>
          <w:rFonts w:ascii="Times New Roman" w:hAnsi="Times New Roman"/>
          <w:sz w:val="28"/>
          <w:szCs w:val="28"/>
        </w:rPr>
        <w:t>]</w:t>
      </w:r>
      <w:r w:rsidR="00E8486E" w:rsidRPr="002E36C4">
        <w:rPr>
          <w:rFonts w:ascii="Times New Roman" w:hAnsi="Times New Roman"/>
          <w:sz w:val="28"/>
          <w:szCs w:val="28"/>
        </w:rPr>
        <w:t xml:space="preserve"> и обзорах [14-16]</w:t>
      </w:r>
      <w:r w:rsidRPr="002E36C4">
        <w:rPr>
          <w:rFonts w:ascii="Times New Roman" w:hAnsi="Times New Roman"/>
          <w:sz w:val="28"/>
          <w:szCs w:val="28"/>
        </w:rPr>
        <w:t xml:space="preserve">. Однако, </w:t>
      </w:r>
      <w:r w:rsidR="005357D6" w:rsidRPr="002E36C4">
        <w:rPr>
          <w:rFonts w:ascii="Times New Roman" w:hAnsi="Times New Roman"/>
          <w:sz w:val="28"/>
          <w:szCs w:val="28"/>
        </w:rPr>
        <w:t>декларированные в этих работах</w:t>
      </w:r>
      <w:r w:rsidRPr="002E36C4">
        <w:rPr>
          <w:rFonts w:ascii="Times New Roman" w:hAnsi="Times New Roman"/>
          <w:sz w:val="28"/>
          <w:szCs w:val="28"/>
        </w:rPr>
        <w:t xml:space="preserve"> подходы, </w:t>
      </w:r>
      <w:r w:rsidR="005357D6" w:rsidRPr="002E36C4">
        <w:rPr>
          <w:rFonts w:ascii="Times New Roman" w:hAnsi="Times New Roman"/>
          <w:sz w:val="28"/>
          <w:szCs w:val="28"/>
        </w:rPr>
        <w:t>в большинстве случаев</w:t>
      </w:r>
      <w:r w:rsidRPr="002E36C4">
        <w:rPr>
          <w:rFonts w:ascii="Times New Roman" w:hAnsi="Times New Roman"/>
          <w:sz w:val="28"/>
          <w:szCs w:val="28"/>
        </w:rPr>
        <w:t>, валидировались для ситуаций, комбинированного массопереноса в одно- двухкомпонентных системах. Исследовани</w:t>
      </w:r>
      <w:r w:rsidR="004C4B91" w:rsidRPr="002E36C4">
        <w:rPr>
          <w:rFonts w:ascii="Times New Roman" w:hAnsi="Times New Roman"/>
          <w:sz w:val="28"/>
          <w:szCs w:val="28"/>
        </w:rPr>
        <w:t xml:space="preserve">й в многокомпонентных смесях </w:t>
      </w:r>
      <w:r w:rsidRPr="002E36C4">
        <w:rPr>
          <w:rFonts w:ascii="Times New Roman" w:hAnsi="Times New Roman"/>
          <w:sz w:val="28"/>
          <w:szCs w:val="28"/>
        </w:rPr>
        <w:t>значительно меньше. Как правило в этих работах [</w:t>
      </w:r>
      <w:r w:rsidR="004C4B91" w:rsidRPr="002E36C4">
        <w:rPr>
          <w:rFonts w:ascii="Times New Roman" w:hAnsi="Times New Roman"/>
          <w:sz w:val="28"/>
          <w:szCs w:val="28"/>
        </w:rPr>
        <w:t>17,18</w:t>
      </w:r>
      <w:r w:rsidRPr="002E36C4">
        <w:rPr>
          <w:rFonts w:ascii="Times New Roman" w:hAnsi="Times New Roman"/>
          <w:sz w:val="28"/>
          <w:szCs w:val="28"/>
        </w:rPr>
        <w:t>] и других обзорных исследованиях [1</w:t>
      </w:r>
      <w:r w:rsidR="004C4B91" w:rsidRPr="002E36C4">
        <w:rPr>
          <w:rFonts w:ascii="Times New Roman" w:hAnsi="Times New Roman"/>
          <w:sz w:val="28"/>
          <w:szCs w:val="28"/>
        </w:rPr>
        <w:t>9</w:t>
      </w:r>
      <w:r w:rsidRPr="002E36C4">
        <w:rPr>
          <w:rFonts w:ascii="Times New Roman" w:hAnsi="Times New Roman"/>
          <w:sz w:val="28"/>
          <w:szCs w:val="28"/>
        </w:rPr>
        <w:t xml:space="preserve">, </w:t>
      </w:r>
      <w:r w:rsidR="004C4B91" w:rsidRPr="002E36C4">
        <w:rPr>
          <w:rFonts w:ascii="Times New Roman" w:hAnsi="Times New Roman"/>
          <w:sz w:val="28"/>
          <w:szCs w:val="28"/>
        </w:rPr>
        <w:t>20</w:t>
      </w:r>
      <w:r w:rsidRPr="002E36C4">
        <w:rPr>
          <w:rFonts w:ascii="Times New Roman" w:hAnsi="Times New Roman"/>
          <w:sz w:val="28"/>
          <w:szCs w:val="28"/>
        </w:rPr>
        <w:t>], изучался комбинированный массоперенос, связанный с потерей устойчивости при неизотермических условиях (как правило с дестабилизирующим влиянием температуры) с определенным содержанием примесей в системе. Оценить корректное влияние чисто диффузионных механизмов (не связанных с тепловыми возмущениями) на потерю устойчивости в этих работах не удавалось.</w:t>
      </w:r>
    </w:p>
    <w:p w14:paraId="28D3F98B" w14:textId="77777777" w:rsidR="0017737E" w:rsidRPr="002E36C4" w:rsidRDefault="000711B4"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sz w:val="28"/>
          <w:szCs w:val="28"/>
        </w:rPr>
        <w:tab/>
      </w:r>
    </w:p>
    <w:p w14:paraId="3D98DDB6" w14:textId="77777777" w:rsidR="0017737E" w:rsidRPr="002E36C4" w:rsidRDefault="0017737E"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sz w:val="28"/>
          <w:szCs w:val="28"/>
        </w:rPr>
        <w:tab/>
      </w:r>
    </w:p>
    <w:p w14:paraId="1622FEBD" w14:textId="3782DCD8" w:rsidR="00E80A7B" w:rsidRPr="002E36C4" w:rsidRDefault="00371861"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sz w:val="28"/>
          <w:szCs w:val="28"/>
        </w:rPr>
        <w:t>Вместе с тем необходимо отметить ряд исследований по многокомпонентному смешению, в которых показано, что различие в диффузионных способностях</w:t>
      </w:r>
      <w:r w:rsidR="00E80A7B" w:rsidRPr="002E36C4">
        <w:rPr>
          <w:rFonts w:ascii="Times New Roman" w:hAnsi="Times New Roman"/>
          <w:sz w:val="28"/>
          <w:szCs w:val="28"/>
        </w:rPr>
        <w:t xml:space="preserve"> приводит к возникновению в исследуемой среде стратифицированных по плотности областей, которые </w:t>
      </w:r>
      <w:r w:rsidRPr="002E36C4">
        <w:rPr>
          <w:rFonts w:ascii="Times New Roman" w:hAnsi="Times New Roman"/>
          <w:sz w:val="28"/>
          <w:szCs w:val="28"/>
        </w:rPr>
        <w:t xml:space="preserve">вызывают гравитационную концентрационную конвекцию. </w:t>
      </w:r>
      <w:r w:rsidR="00E80A7B" w:rsidRPr="002E36C4">
        <w:rPr>
          <w:rFonts w:ascii="Times New Roman" w:hAnsi="Times New Roman"/>
          <w:sz w:val="28"/>
          <w:szCs w:val="28"/>
        </w:rPr>
        <w:t xml:space="preserve">Для жидких смесей </w:t>
      </w:r>
      <w:r w:rsidRPr="002E36C4">
        <w:rPr>
          <w:rFonts w:ascii="Times New Roman" w:hAnsi="Times New Roman"/>
          <w:sz w:val="28"/>
          <w:szCs w:val="28"/>
        </w:rPr>
        <w:t xml:space="preserve">в [21] </w:t>
      </w:r>
      <w:r w:rsidR="00E80A7B" w:rsidRPr="002E36C4">
        <w:rPr>
          <w:rFonts w:ascii="Times New Roman" w:hAnsi="Times New Roman"/>
          <w:sz w:val="28"/>
          <w:szCs w:val="28"/>
        </w:rPr>
        <w:t>было</w:t>
      </w:r>
      <w:r w:rsidRPr="002E36C4">
        <w:rPr>
          <w:rFonts w:ascii="Times New Roman" w:hAnsi="Times New Roman"/>
          <w:sz w:val="28"/>
          <w:szCs w:val="28"/>
        </w:rPr>
        <w:t xml:space="preserve"> отмечено</w:t>
      </w:r>
      <w:r w:rsidR="00E80A7B" w:rsidRPr="002E36C4">
        <w:rPr>
          <w:rFonts w:ascii="Times New Roman" w:hAnsi="Times New Roman"/>
          <w:sz w:val="28"/>
          <w:szCs w:val="28"/>
        </w:rPr>
        <w:t xml:space="preserve">, что движение одного растворенного вещества вдоль его градиента концентрации вызывает поток других растворенных веществ, приводящих к возникновению гидродинамической неустойчивости. Возникновение конвективной неустойчивости было </w:t>
      </w:r>
      <w:r w:rsidR="001A6C37" w:rsidRPr="002E36C4">
        <w:rPr>
          <w:rFonts w:ascii="Times New Roman" w:hAnsi="Times New Roman"/>
          <w:sz w:val="28"/>
          <w:szCs w:val="28"/>
        </w:rPr>
        <w:t>зарегистрировано</w:t>
      </w:r>
      <w:r w:rsidR="00E80A7B" w:rsidRPr="002E36C4">
        <w:rPr>
          <w:rFonts w:ascii="Times New Roman" w:hAnsi="Times New Roman"/>
          <w:sz w:val="28"/>
          <w:szCs w:val="28"/>
        </w:rPr>
        <w:t xml:space="preserve"> при экспериментальном исследование диффузии тройной системы 1,2,3,4-тетрагидронафталин-изобутилбензол-додекан (THN-IBB-nC12</w:t>
      </w:r>
      <w:r w:rsidR="001A6C37" w:rsidRPr="002E36C4">
        <w:rPr>
          <w:rFonts w:ascii="Times New Roman" w:hAnsi="Times New Roman"/>
          <w:sz w:val="28"/>
          <w:szCs w:val="28"/>
        </w:rPr>
        <w:t>) с</w:t>
      </w:r>
      <w:r w:rsidR="00E80A7B" w:rsidRPr="002E36C4">
        <w:rPr>
          <w:rFonts w:ascii="Times New Roman" w:hAnsi="Times New Roman"/>
          <w:sz w:val="28"/>
          <w:szCs w:val="28"/>
        </w:rPr>
        <w:t xml:space="preserve"> более плотной смесью внизу и легкой </w:t>
      </w:r>
      <w:r w:rsidR="00EE7A86" w:rsidRPr="002E36C4">
        <w:rPr>
          <w:rFonts w:ascii="Times New Roman" w:hAnsi="Times New Roman"/>
          <w:sz w:val="28"/>
          <w:szCs w:val="28"/>
        </w:rPr>
        <w:t xml:space="preserve">в верхней части опытной ячейки </w:t>
      </w:r>
      <w:r w:rsidR="00E80A7B" w:rsidRPr="002E36C4">
        <w:rPr>
          <w:rFonts w:ascii="Times New Roman" w:hAnsi="Times New Roman"/>
          <w:sz w:val="28"/>
          <w:szCs w:val="28"/>
        </w:rPr>
        <w:t>[</w:t>
      </w:r>
      <w:r w:rsidR="001A6C37" w:rsidRPr="002E36C4">
        <w:rPr>
          <w:rFonts w:ascii="Times New Roman" w:hAnsi="Times New Roman"/>
          <w:sz w:val="28"/>
          <w:szCs w:val="28"/>
        </w:rPr>
        <w:t>22</w:t>
      </w:r>
      <w:r w:rsidR="00E80A7B" w:rsidRPr="002E36C4">
        <w:rPr>
          <w:rFonts w:ascii="Times New Roman" w:hAnsi="Times New Roman"/>
          <w:sz w:val="28"/>
          <w:szCs w:val="28"/>
        </w:rPr>
        <w:t>].  В [</w:t>
      </w:r>
      <w:r w:rsidR="001A6C37" w:rsidRPr="002E36C4">
        <w:rPr>
          <w:rFonts w:ascii="Times New Roman" w:hAnsi="Times New Roman"/>
          <w:sz w:val="28"/>
          <w:szCs w:val="28"/>
        </w:rPr>
        <w:t>23</w:t>
      </w:r>
      <w:r w:rsidR="00E80A7B" w:rsidRPr="002E36C4">
        <w:rPr>
          <w:rFonts w:ascii="Times New Roman" w:hAnsi="Times New Roman"/>
          <w:sz w:val="28"/>
          <w:szCs w:val="28"/>
        </w:rPr>
        <w:t xml:space="preserve">] </w:t>
      </w:r>
      <w:r w:rsidR="001A6C37" w:rsidRPr="002E36C4">
        <w:rPr>
          <w:rFonts w:ascii="Times New Roman" w:hAnsi="Times New Roman"/>
          <w:sz w:val="28"/>
          <w:szCs w:val="28"/>
        </w:rPr>
        <w:t xml:space="preserve">исследовался </w:t>
      </w:r>
      <w:r w:rsidR="00E80A7B" w:rsidRPr="002E36C4">
        <w:rPr>
          <w:rFonts w:ascii="Times New Roman" w:hAnsi="Times New Roman"/>
          <w:sz w:val="28"/>
          <w:szCs w:val="28"/>
        </w:rPr>
        <w:t xml:space="preserve">случай, когда </w:t>
      </w:r>
      <w:r w:rsidR="001A6C37" w:rsidRPr="002E36C4">
        <w:rPr>
          <w:rFonts w:ascii="Times New Roman" w:hAnsi="Times New Roman"/>
          <w:sz w:val="28"/>
          <w:szCs w:val="28"/>
        </w:rPr>
        <w:t xml:space="preserve">наложение </w:t>
      </w:r>
      <w:r w:rsidR="00E80A7B" w:rsidRPr="002E36C4">
        <w:rPr>
          <w:rFonts w:ascii="Times New Roman" w:hAnsi="Times New Roman"/>
          <w:sz w:val="28"/>
          <w:szCs w:val="28"/>
        </w:rPr>
        <w:t>дв</w:t>
      </w:r>
      <w:r w:rsidR="001A6C37" w:rsidRPr="002E36C4">
        <w:rPr>
          <w:rFonts w:ascii="Times New Roman" w:hAnsi="Times New Roman"/>
          <w:sz w:val="28"/>
          <w:szCs w:val="28"/>
        </w:rPr>
        <w:t>ух</w:t>
      </w:r>
      <w:r w:rsidR="00E80A7B" w:rsidRPr="002E36C4">
        <w:rPr>
          <w:rFonts w:ascii="Times New Roman" w:hAnsi="Times New Roman"/>
          <w:sz w:val="28"/>
          <w:szCs w:val="28"/>
        </w:rPr>
        <w:t xml:space="preserve"> </w:t>
      </w:r>
      <w:r w:rsidR="001A6C37" w:rsidRPr="002E36C4">
        <w:rPr>
          <w:rFonts w:ascii="Times New Roman" w:hAnsi="Times New Roman"/>
          <w:sz w:val="28"/>
          <w:szCs w:val="28"/>
        </w:rPr>
        <w:t xml:space="preserve">жидких </w:t>
      </w:r>
      <w:r w:rsidR="00E80A7B" w:rsidRPr="002E36C4">
        <w:rPr>
          <w:rFonts w:ascii="Times New Roman" w:hAnsi="Times New Roman"/>
          <w:sz w:val="28"/>
          <w:szCs w:val="28"/>
        </w:rPr>
        <w:t xml:space="preserve">слоя </w:t>
      </w:r>
      <w:r w:rsidR="001A6C37" w:rsidRPr="002E36C4">
        <w:rPr>
          <w:rFonts w:ascii="Times New Roman" w:hAnsi="Times New Roman"/>
          <w:sz w:val="28"/>
          <w:szCs w:val="28"/>
        </w:rPr>
        <w:t xml:space="preserve">с </w:t>
      </w:r>
      <w:r w:rsidR="00E80A7B" w:rsidRPr="002E36C4">
        <w:rPr>
          <w:rFonts w:ascii="Times New Roman" w:hAnsi="Times New Roman"/>
          <w:sz w:val="28"/>
          <w:szCs w:val="28"/>
        </w:rPr>
        <w:t xml:space="preserve">разной концентрацией </w:t>
      </w:r>
      <w:r w:rsidR="001A6C37" w:rsidRPr="002E36C4">
        <w:rPr>
          <w:rFonts w:ascii="Times New Roman" w:hAnsi="Times New Roman"/>
          <w:sz w:val="28"/>
          <w:szCs w:val="28"/>
        </w:rPr>
        <w:t>приводят к возникновению</w:t>
      </w:r>
      <w:r w:rsidR="00861A52" w:rsidRPr="002E36C4">
        <w:rPr>
          <w:rFonts w:ascii="Times New Roman" w:hAnsi="Times New Roman"/>
          <w:sz w:val="28"/>
          <w:szCs w:val="28"/>
        </w:rPr>
        <w:t xml:space="preserve"> </w:t>
      </w:r>
      <w:r w:rsidR="00E80A7B" w:rsidRPr="002E36C4">
        <w:rPr>
          <w:rFonts w:ascii="Times New Roman" w:hAnsi="Times New Roman"/>
          <w:sz w:val="28"/>
          <w:szCs w:val="28"/>
        </w:rPr>
        <w:t>нестабильност</w:t>
      </w:r>
      <w:r w:rsidR="00861A52" w:rsidRPr="002E36C4">
        <w:rPr>
          <w:rFonts w:ascii="Times New Roman" w:hAnsi="Times New Roman"/>
          <w:sz w:val="28"/>
          <w:szCs w:val="28"/>
        </w:rPr>
        <w:t>и</w:t>
      </w:r>
      <w:r w:rsidR="00E80A7B" w:rsidRPr="002E36C4">
        <w:rPr>
          <w:rFonts w:ascii="Times New Roman" w:hAnsi="Times New Roman"/>
          <w:sz w:val="28"/>
          <w:szCs w:val="28"/>
        </w:rPr>
        <w:t xml:space="preserve"> в процессе тройной диффузии, даже если градиент плотности изначально </w:t>
      </w:r>
      <w:r w:rsidR="00861A52" w:rsidRPr="002E36C4">
        <w:rPr>
          <w:rFonts w:ascii="Times New Roman" w:hAnsi="Times New Roman"/>
          <w:sz w:val="28"/>
          <w:szCs w:val="28"/>
        </w:rPr>
        <w:t>не предполагает возникновение конвективных течений</w:t>
      </w:r>
      <w:r w:rsidR="00E80A7B" w:rsidRPr="002E36C4">
        <w:rPr>
          <w:rFonts w:ascii="Times New Roman" w:hAnsi="Times New Roman"/>
          <w:sz w:val="28"/>
          <w:szCs w:val="28"/>
        </w:rPr>
        <w:t>. Наконец в [</w:t>
      </w:r>
      <w:r w:rsidR="00861A52" w:rsidRPr="002E36C4">
        <w:rPr>
          <w:rFonts w:ascii="Times New Roman" w:hAnsi="Times New Roman"/>
          <w:sz w:val="28"/>
          <w:szCs w:val="28"/>
        </w:rPr>
        <w:t>24</w:t>
      </w:r>
      <w:r w:rsidR="00E80A7B" w:rsidRPr="002E36C4">
        <w:rPr>
          <w:rFonts w:ascii="Times New Roman" w:hAnsi="Times New Roman"/>
          <w:sz w:val="28"/>
          <w:szCs w:val="28"/>
        </w:rPr>
        <w:t>]</w:t>
      </w:r>
      <w:r w:rsidR="00861A52" w:rsidRPr="002E36C4">
        <w:rPr>
          <w:rFonts w:ascii="Times New Roman" w:hAnsi="Times New Roman"/>
          <w:sz w:val="28"/>
          <w:szCs w:val="28"/>
        </w:rPr>
        <w:t xml:space="preserve"> </w:t>
      </w:r>
      <w:r w:rsidR="00E80A7B" w:rsidRPr="002E36C4">
        <w:rPr>
          <w:rFonts w:ascii="Times New Roman" w:hAnsi="Times New Roman"/>
          <w:sz w:val="28"/>
          <w:szCs w:val="28"/>
        </w:rPr>
        <w:t>в жидких смесях был</w:t>
      </w:r>
      <w:r w:rsidR="006764E1" w:rsidRPr="002E36C4">
        <w:rPr>
          <w:rFonts w:ascii="Times New Roman" w:hAnsi="Times New Roman"/>
          <w:sz w:val="28"/>
          <w:szCs w:val="28"/>
        </w:rPr>
        <w:t>о показано, что в изотермических условиях</w:t>
      </w:r>
      <w:r w:rsidR="0071798B" w:rsidRPr="002E36C4">
        <w:rPr>
          <w:rFonts w:ascii="Times New Roman" w:hAnsi="Times New Roman"/>
          <w:sz w:val="28"/>
          <w:szCs w:val="28"/>
        </w:rPr>
        <w:t xml:space="preserve"> развитие неустойчивости механического равновесия системы связано с различием коэффициентов диффузии.</w:t>
      </w:r>
      <w:r w:rsidR="00E80A7B" w:rsidRPr="002E36C4">
        <w:rPr>
          <w:rFonts w:ascii="Times New Roman" w:hAnsi="Times New Roman"/>
          <w:sz w:val="28"/>
          <w:szCs w:val="28"/>
        </w:rPr>
        <w:t xml:space="preserve"> </w:t>
      </w:r>
    </w:p>
    <w:p w14:paraId="579355BA" w14:textId="5BA1C280" w:rsidR="00E80A7B" w:rsidRPr="002E36C4" w:rsidRDefault="00C55940" w:rsidP="00993577">
      <w:pPr>
        <w:tabs>
          <w:tab w:val="left" w:pos="709"/>
        </w:tabs>
        <w:spacing w:after="0" w:line="240" w:lineRule="auto"/>
        <w:ind w:firstLine="567"/>
        <w:jc w:val="both"/>
        <w:rPr>
          <w:rFonts w:ascii="Times New Roman" w:hAnsi="Times New Roman"/>
          <w:sz w:val="28"/>
          <w:szCs w:val="28"/>
        </w:rPr>
      </w:pPr>
      <w:r w:rsidRPr="002E36C4">
        <w:rPr>
          <w:rFonts w:ascii="Times New Roman" w:hAnsi="Times New Roman"/>
          <w:sz w:val="28"/>
          <w:szCs w:val="28"/>
        </w:rPr>
        <w:t>И</w:t>
      </w:r>
      <w:r w:rsidR="00E80A7B" w:rsidRPr="002E36C4">
        <w:rPr>
          <w:rFonts w:ascii="Times New Roman" w:hAnsi="Times New Roman"/>
          <w:sz w:val="28"/>
          <w:szCs w:val="28"/>
        </w:rPr>
        <w:t>с</w:t>
      </w:r>
      <w:r w:rsidRPr="002E36C4">
        <w:rPr>
          <w:rFonts w:ascii="Times New Roman" w:hAnsi="Times New Roman"/>
          <w:sz w:val="28"/>
          <w:szCs w:val="28"/>
        </w:rPr>
        <w:t>следования многокомпонентной диффузии</w:t>
      </w:r>
      <w:r w:rsidR="00E80A7B" w:rsidRPr="002E36C4">
        <w:rPr>
          <w:rFonts w:ascii="Times New Roman" w:hAnsi="Times New Roman"/>
          <w:sz w:val="28"/>
          <w:szCs w:val="28"/>
        </w:rPr>
        <w:t xml:space="preserve"> </w:t>
      </w:r>
      <w:r w:rsidRPr="002E36C4">
        <w:rPr>
          <w:rFonts w:ascii="Times New Roman" w:hAnsi="Times New Roman"/>
          <w:sz w:val="28"/>
          <w:szCs w:val="28"/>
        </w:rPr>
        <w:t xml:space="preserve">в </w:t>
      </w:r>
      <w:r w:rsidR="00E80A7B" w:rsidRPr="002E36C4">
        <w:rPr>
          <w:rFonts w:ascii="Times New Roman" w:hAnsi="Times New Roman"/>
          <w:sz w:val="28"/>
          <w:szCs w:val="28"/>
        </w:rPr>
        <w:t>парогазовых систем</w:t>
      </w:r>
      <w:r w:rsidRPr="002E36C4">
        <w:rPr>
          <w:rFonts w:ascii="Times New Roman" w:hAnsi="Times New Roman"/>
          <w:sz w:val="28"/>
          <w:szCs w:val="28"/>
        </w:rPr>
        <w:t>ах</w:t>
      </w:r>
      <w:r w:rsidR="001B5E9E" w:rsidRPr="002E36C4">
        <w:rPr>
          <w:rFonts w:ascii="Times New Roman" w:hAnsi="Times New Roman"/>
          <w:sz w:val="28"/>
          <w:szCs w:val="28"/>
        </w:rPr>
        <w:t xml:space="preserve"> выявили, что при условии уменьшения плотности с высотой в системах возможно существование конвективных течений [25–27]. Однако, представленные исследования не изучали парциальный перенос компонентов</w:t>
      </w:r>
      <w:r w:rsidR="00E80A7B" w:rsidRPr="002E36C4">
        <w:rPr>
          <w:rFonts w:ascii="Times New Roman" w:hAnsi="Times New Roman"/>
          <w:sz w:val="28"/>
          <w:szCs w:val="28"/>
        </w:rPr>
        <w:t xml:space="preserve"> зависимости от давления</w:t>
      </w:r>
      <w:r w:rsidR="001B5E9E" w:rsidRPr="002E36C4">
        <w:rPr>
          <w:rFonts w:ascii="Times New Roman" w:hAnsi="Times New Roman"/>
          <w:sz w:val="28"/>
          <w:szCs w:val="28"/>
        </w:rPr>
        <w:t>, вязкости</w:t>
      </w:r>
      <w:r w:rsidR="00E80A7B" w:rsidRPr="002E36C4">
        <w:rPr>
          <w:rFonts w:ascii="Times New Roman" w:hAnsi="Times New Roman"/>
          <w:sz w:val="28"/>
          <w:szCs w:val="28"/>
        </w:rPr>
        <w:t xml:space="preserve"> и других параметров, а численные исследования носили качественный характер без указания количественных характеристик.</w:t>
      </w:r>
      <w:r w:rsidR="008C257C" w:rsidRPr="002E36C4">
        <w:rPr>
          <w:rFonts w:ascii="Times New Roman" w:hAnsi="Times New Roman"/>
          <w:sz w:val="28"/>
          <w:szCs w:val="28"/>
        </w:rPr>
        <w:t xml:space="preserve"> </w:t>
      </w:r>
      <w:r w:rsidR="00CC21B1" w:rsidRPr="002E36C4">
        <w:rPr>
          <w:rFonts w:ascii="Times New Roman" w:hAnsi="Times New Roman"/>
          <w:sz w:val="28"/>
          <w:szCs w:val="28"/>
        </w:rPr>
        <w:t>В монографии</w:t>
      </w:r>
      <w:r w:rsidR="00C41148" w:rsidRPr="002E36C4">
        <w:rPr>
          <w:rFonts w:ascii="Times New Roman" w:hAnsi="Times New Roman"/>
          <w:sz w:val="28"/>
          <w:szCs w:val="28"/>
        </w:rPr>
        <w:t xml:space="preserve"> </w:t>
      </w:r>
      <w:r w:rsidR="00E80A7B" w:rsidRPr="002E36C4">
        <w:rPr>
          <w:rFonts w:ascii="Times New Roman" w:hAnsi="Times New Roman"/>
          <w:sz w:val="28"/>
          <w:szCs w:val="28"/>
        </w:rPr>
        <w:t>[2</w:t>
      </w:r>
      <w:r w:rsidR="00C41148" w:rsidRPr="002E36C4">
        <w:rPr>
          <w:rFonts w:ascii="Times New Roman" w:hAnsi="Times New Roman"/>
          <w:sz w:val="28"/>
          <w:szCs w:val="28"/>
        </w:rPr>
        <w:t>8</w:t>
      </w:r>
      <w:r w:rsidR="00E80A7B" w:rsidRPr="002E36C4">
        <w:rPr>
          <w:rFonts w:ascii="Times New Roman" w:hAnsi="Times New Roman"/>
          <w:sz w:val="28"/>
          <w:szCs w:val="28"/>
        </w:rPr>
        <w:t xml:space="preserve">] </w:t>
      </w:r>
      <w:r w:rsidR="00C41148" w:rsidRPr="002E36C4">
        <w:rPr>
          <w:rFonts w:ascii="Times New Roman" w:hAnsi="Times New Roman"/>
          <w:sz w:val="28"/>
          <w:szCs w:val="28"/>
        </w:rPr>
        <w:t>было показано</w:t>
      </w:r>
      <w:r w:rsidR="00E80A7B" w:rsidRPr="002E36C4">
        <w:rPr>
          <w:rFonts w:ascii="Times New Roman" w:hAnsi="Times New Roman"/>
          <w:sz w:val="28"/>
          <w:szCs w:val="28"/>
        </w:rPr>
        <w:t>, что различие коэффициентов диффузии приводит к возникновению</w:t>
      </w:r>
      <w:r w:rsidR="00C41148" w:rsidRPr="002E36C4">
        <w:rPr>
          <w:rFonts w:ascii="Times New Roman" w:hAnsi="Times New Roman"/>
          <w:sz w:val="28"/>
          <w:szCs w:val="28"/>
        </w:rPr>
        <w:t xml:space="preserve"> </w:t>
      </w:r>
      <w:r w:rsidR="00E80A7B" w:rsidRPr="002E36C4">
        <w:rPr>
          <w:rFonts w:ascii="Times New Roman" w:hAnsi="Times New Roman"/>
          <w:sz w:val="28"/>
          <w:szCs w:val="28"/>
        </w:rPr>
        <w:t xml:space="preserve">стратифицированных по плотности областей, которые являются причиной возникновения неустойчивости в многокомпонентных смесях с последующим образованием конвективных течений. При определенных параметрах интенсивность конвективного смешения синергетически нарастает. Такой характер многокомпонентного смешения не типичен для диффузии. Поэтому исследование проблемы устойчивости в многокомпонентных смесях, изучение структуры возникших конвективных гравитационных движений в стратифицированной среде представляется актуальным для более </w:t>
      </w:r>
      <w:r w:rsidR="00A5738D" w:rsidRPr="002E36C4">
        <w:rPr>
          <w:rFonts w:ascii="Times New Roman" w:hAnsi="Times New Roman"/>
          <w:sz w:val="28"/>
          <w:szCs w:val="28"/>
        </w:rPr>
        <w:t>корректного описания</w:t>
      </w:r>
      <w:r w:rsidR="00E80A7B" w:rsidRPr="002E36C4">
        <w:rPr>
          <w:rFonts w:ascii="Times New Roman" w:hAnsi="Times New Roman"/>
          <w:sz w:val="28"/>
          <w:szCs w:val="28"/>
        </w:rPr>
        <w:t xml:space="preserve"> особенностей тепломассообменных процессов, повышения точности описания парциальных диффузионных потоков.</w:t>
      </w:r>
    </w:p>
    <w:p w14:paraId="4A4C9BD5" w14:textId="1AD07994" w:rsidR="00326B83" w:rsidRPr="002E36C4" w:rsidRDefault="00326B83" w:rsidP="00993577">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Связь темы диссертации с планами научных работ.</w:t>
      </w:r>
      <w:r w:rsidRPr="002E36C4">
        <w:rPr>
          <w:rFonts w:ascii="Times New Roman" w:hAnsi="Times New Roman"/>
          <w:sz w:val="28"/>
          <w:szCs w:val="28"/>
        </w:rPr>
        <w:t xml:space="preserve"> Диссертационн</w:t>
      </w:r>
      <w:r w:rsidR="00C41148" w:rsidRPr="002E36C4">
        <w:rPr>
          <w:rFonts w:ascii="Times New Roman" w:hAnsi="Times New Roman"/>
          <w:sz w:val="28"/>
          <w:szCs w:val="28"/>
        </w:rPr>
        <w:t>ое</w:t>
      </w:r>
      <w:r w:rsidRPr="002E36C4">
        <w:rPr>
          <w:rFonts w:ascii="Times New Roman" w:hAnsi="Times New Roman"/>
          <w:sz w:val="28"/>
          <w:szCs w:val="28"/>
        </w:rPr>
        <w:t xml:space="preserve"> </w:t>
      </w:r>
      <w:r w:rsidR="00C41148" w:rsidRPr="002E36C4">
        <w:rPr>
          <w:rFonts w:ascii="Times New Roman" w:hAnsi="Times New Roman"/>
          <w:sz w:val="28"/>
          <w:szCs w:val="28"/>
        </w:rPr>
        <w:t xml:space="preserve">исследование выполнено в </w:t>
      </w:r>
      <w:r w:rsidRPr="002E36C4">
        <w:rPr>
          <w:rFonts w:ascii="Times New Roman" w:hAnsi="Times New Roman"/>
          <w:sz w:val="28"/>
          <w:szCs w:val="28"/>
        </w:rPr>
        <w:t>соответствии с планами фундаментальной научно</w:t>
      </w:r>
      <w:r w:rsidR="00F40B79" w:rsidRPr="002E36C4">
        <w:rPr>
          <w:rFonts w:ascii="Times New Roman" w:hAnsi="Times New Roman"/>
          <w:sz w:val="28"/>
          <w:szCs w:val="28"/>
        </w:rPr>
        <w:t>-</w:t>
      </w:r>
      <w:r w:rsidRPr="002E36C4">
        <w:rPr>
          <w:rFonts w:ascii="Times New Roman" w:hAnsi="Times New Roman"/>
          <w:sz w:val="28"/>
          <w:szCs w:val="28"/>
        </w:rPr>
        <w:t>исследовательской работы КН МН</w:t>
      </w:r>
      <w:r w:rsidR="00F40B79" w:rsidRPr="002E36C4">
        <w:rPr>
          <w:rFonts w:ascii="Times New Roman" w:hAnsi="Times New Roman"/>
          <w:sz w:val="28"/>
          <w:szCs w:val="28"/>
        </w:rPr>
        <w:t>ВО</w:t>
      </w:r>
      <w:r w:rsidRPr="002E36C4">
        <w:rPr>
          <w:rFonts w:ascii="Times New Roman" w:hAnsi="Times New Roman"/>
          <w:sz w:val="28"/>
          <w:szCs w:val="28"/>
        </w:rPr>
        <w:t xml:space="preserve"> РК «Грантовое финансирование научных исследований» по тем</w:t>
      </w:r>
      <w:r w:rsidR="00835A4D" w:rsidRPr="002E36C4">
        <w:rPr>
          <w:rFonts w:ascii="Times New Roman" w:hAnsi="Times New Roman"/>
          <w:sz w:val="28"/>
          <w:szCs w:val="28"/>
        </w:rPr>
        <w:t>ам</w:t>
      </w:r>
      <w:r w:rsidRPr="002E36C4">
        <w:rPr>
          <w:rFonts w:ascii="Times New Roman" w:hAnsi="Times New Roman"/>
          <w:sz w:val="28"/>
          <w:szCs w:val="28"/>
        </w:rPr>
        <w:t>: «</w:t>
      </w:r>
      <w:r w:rsidR="00F40B79" w:rsidRPr="002E36C4">
        <w:rPr>
          <w:rFonts w:ascii="Times New Roman" w:hAnsi="Times New Roman"/>
          <w:sz w:val="28"/>
          <w:szCs w:val="28"/>
        </w:rPr>
        <w:t xml:space="preserve">Возникновение концентрационной гравитационной конвекции при многокомпонентной диффузии в устойчиво </w:t>
      </w:r>
      <w:r w:rsidR="00E06284" w:rsidRPr="002E36C4">
        <w:rPr>
          <w:rFonts w:ascii="Times New Roman" w:hAnsi="Times New Roman"/>
          <w:sz w:val="28"/>
          <w:szCs w:val="28"/>
        </w:rPr>
        <w:t>–</w:t>
      </w:r>
      <w:r w:rsidR="00F40B79" w:rsidRPr="002E36C4">
        <w:rPr>
          <w:rFonts w:ascii="Times New Roman" w:hAnsi="Times New Roman"/>
          <w:sz w:val="28"/>
          <w:szCs w:val="28"/>
        </w:rPr>
        <w:t xml:space="preserve"> стратифицированных средах</w:t>
      </w:r>
      <w:r w:rsidRPr="002E36C4">
        <w:rPr>
          <w:rFonts w:ascii="Times New Roman" w:hAnsi="Times New Roman"/>
          <w:sz w:val="28"/>
          <w:szCs w:val="28"/>
        </w:rPr>
        <w:t>» (202</w:t>
      </w:r>
      <w:r w:rsidR="00F40B79" w:rsidRPr="002E36C4">
        <w:rPr>
          <w:rFonts w:ascii="Times New Roman" w:hAnsi="Times New Roman"/>
          <w:sz w:val="28"/>
          <w:szCs w:val="28"/>
        </w:rPr>
        <w:t>1</w:t>
      </w:r>
      <w:r w:rsidR="00CF62DF" w:rsidRPr="002E36C4">
        <w:rPr>
          <w:rFonts w:ascii="Times New Roman" w:hAnsi="Times New Roman"/>
          <w:sz w:val="28"/>
          <w:szCs w:val="28"/>
        </w:rPr>
        <w:t>-</w:t>
      </w:r>
      <w:r w:rsidRPr="002E36C4">
        <w:rPr>
          <w:rFonts w:ascii="Times New Roman" w:hAnsi="Times New Roman"/>
          <w:sz w:val="28"/>
          <w:szCs w:val="28"/>
        </w:rPr>
        <w:t>202</w:t>
      </w:r>
      <w:r w:rsidR="00F40B79" w:rsidRPr="002E36C4">
        <w:rPr>
          <w:rFonts w:ascii="Times New Roman" w:hAnsi="Times New Roman"/>
          <w:sz w:val="28"/>
          <w:szCs w:val="28"/>
        </w:rPr>
        <w:t>3</w:t>
      </w:r>
      <w:r w:rsidRPr="002E36C4">
        <w:rPr>
          <w:rFonts w:ascii="Times New Roman" w:hAnsi="Times New Roman"/>
          <w:sz w:val="28"/>
          <w:szCs w:val="28"/>
        </w:rPr>
        <w:t xml:space="preserve"> гг., шифр </w:t>
      </w:r>
      <w:r w:rsidR="00B86167" w:rsidRPr="002E36C4">
        <w:rPr>
          <w:rFonts w:ascii="Times New Roman" w:hAnsi="Times New Roman"/>
          <w:sz w:val="28"/>
          <w:szCs w:val="28"/>
        </w:rPr>
        <w:t>АР09259248</w:t>
      </w:r>
      <w:r w:rsidRPr="002E36C4">
        <w:rPr>
          <w:rFonts w:ascii="Times New Roman" w:hAnsi="Times New Roman"/>
          <w:sz w:val="28"/>
          <w:szCs w:val="28"/>
        </w:rPr>
        <w:t xml:space="preserve">, </w:t>
      </w:r>
      <w:bookmarkStart w:id="7" w:name="_Hlk168598898"/>
      <w:r w:rsidRPr="002E36C4">
        <w:rPr>
          <w:rFonts w:ascii="Times New Roman" w:hAnsi="Times New Roman"/>
          <w:sz w:val="28"/>
          <w:szCs w:val="28"/>
        </w:rPr>
        <w:t>№госрегистрации</w:t>
      </w:r>
      <w:r w:rsidR="00B86167" w:rsidRPr="002E36C4">
        <w:rPr>
          <w:rFonts w:ascii="Times New Roman" w:hAnsi="Times New Roman"/>
          <w:sz w:val="28"/>
          <w:szCs w:val="28"/>
        </w:rPr>
        <w:t xml:space="preserve"> </w:t>
      </w:r>
      <w:bookmarkEnd w:id="7"/>
      <w:r w:rsidR="00B86167" w:rsidRPr="002E36C4">
        <w:rPr>
          <w:rFonts w:ascii="Times New Roman" w:hAnsi="Times New Roman"/>
          <w:sz w:val="28"/>
          <w:szCs w:val="28"/>
        </w:rPr>
        <w:t>0121РК00258</w:t>
      </w:r>
      <w:r w:rsidRPr="002E36C4">
        <w:rPr>
          <w:rFonts w:ascii="Times New Roman" w:hAnsi="Times New Roman"/>
          <w:sz w:val="28"/>
          <w:szCs w:val="28"/>
        </w:rPr>
        <w:t>)</w:t>
      </w:r>
      <w:r w:rsidR="008C257C" w:rsidRPr="002E36C4">
        <w:rPr>
          <w:rFonts w:ascii="Times New Roman" w:hAnsi="Times New Roman"/>
          <w:sz w:val="28"/>
          <w:szCs w:val="28"/>
        </w:rPr>
        <w:t>;</w:t>
      </w:r>
      <w:r w:rsidR="00835A4D" w:rsidRPr="002E36C4">
        <w:rPr>
          <w:rFonts w:ascii="Times New Roman" w:hAnsi="Times New Roman"/>
          <w:sz w:val="28"/>
          <w:szCs w:val="28"/>
        </w:rPr>
        <w:t xml:space="preserve"> «Разработка инновационного способа очистки изотермических газовых смесей от двуокиси углерода в условиях неустойчивости механического равновесия» (2022 – 2024 гг., шифр AP14870237, №госрегистрации 0322РК01050).</w:t>
      </w:r>
      <w:r w:rsidR="006B56A8" w:rsidRPr="002E36C4">
        <w:rPr>
          <w:rFonts w:ascii="Times New Roman" w:hAnsi="Times New Roman"/>
          <w:sz w:val="28"/>
          <w:szCs w:val="28"/>
        </w:rPr>
        <w:t xml:space="preserve"> </w:t>
      </w:r>
    </w:p>
    <w:p w14:paraId="78031D5B" w14:textId="77777777" w:rsidR="005755B7" w:rsidRPr="002E36C4" w:rsidRDefault="00326B83" w:rsidP="00993577">
      <w:pPr>
        <w:spacing w:after="0" w:line="240" w:lineRule="auto"/>
        <w:ind w:firstLine="567"/>
        <w:jc w:val="both"/>
        <w:rPr>
          <w:rFonts w:ascii="Times New Roman" w:hAnsi="Times New Roman"/>
          <w:bCs/>
          <w:sz w:val="28"/>
          <w:szCs w:val="28"/>
        </w:rPr>
      </w:pPr>
      <w:r w:rsidRPr="002E36C4">
        <w:rPr>
          <w:rFonts w:ascii="Times New Roman" w:hAnsi="Times New Roman"/>
          <w:b/>
          <w:bCs/>
          <w:sz w:val="28"/>
          <w:szCs w:val="28"/>
        </w:rPr>
        <w:t>Цель работы</w:t>
      </w:r>
      <w:r w:rsidRPr="002E36C4">
        <w:rPr>
          <w:rFonts w:ascii="Times New Roman" w:hAnsi="Times New Roman"/>
          <w:sz w:val="28"/>
          <w:szCs w:val="28"/>
        </w:rPr>
        <w:t xml:space="preserve"> – </w:t>
      </w:r>
      <w:r w:rsidR="005755B7" w:rsidRPr="002E36C4">
        <w:rPr>
          <w:rFonts w:ascii="Times New Roman" w:hAnsi="Times New Roman"/>
          <w:bCs/>
          <w:sz w:val="28"/>
          <w:szCs w:val="28"/>
        </w:rPr>
        <w:t xml:space="preserve">комплексное исследование устойчивости </w:t>
      </w:r>
      <w:r w:rsidR="00872F83" w:rsidRPr="002E36C4">
        <w:rPr>
          <w:rFonts w:ascii="Times New Roman" w:hAnsi="Times New Roman"/>
          <w:bCs/>
          <w:sz w:val="28"/>
          <w:szCs w:val="28"/>
        </w:rPr>
        <w:t>равновесия изотермических многокомпонентных газовых смесей, экспериментальная визуальная регистрация структурных формирований с последующей цифровой обработкой для получения геометрических и динамических характеристик перемещающихся ячеек конвекции, получение расчетных данных для построения картограмм устойчивости и идентификации типов течения.</w:t>
      </w:r>
    </w:p>
    <w:p w14:paraId="2A8A2A3D" w14:textId="03719C60" w:rsidR="00872F83" w:rsidRPr="002E36C4" w:rsidRDefault="00872F83"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Поставленные цели предполагали решение следующих задач:</w:t>
      </w:r>
    </w:p>
    <w:p w14:paraId="7F624C14" w14:textId="364A567D" w:rsidR="00F118ED" w:rsidRPr="002E36C4" w:rsidRDefault="00CC21B1"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1. Экспериментальный и расчетно-теоретический анализ на устойчивость равновесия тройных систем</w:t>
      </w:r>
      <w:r w:rsidR="0057267A" w:rsidRPr="002E36C4">
        <w:rPr>
          <w:rFonts w:ascii="Times New Roman" w:hAnsi="Times New Roman"/>
          <w:sz w:val="28"/>
          <w:szCs w:val="28"/>
        </w:rPr>
        <w:t xml:space="preserve"> </w:t>
      </w:r>
      <w:bookmarkStart w:id="8" w:name="_Hlk168259946"/>
      <w:bookmarkStart w:id="9" w:name="_Hlk161567631"/>
      <w:r w:rsidR="00F118ED" w:rsidRPr="002E36C4">
        <w:rPr>
          <w:position w:val="-12"/>
        </w:rPr>
        <w:object w:dxaOrig="1480" w:dyaOrig="360" w14:anchorId="6ADB6E9D">
          <v:shape id="_x0000_i1029" type="#_x0000_t75" style="width:72.75pt;height:18pt" o:ole="">
            <v:imagedata r:id="rId16" o:title=""/>
          </v:shape>
          <o:OLEObject Type="Embed" ProgID="Equation.DSMT4" ShapeID="_x0000_i1029" DrawAspect="Content" ObjectID="_1793555109" r:id="rId17"/>
        </w:object>
      </w:r>
      <w:r w:rsidR="00CC2041" w:rsidRPr="002E36C4">
        <w:rPr>
          <w:rFonts w:ascii="Times New Roman" w:hAnsi="Times New Roman"/>
          <w:bCs/>
          <w:sz w:val="28"/>
          <w:szCs w:val="28"/>
        </w:rPr>
        <w:t xml:space="preserve">, </w:t>
      </w:r>
      <w:r w:rsidR="00F118ED" w:rsidRPr="002E36C4">
        <w:rPr>
          <w:position w:val="-12"/>
        </w:rPr>
        <w:object w:dxaOrig="1980" w:dyaOrig="360" w14:anchorId="3A8BB104">
          <v:shape id="_x0000_i1030" type="#_x0000_t75" style="width:99pt;height:18pt" o:ole="">
            <v:imagedata r:id="rId18" o:title=""/>
          </v:shape>
          <o:OLEObject Type="Embed" ProgID="Equation.DSMT4" ShapeID="_x0000_i1030" DrawAspect="Content" ObjectID="_1793555110" r:id="rId19"/>
        </w:object>
      </w:r>
      <w:r w:rsidRPr="002E36C4">
        <w:rPr>
          <w:rFonts w:ascii="Times New Roman" w:hAnsi="Times New Roman"/>
          <w:bCs/>
          <w:sz w:val="28"/>
          <w:szCs w:val="28"/>
        </w:rPr>
        <w:t xml:space="preserve">,  </w:t>
      </w:r>
      <w:r w:rsidR="00F118ED" w:rsidRPr="002E36C4">
        <w:rPr>
          <w:position w:val="-6"/>
        </w:rPr>
        <w:object w:dxaOrig="1440" w:dyaOrig="279" w14:anchorId="122C7625">
          <v:shape id="_x0000_i1031" type="#_x0000_t75" style="width:1in;height:13.5pt" o:ole="">
            <v:imagedata r:id="rId20" o:title=""/>
          </v:shape>
          <o:OLEObject Type="Embed" ProgID="Equation.DSMT4" ShapeID="_x0000_i1031" DrawAspect="Content" ObjectID="_1793555111" r:id="rId21"/>
        </w:object>
      </w:r>
      <w:r w:rsidR="0057267A" w:rsidRPr="002E36C4">
        <w:rPr>
          <w:rFonts w:ascii="Times New Roman" w:hAnsi="Times New Roman"/>
          <w:bCs/>
          <w:sz w:val="28"/>
          <w:szCs w:val="28"/>
        </w:rPr>
        <w:t xml:space="preserve">, </w:t>
      </w:r>
      <w:r w:rsidR="00F118ED" w:rsidRPr="002E36C4">
        <w:rPr>
          <w:position w:val="-12"/>
        </w:rPr>
        <w:object w:dxaOrig="1600" w:dyaOrig="360" w14:anchorId="4B8E0BE8">
          <v:shape id="_x0000_i1032" type="#_x0000_t75" style="width:79.5pt;height:18pt" o:ole="">
            <v:imagedata r:id="rId22" o:title=""/>
          </v:shape>
          <o:OLEObject Type="Embed" ProgID="Equation.DSMT4" ShapeID="_x0000_i1032" DrawAspect="Content" ObjectID="_1793555112" r:id="rId23"/>
        </w:object>
      </w:r>
      <w:r w:rsidRPr="002E36C4">
        <w:rPr>
          <w:rFonts w:ascii="Times New Roman" w:hAnsi="Times New Roman"/>
          <w:bCs/>
          <w:sz w:val="28"/>
          <w:szCs w:val="28"/>
        </w:rPr>
        <w:t>,</w:t>
      </w:r>
      <w:bookmarkEnd w:id="8"/>
      <w:r w:rsidR="00F118ED" w:rsidRPr="002E36C4">
        <w:rPr>
          <w:rFonts w:ascii="Times New Roman" w:hAnsi="Times New Roman"/>
          <w:bCs/>
          <w:sz w:val="28"/>
          <w:szCs w:val="28"/>
        </w:rPr>
        <w:t xml:space="preserve"> </w:t>
      </w:r>
      <w:r w:rsidR="00F118ED" w:rsidRPr="002E36C4">
        <w:rPr>
          <w:position w:val="-12"/>
        </w:rPr>
        <w:object w:dxaOrig="2060" w:dyaOrig="360" w14:anchorId="53BFA93D">
          <v:shape id="_x0000_i1033" type="#_x0000_t75" style="width:103.5pt;height:18pt" o:ole="">
            <v:imagedata r:id="rId24" o:title=""/>
          </v:shape>
          <o:OLEObject Type="Embed" ProgID="Equation.DSMT4" ShapeID="_x0000_i1033" DrawAspect="Content" ObjectID="_1793555113" r:id="rId25"/>
        </w:object>
      </w:r>
      <w:r w:rsidRPr="002E36C4">
        <w:rPr>
          <w:rFonts w:ascii="Times New Roman" w:hAnsi="Times New Roman"/>
          <w:bCs/>
          <w:sz w:val="28"/>
          <w:szCs w:val="28"/>
        </w:rPr>
        <w:t>при различных  давлениях</w:t>
      </w:r>
      <w:bookmarkEnd w:id="9"/>
      <w:r w:rsidRPr="002E36C4">
        <w:rPr>
          <w:rFonts w:ascii="Times New Roman" w:hAnsi="Times New Roman"/>
          <w:bCs/>
          <w:sz w:val="28"/>
          <w:szCs w:val="28"/>
        </w:rPr>
        <w:t>, построение картограмм устойчивости определяющих области нарастающих и затухающих конвективных возмущений.</w:t>
      </w:r>
      <w:r w:rsidR="00F118ED" w:rsidRPr="002E36C4">
        <w:rPr>
          <w:rFonts w:ascii="Times New Roman" w:hAnsi="Times New Roman"/>
          <w:bCs/>
          <w:sz w:val="28"/>
          <w:szCs w:val="28"/>
        </w:rPr>
        <w:t xml:space="preserve"> </w:t>
      </w:r>
    </w:p>
    <w:p w14:paraId="728E996E" w14:textId="77777777" w:rsidR="00205C5E" w:rsidRPr="002E36C4" w:rsidRDefault="00CC21B1"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 xml:space="preserve">2. Регистрация </w:t>
      </w:r>
      <w:bookmarkStart w:id="10" w:name="_Hlk161568591"/>
      <w:r w:rsidRPr="002E36C4">
        <w:rPr>
          <w:rFonts w:ascii="Times New Roman" w:hAnsi="Times New Roman"/>
          <w:bCs/>
          <w:sz w:val="28"/>
          <w:szCs w:val="28"/>
        </w:rPr>
        <w:t xml:space="preserve">теневых изображений конвективных структурных формирований, </w:t>
      </w:r>
      <w:r w:rsidR="00205C5E" w:rsidRPr="002E36C4">
        <w:rPr>
          <w:rFonts w:ascii="Times New Roman" w:hAnsi="Times New Roman"/>
          <w:bCs/>
          <w:sz w:val="28"/>
          <w:szCs w:val="28"/>
        </w:rPr>
        <w:t>вызванных</w:t>
      </w:r>
      <w:r w:rsidRPr="002E36C4">
        <w:rPr>
          <w:rFonts w:ascii="Times New Roman" w:hAnsi="Times New Roman"/>
          <w:bCs/>
          <w:sz w:val="28"/>
          <w:szCs w:val="28"/>
        </w:rPr>
        <w:t xml:space="preserve"> неустойчивостью механического равновесия исследуемых систем</w:t>
      </w:r>
      <w:r w:rsidR="008C257C" w:rsidRPr="002E36C4">
        <w:rPr>
          <w:rFonts w:ascii="Times New Roman" w:hAnsi="Times New Roman"/>
          <w:bCs/>
          <w:sz w:val="28"/>
          <w:szCs w:val="28"/>
        </w:rPr>
        <w:t>,</w:t>
      </w:r>
      <w:r w:rsidR="00205C5E" w:rsidRPr="002E36C4">
        <w:rPr>
          <w:rFonts w:ascii="Times New Roman" w:hAnsi="Times New Roman"/>
          <w:bCs/>
          <w:sz w:val="28"/>
          <w:szCs w:val="28"/>
        </w:rPr>
        <w:t xml:space="preserve"> с последующей</w:t>
      </w:r>
      <w:r w:rsidRPr="002E36C4">
        <w:rPr>
          <w:rFonts w:ascii="Times New Roman" w:hAnsi="Times New Roman"/>
          <w:bCs/>
          <w:sz w:val="28"/>
          <w:szCs w:val="28"/>
        </w:rPr>
        <w:t xml:space="preserve"> цифровой </w:t>
      </w:r>
      <w:r w:rsidR="00205C5E" w:rsidRPr="002E36C4">
        <w:rPr>
          <w:rFonts w:ascii="Times New Roman" w:hAnsi="Times New Roman"/>
          <w:bCs/>
          <w:sz w:val="28"/>
          <w:szCs w:val="28"/>
        </w:rPr>
        <w:t xml:space="preserve">обработкой </w:t>
      </w:r>
      <w:r w:rsidRPr="002E36C4">
        <w:rPr>
          <w:rFonts w:ascii="Times New Roman" w:hAnsi="Times New Roman"/>
          <w:bCs/>
          <w:sz w:val="28"/>
          <w:szCs w:val="28"/>
        </w:rPr>
        <w:t xml:space="preserve">теневых </w:t>
      </w:r>
      <w:r w:rsidR="00205C5E" w:rsidRPr="002E36C4">
        <w:rPr>
          <w:rFonts w:ascii="Times New Roman" w:hAnsi="Times New Roman"/>
          <w:bCs/>
          <w:sz w:val="28"/>
          <w:szCs w:val="28"/>
        </w:rPr>
        <w:t xml:space="preserve">картин для </w:t>
      </w:r>
      <w:r w:rsidRPr="002E36C4">
        <w:rPr>
          <w:rFonts w:ascii="Times New Roman" w:hAnsi="Times New Roman"/>
          <w:bCs/>
          <w:sz w:val="28"/>
          <w:szCs w:val="28"/>
        </w:rPr>
        <w:t>оценк</w:t>
      </w:r>
      <w:r w:rsidR="00205C5E" w:rsidRPr="002E36C4">
        <w:rPr>
          <w:rFonts w:ascii="Times New Roman" w:hAnsi="Times New Roman"/>
          <w:bCs/>
          <w:sz w:val="28"/>
          <w:szCs w:val="28"/>
        </w:rPr>
        <w:t>и</w:t>
      </w:r>
      <w:r w:rsidRPr="002E36C4">
        <w:rPr>
          <w:rFonts w:ascii="Times New Roman" w:hAnsi="Times New Roman"/>
          <w:bCs/>
          <w:sz w:val="28"/>
          <w:szCs w:val="28"/>
        </w:rPr>
        <w:t xml:space="preserve"> размеров </w:t>
      </w:r>
      <w:r w:rsidR="00205C5E" w:rsidRPr="002E36C4">
        <w:rPr>
          <w:rFonts w:ascii="Times New Roman" w:hAnsi="Times New Roman"/>
          <w:bCs/>
          <w:sz w:val="28"/>
          <w:szCs w:val="28"/>
        </w:rPr>
        <w:t xml:space="preserve">наблюдаемых неоднородностей и </w:t>
      </w:r>
      <w:r w:rsidRPr="002E36C4">
        <w:rPr>
          <w:rFonts w:ascii="Times New Roman" w:hAnsi="Times New Roman"/>
          <w:bCs/>
          <w:sz w:val="28"/>
          <w:szCs w:val="28"/>
        </w:rPr>
        <w:t>линейной скорости при движении по диффузионному каналу.</w:t>
      </w:r>
    </w:p>
    <w:bookmarkEnd w:id="10"/>
    <w:p w14:paraId="63A0FB6F" w14:textId="09B2E808" w:rsidR="00205C5E" w:rsidRPr="002E36C4" w:rsidRDefault="00205C5E"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 xml:space="preserve">3. </w:t>
      </w:r>
      <w:bookmarkStart w:id="11" w:name="_Hlk161569066"/>
      <w:r w:rsidRPr="002E36C4">
        <w:rPr>
          <w:rFonts w:ascii="Times New Roman" w:hAnsi="Times New Roman"/>
          <w:bCs/>
          <w:sz w:val="28"/>
          <w:szCs w:val="28"/>
        </w:rPr>
        <w:t xml:space="preserve">Для тройной  </w:t>
      </w:r>
      <w:r w:rsidR="00BB7785" w:rsidRPr="002E36C4">
        <w:rPr>
          <w:position w:val="-12"/>
        </w:rPr>
        <w:object w:dxaOrig="1320" w:dyaOrig="360" w14:anchorId="0028E109">
          <v:shape id="_x0000_i1034" type="#_x0000_t75" style="width:66pt;height:18pt" o:ole="">
            <v:imagedata r:id="rId26" o:title=""/>
          </v:shape>
          <o:OLEObject Type="Embed" ProgID="Equation.DSMT4" ShapeID="_x0000_i1034" DrawAspect="Content" ObjectID="_1793555114" r:id="rId27"/>
        </w:object>
      </w:r>
      <w:r w:rsidR="00BB7785" w:rsidRPr="002E36C4">
        <w:t xml:space="preserve"> </w:t>
      </w:r>
      <w:r w:rsidRPr="002E36C4">
        <w:rPr>
          <w:rFonts w:ascii="Times New Roman" w:hAnsi="Times New Roman"/>
          <w:bCs/>
          <w:sz w:val="28"/>
          <w:szCs w:val="28"/>
        </w:rPr>
        <w:t xml:space="preserve">и четырехкомпонентной системы </w:t>
      </w:r>
      <w:r w:rsidR="00BB7785" w:rsidRPr="002E36C4">
        <w:rPr>
          <w:position w:val="-12"/>
        </w:rPr>
        <w:object w:dxaOrig="1939" w:dyaOrig="360" w14:anchorId="0E3B7B82">
          <v:shape id="_x0000_i1035" type="#_x0000_t75" style="width:97.5pt;height:18pt" o:ole="">
            <v:imagedata r:id="rId28" o:title=""/>
          </v:shape>
          <o:OLEObject Type="Embed" ProgID="Equation.DSMT4" ShapeID="_x0000_i1035" DrawAspect="Content" ObjectID="_1793555115" r:id="rId29"/>
        </w:object>
      </w:r>
      <w:r w:rsidR="00BB7785" w:rsidRPr="002E36C4">
        <w:t xml:space="preserve"> </w:t>
      </w:r>
      <w:r w:rsidRPr="002E36C4">
        <w:rPr>
          <w:rFonts w:ascii="Times New Roman" w:hAnsi="Times New Roman"/>
          <w:bCs/>
          <w:sz w:val="28"/>
          <w:szCs w:val="28"/>
        </w:rPr>
        <w:t>для частного случая соответствующего нулевому значению градиента плотности смеси изучить распределения концентрации компонентов в диффузионно</w:t>
      </w:r>
      <w:r w:rsidR="00CF5337" w:rsidRPr="002E36C4">
        <w:rPr>
          <w:rFonts w:ascii="Times New Roman" w:hAnsi="Times New Roman"/>
          <w:bCs/>
          <w:sz w:val="28"/>
          <w:szCs w:val="28"/>
        </w:rPr>
        <w:t>м</w:t>
      </w:r>
      <w:r w:rsidRPr="002E36C4">
        <w:rPr>
          <w:rFonts w:ascii="Times New Roman" w:hAnsi="Times New Roman"/>
          <w:bCs/>
          <w:sz w:val="28"/>
          <w:szCs w:val="28"/>
        </w:rPr>
        <w:t xml:space="preserve"> канал</w:t>
      </w:r>
      <w:r w:rsidR="00CF5337" w:rsidRPr="002E36C4">
        <w:rPr>
          <w:rFonts w:ascii="Times New Roman" w:hAnsi="Times New Roman"/>
          <w:bCs/>
          <w:sz w:val="28"/>
          <w:szCs w:val="28"/>
        </w:rPr>
        <w:t>е</w:t>
      </w:r>
      <w:r w:rsidRPr="002E36C4">
        <w:rPr>
          <w:rFonts w:ascii="Times New Roman" w:hAnsi="Times New Roman"/>
          <w:bCs/>
          <w:sz w:val="28"/>
          <w:szCs w:val="28"/>
        </w:rPr>
        <w:t xml:space="preserve"> </w:t>
      </w:r>
      <w:r w:rsidR="00CF5337" w:rsidRPr="002E36C4">
        <w:rPr>
          <w:rFonts w:ascii="Times New Roman" w:hAnsi="Times New Roman"/>
          <w:bCs/>
          <w:sz w:val="28"/>
          <w:szCs w:val="28"/>
        </w:rPr>
        <w:t>с течением времени.</w:t>
      </w:r>
      <w:r w:rsidRPr="002E36C4">
        <w:rPr>
          <w:rFonts w:ascii="Times New Roman" w:hAnsi="Times New Roman"/>
          <w:bCs/>
          <w:sz w:val="28"/>
          <w:szCs w:val="28"/>
        </w:rPr>
        <w:t xml:space="preserve"> </w:t>
      </w:r>
    </w:p>
    <w:bookmarkEnd w:id="11"/>
    <w:p w14:paraId="31DAAF83" w14:textId="77777777" w:rsidR="00326B83"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Объектом исследования</w:t>
      </w:r>
      <w:r w:rsidRPr="002E36C4">
        <w:rPr>
          <w:rFonts w:ascii="Times New Roman" w:hAnsi="Times New Roman"/>
          <w:sz w:val="28"/>
          <w:szCs w:val="28"/>
        </w:rPr>
        <w:t xml:space="preserve"> </w:t>
      </w:r>
      <w:r w:rsidR="00BE2213" w:rsidRPr="002E36C4">
        <w:rPr>
          <w:rFonts w:ascii="Times New Roman" w:hAnsi="Times New Roman"/>
          <w:sz w:val="28"/>
          <w:szCs w:val="28"/>
        </w:rPr>
        <w:t xml:space="preserve">являются </w:t>
      </w:r>
      <w:r w:rsidR="00F40B79" w:rsidRPr="002E36C4">
        <w:rPr>
          <w:rFonts w:ascii="Times New Roman" w:hAnsi="Times New Roman"/>
          <w:sz w:val="28"/>
          <w:szCs w:val="28"/>
        </w:rPr>
        <w:t>газовые смеси</w:t>
      </w:r>
      <w:r w:rsidRPr="002E36C4">
        <w:rPr>
          <w:rFonts w:ascii="Times New Roman" w:hAnsi="Times New Roman"/>
          <w:sz w:val="28"/>
          <w:szCs w:val="28"/>
        </w:rPr>
        <w:t xml:space="preserve">. </w:t>
      </w:r>
    </w:p>
    <w:p w14:paraId="2D8BF46E" w14:textId="77777777" w:rsidR="00326B83"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Предмет исследования</w:t>
      </w:r>
      <w:r w:rsidRPr="002E36C4">
        <w:rPr>
          <w:rFonts w:ascii="Times New Roman" w:hAnsi="Times New Roman"/>
          <w:sz w:val="28"/>
          <w:szCs w:val="28"/>
        </w:rPr>
        <w:t xml:space="preserve"> – </w:t>
      </w:r>
      <w:r w:rsidR="00CD79FA" w:rsidRPr="002E36C4">
        <w:rPr>
          <w:rFonts w:ascii="Times New Roman" w:hAnsi="Times New Roman"/>
          <w:sz w:val="28"/>
          <w:szCs w:val="28"/>
        </w:rPr>
        <w:t xml:space="preserve">диффузия и неустойчивость механического равновесия в </w:t>
      </w:r>
      <w:r w:rsidR="0008635F" w:rsidRPr="002E36C4">
        <w:rPr>
          <w:rFonts w:ascii="Times New Roman" w:hAnsi="Times New Roman"/>
          <w:sz w:val="28"/>
          <w:szCs w:val="28"/>
        </w:rPr>
        <w:t xml:space="preserve">изотермических </w:t>
      </w:r>
      <w:r w:rsidR="00CD79FA" w:rsidRPr="002E36C4">
        <w:rPr>
          <w:rFonts w:ascii="Times New Roman" w:hAnsi="Times New Roman"/>
          <w:sz w:val="28"/>
          <w:szCs w:val="28"/>
        </w:rPr>
        <w:t>трехкомпонентных</w:t>
      </w:r>
      <w:r w:rsidR="0008635F" w:rsidRPr="002E36C4">
        <w:rPr>
          <w:rFonts w:ascii="Times New Roman" w:hAnsi="Times New Roman"/>
          <w:sz w:val="28"/>
          <w:szCs w:val="28"/>
        </w:rPr>
        <w:t xml:space="preserve"> газовых смесях при различных давлениях и </w:t>
      </w:r>
      <w:r w:rsidR="00CD79FA" w:rsidRPr="002E36C4">
        <w:rPr>
          <w:rFonts w:ascii="Times New Roman" w:hAnsi="Times New Roman"/>
          <w:sz w:val="28"/>
          <w:szCs w:val="28"/>
        </w:rPr>
        <w:t xml:space="preserve">заданных </w:t>
      </w:r>
      <w:r w:rsidR="0008635F" w:rsidRPr="002E36C4">
        <w:rPr>
          <w:rFonts w:ascii="Times New Roman" w:hAnsi="Times New Roman"/>
          <w:sz w:val="28"/>
          <w:szCs w:val="28"/>
        </w:rPr>
        <w:t>исходных составах.</w:t>
      </w:r>
    </w:p>
    <w:p w14:paraId="6D2CF082" w14:textId="6931630C" w:rsidR="001C0121" w:rsidRPr="002E36C4" w:rsidRDefault="00326B83" w:rsidP="00993577">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Методы исследования</w:t>
      </w:r>
      <w:r w:rsidRPr="002E36C4">
        <w:rPr>
          <w:rFonts w:ascii="Times New Roman" w:hAnsi="Times New Roman"/>
          <w:sz w:val="28"/>
          <w:szCs w:val="28"/>
        </w:rPr>
        <w:t xml:space="preserve">. </w:t>
      </w:r>
      <w:r w:rsidR="001C0121" w:rsidRPr="002E36C4">
        <w:rPr>
          <w:rFonts w:ascii="Times New Roman" w:hAnsi="Times New Roman"/>
          <w:sz w:val="28"/>
          <w:szCs w:val="28"/>
        </w:rPr>
        <w:t xml:space="preserve">Научные методы </w:t>
      </w:r>
      <w:r w:rsidR="00BE2213" w:rsidRPr="002E36C4">
        <w:rPr>
          <w:rFonts w:ascii="Times New Roman" w:hAnsi="Times New Roman"/>
          <w:sz w:val="28"/>
          <w:szCs w:val="28"/>
        </w:rPr>
        <w:t>исследовани</w:t>
      </w:r>
      <w:r w:rsidR="00096CE8" w:rsidRPr="002E36C4">
        <w:rPr>
          <w:rFonts w:ascii="Times New Roman" w:hAnsi="Times New Roman"/>
          <w:sz w:val="28"/>
          <w:szCs w:val="28"/>
        </w:rPr>
        <w:t>я</w:t>
      </w:r>
      <w:r w:rsidR="00BE2213" w:rsidRPr="002E36C4">
        <w:rPr>
          <w:rFonts w:ascii="Times New Roman" w:hAnsi="Times New Roman"/>
          <w:sz w:val="28"/>
          <w:szCs w:val="28"/>
        </w:rPr>
        <w:t xml:space="preserve"> базируются</w:t>
      </w:r>
      <w:r w:rsidR="001C0121" w:rsidRPr="002E36C4">
        <w:rPr>
          <w:rFonts w:ascii="Times New Roman" w:hAnsi="Times New Roman"/>
          <w:sz w:val="28"/>
          <w:szCs w:val="28"/>
        </w:rPr>
        <w:t xml:space="preserve"> на </w:t>
      </w:r>
      <w:r w:rsidR="00096CE8" w:rsidRPr="002E36C4">
        <w:rPr>
          <w:rFonts w:ascii="Times New Roman" w:hAnsi="Times New Roman"/>
          <w:sz w:val="28"/>
          <w:szCs w:val="28"/>
        </w:rPr>
        <w:t xml:space="preserve">общих положениях кинетической теории газов и теории конвективной устойчивости. </w:t>
      </w:r>
      <w:r w:rsidR="00D71F48" w:rsidRPr="002E36C4">
        <w:rPr>
          <w:rFonts w:ascii="Times New Roman" w:hAnsi="Times New Roman"/>
          <w:sz w:val="28"/>
          <w:szCs w:val="28"/>
        </w:rPr>
        <w:t>Для достижения целей</w:t>
      </w:r>
      <w:r w:rsidR="00C5239E" w:rsidRPr="002E36C4">
        <w:rPr>
          <w:rFonts w:ascii="Times New Roman" w:hAnsi="Times New Roman"/>
          <w:sz w:val="28"/>
          <w:szCs w:val="28"/>
        </w:rPr>
        <w:t xml:space="preserve"> исследования</w:t>
      </w:r>
      <w:r w:rsidR="00D71F48" w:rsidRPr="002E36C4">
        <w:rPr>
          <w:rFonts w:ascii="Times New Roman" w:hAnsi="Times New Roman"/>
          <w:sz w:val="28"/>
          <w:szCs w:val="28"/>
        </w:rPr>
        <w:t xml:space="preserve"> и решения поставленных задач планируется использовать:</w:t>
      </w:r>
      <w:r w:rsidR="001C0121" w:rsidRPr="002E36C4">
        <w:rPr>
          <w:rFonts w:ascii="Times New Roman" w:hAnsi="Times New Roman"/>
          <w:sz w:val="28"/>
          <w:szCs w:val="28"/>
        </w:rPr>
        <w:t xml:space="preserve"> </w:t>
      </w:r>
    </w:p>
    <w:p w14:paraId="70138F2E" w14:textId="77777777" w:rsidR="001C0121" w:rsidRPr="002E36C4" w:rsidRDefault="001C0121"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Экспериментальные методы исследования.</w:t>
      </w:r>
    </w:p>
    <w:p w14:paraId="3968BD8A" w14:textId="26B1AE22" w:rsidR="001C0121" w:rsidRPr="002E36C4" w:rsidRDefault="00577972" w:rsidP="00993577">
      <w:pPr>
        <w:numPr>
          <w:ilvl w:val="0"/>
          <w:numId w:val="4"/>
        </w:numPr>
        <w:tabs>
          <w:tab w:val="left" w:pos="993"/>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Метод двух колб.</w:t>
      </w:r>
    </w:p>
    <w:p w14:paraId="023C2B48" w14:textId="77777777" w:rsidR="00D91F3D" w:rsidRPr="002E36C4" w:rsidRDefault="00D91F3D" w:rsidP="00993577">
      <w:pPr>
        <w:numPr>
          <w:ilvl w:val="0"/>
          <w:numId w:val="4"/>
        </w:numPr>
        <w:tabs>
          <w:tab w:val="left" w:pos="993"/>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Теневой шлирен – метод.</w:t>
      </w:r>
    </w:p>
    <w:p w14:paraId="59551BF5" w14:textId="77777777" w:rsidR="001C0121" w:rsidRPr="002E36C4" w:rsidRDefault="001C0121"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Теоретические и численные методы исследования.</w:t>
      </w:r>
    </w:p>
    <w:p w14:paraId="311E65B1" w14:textId="62A494C3" w:rsidR="001C0121" w:rsidRPr="002E36C4" w:rsidRDefault="00D91F3D"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3.Метод анализа на устойчивость </w:t>
      </w:r>
      <w:r w:rsidR="001C0121" w:rsidRPr="002E36C4">
        <w:rPr>
          <w:rFonts w:ascii="Times New Roman" w:hAnsi="Times New Roman"/>
          <w:sz w:val="28"/>
          <w:szCs w:val="28"/>
        </w:rPr>
        <w:t>механического равновесия</w:t>
      </w:r>
      <w:r w:rsidR="000F5ED6" w:rsidRPr="002E36C4">
        <w:rPr>
          <w:rFonts w:ascii="Times New Roman" w:hAnsi="Times New Roman"/>
          <w:sz w:val="28"/>
          <w:szCs w:val="28"/>
        </w:rPr>
        <w:t xml:space="preserve"> многокомпонентной смеси</w:t>
      </w:r>
      <w:r w:rsidR="001C0121" w:rsidRPr="002E36C4">
        <w:rPr>
          <w:rFonts w:ascii="Times New Roman" w:hAnsi="Times New Roman"/>
          <w:sz w:val="28"/>
          <w:szCs w:val="28"/>
        </w:rPr>
        <w:t xml:space="preserve"> в приближении </w:t>
      </w:r>
      <w:r w:rsidR="000F5ED6" w:rsidRPr="002E36C4">
        <w:rPr>
          <w:rFonts w:ascii="Times New Roman" w:hAnsi="Times New Roman"/>
          <w:sz w:val="28"/>
          <w:szCs w:val="28"/>
        </w:rPr>
        <w:t xml:space="preserve">Обербека </w:t>
      </w:r>
      <w:r w:rsidR="00E06284" w:rsidRPr="002E36C4">
        <w:rPr>
          <w:rFonts w:ascii="Times New Roman" w:hAnsi="Times New Roman"/>
          <w:sz w:val="28"/>
          <w:szCs w:val="28"/>
        </w:rPr>
        <w:t>–</w:t>
      </w:r>
      <w:r w:rsidR="000F5ED6" w:rsidRPr="002E36C4">
        <w:rPr>
          <w:rFonts w:ascii="Times New Roman" w:hAnsi="Times New Roman"/>
          <w:sz w:val="28"/>
          <w:szCs w:val="28"/>
        </w:rPr>
        <w:t xml:space="preserve"> </w:t>
      </w:r>
      <w:r w:rsidR="001C0121" w:rsidRPr="002E36C4">
        <w:rPr>
          <w:rFonts w:ascii="Times New Roman" w:hAnsi="Times New Roman"/>
          <w:sz w:val="28"/>
          <w:szCs w:val="28"/>
        </w:rPr>
        <w:t>Буссинеска.</w:t>
      </w:r>
    </w:p>
    <w:p w14:paraId="7630000E" w14:textId="77777777" w:rsidR="001C0121" w:rsidRPr="002E36C4" w:rsidRDefault="00CF62DF"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4.</w:t>
      </w:r>
      <w:r w:rsidR="00A94D6C" w:rsidRPr="002E36C4">
        <w:rPr>
          <w:rFonts w:ascii="Times New Roman" w:hAnsi="Times New Roman"/>
          <w:sz w:val="28"/>
          <w:szCs w:val="28"/>
          <w:lang w:val="kk-KZ"/>
        </w:rPr>
        <w:t> </w:t>
      </w:r>
      <w:r w:rsidR="001C0121" w:rsidRPr="002E36C4">
        <w:rPr>
          <w:rFonts w:ascii="Times New Roman" w:hAnsi="Times New Roman"/>
          <w:sz w:val="28"/>
          <w:szCs w:val="28"/>
        </w:rPr>
        <w:t>Методы теории подобия.</w:t>
      </w:r>
    </w:p>
    <w:p w14:paraId="2A7F013D" w14:textId="77777777" w:rsidR="00D677ED" w:rsidRPr="002E36C4" w:rsidRDefault="00D677ED"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Новизна работы</w:t>
      </w:r>
      <w:r w:rsidRPr="002E36C4">
        <w:rPr>
          <w:rFonts w:ascii="Times New Roman" w:hAnsi="Times New Roman"/>
          <w:sz w:val="28"/>
          <w:szCs w:val="28"/>
        </w:rPr>
        <w:t>. Новизна и оригинальность диссертационной работы заключаются:</w:t>
      </w:r>
    </w:p>
    <w:p w14:paraId="655F4737" w14:textId="7462F928" w:rsidR="00D677ED" w:rsidRPr="002E36C4" w:rsidRDefault="00D677ED" w:rsidP="00993577">
      <w:pPr>
        <w:pStyle w:val="a4"/>
        <w:spacing w:after="0" w:line="240" w:lineRule="auto"/>
        <w:ind w:left="0" w:firstLine="567"/>
        <w:jc w:val="both"/>
        <w:rPr>
          <w:rFonts w:ascii="Times New Roman" w:hAnsi="Times New Roman"/>
          <w:sz w:val="28"/>
          <w:szCs w:val="28"/>
        </w:rPr>
      </w:pPr>
      <w:r w:rsidRPr="002E36C4">
        <w:rPr>
          <w:rFonts w:ascii="Times New Roman" w:hAnsi="Times New Roman"/>
          <w:sz w:val="28"/>
          <w:szCs w:val="28"/>
        </w:rPr>
        <w:t>1.</w:t>
      </w:r>
      <w:r w:rsidRPr="002E36C4">
        <w:rPr>
          <w:rFonts w:ascii="Times New Roman" w:hAnsi="Times New Roman"/>
          <w:sz w:val="28"/>
          <w:szCs w:val="28"/>
          <w:lang w:val="en-US"/>
        </w:rPr>
        <w:t> </w:t>
      </w:r>
      <w:bookmarkStart w:id="12" w:name="_Hlk161563434"/>
      <w:r w:rsidRPr="002E36C4">
        <w:rPr>
          <w:rFonts w:ascii="Times New Roman" w:hAnsi="Times New Roman"/>
          <w:sz w:val="28"/>
          <w:szCs w:val="28"/>
        </w:rPr>
        <w:t>В систем</w:t>
      </w:r>
      <w:r w:rsidR="00B979FA" w:rsidRPr="002E36C4">
        <w:rPr>
          <w:rFonts w:ascii="Times New Roman" w:hAnsi="Times New Roman"/>
          <w:sz w:val="28"/>
          <w:szCs w:val="28"/>
        </w:rPr>
        <w:t xml:space="preserve">ах </w:t>
      </w:r>
      <w:r w:rsidR="00BB7785" w:rsidRPr="002E36C4">
        <w:rPr>
          <w:position w:val="-12"/>
        </w:rPr>
        <w:object w:dxaOrig="1980" w:dyaOrig="360" w14:anchorId="7536D036">
          <v:shape id="_x0000_i1036" type="#_x0000_t75" style="width:99pt;height:18pt" o:ole="">
            <v:imagedata r:id="rId18" o:title=""/>
          </v:shape>
          <o:OLEObject Type="Embed" ProgID="Equation.DSMT4" ShapeID="_x0000_i1036" DrawAspect="Content" ObjectID="_1793555116" r:id="rId30"/>
        </w:object>
      </w:r>
      <w:r w:rsidR="00B979FA" w:rsidRPr="002E36C4">
        <w:rPr>
          <w:rFonts w:ascii="Times New Roman" w:hAnsi="Times New Roman"/>
          <w:sz w:val="28"/>
          <w:szCs w:val="28"/>
        </w:rPr>
        <w:t xml:space="preserve">,  </w:t>
      </w:r>
      <w:r w:rsidR="00BB7785" w:rsidRPr="002E36C4">
        <w:rPr>
          <w:position w:val="-12"/>
        </w:rPr>
        <w:object w:dxaOrig="1600" w:dyaOrig="360" w14:anchorId="297DFC7C">
          <v:shape id="_x0000_i1037" type="#_x0000_t75" style="width:79.5pt;height:18pt" o:ole="">
            <v:imagedata r:id="rId22" o:title=""/>
          </v:shape>
          <o:OLEObject Type="Embed" ProgID="Equation.DSMT4" ShapeID="_x0000_i1037" DrawAspect="Content" ObjectID="_1793555117" r:id="rId31"/>
        </w:object>
      </w:r>
      <w:r w:rsidR="00B979FA" w:rsidRPr="002E36C4">
        <w:rPr>
          <w:rFonts w:ascii="Times New Roman" w:hAnsi="Times New Roman"/>
          <w:sz w:val="28"/>
          <w:szCs w:val="28"/>
        </w:rPr>
        <w:t xml:space="preserve">, </w:t>
      </w:r>
      <w:r w:rsidR="00BB7785" w:rsidRPr="002E36C4">
        <w:rPr>
          <w:position w:val="-12"/>
        </w:rPr>
        <w:object w:dxaOrig="2060" w:dyaOrig="360" w14:anchorId="753EFE5E">
          <v:shape id="_x0000_i1038" type="#_x0000_t75" style="width:103.5pt;height:18pt" o:ole="">
            <v:imagedata r:id="rId24" o:title=""/>
          </v:shape>
          <o:OLEObject Type="Embed" ProgID="Equation.DSMT4" ShapeID="_x0000_i1038" DrawAspect="Content" ObjectID="_1793555118" r:id="rId32"/>
        </w:object>
      </w:r>
      <w:r w:rsidR="00BB7785" w:rsidRPr="002E36C4">
        <w:t xml:space="preserve">, </w:t>
      </w:r>
      <w:r w:rsidR="00BB7785" w:rsidRPr="002E36C4">
        <w:rPr>
          <w:position w:val="-12"/>
        </w:rPr>
        <w:object w:dxaOrig="1480" w:dyaOrig="360" w14:anchorId="0A803AF8">
          <v:shape id="_x0000_i1039" type="#_x0000_t75" style="width:72.75pt;height:18pt" o:ole="">
            <v:imagedata r:id="rId16" o:title=""/>
          </v:shape>
          <o:OLEObject Type="Embed" ProgID="Equation.DSMT4" ShapeID="_x0000_i1039" DrawAspect="Content" ObjectID="_1793555119" r:id="rId33"/>
        </w:object>
      </w:r>
      <w:r w:rsidR="00991E80" w:rsidRPr="002E36C4">
        <w:rPr>
          <w:rFonts w:ascii="Times New Roman" w:hAnsi="Times New Roman"/>
          <w:bCs/>
          <w:sz w:val="28"/>
          <w:szCs w:val="28"/>
        </w:rPr>
        <w:t xml:space="preserve"> </w:t>
      </w:r>
      <w:r w:rsidRPr="002E36C4">
        <w:rPr>
          <w:rFonts w:ascii="Times New Roman" w:hAnsi="Times New Roman"/>
          <w:sz w:val="28"/>
          <w:szCs w:val="28"/>
        </w:rPr>
        <w:t>экспериментально</w:t>
      </w:r>
      <w:r w:rsidR="004A503D" w:rsidRPr="002E36C4">
        <w:rPr>
          <w:rFonts w:ascii="Times New Roman" w:hAnsi="Times New Roman"/>
          <w:sz w:val="28"/>
          <w:szCs w:val="28"/>
        </w:rPr>
        <w:t xml:space="preserve"> уточнена</w:t>
      </w:r>
      <w:r w:rsidRPr="002E36C4">
        <w:rPr>
          <w:rFonts w:ascii="Times New Roman" w:hAnsi="Times New Roman"/>
          <w:sz w:val="28"/>
          <w:szCs w:val="28"/>
        </w:rPr>
        <w:t xml:space="preserve"> </w:t>
      </w:r>
      <w:r w:rsidR="00B979FA" w:rsidRPr="002E36C4">
        <w:rPr>
          <w:rFonts w:ascii="Times New Roman" w:hAnsi="Times New Roman"/>
          <w:sz w:val="28"/>
          <w:szCs w:val="28"/>
        </w:rPr>
        <w:t xml:space="preserve">и численным образом </w:t>
      </w:r>
      <w:r w:rsidRPr="002E36C4">
        <w:rPr>
          <w:rFonts w:ascii="Times New Roman" w:hAnsi="Times New Roman"/>
          <w:sz w:val="28"/>
          <w:szCs w:val="28"/>
        </w:rPr>
        <w:t>исследован</w:t>
      </w:r>
      <w:r w:rsidR="00B979FA" w:rsidRPr="002E36C4">
        <w:rPr>
          <w:rFonts w:ascii="Times New Roman" w:hAnsi="Times New Roman"/>
          <w:sz w:val="28"/>
          <w:szCs w:val="28"/>
        </w:rPr>
        <w:t>а смена кинетических режимов</w:t>
      </w:r>
      <w:r w:rsidRPr="002E36C4">
        <w:rPr>
          <w:rFonts w:ascii="Times New Roman" w:hAnsi="Times New Roman"/>
          <w:sz w:val="28"/>
          <w:szCs w:val="28"/>
        </w:rPr>
        <w:t xml:space="preserve"> «диффузия – </w:t>
      </w:r>
      <w:r w:rsidR="00B979FA" w:rsidRPr="002E36C4">
        <w:rPr>
          <w:rFonts w:ascii="Times New Roman" w:hAnsi="Times New Roman"/>
          <w:sz w:val="28"/>
          <w:szCs w:val="28"/>
        </w:rPr>
        <w:t xml:space="preserve">концентрационная </w:t>
      </w:r>
      <w:r w:rsidRPr="002E36C4">
        <w:rPr>
          <w:rFonts w:ascii="Times New Roman" w:hAnsi="Times New Roman"/>
          <w:sz w:val="28"/>
          <w:szCs w:val="28"/>
        </w:rPr>
        <w:t>конвекция» при различных  давлениях</w:t>
      </w:r>
      <w:r w:rsidR="00B979FA" w:rsidRPr="002E36C4">
        <w:rPr>
          <w:rFonts w:ascii="Times New Roman" w:hAnsi="Times New Roman"/>
          <w:sz w:val="28"/>
          <w:szCs w:val="28"/>
        </w:rPr>
        <w:t>. Построены картограммы устойчивости определяющие области нарастающих и затухающих конвективных возмущений</w:t>
      </w:r>
      <w:bookmarkEnd w:id="12"/>
      <w:r w:rsidRPr="002E36C4">
        <w:rPr>
          <w:rFonts w:ascii="Times New Roman" w:hAnsi="Times New Roman"/>
          <w:sz w:val="28"/>
          <w:szCs w:val="28"/>
        </w:rPr>
        <w:t>;</w:t>
      </w:r>
    </w:p>
    <w:p w14:paraId="133C02D1" w14:textId="4882FD8A" w:rsidR="00D677ED" w:rsidRPr="002E36C4" w:rsidRDefault="00B979FA" w:rsidP="00993577">
      <w:pPr>
        <w:pStyle w:val="a4"/>
        <w:spacing w:after="0" w:line="240" w:lineRule="auto"/>
        <w:ind w:left="0" w:firstLine="567"/>
        <w:jc w:val="both"/>
        <w:rPr>
          <w:rFonts w:ascii="Times New Roman" w:hAnsi="Times New Roman"/>
          <w:strike/>
          <w:sz w:val="28"/>
          <w:szCs w:val="28"/>
        </w:rPr>
      </w:pPr>
      <w:r w:rsidRPr="002E36C4">
        <w:rPr>
          <w:rFonts w:ascii="Times New Roman" w:hAnsi="Times New Roman"/>
          <w:sz w:val="28"/>
          <w:szCs w:val="28"/>
        </w:rPr>
        <w:t>2</w:t>
      </w:r>
      <w:r w:rsidR="00D677ED" w:rsidRPr="002E36C4">
        <w:rPr>
          <w:rFonts w:ascii="Times New Roman" w:hAnsi="Times New Roman"/>
          <w:sz w:val="28"/>
          <w:szCs w:val="28"/>
        </w:rPr>
        <w:t>.</w:t>
      </w:r>
      <w:r w:rsidR="00D677ED" w:rsidRPr="002E36C4">
        <w:rPr>
          <w:rFonts w:ascii="Times New Roman" w:hAnsi="Times New Roman"/>
          <w:sz w:val="28"/>
          <w:szCs w:val="28"/>
          <w:lang w:val="en-US"/>
        </w:rPr>
        <w:t> </w:t>
      </w:r>
      <w:r w:rsidR="00D677ED" w:rsidRPr="002E36C4">
        <w:rPr>
          <w:rFonts w:ascii="Times New Roman" w:hAnsi="Times New Roman"/>
          <w:sz w:val="28"/>
          <w:szCs w:val="28"/>
        </w:rPr>
        <w:t xml:space="preserve"> </w:t>
      </w:r>
      <w:r w:rsidR="00B603BF" w:rsidRPr="002E36C4">
        <w:rPr>
          <w:rFonts w:ascii="Times New Roman" w:hAnsi="Times New Roman"/>
          <w:sz w:val="28"/>
          <w:szCs w:val="28"/>
        </w:rPr>
        <w:t>Д</w:t>
      </w:r>
      <w:r w:rsidR="000F5ED6" w:rsidRPr="002E36C4">
        <w:rPr>
          <w:rFonts w:ascii="Times New Roman" w:hAnsi="Times New Roman"/>
          <w:sz w:val="28"/>
          <w:szCs w:val="28"/>
        </w:rPr>
        <w:t>ля изотермическ</w:t>
      </w:r>
      <w:r w:rsidR="00B603BF" w:rsidRPr="002E36C4">
        <w:rPr>
          <w:rFonts w:ascii="Times New Roman" w:hAnsi="Times New Roman"/>
          <w:sz w:val="28"/>
          <w:szCs w:val="28"/>
        </w:rPr>
        <w:t>их</w:t>
      </w:r>
      <w:r w:rsidR="000F5ED6" w:rsidRPr="002E36C4">
        <w:rPr>
          <w:rFonts w:ascii="Times New Roman" w:hAnsi="Times New Roman"/>
          <w:sz w:val="28"/>
          <w:szCs w:val="28"/>
        </w:rPr>
        <w:t xml:space="preserve"> тройн</w:t>
      </w:r>
      <w:r w:rsidR="00767FDD" w:rsidRPr="002E36C4">
        <w:rPr>
          <w:rFonts w:ascii="Times New Roman" w:hAnsi="Times New Roman"/>
          <w:sz w:val="28"/>
          <w:szCs w:val="28"/>
        </w:rPr>
        <w:t xml:space="preserve">ых </w:t>
      </w:r>
      <w:r w:rsidR="000F5ED6" w:rsidRPr="002E36C4">
        <w:rPr>
          <w:rFonts w:ascii="Times New Roman" w:hAnsi="Times New Roman"/>
          <w:sz w:val="28"/>
          <w:szCs w:val="28"/>
        </w:rPr>
        <w:t>газов</w:t>
      </w:r>
      <w:r w:rsidR="00767FDD" w:rsidRPr="002E36C4">
        <w:rPr>
          <w:rFonts w:ascii="Times New Roman" w:hAnsi="Times New Roman"/>
          <w:sz w:val="28"/>
          <w:szCs w:val="28"/>
        </w:rPr>
        <w:t>ых</w:t>
      </w:r>
      <w:r w:rsidR="000F5ED6" w:rsidRPr="002E36C4">
        <w:rPr>
          <w:rFonts w:ascii="Times New Roman" w:hAnsi="Times New Roman"/>
          <w:sz w:val="28"/>
          <w:szCs w:val="28"/>
        </w:rPr>
        <w:t xml:space="preserve"> смес</w:t>
      </w:r>
      <w:r w:rsidR="00767FDD" w:rsidRPr="002E36C4">
        <w:rPr>
          <w:rFonts w:ascii="Times New Roman" w:hAnsi="Times New Roman"/>
          <w:sz w:val="28"/>
          <w:szCs w:val="28"/>
        </w:rPr>
        <w:t xml:space="preserve">ей </w:t>
      </w:r>
      <w:r w:rsidR="00BB7785" w:rsidRPr="002E36C4">
        <w:rPr>
          <w:position w:val="-12"/>
        </w:rPr>
        <w:object w:dxaOrig="1320" w:dyaOrig="360" w14:anchorId="67B6467A">
          <v:shape id="_x0000_i1040" type="#_x0000_t75" style="width:66pt;height:18pt" o:ole="">
            <v:imagedata r:id="rId26" o:title=""/>
          </v:shape>
          <o:OLEObject Type="Embed" ProgID="Equation.DSMT4" ShapeID="_x0000_i1040" DrawAspect="Content" ObjectID="_1793555120" r:id="rId34"/>
        </w:object>
      </w:r>
      <w:r w:rsidR="00767FDD" w:rsidRPr="002E36C4">
        <w:rPr>
          <w:rFonts w:ascii="Times New Roman" w:hAnsi="Times New Roman"/>
          <w:sz w:val="28"/>
          <w:szCs w:val="28"/>
        </w:rPr>
        <w:t xml:space="preserve">, </w:t>
      </w:r>
      <w:r w:rsidR="003A2F79" w:rsidRPr="002E36C4">
        <w:rPr>
          <w:position w:val="-12"/>
        </w:rPr>
        <w:object w:dxaOrig="1460" w:dyaOrig="360" w14:anchorId="05DCFB38">
          <v:shape id="_x0000_i1041" type="#_x0000_t75" style="width:73.5pt;height:18pt" o:ole="">
            <v:imagedata r:id="rId35" o:title=""/>
          </v:shape>
          <o:OLEObject Type="Embed" ProgID="Equation.DSMT4" ShapeID="_x0000_i1041" DrawAspect="Content" ObjectID="_1793555121" r:id="rId36"/>
        </w:object>
      </w:r>
      <w:r w:rsidR="00767FDD" w:rsidRPr="002E36C4">
        <w:rPr>
          <w:rFonts w:ascii="Times New Roman" w:hAnsi="Times New Roman"/>
          <w:sz w:val="28"/>
          <w:szCs w:val="28"/>
        </w:rPr>
        <w:t xml:space="preserve">, </w:t>
      </w:r>
      <w:bookmarkStart w:id="13" w:name="_Hlk71992147"/>
      <w:r w:rsidR="003A2F79" w:rsidRPr="002E36C4">
        <w:rPr>
          <w:position w:val="-12"/>
        </w:rPr>
        <w:object w:dxaOrig="1600" w:dyaOrig="360" w14:anchorId="298FDD0D">
          <v:shape id="_x0000_i1042" type="#_x0000_t75" style="width:79.5pt;height:18pt" o:ole="">
            <v:imagedata r:id="rId22" o:title=""/>
          </v:shape>
          <o:OLEObject Type="Embed" ProgID="Equation.DSMT4" ShapeID="_x0000_i1042" DrawAspect="Content" ObjectID="_1793555122" r:id="rId37"/>
        </w:object>
      </w:r>
      <w:r w:rsidR="00767FDD" w:rsidRPr="002E36C4">
        <w:rPr>
          <w:rFonts w:ascii="Times New Roman" w:hAnsi="Times New Roman"/>
          <w:sz w:val="28"/>
          <w:szCs w:val="28"/>
        </w:rPr>
        <w:t xml:space="preserve">, </w:t>
      </w:r>
      <w:bookmarkStart w:id="14" w:name="_Hlk161563739"/>
      <w:bookmarkEnd w:id="13"/>
      <w:r w:rsidR="003A2F79" w:rsidRPr="002E36C4">
        <w:rPr>
          <w:position w:val="-12"/>
        </w:rPr>
        <w:object w:dxaOrig="2060" w:dyaOrig="360" w14:anchorId="206E74C9">
          <v:shape id="_x0000_i1043" type="#_x0000_t75" style="width:103.5pt;height:18pt" o:ole="">
            <v:imagedata r:id="rId24" o:title=""/>
          </v:shape>
          <o:OLEObject Type="Embed" ProgID="Equation.DSMT4" ShapeID="_x0000_i1043" DrawAspect="Content" ObjectID="_1793555123" r:id="rId38"/>
        </w:object>
      </w:r>
      <w:r w:rsidR="000F5ED6" w:rsidRPr="002E36C4">
        <w:rPr>
          <w:rFonts w:ascii="Times New Roman" w:hAnsi="Times New Roman"/>
          <w:sz w:val="28"/>
          <w:szCs w:val="28"/>
        </w:rPr>
        <w:t xml:space="preserve">представлены теневые изображения </w:t>
      </w:r>
      <w:r w:rsidR="00767FDD" w:rsidRPr="002E36C4">
        <w:rPr>
          <w:rFonts w:ascii="Times New Roman" w:hAnsi="Times New Roman"/>
          <w:sz w:val="28"/>
          <w:szCs w:val="28"/>
        </w:rPr>
        <w:t xml:space="preserve">конвективных </w:t>
      </w:r>
      <w:r w:rsidR="000F5ED6" w:rsidRPr="002E36C4">
        <w:rPr>
          <w:rFonts w:ascii="Times New Roman" w:hAnsi="Times New Roman"/>
          <w:sz w:val="28"/>
          <w:szCs w:val="28"/>
        </w:rPr>
        <w:t xml:space="preserve">структурных формирований, </w:t>
      </w:r>
      <w:r w:rsidR="00767FDD" w:rsidRPr="002E36C4">
        <w:rPr>
          <w:rFonts w:ascii="Times New Roman" w:hAnsi="Times New Roman"/>
          <w:sz w:val="28"/>
          <w:szCs w:val="28"/>
        </w:rPr>
        <w:t>возникших за счет неус</w:t>
      </w:r>
      <w:r w:rsidR="00F15972" w:rsidRPr="002E36C4">
        <w:rPr>
          <w:rFonts w:ascii="Times New Roman" w:hAnsi="Times New Roman"/>
          <w:sz w:val="28"/>
          <w:szCs w:val="28"/>
        </w:rPr>
        <w:t xml:space="preserve">тойчивости </w:t>
      </w:r>
      <w:r w:rsidR="000F5ED6" w:rsidRPr="002E36C4">
        <w:rPr>
          <w:rFonts w:ascii="Times New Roman" w:hAnsi="Times New Roman"/>
          <w:sz w:val="28"/>
          <w:szCs w:val="28"/>
        </w:rPr>
        <w:t>механического равновесия</w:t>
      </w:r>
      <w:r w:rsidR="00F15972" w:rsidRPr="002E36C4">
        <w:rPr>
          <w:rFonts w:ascii="Times New Roman" w:hAnsi="Times New Roman"/>
          <w:sz w:val="28"/>
          <w:szCs w:val="28"/>
        </w:rPr>
        <w:t xml:space="preserve"> системы</w:t>
      </w:r>
      <w:r w:rsidR="000F5ED6" w:rsidRPr="002E36C4">
        <w:rPr>
          <w:rFonts w:ascii="Times New Roman" w:hAnsi="Times New Roman"/>
          <w:sz w:val="28"/>
          <w:szCs w:val="28"/>
        </w:rPr>
        <w:t xml:space="preserve">. </w:t>
      </w:r>
      <w:r w:rsidR="004A503D" w:rsidRPr="002E36C4">
        <w:rPr>
          <w:rFonts w:ascii="Times New Roman" w:hAnsi="Times New Roman"/>
          <w:i/>
          <w:iCs/>
          <w:sz w:val="28"/>
          <w:szCs w:val="28"/>
        </w:rPr>
        <w:t>Впервые</w:t>
      </w:r>
      <w:r w:rsidR="004A503D" w:rsidRPr="002E36C4">
        <w:rPr>
          <w:rFonts w:ascii="Times New Roman" w:hAnsi="Times New Roman"/>
          <w:sz w:val="28"/>
          <w:szCs w:val="28"/>
        </w:rPr>
        <w:t xml:space="preserve"> о</w:t>
      </w:r>
      <w:r w:rsidR="000F5ED6" w:rsidRPr="002E36C4">
        <w:rPr>
          <w:rFonts w:ascii="Times New Roman" w:hAnsi="Times New Roman"/>
          <w:sz w:val="28"/>
          <w:szCs w:val="28"/>
        </w:rPr>
        <w:t>существлен цифрово</w:t>
      </w:r>
      <w:r w:rsidR="00F15972" w:rsidRPr="002E36C4">
        <w:rPr>
          <w:rFonts w:ascii="Times New Roman" w:hAnsi="Times New Roman"/>
          <w:sz w:val="28"/>
          <w:szCs w:val="28"/>
        </w:rPr>
        <w:t>й</w:t>
      </w:r>
      <w:r w:rsidR="000F5ED6" w:rsidRPr="002E36C4">
        <w:rPr>
          <w:rFonts w:ascii="Times New Roman" w:hAnsi="Times New Roman"/>
          <w:sz w:val="28"/>
          <w:szCs w:val="28"/>
        </w:rPr>
        <w:t xml:space="preserve"> анализ экспериментальных теневых изображений </w:t>
      </w:r>
      <w:r w:rsidR="00F15972" w:rsidRPr="002E36C4">
        <w:rPr>
          <w:rFonts w:ascii="Times New Roman" w:hAnsi="Times New Roman"/>
          <w:sz w:val="28"/>
          <w:szCs w:val="28"/>
        </w:rPr>
        <w:t xml:space="preserve">в </w:t>
      </w:r>
      <w:r w:rsidR="000F5ED6" w:rsidRPr="002E36C4">
        <w:rPr>
          <w:rFonts w:ascii="Times New Roman" w:hAnsi="Times New Roman"/>
          <w:sz w:val="28"/>
          <w:szCs w:val="28"/>
        </w:rPr>
        <w:t>виртуальн</w:t>
      </w:r>
      <w:r w:rsidR="00F15972" w:rsidRPr="002E36C4">
        <w:rPr>
          <w:rFonts w:ascii="Times New Roman" w:hAnsi="Times New Roman"/>
          <w:sz w:val="28"/>
          <w:szCs w:val="28"/>
        </w:rPr>
        <w:t>ой</w:t>
      </w:r>
      <w:r w:rsidR="000F5ED6" w:rsidRPr="002E36C4">
        <w:rPr>
          <w:rFonts w:ascii="Times New Roman" w:hAnsi="Times New Roman"/>
          <w:sz w:val="28"/>
          <w:szCs w:val="28"/>
        </w:rPr>
        <w:t xml:space="preserve"> модел</w:t>
      </w:r>
      <w:r w:rsidR="00F15972" w:rsidRPr="002E36C4">
        <w:rPr>
          <w:rFonts w:ascii="Times New Roman" w:hAnsi="Times New Roman"/>
          <w:sz w:val="28"/>
          <w:szCs w:val="28"/>
        </w:rPr>
        <w:t>и</w:t>
      </w:r>
      <w:r w:rsidR="000F5ED6" w:rsidRPr="002E36C4">
        <w:rPr>
          <w:rFonts w:ascii="Times New Roman" w:hAnsi="Times New Roman"/>
          <w:sz w:val="28"/>
          <w:szCs w:val="28"/>
        </w:rPr>
        <w:t xml:space="preserve"> нижней камеры диффузионной ячейки</w:t>
      </w:r>
      <w:r w:rsidR="00710094" w:rsidRPr="002E36C4">
        <w:rPr>
          <w:rFonts w:ascii="Times New Roman" w:hAnsi="Times New Roman"/>
          <w:sz w:val="28"/>
          <w:szCs w:val="28"/>
        </w:rPr>
        <w:t xml:space="preserve"> на основе которого</w:t>
      </w:r>
      <w:r w:rsidR="00A13AD3" w:rsidRPr="002E36C4">
        <w:rPr>
          <w:rFonts w:ascii="Times New Roman" w:hAnsi="Times New Roman"/>
          <w:sz w:val="28"/>
          <w:szCs w:val="28"/>
        </w:rPr>
        <w:t xml:space="preserve"> </w:t>
      </w:r>
      <w:r w:rsidR="00B17F7F" w:rsidRPr="002E36C4">
        <w:rPr>
          <w:rFonts w:ascii="Times New Roman" w:hAnsi="Times New Roman"/>
          <w:sz w:val="28"/>
          <w:szCs w:val="28"/>
        </w:rPr>
        <w:t>приведена количественная оценка размеров теневых изображений конвективных структур,</w:t>
      </w:r>
      <w:r w:rsidR="00B17F7F" w:rsidRPr="002E36C4">
        <w:rPr>
          <w:rFonts w:ascii="Times New Roman" w:hAnsi="Times New Roman"/>
          <w:strike/>
          <w:sz w:val="28"/>
          <w:szCs w:val="28"/>
        </w:rPr>
        <w:t xml:space="preserve"> </w:t>
      </w:r>
      <w:r w:rsidR="000F5ED6" w:rsidRPr="002E36C4">
        <w:rPr>
          <w:rFonts w:ascii="Times New Roman" w:hAnsi="Times New Roman"/>
          <w:sz w:val="28"/>
          <w:szCs w:val="28"/>
        </w:rPr>
        <w:t>периода их образования, линейной скорости ячеек конвекции при движении по диффузионному каналу.</w:t>
      </w:r>
    </w:p>
    <w:p w14:paraId="0044CCBE" w14:textId="58E67556" w:rsidR="00D677ED" w:rsidRPr="002E36C4" w:rsidRDefault="000D1516" w:rsidP="00993577">
      <w:pPr>
        <w:pStyle w:val="a4"/>
        <w:spacing w:after="0" w:line="240" w:lineRule="auto"/>
        <w:ind w:left="0" w:firstLine="567"/>
        <w:jc w:val="both"/>
        <w:rPr>
          <w:rFonts w:ascii="Times New Roman" w:hAnsi="Times New Roman"/>
          <w:sz w:val="28"/>
          <w:szCs w:val="28"/>
        </w:rPr>
      </w:pPr>
      <w:bookmarkStart w:id="15" w:name="_Hlk161564313"/>
      <w:bookmarkEnd w:id="14"/>
      <w:r w:rsidRPr="002E36C4">
        <w:rPr>
          <w:rFonts w:ascii="Times New Roman" w:hAnsi="Times New Roman"/>
          <w:sz w:val="28"/>
          <w:szCs w:val="28"/>
        </w:rPr>
        <w:t>3</w:t>
      </w:r>
      <w:r w:rsidR="00D677ED" w:rsidRPr="002E36C4">
        <w:rPr>
          <w:rFonts w:ascii="Times New Roman" w:hAnsi="Times New Roman"/>
          <w:sz w:val="28"/>
          <w:szCs w:val="28"/>
        </w:rPr>
        <w:t>.</w:t>
      </w:r>
      <w:r w:rsidR="00D677ED" w:rsidRPr="002E36C4">
        <w:rPr>
          <w:rFonts w:ascii="Times New Roman" w:hAnsi="Times New Roman"/>
          <w:sz w:val="28"/>
          <w:szCs w:val="28"/>
          <w:lang w:val="en-US"/>
        </w:rPr>
        <w:t> </w:t>
      </w:r>
      <w:r w:rsidR="00BD1657" w:rsidRPr="002E36C4">
        <w:rPr>
          <w:rFonts w:ascii="Times New Roman" w:hAnsi="Times New Roman"/>
          <w:sz w:val="28"/>
          <w:szCs w:val="28"/>
        </w:rPr>
        <w:t>В п</w:t>
      </w:r>
      <w:r w:rsidR="004A503D" w:rsidRPr="002E36C4">
        <w:rPr>
          <w:rFonts w:ascii="Times New Roman" w:hAnsi="Times New Roman"/>
          <w:sz w:val="28"/>
          <w:szCs w:val="28"/>
        </w:rPr>
        <w:t>редставлении д</w:t>
      </w:r>
      <w:r w:rsidR="00322FA0" w:rsidRPr="002E36C4">
        <w:rPr>
          <w:rFonts w:ascii="Times New Roman" w:hAnsi="Times New Roman"/>
          <w:sz w:val="28"/>
          <w:szCs w:val="28"/>
        </w:rPr>
        <w:t xml:space="preserve">ля </w:t>
      </w:r>
      <w:bookmarkStart w:id="16" w:name="_Hlk165353040"/>
      <w:r w:rsidR="008C257C" w:rsidRPr="002E36C4">
        <w:rPr>
          <w:rFonts w:ascii="Times New Roman" w:hAnsi="Times New Roman"/>
          <w:sz w:val="28"/>
          <w:szCs w:val="28"/>
        </w:rPr>
        <w:t xml:space="preserve">тройной </w:t>
      </w:r>
      <w:r w:rsidR="003A2F79" w:rsidRPr="002E36C4">
        <w:rPr>
          <w:position w:val="-12"/>
        </w:rPr>
        <w:object w:dxaOrig="1320" w:dyaOrig="360" w14:anchorId="0DA6534B">
          <v:shape id="_x0000_i1044" type="#_x0000_t75" style="width:66pt;height:18pt" o:ole="">
            <v:imagedata r:id="rId26" o:title=""/>
          </v:shape>
          <o:OLEObject Type="Embed" ProgID="Equation.DSMT4" ShapeID="_x0000_i1044" DrawAspect="Content" ObjectID="_1793555124" r:id="rId39"/>
        </w:object>
      </w:r>
      <w:r w:rsidR="00322FA0" w:rsidRPr="002E36C4">
        <w:rPr>
          <w:rFonts w:ascii="Times New Roman" w:hAnsi="Times New Roman"/>
          <w:sz w:val="28"/>
          <w:szCs w:val="28"/>
        </w:rPr>
        <w:t xml:space="preserve"> </w:t>
      </w:r>
      <w:bookmarkEnd w:id="16"/>
      <w:r w:rsidR="00322FA0" w:rsidRPr="002E36C4">
        <w:rPr>
          <w:rFonts w:ascii="Times New Roman" w:hAnsi="Times New Roman"/>
          <w:sz w:val="28"/>
          <w:szCs w:val="28"/>
        </w:rPr>
        <w:t xml:space="preserve">и четырехкомпонентной системы </w:t>
      </w:r>
      <w:r w:rsidR="003A2F79" w:rsidRPr="002E36C4">
        <w:rPr>
          <w:position w:val="-12"/>
        </w:rPr>
        <w:object w:dxaOrig="1939" w:dyaOrig="360" w14:anchorId="10B0B929">
          <v:shape id="_x0000_i1045" type="#_x0000_t75" style="width:97.5pt;height:18pt" o:ole="">
            <v:imagedata r:id="rId28" o:title=""/>
          </v:shape>
          <o:OLEObject Type="Embed" ProgID="Equation.DSMT4" ShapeID="_x0000_i1045" DrawAspect="Content" ObjectID="_1793555125" r:id="rId40"/>
        </w:object>
      </w:r>
      <w:r w:rsidR="003A2F79" w:rsidRPr="002E36C4">
        <w:t xml:space="preserve"> </w:t>
      </w:r>
      <w:r w:rsidR="00322FA0" w:rsidRPr="002E36C4">
        <w:rPr>
          <w:rFonts w:ascii="Times New Roman" w:hAnsi="Times New Roman"/>
          <w:sz w:val="28"/>
          <w:szCs w:val="28"/>
        </w:rPr>
        <w:t xml:space="preserve">при условии нулевого значения </w:t>
      </w:r>
      <w:r w:rsidR="006D4B22" w:rsidRPr="002E36C4">
        <w:rPr>
          <w:rFonts w:ascii="Times New Roman" w:hAnsi="Times New Roman"/>
          <w:sz w:val="28"/>
          <w:szCs w:val="28"/>
        </w:rPr>
        <w:t xml:space="preserve">градиента плотности смеси </w:t>
      </w:r>
      <w:r w:rsidR="008C257C" w:rsidRPr="002E36C4">
        <w:rPr>
          <w:rFonts w:ascii="Times New Roman" w:hAnsi="Times New Roman"/>
          <w:sz w:val="28"/>
          <w:szCs w:val="28"/>
        </w:rPr>
        <w:t xml:space="preserve">исследованы </w:t>
      </w:r>
      <w:r w:rsidR="00322FA0" w:rsidRPr="002E36C4">
        <w:rPr>
          <w:rFonts w:ascii="Times New Roman" w:hAnsi="Times New Roman"/>
          <w:sz w:val="28"/>
          <w:szCs w:val="28"/>
        </w:rPr>
        <w:t xml:space="preserve">изменения поведения концентрации компонентов в различных точках диффузионного канала и временных интервалах. </w:t>
      </w:r>
      <w:r w:rsidR="00286B79" w:rsidRPr="002E36C4">
        <w:rPr>
          <w:rFonts w:ascii="Times New Roman" w:hAnsi="Times New Roman"/>
          <w:sz w:val="28"/>
          <w:szCs w:val="28"/>
        </w:rPr>
        <w:t xml:space="preserve">Численным образом показано, что </w:t>
      </w:r>
      <w:r w:rsidR="00322FA0" w:rsidRPr="002E36C4">
        <w:rPr>
          <w:rFonts w:ascii="Times New Roman" w:hAnsi="Times New Roman"/>
          <w:sz w:val="28"/>
          <w:szCs w:val="28"/>
        </w:rPr>
        <w:t>полученные распределения изменяются нелинейн</w:t>
      </w:r>
      <w:r w:rsidR="006D4B22" w:rsidRPr="002E36C4">
        <w:rPr>
          <w:rFonts w:ascii="Times New Roman" w:hAnsi="Times New Roman"/>
          <w:sz w:val="28"/>
          <w:szCs w:val="28"/>
        </w:rPr>
        <w:t>о</w:t>
      </w:r>
      <w:r w:rsidR="00322FA0" w:rsidRPr="002E36C4">
        <w:rPr>
          <w:rFonts w:ascii="Times New Roman" w:hAnsi="Times New Roman"/>
          <w:sz w:val="28"/>
          <w:szCs w:val="28"/>
        </w:rPr>
        <w:t xml:space="preserve"> как по времени, так и по длине диффузионного канала</w:t>
      </w:r>
      <w:r w:rsidR="00286B79" w:rsidRPr="002E36C4">
        <w:rPr>
          <w:rFonts w:ascii="Times New Roman" w:hAnsi="Times New Roman"/>
          <w:sz w:val="28"/>
          <w:szCs w:val="28"/>
        </w:rPr>
        <w:t>, что связано с неустойчивостью механического равновесия.</w:t>
      </w:r>
      <w:r w:rsidR="00322FA0" w:rsidRPr="002E36C4">
        <w:rPr>
          <w:rFonts w:ascii="Times New Roman" w:hAnsi="Times New Roman"/>
          <w:sz w:val="28"/>
          <w:szCs w:val="28"/>
        </w:rPr>
        <w:t xml:space="preserve"> </w:t>
      </w:r>
      <w:r w:rsidR="00296765" w:rsidRPr="002E36C4">
        <w:rPr>
          <w:rFonts w:ascii="Times New Roman" w:hAnsi="Times New Roman"/>
          <w:sz w:val="28"/>
          <w:szCs w:val="28"/>
        </w:rPr>
        <w:t>П</w:t>
      </w:r>
      <w:r w:rsidR="004A503D" w:rsidRPr="002E36C4">
        <w:rPr>
          <w:rFonts w:ascii="Times New Roman" w:hAnsi="Times New Roman"/>
          <w:sz w:val="28"/>
          <w:szCs w:val="28"/>
        </w:rPr>
        <w:t>р</w:t>
      </w:r>
      <w:r w:rsidR="00286B79" w:rsidRPr="002E36C4">
        <w:rPr>
          <w:rFonts w:ascii="Times New Roman" w:hAnsi="Times New Roman"/>
          <w:sz w:val="28"/>
          <w:szCs w:val="28"/>
        </w:rPr>
        <w:t>едставлен</w:t>
      </w:r>
      <w:r w:rsidR="00296765" w:rsidRPr="002E36C4">
        <w:rPr>
          <w:rFonts w:ascii="Times New Roman" w:hAnsi="Times New Roman"/>
          <w:sz w:val="28"/>
          <w:szCs w:val="28"/>
        </w:rPr>
        <w:t>ы</w:t>
      </w:r>
      <w:r w:rsidR="00286B79" w:rsidRPr="002E36C4">
        <w:rPr>
          <w:rFonts w:ascii="Times New Roman" w:hAnsi="Times New Roman"/>
          <w:sz w:val="28"/>
          <w:szCs w:val="28"/>
        </w:rPr>
        <w:t xml:space="preserve"> </w:t>
      </w:r>
      <w:r w:rsidR="00322FA0" w:rsidRPr="002E36C4">
        <w:rPr>
          <w:rFonts w:ascii="Times New Roman" w:hAnsi="Times New Roman"/>
          <w:sz w:val="28"/>
          <w:szCs w:val="28"/>
        </w:rPr>
        <w:t>лини</w:t>
      </w:r>
      <w:r w:rsidR="00296765" w:rsidRPr="002E36C4">
        <w:rPr>
          <w:rFonts w:ascii="Times New Roman" w:hAnsi="Times New Roman"/>
          <w:sz w:val="28"/>
          <w:szCs w:val="28"/>
        </w:rPr>
        <w:t>и</w:t>
      </w:r>
      <w:r w:rsidR="00322FA0" w:rsidRPr="002E36C4">
        <w:rPr>
          <w:rFonts w:ascii="Times New Roman" w:hAnsi="Times New Roman"/>
          <w:sz w:val="28"/>
          <w:szCs w:val="28"/>
        </w:rPr>
        <w:t xml:space="preserve"> тока на эпюрах распределений концентраций</w:t>
      </w:r>
      <w:r w:rsidR="00296765" w:rsidRPr="002E36C4">
        <w:rPr>
          <w:rFonts w:ascii="Times New Roman" w:hAnsi="Times New Roman"/>
          <w:sz w:val="28"/>
          <w:szCs w:val="28"/>
        </w:rPr>
        <w:t xml:space="preserve"> для указанных сист</w:t>
      </w:r>
      <w:r w:rsidR="008C257C" w:rsidRPr="002E36C4">
        <w:rPr>
          <w:rFonts w:ascii="Times New Roman" w:hAnsi="Times New Roman"/>
          <w:sz w:val="28"/>
          <w:szCs w:val="28"/>
        </w:rPr>
        <w:t>е</w:t>
      </w:r>
      <w:r w:rsidR="00296765" w:rsidRPr="002E36C4">
        <w:rPr>
          <w:rFonts w:ascii="Times New Roman" w:hAnsi="Times New Roman"/>
          <w:sz w:val="28"/>
          <w:szCs w:val="28"/>
        </w:rPr>
        <w:t>м</w:t>
      </w:r>
      <w:r w:rsidR="00286B79" w:rsidRPr="002E36C4">
        <w:rPr>
          <w:rFonts w:ascii="Times New Roman" w:hAnsi="Times New Roman"/>
          <w:sz w:val="28"/>
          <w:szCs w:val="28"/>
        </w:rPr>
        <w:t>.</w:t>
      </w:r>
      <w:r w:rsidR="00322FA0" w:rsidRPr="002E36C4">
        <w:rPr>
          <w:rFonts w:ascii="Times New Roman" w:hAnsi="Times New Roman"/>
          <w:sz w:val="28"/>
          <w:szCs w:val="28"/>
        </w:rPr>
        <w:t xml:space="preserve"> </w:t>
      </w:r>
      <w:r w:rsidR="004A503D" w:rsidRPr="002E36C4">
        <w:rPr>
          <w:rFonts w:ascii="Times New Roman" w:hAnsi="Times New Roman"/>
          <w:i/>
          <w:iCs/>
          <w:sz w:val="28"/>
          <w:szCs w:val="28"/>
        </w:rPr>
        <w:t>Впервые</w:t>
      </w:r>
      <w:r w:rsidR="004A503D" w:rsidRPr="002E36C4">
        <w:rPr>
          <w:rFonts w:ascii="Times New Roman" w:hAnsi="Times New Roman"/>
          <w:sz w:val="28"/>
          <w:szCs w:val="28"/>
        </w:rPr>
        <w:t xml:space="preserve"> п</w:t>
      </w:r>
      <w:r w:rsidR="00322FA0" w:rsidRPr="002E36C4">
        <w:rPr>
          <w:rFonts w:ascii="Times New Roman" w:hAnsi="Times New Roman"/>
          <w:sz w:val="28"/>
          <w:szCs w:val="28"/>
        </w:rPr>
        <w:t>оказа</w:t>
      </w:r>
      <w:r w:rsidR="00286B79" w:rsidRPr="002E36C4">
        <w:rPr>
          <w:rFonts w:ascii="Times New Roman" w:hAnsi="Times New Roman"/>
          <w:sz w:val="28"/>
          <w:szCs w:val="28"/>
        </w:rPr>
        <w:t>но</w:t>
      </w:r>
      <w:r w:rsidR="00322FA0" w:rsidRPr="002E36C4">
        <w:rPr>
          <w:rFonts w:ascii="Times New Roman" w:hAnsi="Times New Roman"/>
          <w:sz w:val="28"/>
          <w:szCs w:val="28"/>
        </w:rPr>
        <w:t>, что по длине канала образуются взаимодействующие между собой вихри различных масштабов</w:t>
      </w:r>
      <w:r w:rsidR="00286B79" w:rsidRPr="002E36C4">
        <w:rPr>
          <w:rFonts w:ascii="Times New Roman" w:hAnsi="Times New Roman"/>
          <w:sz w:val="28"/>
          <w:szCs w:val="28"/>
        </w:rPr>
        <w:t>.</w:t>
      </w:r>
      <w:r w:rsidR="00322FA0" w:rsidRPr="002E36C4">
        <w:rPr>
          <w:rFonts w:ascii="Times New Roman" w:hAnsi="Times New Roman"/>
          <w:sz w:val="28"/>
          <w:szCs w:val="28"/>
        </w:rPr>
        <w:t xml:space="preserve"> </w:t>
      </w:r>
      <w:r w:rsidR="00286B79" w:rsidRPr="002E36C4">
        <w:rPr>
          <w:rFonts w:ascii="Times New Roman" w:hAnsi="Times New Roman"/>
          <w:sz w:val="28"/>
          <w:szCs w:val="28"/>
        </w:rPr>
        <w:t>Н</w:t>
      </w:r>
      <w:r w:rsidR="00322FA0" w:rsidRPr="002E36C4">
        <w:rPr>
          <w:rFonts w:ascii="Times New Roman" w:hAnsi="Times New Roman"/>
          <w:sz w:val="28"/>
          <w:szCs w:val="28"/>
        </w:rPr>
        <w:t>аличие крупномасштабных вихрей обуславливает приоритетный перенос компонент</w:t>
      </w:r>
      <w:r w:rsidR="00286B79" w:rsidRPr="002E36C4">
        <w:rPr>
          <w:rFonts w:ascii="Times New Roman" w:hAnsi="Times New Roman"/>
          <w:sz w:val="28"/>
          <w:szCs w:val="28"/>
        </w:rPr>
        <w:t>а</w:t>
      </w:r>
      <w:r w:rsidR="00322FA0" w:rsidRPr="002E36C4">
        <w:rPr>
          <w:rFonts w:ascii="Times New Roman" w:hAnsi="Times New Roman"/>
          <w:sz w:val="28"/>
          <w:szCs w:val="28"/>
        </w:rPr>
        <w:t xml:space="preserve"> с наибольшим молекулярным весом.</w:t>
      </w:r>
    </w:p>
    <w:bookmarkEnd w:id="15"/>
    <w:p w14:paraId="6A6F4D11" w14:textId="7075554C" w:rsidR="000B0C31"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Теоретическая и практическая значимость исследования</w:t>
      </w:r>
    </w:p>
    <w:p w14:paraId="4AEC8049" w14:textId="77777777" w:rsidR="000D1516" w:rsidRPr="002E36C4" w:rsidRDefault="000D1516"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П</w:t>
      </w:r>
      <w:r w:rsidR="00DB77FE" w:rsidRPr="002E36C4">
        <w:rPr>
          <w:rFonts w:ascii="Times New Roman" w:hAnsi="Times New Roman"/>
          <w:bCs/>
          <w:sz w:val="28"/>
          <w:szCs w:val="28"/>
        </w:rPr>
        <w:t xml:space="preserve">редставленные </w:t>
      </w:r>
      <w:r w:rsidRPr="002E36C4">
        <w:rPr>
          <w:rFonts w:ascii="Times New Roman" w:hAnsi="Times New Roman"/>
          <w:bCs/>
          <w:sz w:val="28"/>
          <w:szCs w:val="28"/>
        </w:rPr>
        <w:t>результаты окажут в</w:t>
      </w:r>
      <w:r w:rsidR="00DB77FE" w:rsidRPr="002E36C4">
        <w:rPr>
          <w:rFonts w:ascii="Times New Roman" w:hAnsi="Times New Roman"/>
          <w:bCs/>
          <w:sz w:val="28"/>
          <w:szCs w:val="28"/>
        </w:rPr>
        <w:t>оздействие</w:t>
      </w:r>
      <w:r w:rsidRPr="002E36C4">
        <w:rPr>
          <w:rFonts w:ascii="Times New Roman" w:hAnsi="Times New Roman"/>
          <w:bCs/>
          <w:sz w:val="28"/>
          <w:szCs w:val="28"/>
        </w:rPr>
        <w:t xml:space="preserve"> на развитие научного направления, связанного с исследованиями в рамках теории устойчивости многокомпонентных </w:t>
      </w:r>
      <w:r w:rsidR="00DB77FE" w:rsidRPr="002E36C4">
        <w:rPr>
          <w:rFonts w:ascii="Times New Roman" w:hAnsi="Times New Roman"/>
          <w:bCs/>
          <w:sz w:val="28"/>
          <w:szCs w:val="28"/>
        </w:rPr>
        <w:t xml:space="preserve">газовых </w:t>
      </w:r>
      <w:r w:rsidRPr="002E36C4">
        <w:rPr>
          <w:rFonts w:ascii="Times New Roman" w:hAnsi="Times New Roman"/>
          <w:bCs/>
          <w:sz w:val="28"/>
          <w:szCs w:val="28"/>
        </w:rPr>
        <w:t>систем</w:t>
      </w:r>
      <w:r w:rsidR="00DB77FE" w:rsidRPr="002E36C4">
        <w:rPr>
          <w:rFonts w:ascii="Times New Roman" w:hAnsi="Times New Roman"/>
          <w:bCs/>
          <w:sz w:val="28"/>
          <w:szCs w:val="28"/>
        </w:rPr>
        <w:t xml:space="preserve">, </w:t>
      </w:r>
      <w:r w:rsidRPr="002E36C4">
        <w:rPr>
          <w:rFonts w:ascii="Times New Roman" w:hAnsi="Times New Roman"/>
          <w:bCs/>
          <w:sz w:val="28"/>
          <w:szCs w:val="28"/>
        </w:rPr>
        <w:t>влияния диффузионных механизмов на</w:t>
      </w:r>
      <w:r w:rsidRPr="002E36C4">
        <w:rPr>
          <w:rFonts w:ascii="Times New Roman" w:hAnsi="Times New Roman"/>
          <w:bCs/>
          <w:sz w:val="28"/>
          <w:szCs w:val="28"/>
          <w:lang w:val="kk-KZ"/>
        </w:rPr>
        <w:t xml:space="preserve"> </w:t>
      </w:r>
      <w:r w:rsidRPr="002E36C4">
        <w:rPr>
          <w:rFonts w:ascii="Times New Roman" w:hAnsi="Times New Roman"/>
          <w:bCs/>
          <w:sz w:val="28"/>
          <w:szCs w:val="28"/>
        </w:rPr>
        <w:t>установление общих закономерностей по определению областей нарастающих и затухающих конвективных возмущений. Пос</w:t>
      </w:r>
      <w:r w:rsidR="00DB77FE" w:rsidRPr="002E36C4">
        <w:rPr>
          <w:rFonts w:ascii="Times New Roman" w:hAnsi="Times New Roman"/>
          <w:bCs/>
          <w:sz w:val="28"/>
          <w:szCs w:val="28"/>
        </w:rPr>
        <w:t>троение расчетных картограмм устойчивости предста</w:t>
      </w:r>
      <w:r w:rsidRPr="002E36C4">
        <w:rPr>
          <w:rFonts w:ascii="Times New Roman" w:hAnsi="Times New Roman"/>
          <w:bCs/>
          <w:sz w:val="28"/>
          <w:szCs w:val="28"/>
        </w:rPr>
        <w:t xml:space="preserve">вляется актуальным, так как позволяет </w:t>
      </w:r>
      <w:r w:rsidR="00DB77FE" w:rsidRPr="002E36C4">
        <w:rPr>
          <w:rFonts w:ascii="Times New Roman" w:hAnsi="Times New Roman"/>
          <w:bCs/>
          <w:sz w:val="28"/>
          <w:szCs w:val="28"/>
        </w:rPr>
        <w:t>диагностировать</w:t>
      </w:r>
      <w:r w:rsidRPr="002E36C4">
        <w:rPr>
          <w:rFonts w:ascii="Times New Roman" w:hAnsi="Times New Roman"/>
          <w:bCs/>
          <w:sz w:val="28"/>
          <w:szCs w:val="28"/>
        </w:rPr>
        <w:t xml:space="preserve"> </w:t>
      </w:r>
      <w:r w:rsidR="00795C65" w:rsidRPr="002E36C4">
        <w:rPr>
          <w:rFonts w:ascii="Times New Roman" w:hAnsi="Times New Roman"/>
          <w:bCs/>
          <w:sz w:val="28"/>
          <w:szCs w:val="28"/>
        </w:rPr>
        <w:t>области теплофизических и термодинамических параметров системы,</w:t>
      </w:r>
      <w:r w:rsidRPr="002E36C4">
        <w:rPr>
          <w:rFonts w:ascii="Times New Roman" w:hAnsi="Times New Roman"/>
          <w:bCs/>
          <w:sz w:val="28"/>
          <w:szCs w:val="28"/>
        </w:rPr>
        <w:t xml:space="preserve"> в которых возможн</w:t>
      </w:r>
      <w:r w:rsidR="008C257C" w:rsidRPr="002E36C4">
        <w:rPr>
          <w:rFonts w:ascii="Times New Roman" w:hAnsi="Times New Roman"/>
          <w:bCs/>
          <w:sz w:val="28"/>
          <w:szCs w:val="28"/>
        </w:rPr>
        <w:t>о</w:t>
      </w:r>
      <w:r w:rsidRPr="002E36C4">
        <w:rPr>
          <w:rFonts w:ascii="Times New Roman" w:hAnsi="Times New Roman"/>
          <w:bCs/>
          <w:sz w:val="28"/>
          <w:szCs w:val="28"/>
        </w:rPr>
        <w:t xml:space="preserve"> </w:t>
      </w:r>
      <w:r w:rsidR="00DB77FE" w:rsidRPr="002E36C4">
        <w:rPr>
          <w:rFonts w:ascii="Times New Roman" w:hAnsi="Times New Roman"/>
          <w:bCs/>
          <w:sz w:val="28"/>
          <w:szCs w:val="28"/>
        </w:rPr>
        <w:t>корректное измерение диффузионных характеристик многокомпонентных систем.</w:t>
      </w:r>
    </w:p>
    <w:p w14:paraId="4E0F763C" w14:textId="60563A78" w:rsidR="0017737E" w:rsidRPr="002E36C4" w:rsidRDefault="00DB77FE" w:rsidP="00993577">
      <w:pPr>
        <w:spacing w:after="0" w:line="240" w:lineRule="auto"/>
        <w:ind w:firstLine="567"/>
        <w:jc w:val="both"/>
        <w:rPr>
          <w:rFonts w:ascii="Times New Roman" w:hAnsi="Times New Roman"/>
          <w:bCs/>
          <w:sz w:val="28"/>
          <w:szCs w:val="28"/>
        </w:rPr>
      </w:pPr>
      <w:r w:rsidRPr="002E36C4">
        <w:rPr>
          <w:rFonts w:ascii="Times New Roman" w:hAnsi="Times New Roman"/>
          <w:bCs/>
          <w:sz w:val="28"/>
          <w:szCs w:val="28"/>
        </w:rPr>
        <w:t xml:space="preserve">Практическая значимость полученных </w:t>
      </w:r>
      <w:r w:rsidR="00795C65" w:rsidRPr="002E36C4">
        <w:rPr>
          <w:rFonts w:ascii="Times New Roman" w:hAnsi="Times New Roman"/>
          <w:bCs/>
          <w:sz w:val="28"/>
          <w:szCs w:val="28"/>
        </w:rPr>
        <w:t>данных</w:t>
      </w:r>
      <w:r w:rsidRPr="002E36C4">
        <w:rPr>
          <w:rFonts w:ascii="Times New Roman" w:hAnsi="Times New Roman"/>
          <w:bCs/>
          <w:sz w:val="28"/>
          <w:szCs w:val="28"/>
        </w:rPr>
        <w:t xml:space="preserve"> представляется в получении теневых изображений конвективных структур и их последующей цифровой обработки. </w:t>
      </w:r>
      <w:r w:rsidR="00955917" w:rsidRPr="002E36C4">
        <w:rPr>
          <w:rFonts w:ascii="Times New Roman" w:hAnsi="Times New Roman"/>
          <w:bCs/>
          <w:sz w:val="28"/>
          <w:szCs w:val="28"/>
        </w:rPr>
        <w:t>Представленные результаты</w:t>
      </w:r>
      <w:r w:rsidR="00795C65" w:rsidRPr="002E36C4">
        <w:rPr>
          <w:rFonts w:ascii="Times New Roman" w:hAnsi="Times New Roman"/>
          <w:bCs/>
          <w:sz w:val="28"/>
          <w:szCs w:val="28"/>
        </w:rPr>
        <w:t xml:space="preserve"> могут быть использованы в классификации парциальных потоков отработанных газовых смесей</w:t>
      </w:r>
      <w:r w:rsidR="00F47E17" w:rsidRPr="002E36C4">
        <w:rPr>
          <w:rFonts w:ascii="Times New Roman" w:hAnsi="Times New Roman"/>
          <w:bCs/>
          <w:sz w:val="28"/>
          <w:szCs w:val="28"/>
        </w:rPr>
        <w:t xml:space="preserve"> </w:t>
      </w:r>
      <w:r w:rsidR="00955917" w:rsidRPr="002E36C4">
        <w:rPr>
          <w:rFonts w:ascii="Times New Roman" w:hAnsi="Times New Roman"/>
          <w:bCs/>
          <w:sz w:val="28"/>
          <w:szCs w:val="28"/>
        </w:rPr>
        <w:t>в технических решениях,</w:t>
      </w:r>
      <w:r w:rsidR="00F47E17" w:rsidRPr="002E36C4">
        <w:rPr>
          <w:rFonts w:ascii="Times New Roman" w:hAnsi="Times New Roman"/>
          <w:bCs/>
          <w:sz w:val="28"/>
          <w:szCs w:val="28"/>
        </w:rPr>
        <w:t xml:space="preserve"> способствующих повышению экологической безопасности окружающей среды.</w:t>
      </w:r>
    </w:p>
    <w:p w14:paraId="67D4A9A3" w14:textId="1F9BEF26" w:rsidR="00324A7A"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Положения, выносимые на защиту</w:t>
      </w:r>
    </w:p>
    <w:p w14:paraId="647CBBC9" w14:textId="0B5CFF6E" w:rsidR="00503A27" w:rsidRPr="002E36C4" w:rsidRDefault="00FD288C" w:rsidP="00993577">
      <w:pPr>
        <w:pStyle w:val="a4"/>
        <w:spacing w:after="0" w:line="240" w:lineRule="auto"/>
        <w:ind w:left="0" w:firstLine="567"/>
        <w:jc w:val="both"/>
        <w:rPr>
          <w:rFonts w:ascii="Times New Roman" w:hAnsi="Times New Roman"/>
          <w:sz w:val="28"/>
          <w:szCs w:val="28"/>
        </w:rPr>
      </w:pPr>
      <w:r w:rsidRPr="002E36C4">
        <w:rPr>
          <w:rFonts w:ascii="Times New Roman" w:hAnsi="Times New Roman"/>
          <w:sz w:val="28"/>
          <w:szCs w:val="28"/>
        </w:rPr>
        <w:t>1</w:t>
      </w:r>
      <w:r w:rsidR="008222DF" w:rsidRPr="002E36C4">
        <w:rPr>
          <w:rFonts w:ascii="Times New Roman" w:hAnsi="Times New Roman"/>
          <w:sz w:val="28"/>
          <w:szCs w:val="28"/>
        </w:rPr>
        <w:t xml:space="preserve">. </w:t>
      </w:r>
      <w:r w:rsidR="00965C33" w:rsidRPr="002E36C4">
        <w:rPr>
          <w:rFonts w:ascii="Times New Roman" w:hAnsi="Times New Roman"/>
          <w:sz w:val="28"/>
          <w:szCs w:val="28"/>
        </w:rPr>
        <w:t xml:space="preserve">Трансформирование диффузионных режимов в конвективные в многокомпонентных системах </w:t>
      </w:r>
      <w:bookmarkStart w:id="17" w:name="_Hlk165352853"/>
      <w:r w:rsidR="003A2F79" w:rsidRPr="002E36C4">
        <w:rPr>
          <w:position w:val="-12"/>
        </w:rPr>
        <w:object w:dxaOrig="1980" w:dyaOrig="360" w14:anchorId="0D88BBDE">
          <v:shape id="_x0000_i1046" type="#_x0000_t75" style="width:99pt;height:18pt" o:ole="">
            <v:imagedata r:id="rId18" o:title=""/>
          </v:shape>
          <o:OLEObject Type="Embed" ProgID="Equation.DSMT4" ShapeID="_x0000_i1046" DrawAspect="Content" ObjectID="_1793555126" r:id="rId41"/>
        </w:object>
      </w:r>
      <w:r w:rsidR="00965C33" w:rsidRPr="002E36C4">
        <w:rPr>
          <w:rFonts w:ascii="Times New Roman" w:hAnsi="Times New Roman"/>
          <w:bCs/>
          <w:sz w:val="28"/>
          <w:szCs w:val="28"/>
        </w:rPr>
        <w:t xml:space="preserve">,  </w:t>
      </w:r>
      <w:r w:rsidR="003A2F79" w:rsidRPr="002E36C4">
        <w:rPr>
          <w:position w:val="-12"/>
        </w:rPr>
        <w:object w:dxaOrig="1600" w:dyaOrig="360" w14:anchorId="141DBE8E">
          <v:shape id="_x0000_i1047" type="#_x0000_t75" style="width:79.5pt;height:18pt" o:ole="">
            <v:imagedata r:id="rId22" o:title=""/>
          </v:shape>
          <o:OLEObject Type="Embed" ProgID="Equation.DSMT4" ShapeID="_x0000_i1047" DrawAspect="Content" ObjectID="_1793555127" r:id="rId42"/>
        </w:object>
      </w:r>
      <w:r w:rsidR="00965C33" w:rsidRPr="002E36C4">
        <w:rPr>
          <w:rFonts w:ascii="Times New Roman" w:hAnsi="Times New Roman"/>
          <w:bCs/>
          <w:sz w:val="28"/>
          <w:szCs w:val="28"/>
        </w:rPr>
        <w:t xml:space="preserve">, </w:t>
      </w:r>
      <w:r w:rsidR="003A2F79" w:rsidRPr="002E36C4">
        <w:rPr>
          <w:position w:val="-12"/>
        </w:rPr>
        <w:object w:dxaOrig="1480" w:dyaOrig="360" w14:anchorId="0286BFCA">
          <v:shape id="_x0000_i1048" type="#_x0000_t75" style="width:72.75pt;height:18pt" o:ole="">
            <v:imagedata r:id="rId16" o:title=""/>
          </v:shape>
          <o:OLEObject Type="Embed" ProgID="Equation.DSMT4" ShapeID="_x0000_i1048" DrawAspect="Content" ObjectID="_1793555128" r:id="rId43"/>
        </w:object>
      </w:r>
      <w:r w:rsidR="00B9667C" w:rsidRPr="002E36C4">
        <w:rPr>
          <w:rFonts w:ascii="Times New Roman" w:hAnsi="Times New Roman"/>
          <w:bCs/>
          <w:sz w:val="28"/>
          <w:szCs w:val="28"/>
        </w:rPr>
        <w:t xml:space="preserve">, </w:t>
      </w:r>
      <w:r w:rsidR="00965C33" w:rsidRPr="002E36C4">
        <w:rPr>
          <w:rFonts w:ascii="Times New Roman" w:hAnsi="Times New Roman"/>
          <w:bCs/>
          <w:sz w:val="28"/>
          <w:szCs w:val="28"/>
        </w:rPr>
        <w:t>N</w:t>
      </w:r>
      <w:r w:rsidR="00965C33" w:rsidRPr="002E36C4">
        <w:rPr>
          <w:rFonts w:ascii="Times New Roman" w:hAnsi="Times New Roman"/>
          <w:bCs/>
          <w:sz w:val="28"/>
          <w:szCs w:val="28"/>
          <w:vertAlign w:val="subscript"/>
        </w:rPr>
        <w:t>2</w:t>
      </w:r>
      <w:r w:rsidR="003A2F79" w:rsidRPr="002E36C4">
        <w:rPr>
          <w:rFonts w:ascii="Times New Roman" w:hAnsi="Times New Roman"/>
          <w:bCs/>
          <w:sz w:val="28"/>
          <w:szCs w:val="28"/>
        </w:rPr>
        <w:t>,</w:t>
      </w:r>
      <w:r w:rsidR="00965C33" w:rsidRPr="002E36C4">
        <w:rPr>
          <w:rFonts w:ascii="Times New Roman" w:hAnsi="Times New Roman"/>
          <w:bCs/>
          <w:sz w:val="28"/>
          <w:szCs w:val="28"/>
        </w:rPr>
        <w:t xml:space="preserve"> </w:t>
      </w:r>
      <w:r w:rsidR="003A2F79" w:rsidRPr="002E36C4">
        <w:rPr>
          <w:position w:val="-12"/>
        </w:rPr>
        <w:object w:dxaOrig="2060" w:dyaOrig="360" w14:anchorId="7A2BC8A3">
          <v:shape id="_x0000_i1049" type="#_x0000_t75" style="width:103.5pt;height:18pt" o:ole="">
            <v:imagedata r:id="rId24" o:title=""/>
          </v:shape>
          <o:OLEObject Type="Embed" ProgID="Equation.DSMT4" ShapeID="_x0000_i1049" DrawAspect="Content" ObjectID="_1793555129" r:id="rId44"/>
        </w:object>
      </w:r>
      <w:r w:rsidR="00991E80" w:rsidRPr="002E36C4">
        <w:rPr>
          <w:rFonts w:ascii="Times New Roman" w:hAnsi="Times New Roman"/>
          <w:bCs/>
          <w:sz w:val="28"/>
          <w:szCs w:val="28"/>
        </w:rPr>
        <w:t xml:space="preserve"> </w:t>
      </w:r>
      <w:bookmarkEnd w:id="17"/>
      <w:r w:rsidR="00965C33" w:rsidRPr="002E36C4">
        <w:rPr>
          <w:rFonts w:ascii="Times New Roman" w:hAnsi="Times New Roman"/>
          <w:bCs/>
          <w:sz w:val="28"/>
          <w:szCs w:val="28"/>
        </w:rPr>
        <w:t>при различных  давлениях</w:t>
      </w:r>
      <w:r w:rsidR="007C34FD" w:rsidRPr="002E36C4">
        <w:rPr>
          <w:rFonts w:ascii="Times New Roman" w:hAnsi="Times New Roman"/>
          <w:bCs/>
          <w:sz w:val="28"/>
          <w:szCs w:val="28"/>
        </w:rPr>
        <w:t xml:space="preserve"> и построение картограмм устойчивости с регистрацией областей нарастающих и затухающих гидродинамических возмущений.</w:t>
      </w:r>
    </w:p>
    <w:p w14:paraId="203D0B9A" w14:textId="77777777" w:rsidR="007C34FD" w:rsidRPr="002E36C4" w:rsidRDefault="00FD288C" w:rsidP="00993577">
      <w:pPr>
        <w:spacing w:after="0" w:line="240" w:lineRule="auto"/>
        <w:ind w:firstLine="567"/>
        <w:jc w:val="both"/>
        <w:rPr>
          <w:rFonts w:ascii="Times New Roman" w:hAnsi="Times New Roman"/>
          <w:bCs/>
          <w:sz w:val="28"/>
          <w:szCs w:val="28"/>
        </w:rPr>
      </w:pPr>
      <w:r w:rsidRPr="002E36C4">
        <w:rPr>
          <w:rFonts w:ascii="Times New Roman" w:hAnsi="Times New Roman"/>
          <w:sz w:val="28"/>
          <w:szCs w:val="28"/>
        </w:rPr>
        <w:t>2</w:t>
      </w:r>
      <w:r w:rsidR="008222DF" w:rsidRPr="002E36C4">
        <w:rPr>
          <w:rFonts w:ascii="Times New Roman" w:hAnsi="Times New Roman"/>
          <w:sz w:val="28"/>
          <w:szCs w:val="28"/>
        </w:rPr>
        <w:t xml:space="preserve">. </w:t>
      </w:r>
      <w:r w:rsidR="007C34FD" w:rsidRPr="002E36C4">
        <w:rPr>
          <w:rFonts w:ascii="Times New Roman" w:hAnsi="Times New Roman"/>
          <w:bCs/>
          <w:sz w:val="28"/>
          <w:szCs w:val="28"/>
        </w:rPr>
        <w:t xml:space="preserve">Теневые изображения конвективных структурных формирований в многокомпонентных системах, линейные размеры зафиксированных неоднородностей плотности и характерные скорости движения </w:t>
      </w:r>
      <w:r w:rsidR="00D31BE2" w:rsidRPr="002E36C4">
        <w:rPr>
          <w:rFonts w:ascii="Times New Roman" w:hAnsi="Times New Roman"/>
          <w:bCs/>
          <w:sz w:val="28"/>
          <w:szCs w:val="28"/>
        </w:rPr>
        <w:t>по плоскому диффузионному каналу</w:t>
      </w:r>
      <w:r w:rsidR="007C34FD" w:rsidRPr="002E36C4">
        <w:rPr>
          <w:rFonts w:ascii="Times New Roman" w:hAnsi="Times New Roman"/>
          <w:bCs/>
          <w:sz w:val="28"/>
          <w:szCs w:val="28"/>
        </w:rPr>
        <w:t>.</w:t>
      </w:r>
    </w:p>
    <w:p w14:paraId="60F2D6E7" w14:textId="075542A5" w:rsidR="00D31BE2" w:rsidRPr="002E36C4" w:rsidRDefault="00FD288C" w:rsidP="00993577">
      <w:pPr>
        <w:spacing w:after="0" w:line="240" w:lineRule="auto"/>
        <w:ind w:firstLine="567"/>
        <w:jc w:val="both"/>
        <w:rPr>
          <w:rFonts w:ascii="Times New Roman" w:hAnsi="Times New Roman"/>
          <w:bCs/>
          <w:sz w:val="28"/>
          <w:szCs w:val="28"/>
        </w:rPr>
      </w:pPr>
      <w:r w:rsidRPr="002E36C4">
        <w:rPr>
          <w:rFonts w:ascii="Times New Roman" w:hAnsi="Times New Roman"/>
          <w:sz w:val="28"/>
          <w:szCs w:val="28"/>
        </w:rPr>
        <w:t>3</w:t>
      </w:r>
      <w:r w:rsidR="008222DF" w:rsidRPr="002E36C4">
        <w:rPr>
          <w:rFonts w:ascii="Times New Roman" w:hAnsi="Times New Roman"/>
          <w:sz w:val="28"/>
          <w:szCs w:val="28"/>
        </w:rPr>
        <w:t>.</w:t>
      </w:r>
      <w:r w:rsidRPr="002E36C4">
        <w:rPr>
          <w:rFonts w:ascii="Times New Roman" w:hAnsi="Times New Roman"/>
          <w:sz w:val="28"/>
          <w:szCs w:val="28"/>
        </w:rPr>
        <w:t xml:space="preserve"> </w:t>
      </w:r>
      <w:r w:rsidR="004C2FE3" w:rsidRPr="002E36C4">
        <w:rPr>
          <w:rFonts w:ascii="Times New Roman" w:hAnsi="Times New Roman"/>
          <w:bCs/>
          <w:sz w:val="28"/>
          <w:szCs w:val="28"/>
        </w:rPr>
        <w:t>Распределения концентрации компонентов в диффузионном канале с течением времени д</w:t>
      </w:r>
      <w:r w:rsidR="00D31BE2" w:rsidRPr="002E36C4">
        <w:rPr>
          <w:rFonts w:ascii="Times New Roman" w:hAnsi="Times New Roman"/>
          <w:bCs/>
          <w:sz w:val="28"/>
          <w:szCs w:val="28"/>
        </w:rPr>
        <w:t xml:space="preserve">ля многокомпонентных систем </w:t>
      </w:r>
      <w:r w:rsidR="003A2F79" w:rsidRPr="002E36C4">
        <w:rPr>
          <w:position w:val="-12"/>
        </w:rPr>
        <w:object w:dxaOrig="1320" w:dyaOrig="360" w14:anchorId="42BC291F">
          <v:shape id="_x0000_i1050" type="#_x0000_t75" style="width:66pt;height:18pt" o:ole="">
            <v:imagedata r:id="rId26" o:title=""/>
          </v:shape>
          <o:OLEObject Type="Embed" ProgID="Equation.DSMT4" ShapeID="_x0000_i1050" DrawAspect="Content" ObjectID="_1793555130" r:id="rId45"/>
        </w:object>
      </w:r>
      <w:r w:rsidR="00B50081" w:rsidRPr="002E36C4">
        <w:rPr>
          <w:rFonts w:ascii="Times New Roman" w:hAnsi="Times New Roman"/>
          <w:bCs/>
          <w:sz w:val="28"/>
          <w:szCs w:val="28"/>
        </w:rPr>
        <w:t>,</w:t>
      </w:r>
      <w:r w:rsidR="00D31BE2" w:rsidRPr="002E36C4">
        <w:rPr>
          <w:rFonts w:ascii="Times New Roman" w:hAnsi="Times New Roman"/>
          <w:bCs/>
          <w:sz w:val="28"/>
          <w:szCs w:val="28"/>
        </w:rPr>
        <w:t xml:space="preserve"> </w:t>
      </w:r>
      <w:r w:rsidR="003A2F79" w:rsidRPr="002E36C4">
        <w:rPr>
          <w:position w:val="-12"/>
        </w:rPr>
        <w:object w:dxaOrig="1939" w:dyaOrig="360" w14:anchorId="5B7735BC">
          <v:shape id="_x0000_i1051" type="#_x0000_t75" style="width:97.5pt;height:18pt" o:ole="">
            <v:imagedata r:id="rId28" o:title=""/>
          </v:shape>
          <o:OLEObject Type="Embed" ProgID="Equation.DSMT4" ShapeID="_x0000_i1051" DrawAspect="Content" ObjectID="_1793555131" r:id="rId46"/>
        </w:object>
      </w:r>
      <w:r w:rsidR="00D31BE2" w:rsidRPr="002E36C4">
        <w:rPr>
          <w:rFonts w:ascii="Times New Roman" w:hAnsi="Times New Roman"/>
          <w:bCs/>
          <w:sz w:val="28"/>
          <w:szCs w:val="28"/>
        </w:rPr>
        <w:t xml:space="preserve"> </w:t>
      </w:r>
      <w:r w:rsidR="00B50081" w:rsidRPr="002E36C4">
        <w:rPr>
          <w:rFonts w:ascii="Times New Roman" w:hAnsi="Times New Roman"/>
          <w:bCs/>
          <w:sz w:val="28"/>
          <w:szCs w:val="28"/>
        </w:rPr>
        <w:t xml:space="preserve">при нулевом </w:t>
      </w:r>
      <w:r w:rsidR="00D31BE2" w:rsidRPr="002E36C4">
        <w:rPr>
          <w:rFonts w:ascii="Times New Roman" w:hAnsi="Times New Roman"/>
          <w:bCs/>
          <w:sz w:val="28"/>
          <w:szCs w:val="28"/>
        </w:rPr>
        <w:t>значени</w:t>
      </w:r>
      <w:r w:rsidR="00B50081" w:rsidRPr="002E36C4">
        <w:rPr>
          <w:rFonts w:ascii="Times New Roman" w:hAnsi="Times New Roman"/>
          <w:bCs/>
          <w:sz w:val="28"/>
          <w:szCs w:val="28"/>
        </w:rPr>
        <w:t>и</w:t>
      </w:r>
      <w:r w:rsidR="00D31BE2" w:rsidRPr="002E36C4">
        <w:rPr>
          <w:rFonts w:ascii="Times New Roman" w:hAnsi="Times New Roman"/>
          <w:bCs/>
          <w:sz w:val="28"/>
          <w:szCs w:val="28"/>
        </w:rPr>
        <w:t xml:space="preserve"> градиента плотности</w:t>
      </w:r>
      <w:r w:rsidR="004C2FE3" w:rsidRPr="002E36C4">
        <w:rPr>
          <w:rFonts w:ascii="Times New Roman" w:hAnsi="Times New Roman"/>
          <w:bCs/>
          <w:sz w:val="28"/>
          <w:szCs w:val="28"/>
        </w:rPr>
        <w:t xml:space="preserve">. </w:t>
      </w:r>
      <w:r w:rsidR="00D31BE2" w:rsidRPr="002E36C4">
        <w:rPr>
          <w:rFonts w:ascii="Times New Roman" w:hAnsi="Times New Roman"/>
          <w:bCs/>
          <w:sz w:val="28"/>
          <w:szCs w:val="28"/>
        </w:rPr>
        <w:t xml:space="preserve">Численный анализ линий тока на эпюрах распределений концентраций в вертикальных каналах показывающий возможность приоритетного переноса компонента с заданными теплофизическими свойствами. </w:t>
      </w:r>
    </w:p>
    <w:p w14:paraId="5F2B5274" w14:textId="77777777" w:rsidR="000B0C31"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Личный вклад автора</w:t>
      </w:r>
      <w:r w:rsidRPr="002E36C4">
        <w:rPr>
          <w:rFonts w:ascii="Times New Roman" w:hAnsi="Times New Roman"/>
          <w:sz w:val="28"/>
          <w:szCs w:val="28"/>
        </w:rPr>
        <w:t xml:space="preserve"> </w:t>
      </w:r>
      <w:r w:rsidR="00CD79FA" w:rsidRPr="002E36C4">
        <w:rPr>
          <w:rFonts w:ascii="Times New Roman" w:hAnsi="Times New Roman"/>
          <w:sz w:val="28"/>
          <w:szCs w:val="28"/>
        </w:rPr>
        <w:t xml:space="preserve">определяется </w:t>
      </w:r>
      <w:r w:rsidR="00BE2213" w:rsidRPr="002E36C4">
        <w:rPr>
          <w:rFonts w:ascii="Times New Roman" w:hAnsi="Times New Roman"/>
          <w:sz w:val="28"/>
          <w:szCs w:val="28"/>
        </w:rPr>
        <w:t>экспериментальны</w:t>
      </w:r>
      <w:r w:rsidR="00CD79FA" w:rsidRPr="002E36C4">
        <w:rPr>
          <w:rFonts w:ascii="Times New Roman" w:hAnsi="Times New Roman"/>
          <w:sz w:val="28"/>
          <w:szCs w:val="28"/>
        </w:rPr>
        <w:t>м</w:t>
      </w:r>
      <w:r w:rsidR="00BE2213" w:rsidRPr="002E36C4">
        <w:rPr>
          <w:rFonts w:ascii="Times New Roman" w:hAnsi="Times New Roman"/>
          <w:sz w:val="28"/>
          <w:szCs w:val="28"/>
        </w:rPr>
        <w:t xml:space="preserve"> и </w:t>
      </w:r>
      <w:r w:rsidR="00CD79FA" w:rsidRPr="002E36C4">
        <w:rPr>
          <w:rFonts w:ascii="Times New Roman" w:hAnsi="Times New Roman"/>
          <w:sz w:val="28"/>
          <w:szCs w:val="28"/>
        </w:rPr>
        <w:t>расчетно-</w:t>
      </w:r>
      <w:r w:rsidR="00BE2213" w:rsidRPr="002E36C4">
        <w:rPr>
          <w:rFonts w:ascii="Times New Roman" w:hAnsi="Times New Roman"/>
          <w:sz w:val="28"/>
          <w:szCs w:val="28"/>
        </w:rPr>
        <w:t>теоретически</w:t>
      </w:r>
      <w:r w:rsidR="00CD79FA" w:rsidRPr="002E36C4">
        <w:rPr>
          <w:rFonts w:ascii="Times New Roman" w:hAnsi="Times New Roman"/>
          <w:sz w:val="28"/>
          <w:szCs w:val="28"/>
        </w:rPr>
        <w:t>м</w:t>
      </w:r>
      <w:r w:rsidR="00BE2213" w:rsidRPr="002E36C4">
        <w:rPr>
          <w:rFonts w:ascii="Times New Roman" w:hAnsi="Times New Roman"/>
          <w:sz w:val="28"/>
          <w:szCs w:val="28"/>
        </w:rPr>
        <w:t xml:space="preserve"> исследовани</w:t>
      </w:r>
      <w:r w:rsidR="00CD79FA" w:rsidRPr="002E36C4">
        <w:rPr>
          <w:rFonts w:ascii="Times New Roman" w:hAnsi="Times New Roman"/>
          <w:sz w:val="28"/>
          <w:szCs w:val="28"/>
        </w:rPr>
        <w:t>ем</w:t>
      </w:r>
      <w:r w:rsidR="00BE2213" w:rsidRPr="002E36C4">
        <w:rPr>
          <w:rFonts w:ascii="Times New Roman" w:hAnsi="Times New Roman"/>
          <w:sz w:val="28"/>
          <w:szCs w:val="28"/>
        </w:rPr>
        <w:t xml:space="preserve">, </w:t>
      </w:r>
      <w:r w:rsidRPr="002E36C4">
        <w:rPr>
          <w:rFonts w:ascii="Times New Roman" w:hAnsi="Times New Roman"/>
          <w:sz w:val="28"/>
          <w:szCs w:val="28"/>
        </w:rPr>
        <w:t>выполнен</w:t>
      </w:r>
      <w:r w:rsidR="00CD79FA" w:rsidRPr="002E36C4">
        <w:rPr>
          <w:rFonts w:ascii="Times New Roman" w:hAnsi="Times New Roman"/>
          <w:sz w:val="28"/>
          <w:szCs w:val="28"/>
        </w:rPr>
        <w:t>н</w:t>
      </w:r>
      <w:r w:rsidRPr="002E36C4">
        <w:rPr>
          <w:rFonts w:ascii="Times New Roman" w:hAnsi="Times New Roman"/>
          <w:sz w:val="28"/>
          <w:szCs w:val="28"/>
        </w:rPr>
        <w:t>ы</w:t>
      </w:r>
      <w:r w:rsidR="00CD79FA" w:rsidRPr="002E36C4">
        <w:rPr>
          <w:rFonts w:ascii="Times New Roman" w:hAnsi="Times New Roman"/>
          <w:sz w:val="28"/>
          <w:szCs w:val="28"/>
        </w:rPr>
        <w:t>х</w:t>
      </w:r>
      <w:r w:rsidRPr="002E36C4">
        <w:rPr>
          <w:rFonts w:ascii="Times New Roman" w:hAnsi="Times New Roman"/>
          <w:sz w:val="28"/>
          <w:szCs w:val="28"/>
        </w:rPr>
        <w:t xml:space="preserve"> самостоятельно. Постановка задач</w:t>
      </w:r>
      <w:r w:rsidR="00CD79FA" w:rsidRPr="002E36C4">
        <w:rPr>
          <w:rFonts w:ascii="Times New Roman" w:hAnsi="Times New Roman"/>
          <w:sz w:val="28"/>
          <w:szCs w:val="28"/>
        </w:rPr>
        <w:t xml:space="preserve">, </w:t>
      </w:r>
      <w:r w:rsidRPr="002E36C4">
        <w:rPr>
          <w:rFonts w:ascii="Times New Roman" w:hAnsi="Times New Roman"/>
          <w:sz w:val="28"/>
          <w:szCs w:val="28"/>
        </w:rPr>
        <w:t>обсуждение результатов проводились совместно с научными руководителями.</w:t>
      </w:r>
    </w:p>
    <w:p w14:paraId="1C07139E" w14:textId="77777777" w:rsidR="000B0C31"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Достоверность и обоснованность полученных результатов</w:t>
      </w:r>
      <w:r w:rsidR="0058371F" w:rsidRPr="002E36C4">
        <w:rPr>
          <w:rFonts w:ascii="Times New Roman" w:hAnsi="Times New Roman"/>
          <w:b/>
          <w:bCs/>
          <w:sz w:val="28"/>
          <w:szCs w:val="28"/>
        </w:rPr>
        <w:t xml:space="preserve"> </w:t>
      </w:r>
      <w:r w:rsidR="005755B7" w:rsidRPr="002E36C4">
        <w:rPr>
          <w:rFonts w:ascii="Times New Roman" w:hAnsi="Times New Roman"/>
          <w:sz w:val="28"/>
          <w:szCs w:val="28"/>
        </w:rPr>
        <w:t>устанавливается применением</w:t>
      </w:r>
      <w:r w:rsidR="0058371F" w:rsidRPr="002E36C4">
        <w:rPr>
          <w:rFonts w:ascii="Times New Roman" w:hAnsi="Times New Roman"/>
          <w:sz w:val="28"/>
          <w:szCs w:val="28"/>
        </w:rPr>
        <w:t xml:space="preserve"> </w:t>
      </w:r>
      <w:r w:rsidR="005755B7" w:rsidRPr="002E36C4">
        <w:rPr>
          <w:rFonts w:ascii="Times New Roman" w:hAnsi="Times New Roman"/>
          <w:sz w:val="28"/>
          <w:szCs w:val="28"/>
        </w:rPr>
        <w:t>признанных</w:t>
      </w:r>
      <w:r w:rsidR="0058371F" w:rsidRPr="002E36C4">
        <w:rPr>
          <w:rFonts w:ascii="Times New Roman" w:hAnsi="Times New Roman"/>
          <w:sz w:val="28"/>
          <w:szCs w:val="28"/>
        </w:rPr>
        <w:t xml:space="preserve"> физически</w:t>
      </w:r>
      <w:r w:rsidR="005755B7" w:rsidRPr="002E36C4">
        <w:rPr>
          <w:rFonts w:ascii="Times New Roman" w:hAnsi="Times New Roman"/>
          <w:sz w:val="28"/>
          <w:szCs w:val="28"/>
        </w:rPr>
        <w:t>х</w:t>
      </w:r>
      <w:r w:rsidR="0058371F" w:rsidRPr="002E36C4">
        <w:rPr>
          <w:rFonts w:ascii="Times New Roman" w:hAnsi="Times New Roman"/>
          <w:sz w:val="28"/>
          <w:szCs w:val="28"/>
        </w:rPr>
        <w:t xml:space="preserve"> модел</w:t>
      </w:r>
      <w:r w:rsidR="005755B7" w:rsidRPr="002E36C4">
        <w:rPr>
          <w:rFonts w:ascii="Times New Roman" w:hAnsi="Times New Roman"/>
          <w:sz w:val="28"/>
          <w:szCs w:val="28"/>
        </w:rPr>
        <w:t>ей</w:t>
      </w:r>
      <w:r w:rsidR="0058371F" w:rsidRPr="002E36C4">
        <w:rPr>
          <w:rFonts w:ascii="Times New Roman" w:hAnsi="Times New Roman"/>
          <w:sz w:val="28"/>
          <w:szCs w:val="28"/>
        </w:rPr>
        <w:t xml:space="preserve">, </w:t>
      </w:r>
      <w:r w:rsidR="005755B7" w:rsidRPr="002E36C4">
        <w:rPr>
          <w:rFonts w:ascii="Times New Roman" w:hAnsi="Times New Roman"/>
          <w:sz w:val="28"/>
          <w:szCs w:val="28"/>
        </w:rPr>
        <w:t>экспериментальными</w:t>
      </w:r>
      <w:r w:rsidR="0058371F" w:rsidRPr="002E36C4">
        <w:rPr>
          <w:rFonts w:ascii="Times New Roman" w:hAnsi="Times New Roman"/>
          <w:sz w:val="28"/>
          <w:szCs w:val="28"/>
        </w:rPr>
        <w:t xml:space="preserve"> данными, </w:t>
      </w:r>
      <w:r w:rsidR="005755B7" w:rsidRPr="002E36C4">
        <w:rPr>
          <w:rFonts w:ascii="Times New Roman" w:hAnsi="Times New Roman"/>
          <w:sz w:val="28"/>
          <w:szCs w:val="28"/>
        </w:rPr>
        <w:t>валидацией цифровых и</w:t>
      </w:r>
      <w:r w:rsidR="0058371F" w:rsidRPr="002E36C4">
        <w:rPr>
          <w:rFonts w:ascii="Times New Roman" w:hAnsi="Times New Roman"/>
          <w:sz w:val="28"/>
          <w:szCs w:val="28"/>
        </w:rPr>
        <w:t xml:space="preserve"> математических методов анализа.</w:t>
      </w:r>
      <w:r w:rsidRPr="002E36C4">
        <w:rPr>
          <w:rFonts w:ascii="Times New Roman" w:hAnsi="Times New Roman"/>
          <w:sz w:val="28"/>
          <w:szCs w:val="28"/>
        </w:rPr>
        <w:t xml:space="preserve"> </w:t>
      </w:r>
      <w:r w:rsidR="0058371F" w:rsidRPr="002E36C4">
        <w:rPr>
          <w:rFonts w:ascii="Times New Roman" w:hAnsi="Times New Roman"/>
          <w:sz w:val="28"/>
          <w:szCs w:val="28"/>
        </w:rPr>
        <w:t>О</w:t>
      </w:r>
      <w:r w:rsidRPr="002E36C4">
        <w:rPr>
          <w:rFonts w:ascii="Times New Roman" w:hAnsi="Times New Roman"/>
          <w:sz w:val="28"/>
          <w:szCs w:val="28"/>
        </w:rPr>
        <w:t>боснованность по</w:t>
      </w:r>
      <w:r w:rsidR="004C2FE3" w:rsidRPr="002E36C4">
        <w:rPr>
          <w:rFonts w:ascii="Times New Roman" w:hAnsi="Times New Roman"/>
          <w:sz w:val="28"/>
          <w:szCs w:val="28"/>
        </w:rPr>
        <w:t>лученных результатов подтверждае</w:t>
      </w:r>
      <w:r w:rsidRPr="002E36C4">
        <w:rPr>
          <w:rFonts w:ascii="Times New Roman" w:hAnsi="Times New Roman"/>
          <w:sz w:val="28"/>
          <w:szCs w:val="28"/>
        </w:rPr>
        <w:t xml:space="preserve">тся </w:t>
      </w:r>
      <w:r w:rsidR="005755B7" w:rsidRPr="002E36C4">
        <w:rPr>
          <w:rFonts w:ascii="Times New Roman" w:hAnsi="Times New Roman"/>
          <w:sz w:val="28"/>
          <w:szCs w:val="28"/>
        </w:rPr>
        <w:t>научными статьями</w:t>
      </w:r>
      <w:r w:rsidRPr="002E36C4">
        <w:rPr>
          <w:rFonts w:ascii="Times New Roman" w:hAnsi="Times New Roman"/>
          <w:sz w:val="28"/>
          <w:szCs w:val="28"/>
        </w:rPr>
        <w:t xml:space="preserve"> </w:t>
      </w:r>
      <w:r w:rsidR="007C34FD" w:rsidRPr="002E36C4">
        <w:rPr>
          <w:rFonts w:ascii="Times New Roman" w:hAnsi="Times New Roman"/>
          <w:sz w:val="28"/>
          <w:szCs w:val="28"/>
        </w:rPr>
        <w:t>в специализированных журналах,</w:t>
      </w:r>
      <w:r w:rsidR="0058371F" w:rsidRPr="002E36C4">
        <w:rPr>
          <w:rFonts w:ascii="Times New Roman" w:hAnsi="Times New Roman"/>
          <w:sz w:val="28"/>
          <w:szCs w:val="28"/>
        </w:rPr>
        <w:t xml:space="preserve"> индексируемых международной базой </w:t>
      </w:r>
      <w:r w:rsidR="0058371F" w:rsidRPr="002E36C4">
        <w:rPr>
          <w:rFonts w:ascii="Times New Roman" w:hAnsi="Times New Roman"/>
          <w:sz w:val="28"/>
          <w:szCs w:val="28"/>
          <w:lang w:val="en-US"/>
        </w:rPr>
        <w:t>Scopus</w:t>
      </w:r>
      <w:r w:rsidR="0058371F" w:rsidRPr="002E36C4">
        <w:rPr>
          <w:rFonts w:ascii="Times New Roman" w:hAnsi="Times New Roman"/>
          <w:sz w:val="28"/>
          <w:szCs w:val="28"/>
        </w:rPr>
        <w:t xml:space="preserve">, </w:t>
      </w:r>
      <w:r w:rsidRPr="002E36C4">
        <w:rPr>
          <w:rFonts w:ascii="Times New Roman" w:hAnsi="Times New Roman"/>
          <w:sz w:val="28"/>
          <w:szCs w:val="28"/>
        </w:rPr>
        <w:t xml:space="preserve">изданиях, рекомендованных </w:t>
      </w:r>
      <w:bookmarkStart w:id="18" w:name="_Hlk145846128"/>
      <w:r w:rsidR="0058371F" w:rsidRPr="002E36C4">
        <w:rPr>
          <w:rFonts w:ascii="Times New Roman" w:hAnsi="Times New Roman"/>
          <w:sz w:val="28"/>
          <w:szCs w:val="28"/>
        </w:rPr>
        <w:t xml:space="preserve">ККСОН МНВО РК </w:t>
      </w:r>
      <w:bookmarkEnd w:id="18"/>
      <w:r w:rsidR="0058371F" w:rsidRPr="002E36C4">
        <w:rPr>
          <w:rFonts w:ascii="Times New Roman" w:hAnsi="Times New Roman"/>
          <w:sz w:val="28"/>
          <w:szCs w:val="28"/>
        </w:rPr>
        <w:t>и в</w:t>
      </w:r>
      <w:r w:rsidRPr="002E36C4">
        <w:rPr>
          <w:rFonts w:ascii="Times New Roman" w:hAnsi="Times New Roman"/>
          <w:sz w:val="28"/>
          <w:szCs w:val="28"/>
        </w:rPr>
        <w:t xml:space="preserve"> </w:t>
      </w:r>
      <w:r w:rsidR="005755B7" w:rsidRPr="002E36C4">
        <w:rPr>
          <w:rFonts w:ascii="Times New Roman" w:hAnsi="Times New Roman"/>
          <w:sz w:val="28"/>
          <w:szCs w:val="28"/>
        </w:rPr>
        <w:t>публикациях</w:t>
      </w:r>
      <w:r w:rsidRPr="002E36C4">
        <w:rPr>
          <w:rFonts w:ascii="Times New Roman" w:hAnsi="Times New Roman"/>
          <w:sz w:val="28"/>
          <w:szCs w:val="28"/>
        </w:rPr>
        <w:t xml:space="preserve"> международных научных конференций. </w:t>
      </w:r>
    </w:p>
    <w:p w14:paraId="56886851" w14:textId="77777777" w:rsidR="0058371F" w:rsidRPr="002E36C4" w:rsidRDefault="00326B83"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Апробация диссертационной работы</w:t>
      </w:r>
      <w:r w:rsidRPr="002E36C4">
        <w:rPr>
          <w:rFonts w:ascii="Times New Roman" w:hAnsi="Times New Roman"/>
          <w:sz w:val="28"/>
          <w:szCs w:val="28"/>
        </w:rPr>
        <w:t>. Результаты, полученные в диссертационной работе, докладывались</w:t>
      </w:r>
      <w:r w:rsidR="008222DF" w:rsidRPr="002E36C4">
        <w:rPr>
          <w:rFonts w:ascii="Times New Roman" w:hAnsi="Times New Roman"/>
          <w:sz w:val="28"/>
          <w:szCs w:val="28"/>
        </w:rPr>
        <w:t xml:space="preserve"> на</w:t>
      </w:r>
      <w:r w:rsidRPr="002E36C4">
        <w:rPr>
          <w:rFonts w:ascii="Times New Roman" w:hAnsi="Times New Roman"/>
          <w:sz w:val="28"/>
          <w:szCs w:val="28"/>
        </w:rPr>
        <w:t>:</w:t>
      </w:r>
    </w:p>
    <w:p w14:paraId="4A16D60C" w14:textId="77777777" w:rsidR="00152005" w:rsidRPr="002E36C4" w:rsidRDefault="00B4153D"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Всероссийской научной конференции «</w:t>
      </w:r>
      <w:r w:rsidR="00152005" w:rsidRPr="002E36C4">
        <w:rPr>
          <w:rFonts w:ascii="Times New Roman" w:hAnsi="Times New Roman"/>
          <w:sz w:val="28"/>
          <w:szCs w:val="28"/>
        </w:rPr>
        <w:t>XII семинар вузов по теплофизике и энергетике</w:t>
      </w:r>
      <w:r w:rsidRPr="002E36C4">
        <w:rPr>
          <w:rFonts w:ascii="Times New Roman" w:hAnsi="Times New Roman"/>
          <w:sz w:val="28"/>
          <w:szCs w:val="28"/>
        </w:rPr>
        <w:t>»</w:t>
      </w:r>
      <w:r w:rsidR="00152005" w:rsidRPr="002E36C4">
        <w:rPr>
          <w:rFonts w:ascii="Times New Roman" w:hAnsi="Times New Roman"/>
          <w:sz w:val="28"/>
          <w:szCs w:val="28"/>
        </w:rPr>
        <w:t>, Сочи, 25–27 октября 2021 г.</w:t>
      </w:r>
    </w:p>
    <w:p w14:paraId="691E7667" w14:textId="3C324192" w:rsidR="00F755E5" w:rsidRPr="002E36C4" w:rsidRDefault="00F755E5" w:rsidP="00993577">
      <w:pPr>
        <w:spacing w:after="0" w:line="240" w:lineRule="auto"/>
        <w:ind w:firstLine="567"/>
        <w:jc w:val="both"/>
        <w:rPr>
          <w:rFonts w:ascii="Times New Roman" w:hAnsi="Times New Roman"/>
          <w:sz w:val="28"/>
          <w:szCs w:val="28"/>
          <w:lang w:val="en-US"/>
        </w:rPr>
      </w:pPr>
      <w:bookmarkStart w:id="19" w:name="_Hlk164581819"/>
      <w:r w:rsidRPr="002E36C4">
        <w:rPr>
          <w:rFonts w:ascii="Times New Roman" w:hAnsi="Times New Roman"/>
          <w:sz w:val="28"/>
          <w:szCs w:val="28"/>
          <w:lang w:val="en-US"/>
        </w:rPr>
        <w:t>10</w:t>
      </w:r>
      <w:r w:rsidRPr="002E36C4">
        <w:rPr>
          <w:rFonts w:ascii="Times New Roman" w:hAnsi="Times New Roman"/>
          <w:sz w:val="28"/>
          <w:szCs w:val="28"/>
          <w:vertAlign w:val="superscript"/>
          <w:lang w:val="en-US"/>
        </w:rPr>
        <w:t>th</w:t>
      </w:r>
      <w:r w:rsidRPr="002E36C4">
        <w:rPr>
          <w:rFonts w:ascii="Times New Roman" w:hAnsi="Times New Roman"/>
          <w:sz w:val="28"/>
          <w:szCs w:val="28"/>
          <w:lang w:val="en-US"/>
        </w:rPr>
        <w:t xml:space="preserve"> International Symposium on Turbulence, Heat and Mass Transfer, Rome, Italy,  September 11 – 15, 2023.</w:t>
      </w:r>
    </w:p>
    <w:p w14:paraId="50B14AC6" w14:textId="77777777" w:rsidR="00B4153D" w:rsidRPr="002E36C4" w:rsidRDefault="00630094" w:rsidP="00993577">
      <w:pPr>
        <w:spacing w:after="0" w:line="240" w:lineRule="auto"/>
        <w:ind w:firstLine="567"/>
        <w:jc w:val="both"/>
        <w:rPr>
          <w:rFonts w:ascii="Times New Roman" w:hAnsi="Times New Roman"/>
          <w:sz w:val="28"/>
          <w:szCs w:val="28"/>
        </w:rPr>
      </w:pPr>
      <w:bookmarkStart w:id="20" w:name="_Hlk164581939"/>
      <w:bookmarkEnd w:id="19"/>
      <w:r w:rsidRPr="002E36C4">
        <w:rPr>
          <w:rFonts w:ascii="Times New Roman" w:hAnsi="Times New Roman"/>
          <w:sz w:val="28"/>
          <w:szCs w:val="28"/>
        </w:rPr>
        <w:t>Международной научно-практической конференции «Физические процессы и компьютерное моделирование», Алматы, 10 апреля 2024 г.</w:t>
      </w:r>
    </w:p>
    <w:bookmarkEnd w:id="20"/>
    <w:p w14:paraId="3C8E6359" w14:textId="77777777" w:rsidR="007463DC" w:rsidRPr="002E36C4" w:rsidRDefault="007463DC"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О</w:t>
      </w:r>
      <w:r w:rsidR="00C8693D" w:rsidRPr="002E36C4">
        <w:rPr>
          <w:rFonts w:ascii="Times New Roman" w:hAnsi="Times New Roman"/>
          <w:sz w:val="28"/>
          <w:szCs w:val="28"/>
        </w:rPr>
        <w:t>бсуждались</w:t>
      </w:r>
      <w:r w:rsidRPr="002E36C4">
        <w:rPr>
          <w:rFonts w:ascii="Times New Roman" w:hAnsi="Times New Roman"/>
          <w:sz w:val="28"/>
          <w:szCs w:val="28"/>
        </w:rPr>
        <w:t>:</w:t>
      </w:r>
      <w:r w:rsidR="00C8693D" w:rsidRPr="002E36C4">
        <w:rPr>
          <w:rFonts w:ascii="Times New Roman" w:hAnsi="Times New Roman"/>
          <w:sz w:val="28"/>
          <w:szCs w:val="28"/>
        </w:rPr>
        <w:t xml:space="preserve"> </w:t>
      </w:r>
    </w:p>
    <w:p w14:paraId="3D8629DE" w14:textId="77777777" w:rsidR="00C8693D" w:rsidRPr="002E36C4" w:rsidRDefault="008222DF"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 </w:t>
      </w:r>
      <w:r w:rsidR="00C8693D" w:rsidRPr="002E36C4">
        <w:rPr>
          <w:rFonts w:ascii="Times New Roman" w:hAnsi="Times New Roman"/>
          <w:sz w:val="28"/>
          <w:szCs w:val="28"/>
        </w:rPr>
        <w:t xml:space="preserve">с профессором Х. Альтенбахом (университет </w:t>
      </w:r>
      <w:r w:rsidR="00784493" w:rsidRPr="002E36C4">
        <w:rPr>
          <w:rFonts w:ascii="Times New Roman" w:hAnsi="Times New Roman"/>
          <w:sz w:val="28"/>
          <w:szCs w:val="28"/>
        </w:rPr>
        <w:t xml:space="preserve">Отто </w:t>
      </w:r>
      <w:r w:rsidR="00827825" w:rsidRPr="002E36C4">
        <w:rPr>
          <w:rFonts w:ascii="Times New Roman" w:hAnsi="Times New Roman"/>
          <w:sz w:val="28"/>
          <w:szCs w:val="28"/>
          <w:lang w:val="kk-KZ"/>
        </w:rPr>
        <w:t>фон</w:t>
      </w:r>
      <w:r w:rsidR="00784493" w:rsidRPr="002E36C4">
        <w:rPr>
          <w:rFonts w:ascii="Times New Roman" w:hAnsi="Times New Roman"/>
          <w:sz w:val="28"/>
          <w:szCs w:val="28"/>
        </w:rPr>
        <w:t xml:space="preserve"> Герик</w:t>
      </w:r>
      <w:r w:rsidR="00827825" w:rsidRPr="002E36C4">
        <w:rPr>
          <w:rFonts w:ascii="Times New Roman" w:hAnsi="Times New Roman"/>
          <w:sz w:val="28"/>
          <w:szCs w:val="28"/>
          <w:lang w:val="kk-KZ"/>
        </w:rPr>
        <w:t>е</w:t>
      </w:r>
      <w:r w:rsidR="00784493" w:rsidRPr="002E36C4">
        <w:rPr>
          <w:rFonts w:ascii="Times New Roman" w:hAnsi="Times New Roman"/>
          <w:sz w:val="28"/>
          <w:szCs w:val="28"/>
        </w:rPr>
        <w:t>, г.</w:t>
      </w:r>
      <w:r w:rsidR="000024E2" w:rsidRPr="002E36C4">
        <w:rPr>
          <w:rFonts w:ascii="Times New Roman" w:hAnsi="Times New Roman"/>
          <w:sz w:val="28"/>
          <w:szCs w:val="28"/>
        </w:rPr>
        <w:t> </w:t>
      </w:r>
      <w:r w:rsidR="00784493" w:rsidRPr="002E36C4">
        <w:rPr>
          <w:rFonts w:ascii="Times New Roman" w:hAnsi="Times New Roman"/>
          <w:sz w:val="28"/>
          <w:szCs w:val="28"/>
        </w:rPr>
        <w:t xml:space="preserve">Магдебург, </w:t>
      </w:r>
      <w:r w:rsidR="00C8693D" w:rsidRPr="002E36C4">
        <w:rPr>
          <w:rFonts w:ascii="Times New Roman" w:hAnsi="Times New Roman"/>
          <w:sz w:val="28"/>
          <w:szCs w:val="28"/>
        </w:rPr>
        <w:t xml:space="preserve">Германия) в рамках международного сотрудничества. </w:t>
      </w:r>
    </w:p>
    <w:p w14:paraId="5F011000" w14:textId="77777777" w:rsidR="007463DC" w:rsidRPr="002E36C4" w:rsidRDefault="008222DF"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 </w:t>
      </w:r>
      <w:r w:rsidR="007463DC" w:rsidRPr="002E36C4">
        <w:rPr>
          <w:rFonts w:ascii="Times New Roman" w:hAnsi="Times New Roman"/>
          <w:sz w:val="28"/>
          <w:szCs w:val="28"/>
        </w:rPr>
        <w:t>на научных семинарах кафедры физики КазНПУ имени Абая</w:t>
      </w:r>
      <w:r w:rsidR="00E7255C" w:rsidRPr="002E36C4">
        <w:rPr>
          <w:rFonts w:ascii="Times New Roman" w:hAnsi="Times New Roman"/>
          <w:sz w:val="28"/>
          <w:szCs w:val="28"/>
        </w:rPr>
        <w:t>.</w:t>
      </w:r>
    </w:p>
    <w:p w14:paraId="46CFAE7C" w14:textId="168D9B04" w:rsidR="00B01405" w:rsidRPr="002E36C4" w:rsidRDefault="00C8693D"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Публикации</w:t>
      </w:r>
      <w:r w:rsidRPr="002E36C4">
        <w:rPr>
          <w:rFonts w:ascii="Times New Roman" w:hAnsi="Times New Roman"/>
          <w:sz w:val="28"/>
          <w:szCs w:val="28"/>
        </w:rPr>
        <w:t xml:space="preserve">. По материалам диссертационной работы опубликованы </w:t>
      </w:r>
      <w:r w:rsidR="00F755E5" w:rsidRPr="002E36C4">
        <w:rPr>
          <w:rFonts w:ascii="Times New Roman" w:hAnsi="Times New Roman"/>
          <w:sz w:val="28"/>
          <w:szCs w:val="28"/>
        </w:rPr>
        <w:t>8</w:t>
      </w:r>
      <w:r w:rsidRPr="002E36C4">
        <w:rPr>
          <w:rFonts w:ascii="Times New Roman" w:hAnsi="Times New Roman"/>
          <w:sz w:val="28"/>
          <w:szCs w:val="28"/>
        </w:rPr>
        <w:t xml:space="preserve"> печатны</w:t>
      </w:r>
      <w:r w:rsidR="00784493" w:rsidRPr="002E36C4">
        <w:rPr>
          <w:rFonts w:ascii="Times New Roman" w:hAnsi="Times New Roman"/>
          <w:sz w:val="28"/>
          <w:szCs w:val="28"/>
        </w:rPr>
        <w:t>х</w:t>
      </w:r>
      <w:r w:rsidRPr="002E36C4">
        <w:rPr>
          <w:rFonts w:ascii="Times New Roman" w:hAnsi="Times New Roman"/>
          <w:sz w:val="28"/>
          <w:szCs w:val="28"/>
        </w:rPr>
        <w:t xml:space="preserve"> работ: </w:t>
      </w:r>
      <w:r w:rsidR="00630094" w:rsidRPr="002E36C4">
        <w:rPr>
          <w:rFonts w:ascii="Times New Roman" w:hAnsi="Times New Roman"/>
          <w:sz w:val="28"/>
          <w:szCs w:val="28"/>
        </w:rPr>
        <w:t>2</w:t>
      </w:r>
      <w:r w:rsidR="00784493" w:rsidRPr="002E36C4">
        <w:rPr>
          <w:rFonts w:ascii="Times New Roman" w:hAnsi="Times New Roman"/>
          <w:sz w:val="28"/>
          <w:szCs w:val="28"/>
        </w:rPr>
        <w:t xml:space="preserve"> стать</w:t>
      </w:r>
      <w:r w:rsidR="00630094" w:rsidRPr="002E36C4">
        <w:rPr>
          <w:rFonts w:ascii="Times New Roman" w:hAnsi="Times New Roman"/>
          <w:sz w:val="28"/>
          <w:szCs w:val="28"/>
        </w:rPr>
        <w:t>и</w:t>
      </w:r>
      <w:r w:rsidRPr="002E36C4">
        <w:rPr>
          <w:rFonts w:ascii="Times New Roman" w:hAnsi="Times New Roman"/>
          <w:sz w:val="28"/>
          <w:szCs w:val="28"/>
        </w:rPr>
        <w:t xml:space="preserve"> </w:t>
      </w:r>
      <w:r w:rsidR="007E5771" w:rsidRPr="002E36C4">
        <w:rPr>
          <w:rFonts w:ascii="Times New Roman" w:hAnsi="Times New Roman"/>
          <w:sz w:val="28"/>
          <w:szCs w:val="28"/>
          <w:lang w:val="kk-KZ"/>
        </w:rPr>
        <w:t xml:space="preserve">в </w:t>
      </w:r>
      <w:r w:rsidRPr="002E36C4">
        <w:rPr>
          <w:rFonts w:ascii="Times New Roman" w:hAnsi="Times New Roman"/>
          <w:sz w:val="28"/>
          <w:szCs w:val="28"/>
        </w:rPr>
        <w:t>международн</w:t>
      </w:r>
      <w:r w:rsidR="00630094" w:rsidRPr="002E36C4">
        <w:rPr>
          <w:rFonts w:ascii="Times New Roman" w:hAnsi="Times New Roman"/>
          <w:sz w:val="28"/>
          <w:szCs w:val="28"/>
        </w:rPr>
        <w:t>ых</w:t>
      </w:r>
      <w:r w:rsidR="00DA1693" w:rsidRPr="002E36C4">
        <w:rPr>
          <w:rFonts w:ascii="Times New Roman" w:hAnsi="Times New Roman"/>
          <w:sz w:val="28"/>
          <w:szCs w:val="28"/>
          <w:lang w:val="kk-KZ"/>
        </w:rPr>
        <w:t xml:space="preserve"> рецензированн</w:t>
      </w:r>
      <w:r w:rsidR="00630094" w:rsidRPr="002E36C4">
        <w:rPr>
          <w:rFonts w:ascii="Times New Roman" w:hAnsi="Times New Roman"/>
          <w:sz w:val="28"/>
          <w:szCs w:val="28"/>
          <w:lang w:val="kk-KZ"/>
        </w:rPr>
        <w:t>ых</w:t>
      </w:r>
      <w:r w:rsidR="00DA1693" w:rsidRPr="002E36C4">
        <w:rPr>
          <w:rFonts w:ascii="Times New Roman" w:hAnsi="Times New Roman"/>
          <w:sz w:val="28"/>
          <w:szCs w:val="28"/>
          <w:lang w:val="kk-KZ"/>
        </w:rPr>
        <w:t xml:space="preserve"> журнал</w:t>
      </w:r>
      <w:r w:rsidR="00630094" w:rsidRPr="002E36C4">
        <w:rPr>
          <w:rFonts w:ascii="Times New Roman" w:hAnsi="Times New Roman"/>
          <w:sz w:val="28"/>
          <w:szCs w:val="28"/>
          <w:lang w:val="kk-KZ"/>
        </w:rPr>
        <w:t>ах индексируемых базой</w:t>
      </w:r>
      <w:r w:rsidRPr="002E36C4">
        <w:rPr>
          <w:rFonts w:ascii="Times New Roman" w:hAnsi="Times New Roman"/>
          <w:sz w:val="28"/>
          <w:szCs w:val="28"/>
        </w:rPr>
        <w:t xml:space="preserve"> Scopus</w:t>
      </w:r>
      <w:r w:rsidR="00630094" w:rsidRPr="002E36C4">
        <w:rPr>
          <w:rFonts w:ascii="Times New Roman" w:hAnsi="Times New Roman"/>
          <w:sz w:val="28"/>
          <w:szCs w:val="28"/>
        </w:rPr>
        <w:t xml:space="preserve">: </w:t>
      </w:r>
      <w:hyperlink r:id="rId47" w:tooltip="Go to International Journal of Thermofluids on ScienceDirect" w:history="1">
        <w:r w:rsidR="00630094" w:rsidRPr="002E36C4">
          <w:rPr>
            <w:rStyle w:val="a5"/>
            <w:rFonts w:ascii="Times New Roman" w:hAnsi="Times New Roman"/>
            <w:color w:val="auto"/>
            <w:sz w:val="28"/>
            <w:szCs w:val="28"/>
            <w:u w:val="none"/>
          </w:rPr>
          <w:t>International Journal of Thermofluids</w:t>
        </w:r>
      </w:hyperlink>
      <w:r w:rsidR="00DA1693" w:rsidRPr="002E36C4">
        <w:rPr>
          <w:rFonts w:ascii="Times New Roman" w:hAnsi="Times New Roman"/>
          <w:sz w:val="28"/>
          <w:szCs w:val="28"/>
          <w:lang w:val="kk-KZ"/>
        </w:rPr>
        <w:t xml:space="preserve"> с процентилем </w:t>
      </w:r>
      <w:r w:rsidR="00630094" w:rsidRPr="002E36C4">
        <w:rPr>
          <w:rFonts w:ascii="Times New Roman" w:hAnsi="Times New Roman"/>
          <w:sz w:val="28"/>
          <w:szCs w:val="28"/>
          <w:lang w:val="kk-KZ"/>
        </w:rPr>
        <w:t>90,</w:t>
      </w:r>
      <w:r w:rsidR="00630094" w:rsidRPr="002E36C4">
        <w:rPr>
          <w:rFonts w:ascii="Times New Roman" w:eastAsia="Times New Roman" w:hAnsi="Times New Roman"/>
          <w:sz w:val="24"/>
          <w:szCs w:val="24"/>
          <w:lang w:eastAsia="ru-RU"/>
        </w:rPr>
        <w:t xml:space="preserve"> </w:t>
      </w:r>
      <w:r w:rsidR="00630094" w:rsidRPr="002E36C4">
        <w:rPr>
          <w:rFonts w:ascii="Times New Roman" w:hAnsi="Times New Roman"/>
          <w:sz w:val="28"/>
          <w:szCs w:val="28"/>
          <w:lang w:val="en-US"/>
        </w:rPr>
        <w:t>Journal</w:t>
      </w:r>
      <w:r w:rsidR="00630094" w:rsidRPr="002E36C4">
        <w:rPr>
          <w:rFonts w:ascii="Times New Roman" w:hAnsi="Times New Roman"/>
          <w:sz w:val="28"/>
          <w:szCs w:val="28"/>
        </w:rPr>
        <w:t xml:space="preserve"> </w:t>
      </w:r>
      <w:r w:rsidR="00630094" w:rsidRPr="002E36C4">
        <w:rPr>
          <w:rFonts w:ascii="Times New Roman" w:hAnsi="Times New Roman"/>
          <w:sz w:val="28"/>
          <w:szCs w:val="28"/>
          <w:lang w:val="en-US"/>
        </w:rPr>
        <w:t>of</w:t>
      </w:r>
      <w:r w:rsidR="00630094" w:rsidRPr="002E36C4">
        <w:rPr>
          <w:rFonts w:ascii="Times New Roman" w:hAnsi="Times New Roman"/>
          <w:sz w:val="28"/>
          <w:szCs w:val="28"/>
        </w:rPr>
        <w:t xml:space="preserve"> </w:t>
      </w:r>
      <w:r w:rsidR="00630094" w:rsidRPr="002E36C4">
        <w:rPr>
          <w:rFonts w:ascii="Times New Roman" w:hAnsi="Times New Roman"/>
          <w:sz w:val="28"/>
          <w:szCs w:val="28"/>
          <w:lang w:val="en-US"/>
        </w:rPr>
        <w:t>Physics</w:t>
      </w:r>
      <w:r w:rsidR="00630094" w:rsidRPr="002E36C4">
        <w:rPr>
          <w:rFonts w:ascii="Times New Roman" w:hAnsi="Times New Roman"/>
          <w:sz w:val="28"/>
          <w:szCs w:val="28"/>
        </w:rPr>
        <w:t xml:space="preserve">: </w:t>
      </w:r>
      <w:r w:rsidR="00630094" w:rsidRPr="002E36C4">
        <w:rPr>
          <w:rFonts w:ascii="Times New Roman" w:hAnsi="Times New Roman"/>
          <w:sz w:val="28"/>
          <w:szCs w:val="28"/>
          <w:lang w:val="en-US"/>
        </w:rPr>
        <w:t>Conference</w:t>
      </w:r>
      <w:r w:rsidR="00630094" w:rsidRPr="002E36C4">
        <w:rPr>
          <w:rFonts w:ascii="Times New Roman" w:hAnsi="Times New Roman"/>
          <w:sz w:val="28"/>
          <w:szCs w:val="28"/>
        </w:rPr>
        <w:t xml:space="preserve"> </w:t>
      </w:r>
      <w:r w:rsidR="00630094" w:rsidRPr="002E36C4">
        <w:rPr>
          <w:rFonts w:ascii="Times New Roman" w:hAnsi="Times New Roman"/>
          <w:sz w:val="28"/>
          <w:szCs w:val="28"/>
          <w:lang w:val="en-US"/>
        </w:rPr>
        <w:t>Series</w:t>
      </w:r>
      <w:r w:rsidR="00630094" w:rsidRPr="002E36C4">
        <w:rPr>
          <w:rFonts w:ascii="Times New Roman" w:hAnsi="Times New Roman"/>
          <w:sz w:val="28"/>
          <w:szCs w:val="28"/>
        </w:rPr>
        <w:t>, с процентилем 18</w:t>
      </w:r>
      <w:r w:rsidRPr="002E36C4">
        <w:rPr>
          <w:rFonts w:ascii="Times New Roman" w:hAnsi="Times New Roman"/>
          <w:sz w:val="28"/>
          <w:szCs w:val="28"/>
        </w:rPr>
        <w:t>;</w:t>
      </w:r>
      <w:r w:rsidR="00B01405" w:rsidRPr="002E36C4">
        <w:rPr>
          <w:rFonts w:ascii="Times New Roman" w:hAnsi="Times New Roman"/>
          <w:sz w:val="28"/>
          <w:szCs w:val="28"/>
        </w:rPr>
        <w:t xml:space="preserve"> </w:t>
      </w:r>
      <w:r w:rsidR="00DA1693" w:rsidRPr="002E36C4">
        <w:rPr>
          <w:rFonts w:ascii="Times New Roman" w:hAnsi="Times New Roman"/>
          <w:sz w:val="28"/>
          <w:szCs w:val="28"/>
        </w:rPr>
        <w:t>3</w:t>
      </w:r>
      <w:r w:rsidR="00B01405" w:rsidRPr="002E36C4">
        <w:rPr>
          <w:rFonts w:ascii="Times New Roman" w:hAnsi="Times New Roman"/>
          <w:sz w:val="28"/>
          <w:szCs w:val="28"/>
        </w:rPr>
        <w:t xml:space="preserve"> </w:t>
      </w:r>
      <w:r w:rsidR="007E5771" w:rsidRPr="002E36C4">
        <w:rPr>
          <w:rFonts w:ascii="Times New Roman" w:hAnsi="Times New Roman"/>
          <w:sz w:val="28"/>
          <w:szCs w:val="28"/>
          <w:lang w:val="kk-KZ"/>
        </w:rPr>
        <w:t xml:space="preserve">статьи </w:t>
      </w:r>
      <w:r w:rsidR="007E5771" w:rsidRPr="002E36C4">
        <w:rPr>
          <w:rFonts w:ascii="Times New Roman" w:hAnsi="Times New Roman"/>
          <w:sz w:val="28"/>
          <w:szCs w:val="28"/>
        </w:rPr>
        <w:t>в журнал</w:t>
      </w:r>
      <w:r w:rsidR="007E5771" w:rsidRPr="002E36C4">
        <w:rPr>
          <w:rFonts w:ascii="Times New Roman" w:hAnsi="Times New Roman"/>
          <w:sz w:val="28"/>
          <w:szCs w:val="28"/>
          <w:lang w:val="kk-KZ"/>
        </w:rPr>
        <w:t>ах</w:t>
      </w:r>
      <w:r w:rsidR="007E5771" w:rsidRPr="002E36C4">
        <w:rPr>
          <w:rFonts w:ascii="Times New Roman" w:hAnsi="Times New Roman"/>
          <w:sz w:val="28"/>
          <w:szCs w:val="28"/>
        </w:rPr>
        <w:t xml:space="preserve"> из </w:t>
      </w:r>
      <w:r w:rsidR="007E5771" w:rsidRPr="002E36C4">
        <w:rPr>
          <w:rFonts w:ascii="Times New Roman" w:hAnsi="Times New Roman"/>
          <w:sz w:val="28"/>
          <w:szCs w:val="28"/>
          <w:lang w:val="kk-KZ"/>
        </w:rPr>
        <w:t>п</w:t>
      </w:r>
      <w:r w:rsidR="007E5771" w:rsidRPr="002E36C4">
        <w:rPr>
          <w:rFonts w:ascii="Times New Roman" w:hAnsi="Times New Roman"/>
          <w:sz w:val="28"/>
          <w:szCs w:val="28"/>
        </w:rPr>
        <w:t>еречня</w:t>
      </w:r>
      <w:r w:rsidR="00E520A8" w:rsidRPr="002E36C4">
        <w:rPr>
          <w:rFonts w:ascii="Times New Roman" w:hAnsi="Times New Roman"/>
          <w:sz w:val="28"/>
          <w:szCs w:val="28"/>
        </w:rPr>
        <w:t xml:space="preserve"> ККСОН МНВО РК</w:t>
      </w:r>
      <w:r w:rsidR="002D491E" w:rsidRPr="002E36C4">
        <w:rPr>
          <w:rFonts w:ascii="Times New Roman" w:hAnsi="Times New Roman"/>
          <w:sz w:val="28"/>
          <w:szCs w:val="28"/>
        </w:rPr>
        <w:t xml:space="preserve">; </w:t>
      </w:r>
      <w:r w:rsidR="00F755E5" w:rsidRPr="002E36C4">
        <w:rPr>
          <w:rFonts w:ascii="Times New Roman" w:hAnsi="Times New Roman"/>
          <w:sz w:val="28"/>
          <w:szCs w:val="28"/>
        </w:rPr>
        <w:t>3</w:t>
      </w:r>
      <w:r w:rsidRPr="002E36C4">
        <w:rPr>
          <w:rFonts w:ascii="Times New Roman" w:hAnsi="Times New Roman"/>
          <w:sz w:val="28"/>
          <w:szCs w:val="28"/>
        </w:rPr>
        <w:t xml:space="preserve"> работ</w:t>
      </w:r>
      <w:r w:rsidR="00B01405" w:rsidRPr="002E36C4">
        <w:rPr>
          <w:rFonts w:ascii="Times New Roman" w:hAnsi="Times New Roman"/>
          <w:sz w:val="28"/>
          <w:szCs w:val="28"/>
        </w:rPr>
        <w:t>ы</w:t>
      </w:r>
      <w:r w:rsidRPr="002E36C4">
        <w:rPr>
          <w:rFonts w:ascii="Times New Roman" w:hAnsi="Times New Roman"/>
          <w:sz w:val="28"/>
          <w:szCs w:val="28"/>
        </w:rPr>
        <w:t xml:space="preserve"> в сборниках </w:t>
      </w:r>
      <w:r w:rsidR="00CD79FA" w:rsidRPr="002E36C4">
        <w:rPr>
          <w:rFonts w:ascii="Times New Roman" w:hAnsi="Times New Roman"/>
          <w:sz w:val="28"/>
          <w:szCs w:val="28"/>
        </w:rPr>
        <w:t>м</w:t>
      </w:r>
      <w:r w:rsidRPr="002E36C4">
        <w:rPr>
          <w:rFonts w:ascii="Times New Roman" w:hAnsi="Times New Roman"/>
          <w:sz w:val="28"/>
          <w:szCs w:val="28"/>
        </w:rPr>
        <w:t>еждународн</w:t>
      </w:r>
      <w:r w:rsidR="00CB0462" w:rsidRPr="002E36C4">
        <w:rPr>
          <w:rFonts w:ascii="Times New Roman" w:hAnsi="Times New Roman"/>
          <w:sz w:val="28"/>
          <w:szCs w:val="28"/>
        </w:rPr>
        <w:t>ых</w:t>
      </w:r>
      <w:r w:rsidRPr="002E36C4">
        <w:rPr>
          <w:rFonts w:ascii="Times New Roman" w:hAnsi="Times New Roman"/>
          <w:sz w:val="28"/>
          <w:szCs w:val="28"/>
        </w:rPr>
        <w:t xml:space="preserve"> </w:t>
      </w:r>
      <w:r w:rsidR="00CD79FA" w:rsidRPr="002E36C4">
        <w:rPr>
          <w:rFonts w:ascii="Times New Roman" w:hAnsi="Times New Roman"/>
          <w:sz w:val="28"/>
          <w:szCs w:val="28"/>
        </w:rPr>
        <w:t xml:space="preserve"> и всероссийской </w:t>
      </w:r>
      <w:r w:rsidRPr="002E36C4">
        <w:rPr>
          <w:rFonts w:ascii="Times New Roman" w:hAnsi="Times New Roman"/>
          <w:sz w:val="28"/>
          <w:szCs w:val="28"/>
        </w:rPr>
        <w:t>научн</w:t>
      </w:r>
      <w:r w:rsidR="00CB0462" w:rsidRPr="002E36C4">
        <w:rPr>
          <w:rFonts w:ascii="Times New Roman" w:hAnsi="Times New Roman"/>
          <w:sz w:val="28"/>
          <w:szCs w:val="28"/>
        </w:rPr>
        <w:t>ой</w:t>
      </w:r>
      <w:r w:rsidRPr="002E36C4">
        <w:rPr>
          <w:rFonts w:ascii="Times New Roman" w:hAnsi="Times New Roman"/>
          <w:sz w:val="28"/>
          <w:szCs w:val="28"/>
        </w:rPr>
        <w:t xml:space="preserve"> конференций. </w:t>
      </w:r>
    </w:p>
    <w:p w14:paraId="1FFCE361" w14:textId="26F2C9F1" w:rsidR="00835A4D" w:rsidRPr="002E36C4" w:rsidRDefault="00C8693D" w:rsidP="00993577">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Объем и структура диссертации</w:t>
      </w:r>
      <w:r w:rsidRPr="002E36C4">
        <w:rPr>
          <w:rFonts w:ascii="Times New Roman" w:hAnsi="Times New Roman"/>
          <w:sz w:val="28"/>
          <w:szCs w:val="28"/>
        </w:rPr>
        <w:t xml:space="preserve">. Диссертационная работа состоит из введения, </w:t>
      </w:r>
      <w:r w:rsidR="00F47E17" w:rsidRPr="002E36C4">
        <w:rPr>
          <w:rFonts w:ascii="Times New Roman" w:hAnsi="Times New Roman"/>
          <w:sz w:val="28"/>
          <w:szCs w:val="28"/>
        </w:rPr>
        <w:t>3</w:t>
      </w:r>
      <w:r w:rsidRPr="002E36C4">
        <w:rPr>
          <w:rFonts w:ascii="Times New Roman" w:hAnsi="Times New Roman"/>
          <w:sz w:val="28"/>
          <w:szCs w:val="28"/>
        </w:rPr>
        <w:t xml:space="preserve"> разделов, заключения и списка использованных источников из </w:t>
      </w:r>
      <w:r w:rsidR="00CB0462" w:rsidRPr="002E36C4">
        <w:rPr>
          <w:rFonts w:ascii="Times New Roman" w:hAnsi="Times New Roman"/>
          <w:sz w:val="28"/>
          <w:szCs w:val="28"/>
        </w:rPr>
        <w:t>14</w:t>
      </w:r>
      <w:r w:rsidR="0017737E" w:rsidRPr="002E36C4">
        <w:rPr>
          <w:rFonts w:ascii="Times New Roman" w:hAnsi="Times New Roman"/>
          <w:sz w:val="28"/>
          <w:szCs w:val="28"/>
        </w:rPr>
        <w:t>8</w:t>
      </w:r>
      <w:r w:rsidR="00CB0462" w:rsidRPr="002E36C4">
        <w:rPr>
          <w:rFonts w:ascii="Times New Roman" w:hAnsi="Times New Roman"/>
          <w:sz w:val="28"/>
          <w:szCs w:val="28"/>
        </w:rPr>
        <w:t xml:space="preserve"> </w:t>
      </w:r>
      <w:r w:rsidRPr="002E36C4">
        <w:rPr>
          <w:rFonts w:ascii="Times New Roman" w:hAnsi="Times New Roman"/>
          <w:sz w:val="28"/>
          <w:szCs w:val="28"/>
        </w:rPr>
        <w:t>наименовани</w:t>
      </w:r>
      <w:r w:rsidR="009A6B19" w:rsidRPr="002E36C4">
        <w:rPr>
          <w:rFonts w:ascii="Times New Roman" w:hAnsi="Times New Roman"/>
          <w:sz w:val="28"/>
          <w:szCs w:val="28"/>
        </w:rPr>
        <w:t>й</w:t>
      </w:r>
      <w:r w:rsidRPr="002E36C4">
        <w:rPr>
          <w:rFonts w:ascii="Times New Roman" w:hAnsi="Times New Roman"/>
          <w:sz w:val="28"/>
          <w:szCs w:val="28"/>
        </w:rPr>
        <w:t xml:space="preserve">, содержит </w:t>
      </w:r>
      <w:r w:rsidR="0018097A" w:rsidRPr="002E36C4">
        <w:rPr>
          <w:rFonts w:ascii="Times New Roman" w:hAnsi="Times New Roman"/>
          <w:sz w:val="28"/>
          <w:szCs w:val="28"/>
          <w:lang w:val="kk-KZ"/>
        </w:rPr>
        <w:t>8</w:t>
      </w:r>
      <w:r w:rsidR="009E1611">
        <w:rPr>
          <w:rFonts w:ascii="Times New Roman" w:hAnsi="Times New Roman"/>
          <w:sz w:val="28"/>
          <w:szCs w:val="28"/>
          <w:lang w:val="kk-KZ"/>
        </w:rPr>
        <w:t>8</w:t>
      </w:r>
      <w:r w:rsidR="0093328E" w:rsidRPr="002E36C4">
        <w:rPr>
          <w:rFonts w:ascii="Times New Roman" w:hAnsi="Times New Roman"/>
          <w:sz w:val="28"/>
          <w:szCs w:val="28"/>
        </w:rPr>
        <w:t xml:space="preserve"> </w:t>
      </w:r>
      <w:r w:rsidRPr="002E36C4">
        <w:rPr>
          <w:rFonts w:ascii="Times New Roman" w:hAnsi="Times New Roman"/>
          <w:sz w:val="28"/>
          <w:szCs w:val="28"/>
        </w:rPr>
        <w:t>страниц</w:t>
      </w:r>
      <w:r w:rsidR="008F2F42" w:rsidRPr="002E36C4">
        <w:rPr>
          <w:rFonts w:ascii="Times New Roman" w:hAnsi="Times New Roman"/>
          <w:sz w:val="28"/>
          <w:szCs w:val="28"/>
        </w:rPr>
        <w:t>ы</w:t>
      </w:r>
      <w:r w:rsidRPr="002E36C4">
        <w:rPr>
          <w:rFonts w:ascii="Times New Roman" w:hAnsi="Times New Roman"/>
          <w:sz w:val="28"/>
          <w:szCs w:val="28"/>
        </w:rPr>
        <w:t xml:space="preserve"> основного</w:t>
      </w:r>
      <w:r w:rsidR="00B01405" w:rsidRPr="002E36C4">
        <w:rPr>
          <w:rFonts w:ascii="Times New Roman" w:hAnsi="Times New Roman"/>
          <w:sz w:val="28"/>
          <w:szCs w:val="28"/>
        </w:rPr>
        <w:t xml:space="preserve"> </w:t>
      </w:r>
      <w:r w:rsidRPr="002E36C4">
        <w:rPr>
          <w:rFonts w:ascii="Times New Roman" w:hAnsi="Times New Roman"/>
          <w:sz w:val="28"/>
          <w:szCs w:val="28"/>
        </w:rPr>
        <w:t xml:space="preserve">текста, включая </w:t>
      </w:r>
      <w:r w:rsidR="004A677D" w:rsidRPr="002E36C4">
        <w:rPr>
          <w:rFonts w:ascii="Times New Roman" w:hAnsi="Times New Roman"/>
          <w:sz w:val="28"/>
          <w:szCs w:val="28"/>
          <w:lang w:val="kk-KZ"/>
        </w:rPr>
        <w:t>34</w:t>
      </w:r>
      <w:r w:rsidRPr="002E36C4">
        <w:rPr>
          <w:rFonts w:ascii="Times New Roman" w:hAnsi="Times New Roman"/>
          <w:sz w:val="28"/>
          <w:szCs w:val="28"/>
        </w:rPr>
        <w:t xml:space="preserve"> рисунков</w:t>
      </w:r>
    </w:p>
    <w:p w14:paraId="43ABD236" w14:textId="77777777" w:rsidR="00E7686A" w:rsidRPr="002E36C4" w:rsidRDefault="00F41864" w:rsidP="00993577">
      <w:pPr>
        <w:pStyle w:val="a4"/>
        <w:numPr>
          <w:ilvl w:val="0"/>
          <w:numId w:val="1"/>
        </w:numPr>
        <w:tabs>
          <w:tab w:val="left" w:pos="851"/>
        </w:tabs>
        <w:spacing w:after="0" w:line="240" w:lineRule="auto"/>
        <w:ind w:left="0" w:firstLine="567"/>
        <w:jc w:val="both"/>
        <w:rPr>
          <w:rFonts w:ascii="Times New Roman" w:hAnsi="Times New Roman"/>
          <w:b/>
          <w:bCs/>
          <w:sz w:val="28"/>
          <w:szCs w:val="28"/>
        </w:rPr>
      </w:pPr>
      <w:r w:rsidRPr="002E36C4">
        <w:rPr>
          <w:rFonts w:ascii="Times New Roman" w:hAnsi="Times New Roman"/>
          <w:b/>
          <w:bCs/>
          <w:sz w:val="28"/>
          <w:szCs w:val="28"/>
        </w:rPr>
        <w:t xml:space="preserve"> </w:t>
      </w:r>
      <w:r w:rsidR="00A5738D" w:rsidRPr="002E36C4">
        <w:rPr>
          <w:rFonts w:ascii="Times New Roman" w:hAnsi="Times New Roman"/>
          <w:b/>
          <w:bCs/>
          <w:sz w:val="28"/>
          <w:szCs w:val="28"/>
        </w:rPr>
        <w:t>НЕУСТОЙЧИВОСТЬ РАВНОВЕСИЯ ИЗОТЕРМИЧЕСКИХ ГАЗОВЫХ СМЕСЕЙ. СОВРЕМЕННОЕ СОСТОЯНИЕ ПРОБЛЕМЫ</w:t>
      </w:r>
    </w:p>
    <w:p w14:paraId="31AC3085" w14:textId="5AF12921" w:rsidR="00043DE6" w:rsidRPr="002E36C4" w:rsidRDefault="00043DE6" w:rsidP="00735977">
      <w:pPr>
        <w:tabs>
          <w:tab w:val="left" w:pos="0"/>
        </w:tabs>
        <w:spacing w:after="0" w:line="240" w:lineRule="auto"/>
        <w:ind w:firstLine="709"/>
        <w:jc w:val="both"/>
        <w:rPr>
          <w:rFonts w:ascii="Times New Roman" w:hAnsi="Times New Roman"/>
          <w:b/>
          <w:bCs/>
          <w:sz w:val="28"/>
          <w:szCs w:val="28"/>
        </w:rPr>
      </w:pPr>
    </w:p>
    <w:p w14:paraId="35CE1C0F" w14:textId="7486B544" w:rsidR="00B01405" w:rsidRPr="00084910" w:rsidRDefault="00A5738D" w:rsidP="00084910">
      <w:pPr>
        <w:pStyle w:val="a4"/>
        <w:numPr>
          <w:ilvl w:val="1"/>
          <w:numId w:val="20"/>
        </w:numPr>
        <w:tabs>
          <w:tab w:val="left" w:pos="0"/>
          <w:tab w:val="center" w:pos="709"/>
          <w:tab w:val="left" w:pos="993"/>
          <w:tab w:val="left" w:pos="1276"/>
        </w:tabs>
        <w:spacing w:after="0" w:line="240" w:lineRule="auto"/>
        <w:ind w:left="0" w:firstLine="567"/>
        <w:jc w:val="both"/>
        <w:rPr>
          <w:rFonts w:ascii="Times New Roman" w:hAnsi="Times New Roman"/>
          <w:b/>
          <w:sz w:val="28"/>
          <w:szCs w:val="28"/>
        </w:rPr>
      </w:pPr>
      <w:r w:rsidRPr="00084910">
        <w:rPr>
          <w:rFonts w:ascii="Times New Roman" w:hAnsi="Times New Roman"/>
          <w:b/>
          <w:sz w:val="28"/>
          <w:szCs w:val="28"/>
        </w:rPr>
        <w:t>Исследование неустойчивости равновесия жидких и газовых многокомпонентных систем в неизотермических условиях</w:t>
      </w:r>
    </w:p>
    <w:p w14:paraId="3F1738B3" w14:textId="76BDA49A" w:rsidR="002C2987" w:rsidRPr="002E36C4" w:rsidRDefault="002C2987"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Известные эксперименты Бенара [</w:t>
      </w:r>
      <w:r w:rsidR="00F03569" w:rsidRPr="002E36C4">
        <w:rPr>
          <w:rFonts w:ascii="Times New Roman" w:hAnsi="Times New Roman"/>
          <w:sz w:val="28"/>
          <w:szCs w:val="28"/>
        </w:rPr>
        <w:t>29</w:t>
      </w:r>
      <w:r w:rsidRPr="002E36C4">
        <w:rPr>
          <w:rFonts w:ascii="Times New Roman" w:hAnsi="Times New Roman"/>
          <w:sz w:val="28"/>
          <w:szCs w:val="28"/>
        </w:rPr>
        <w:t xml:space="preserve">] по исследованию </w:t>
      </w:r>
      <w:r w:rsidR="00094F06" w:rsidRPr="002E36C4">
        <w:rPr>
          <w:rFonts w:ascii="Times New Roman" w:hAnsi="Times New Roman"/>
          <w:sz w:val="28"/>
          <w:szCs w:val="28"/>
        </w:rPr>
        <w:t xml:space="preserve">устойчивости равновесия системы, </w:t>
      </w:r>
      <w:r w:rsidRPr="002E36C4">
        <w:rPr>
          <w:rFonts w:ascii="Times New Roman" w:hAnsi="Times New Roman"/>
          <w:sz w:val="28"/>
          <w:szCs w:val="28"/>
        </w:rPr>
        <w:t>плоского слоя жидкости, подогреваемого снизу, с открытой верхней поверхностью не только привели к созданию теории конвек</w:t>
      </w:r>
      <w:r w:rsidR="00FA7BE7" w:rsidRPr="002E36C4">
        <w:rPr>
          <w:rFonts w:ascii="Times New Roman" w:hAnsi="Times New Roman"/>
          <w:sz w:val="28"/>
          <w:szCs w:val="28"/>
        </w:rPr>
        <w:t>тивной устойчивости</w:t>
      </w:r>
      <w:r w:rsidR="00F03569" w:rsidRPr="002E36C4">
        <w:rPr>
          <w:rFonts w:ascii="Times New Roman" w:hAnsi="Times New Roman"/>
          <w:sz w:val="28"/>
          <w:szCs w:val="28"/>
        </w:rPr>
        <w:t xml:space="preserve"> [11</w:t>
      </w:r>
      <w:r w:rsidR="00200982">
        <w:rPr>
          <w:rFonts w:ascii="Times New Roman" w:hAnsi="Times New Roman"/>
          <w:sz w:val="28"/>
          <w:szCs w:val="28"/>
        </w:rPr>
        <w:t>,р. 336</w:t>
      </w:r>
      <w:r w:rsidR="00F03569" w:rsidRPr="002E36C4">
        <w:rPr>
          <w:rFonts w:ascii="Times New Roman" w:hAnsi="Times New Roman"/>
          <w:sz w:val="28"/>
          <w:szCs w:val="28"/>
        </w:rPr>
        <w:t>]</w:t>
      </w:r>
      <w:r w:rsidRPr="002E36C4">
        <w:rPr>
          <w:rFonts w:ascii="Times New Roman" w:hAnsi="Times New Roman"/>
          <w:sz w:val="28"/>
          <w:szCs w:val="28"/>
        </w:rPr>
        <w:t xml:space="preserve">, </w:t>
      </w:r>
      <w:r w:rsidR="00FA7BE7" w:rsidRPr="002E36C4">
        <w:rPr>
          <w:rFonts w:ascii="Times New Roman" w:hAnsi="Times New Roman"/>
          <w:sz w:val="28"/>
          <w:szCs w:val="28"/>
        </w:rPr>
        <w:t>но способствовали</w:t>
      </w:r>
      <w:r w:rsidRPr="002E36C4">
        <w:rPr>
          <w:rFonts w:ascii="Times New Roman" w:hAnsi="Times New Roman"/>
          <w:sz w:val="28"/>
          <w:szCs w:val="28"/>
        </w:rPr>
        <w:t xml:space="preserve"> развитию </w:t>
      </w:r>
      <w:r w:rsidR="00F03569" w:rsidRPr="002E36C4">
        <w:rPr>
          <w:rFonts w:ascii="Times New Roman" w:hAnsi="Times New Roman"/>
          <w:sz w:val="28"/>
          <w:szCs w:val="28"/>
        </w:rPr>
        <w:t xml:space="preserve">описания </w:t>
      </w:r>
      <w:r w:rsidR="001810AA" w:rsidRPr="002E36C4">
        <w:rPr>
          <w:rFonts w:ascii="Times New Roman" w:hAnsi="Times New Roman"/>
          <w:sz w:val="28"/>
          <w:szCs w:val="28"/>
        </w:rPr>
        <w:t xml:space="preserve">термодинамики </w:t>
      </w:r>
      <w:r w:rsidRPr="002E36C4">
        <w:rPr>
          <w:rFonts w:ascii="Times New Roman" w:hAnsi="Times New Roman"/>
          <w:sz w:val="28"/>
          <w:szCs w:val="28"/>
        </w:rPr>
        <w:t>открытых систем</w:t>
      </w:r>
      <w:r w:rsidR="00F03569" w:rsidRPr="002E36C4">
        <w:rPr>
          <w:rFonts w:ascii="Times New Roman" w:hAnsi="Times New Roman"/>
          <w:sz w:val="28"/>
          <w:szCs w:val="28"/>
        </w:rPr>
        <w:t xml:space="preserve"> и других теоретических приложений </w:t>
      </w:r>
      <w:bookmarkStart w:id="21" w:name="_Hlk161859209"/>
      <w:r w:rsidR="00F03569" w:rsidRPr="002E36C4">
        <w:rPr>
          <w:rFonts w:ascii="Times New Roman" w:hAnsi="Times New Roman"/>
          <w:sz w:val="28"/>
          <w:szCs w:val="28"/>
        </w:rPr>
        <w:t>[30]</w:t>
      </w:r>
      <w:bookmarkEnd w:id="21"/>
      <w:r w:rsidR="00F03569" w:rsidRPr="002E36C4">
        <w:rPr>
          <w:rFonts w:ascii="Times New Roman" w:hAnsi="Times New Roman"/>
          <w:sz w:val="28"/>
          <w:szCs w:val="28"/>
        </w:rPr>
        <w:t>.</w:t>
      </w:r>
      <w:r w:rsidR="00094F06" w:rsidRPr="002E36C4">
        <w:rPr>
          <w:rFonts w:ascii="Times New Roman" w:hAnsi="Times New Roman"/>
          <w:sz w:val="28"/>
          <w:szCs w:val="28"/>
        </w:rPr>
        <w:t xml:space="preserve"> Большинство исследований конвекции Рэлея – Бенара относятся к тепловому случаю, когда движение среды обусловлено зависимостью плотности от температуры</w:t>
      </w:r>
      <w:r w:rsidR="00DE6E9B" w:rsidRPr="002E36C4">
        <w:rPr>
          <w:rFonts w:ascii="Times New Roman" w:hAnsi="Times New Roman"/>
          <w:sz w:val="28"/>
          <w:szCs w:val="28"/>
        </w:rPr>
        <w:t xml:space="preserve"> и вязкостью. </w:t>
      </w:r>
    </w:p>
    <w:p w14:paraId="78E70F47" w14:textId="3F4B8282" w:rsidR="00DE6E9B" w:rsidRPr="002E36C4" w:rsidRDefault="00DE6E9B"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Механизм потери устойчивости равновесия неоднородно прогретой жидкости качественно может быт</w:t>
      </w:r>
      <w:r w:rsidR="0033586F" w:rsidRPr="002E36C4">
        <w:rPr>
          <w:rFonts w:ascii="Times New Roman" w:hAnsi="Times New Roman"/>
          <w:sz w:val="28"/>
          <w:szCs w:val="28"/>
        </w:rPr>
        <w:t>ь</w:t>
      </w:r>
      <w:r w:rsidRPr="002E36C4">
        <w:rPr>
          <w:rFonts w:ascii="Times New Roman" w:hAnsi="Times New Roman"/>
          <w:sz w:val="28"/>
          <w:szCs w:val="28"/>
        </w:rPr>
        <w:t xml:space="preserve"> объяснен</w:t>
      </w:r>
      <w:r w:rsidR="0033586F" w:rsidRPr="002E36C4">
        <w:rPr>
          <w:rFonts w:ascii="Times New Roman" w:hAnsi="Times New Roman"/>
          <w:sz w:val="28"/>
          <w:szCs w:val="28"/>
        </w:rPr>
        <w:t xml:space="preserve"> </w:t>
      </w:r>
      <w:r w:rsidRPr="002E36C4">
        <w:rPr>
          <w:rFonts w:ascii="Times New Roman" w:hAnsi="Times New Roman"/>
          <w:sz w:val="28"/>
          <w:szCs w:val="28"/>
        </w:rPr>
        <w:t>следующим образом [31].</w:t>
      </w:r>
      <w:r w:rsidR="008B6205" w:rsidRPr="002E36C4">
        <w:rPr>
          <w:rFonts w:ascii="Times New Roman" w:hAnsi="Times New Roman"/>
          <w:sz w:val="28"/>
          <w:szCs w:val="28"/>
        </w:rPr>
        <w:t xml:space="preserve"> Характеристические времена релаксации градиентов за счет теплопроводности и вязкости в плоском слое жидкости глубиной </w:t>
      </w:r>
      <w:r w:rsidR="008B6205" w:rsidRPr="002E36C4">
        <w:rPr>
          <w:rFonts w:ascii="Times New Roman" w:hAnsi="Times New Roman"/>
          <w:i/>
          <w:iCs/>
          <w:sz w:val="28"/>
          <w:szCs w:val="28"/>
          <w:lang w:val="en-US"/>
        </w:rPr>
        <w:t>d</w:t>
      </w:r>
      <w:r w:rsidR="008B6205" w:rsidRPr="002E36C4">
        <w:rPr>
          <w:rFonts w:ascii="Times New Roman" w:hAnsi="Times New Roman"/>
          <w:sz w:val="28"/>
          <w:szCs w:val="28"/>
        </w:rPr>
        <w:t xml:space="preserve"> и длиной </w:t>
      </w:r>
      <w:r w:rsidR="008B6205" w:rsidRPr="002E36C4">
        <w:rPr>
          <w:rFonts w:ascii="Times New Roman" w:hAnsi="Times New Roman"/>
          <w:i/>
          <w:iCs/>
          <w:sz w:val="28"/>
          <w:szCs w:val="28"/>
          <w:lang w:val="en-US"/>
        </w:rPr>
        <w:t>L</w:t>
      </w:r>
      <w:r w:rsidR="00207D19" w:rsidRPr="002E36C4">
        <w:rPr>
          <w:rFonts w:ascii="Times New Roman" w:hAnsi="Times New Roman"/>
          <w:sz w:val="28"/>
          <w:szCs w:val="28"/>
        </w:rPr>
        <w:t xml:space="preserve"> </w:t>
      </w:r>
      <w:r w:rsidR="00200982">
        <w:rPr>
          <w:rFonts w:ascii="Times New Roman" w:hAnsi="Times New Roman"/>
          <w:sz w:val="28"/>
          <w:szCs w:val="28"/>
        </w:rPr>
        <w:t xml:space="preserve">(рисунок </w:t>
      </w:r>
      <w:r w:rsidR="00207D19" w:rsidRPr="002E36C4">
        <w:rPr>
          <w:rFonts w:ascii="Times New Roman" w:hAnsi="Times New Roman"/>
          <w:sz w:val="28"/>
          <w:szCs w:val="28"/>
        </w:rPr>
        <w:t>1) определяю</w:t>
      </w:r>
      <w:r w:rsidR="008B6205" w:rsidRPr="002E36C4">
        <w:rPr>
          <w:rFonts w:ascii="Times New Roman" w:hAnsi="Times New Roman"/>
          <w:sz w:val="28"/>
          <w:szCs w:val="28"/>
        </w:rPr>
        <w:t>тся соотношениями:</w:t>
      </w:r>
    </w:p>
    <w:p w14:paraId="29ACC40F" w14:textId="43BB7037" w:rsidR="001B3138" w:rsidRPr="002E36C4" w:rsidRDefault="001B3138" w:rsidP="00993577">
      <w:pPr>
        <w:spacing w:after="0" w:line="240" w:lineRule="auto"/>
        <w:jc w:val="right"/>
        <w:rPr>
          <w:rFonts w:ascii="Times New Roman" w:hAnsi="Times New Roman"/>
          <w:sz w:val="28"/>
          <w:szCs w:val="28"/>
        </w:rPr>
      </w:pPr>
      <w:bookmarkStart w:id="22" w:name="_Hlk161862404"/>
      <w:r w:rsidRPr="002E36C4">
        <w:rPr>
          <w:rFonts w:ascii="Cambria Math" w:hAnsi="Cambria Math"/>
          <w:i/>
        </w:rPr>
        <w:br/>
      </w:r>
      <w:bookmarkEnd w:id="22"/>
      <w:r w:rsidR="00FC3340" w:rsidRPr="002E36C4">
        <w:t xml:space="preserve">                      </w:t>
      </w:r>
      <w:r w:rsidR="007F7473" w:rsidRPr="002E36C4">
        <w:rPr>
          <w:position w:val="-24"/>
        </w:rPr>
        <w:object w:dxaOrig="1860" w:dyaOrig="660" w14:anchorId="658B4D30">
          <v:shape id="_x0000_i1052" type="#_x0000_t75" style="width:93pt;height:33pt" o:ole="">
            <v:imagedata r:id="rId48" o:title=""/>
          </v:shape>
          <o:OLEObject Type="Embed" ProgID="Equation.DSMT4" ShapeID="_x0000_i1052" DrawAspect="Content" ObjectID="_1793555132" r:id="rId49"/>
        </w:object>
      </w:r>
      <w:r w:rsidR="00993577" w:rsidRPr="002E36C4">
        <w:t xml:space="preserve">    </w:t>
      </w:r>
      <w:r w:rsidRPr="002E36C4">
        <w:rPr>
          <w:rFonts w:ascii="Times New Roman" w:hAnsi="Times New Roman"/>
          <w:sz w:val="32"/>
          <w:szCs w:val="32"/>
        </w:rPr>
        <w:tab/>
      </w:r>
      <w:r w:rsidR="00993577" w:rsidRPr="002E36C4">
        <w:rPr>
          <w:rFonts w:ascii="Times New Roman" w:hAnsi="Times New Roman"/>
          <w:sz w:val="32"/>
          <w:szCs w:val="32"/>
        </w:rPr>
        <w:t xml:space="preserve">  </w:t>
      </w:r>
      <w:r w:rsidRPr="002E36C4">
        <w:rPr>
          <w:rFonts w:ascii="Times New Roman" w:hAnsi="Times New Roman"/>
          <w:sz w:val="28"/>
          <w:szCs w:val="28"/>
        </w:rPr>
        <w:tab/>
      </w:r>
      <w:r w:rsidR="00FC3340" w:rsidRPr="002E36C4">
        <w:rPr>
          <w:rFonts w:ascii="Times New Roman" w:hAnsi="Times New Roman"/>
          <w:sz w:val="28"/>
          <w:szCs w:val="28"/>
        </w:rPr>
        <w:t xml:space="preserve">                   </w:t>
      </w:r>
      <w:r w:rsidRPr="002E36C4">
        <w:rPr>
          <w:rFonts w:ascii="Times New Roman" w:hAnsi="Times New Roman"/>
          <w:sz w:val="28"/>
          <w:szCs w:val="28"/>
        </w:rPr>
        <w:tab/>
        <w:t>(1.1)</w:t>
      </w:r>
    </w:p>
    <w:p w14:paraId="63EA2FFD" w14:textId="77777777" w:rsidR="001B3138" w:rsidRPr="002E36C4" w:rsidRDefault="001B3138" w:rsidP="001B3138">
      <w:pPr>
        <w:spacing w:after="0" w:line="240" w:lineRule="auto"/>
        <w:jc w:val="both"/>
        <w:rPr>
          <w:rFonts w:ascii="Times New Roman" w:hAnsi="Times New Roman"/>
          <w:sz w:val="28"/>
          <w:szCs w:val="28"/>
        </w:rPr>
      </w:pPr>
    </w:p>
    <w:p w14:paraId="2A3FF41F" w14:textId="0CEDC8FE" w:rsidR="008B6205" w:rsidRPr="002E36C4" w:rsidRDefault="001B3138" w:rsidP="00993577">
      <w:pPr>
        <w:spacing w:after="0" w:line="240" w:lineRule="auto"/>
        <w:ind w:firstLine="567"/>
        <w:jc w:val="both"/>
        <w:rPr>
          <w:rFonts w:ascii="Times New Roman" w:hAnsi="Times New Roman"/>
          <w:iCs/>
          <w:sz w:val="28"/>
          <w:szCs w:val="28"/>
        </w:rPr>
      </w:pPr>
      <w:r w:rsidRPr="002E36C4">
        <w:rPr>
          <w:rFonts w:ascii="Times New Roman" w:hAnsi="Times New Roman"/>
          <w:sz w:val="28"/>
          <w:szCs w:val="28"/>
        </w:rPr>
        <w:t xml:space="preserve">где </w:t>
      </w:r>
      <w:r w:rsidR="003A2F79" w:rsidRPr="002E36C4">
        <w:rPr>
          <w:position w:val="-4"/>
        </w:rPr>
        <w:object w:dxaOrig="260" w:dyaOrig="240" w14:anchorId="63A37089">
          <v:shape id="_x0000_i1053" type="#_x0000_t75" style="width:12.75pt;height:12pt" o:ole="">
            <v:imagedata r:id="rId50" o:title=""/>
          </v:shape>
          <o:OLEObject Type="Embed" ProgID="Equation.DSMT4" ShapeID="_x0000_i1053" DrawAspect="Content" ObjectID="_1793555133" r:id="rId51"/>
        </w:object>
      </w:r>
      <w:r w:rsidRPr="002E36C4">
        <w:rPr>
          <w:rFonts w:ascii="Times New Roman" w:hAnsi="Times New Roman"/>
          <w:sz w:val="28"/>
          <w:szCs w:val="28"/>
        </w:rPr>
        <w:t xml:space="preserve"> и </w:t>
      </w:r>
      <w:r w:rsidR="003A2F79" w:rsidRPr="002E36C4">
        <w:rPr>
          <w:position w:val="-6"/>
        </w:rPr>
        <w:object w:dxaOrig="200" w:dyaOrig="220" w14:anchorId="6CD0441C">
          <v:shape id="_x0000_i1054" type="#_x0000_t75" style="width:11.25pt;height:11.25pt" o:ole="">
            <v:imagedata r:id="rId52" o:title=""/>
          </v:shape>
          <o:OLEObject Type="Embed" ProgID="Equation.DSMT4" ShapeID="_x0000_i1054" DrawAspect="Content" ObjectID="_1793555134" r:id="rId53"/>
        </w:object>
      </w:r>
      <w:r w:rsidRPr="002E36C4">
        <w:rPr>
          <w:rFonts w:ascii="Times New Roman" w:hAnsi="Times New Roman"/>
          <w:sz w:val="28"/>
          <w:szCs w:val="28"/>
        </w:rPr>
        <w:t xml:space="preserve"> – коэффициенты температуропроводности и кинематической вязкости среды.</w:t>
      </w:r>
      <w:r w:rsidR="00C4124A" w:rsidRPr="002E36C4">
        <w:rPr>
          <w:rFonts w:ascii="Times New Roman" w:hAnsi="Times New Roman"/>
          <w:sz w:val="28"/>
          <w:szCs w:val="28"/>
        </w:rPr>
        <w:t xml:space="preserve"> </w:t>
      </w:r>
      <w:r w:rsidR="0054371C" w:rsidRPr="002E36C4">
        <w:rPr>
          <w:rFonts w:ascii="Times New Roman" w:hAnsi="Times New Roman"/>
          <w:sz w:val="28"/>
          <w:szCs w:val="28"/>
        </w:rPr>
        <w:t>Отношение временных параметров определяемых в (1.1) представляет собой число Прандтля</w:t>
      </w:r>
    </w:p>
    <w:p w14:paraId="728522B9" w14:textId="77777777" w:rsidR="008B6205" w:rsidRPr="002E36C4" w:rsidRDefault="000C2540" w:rsidP="00396305">
      <w:pPr>
        <w:spacing w:after="0" w:line="240" w:lineRule="auto"/>
        <w:jc w:val="both"/>
      </w:pPr>
      <w:r w:rsidRPr="002E36C4">
        <w:tab/>
      </w:r>
      <w:r w:rsidRPr="002E36C4">
        <w:tab/>
      </w:r>
      <w:r w:rsidRPr="002E36C4">
        <w:tab/>
      </w:r>
      <w:r w:rsidRPr="002E36C4">
        <w:tab/>
      </w:r>
      <w:r w:rsidRPr="002E36C4">
        <w:tab/>
      </w:r>
      <w:r w:rsidRPr="002E36C4">
        <w:tab/>
      </w:r>
      <w:r w:rsidRPr="002E36C4">
        <w:tab/>
      </w:r>
      <w:r w:rsidRPr="002E36C4">
        <w:tab/>
      </w:r>
      <w:r w:rsidRPr="002E36C4">
        <w:tab/>
      </w:r>
      <w:r w:rsidRPr="002E36C4">
        <w:tab/>
      </w:r>
      <w:r w:rsidRPr="002E36C4">
        <w:tab/>
      </w:r>
      <w:r w:rsidRPr="002E36C4">
        <w:tab/>
      </w:r>
    </w:p>
    <w:p w14:paraId="78920EC3" w14:textId="1158482B" w:rsidR="00A6327F" w:rsidRPr="002E36C4" w:rsidRDefault="00FC3340" w:rsidP="00993577">
      <w:pPr>
        <w:spacing w:after="0" w:line="240" w:lineRule="auto"/>
        <w:jc w:val="right"/>
        <w:rPr>
          <w:rFonts w:ascii="Times New Roman" w:hAnsi="Times New Roman"/>
          <w:sz w:val="28"/>
          <w:szCs w:val="28"/>
        </w:rPr>
      </w:pPr>
      <w:r w:rsidRPr="002E36C4">
        <w:t xml:space="preserve">                                                                                     </w:t>
      </w:r>
      <w:r w:rsidR="007F7473" w:rsidRPr="002E36C4">
        <w:rPr>
          <w:position w:val="-30"/>
        </w:rPr>
        <w:object w:dxaOrig="1380" w:dyaOrig="680" w14:anchorId="0B031B4D">
          <v:shape id="_x0000_i1055" type="#_x0000_t75" style="width:69pt;height:33pt" o:ole="">
            <v:imagedata r:id="rId54" o:title=""/>
          </v:shape>
          <o:OLEObject Type="Embed" ProgID="Equation.DSMT4" ShapeID="_x0000_i1055" DrawAspect="Content" ObjectID="_1793555135" r:id="rId55"/>
        </w:object>
      </w:r>
      <w:r w:rsidR="00A6327F" w:rsidRPr="002E36C4">
        <w:rPr>
          <w:rFonts w:ascii="Times New Roman" w:hAnsi="Times New Roman"/>
          <w:sz w:val="28"/>
          <w:szCs w:val="28"/>
        </w:rPr>
        <w:tab/>
      </w:r>
      <w:r w:rsidR="00A6327F" w:rsidRPr="002E36C4">
        <w:rPr>
          <w:rFonts w:ascii="Times New Roman" w:hAnsi="Times New Roman"/>
          <w:sz w:val="28"/>
          <w:szCs w:val="28"/>
        </w:rPr>
        <w:tab/>
      </w:r>
      <w:r w:rsidR="00993577" w:rsidRPr="002E36C4">
        <w:rPr>
          <w:rFonts w:ascii="Times New Roman" w:hAnsi="Times New Roman"/>
          <w:sz w:val="28"/>
          <w:szCs w:val="28"/>
        </w:rPr>
        <w:t xml:space="preserve">    </w:t>
      </w:r>
      <w:r w:rsidR="00A6327F" w:rsidRPr="002E36C4">
        <w:rPr>
          <w:rFonts w:ascii="Times New Roman" w:hAnsi="Times New Roman"/>
          <w:sz w:val="28"/>
          <w:szCs w:val="28"/>
        </w:rPr>
        <w:tab/>
      </w:r>
      <w:r w:rsidR="00A6327F" w:rsidRPr="002E36C4">
        <w:rPr>
          <w:rFonts w:ascii="Times New Roman" w:hAnsi="Times New Roman"/>
          <w:sz w:val="28"/>
          <w:szCs w:val="28"/>
        </w:rPr>
        <w:tab/>
      </w:r>
      <w:r w:rsidR="00A6327F" w:rsidRPr="002E36C4">
        <w:rPr>
          <w:rFonts w:ascii="Times New Roman" w:hAnsi="Times New Roman"/>
          <w:sz w:val="28"/>
          <w:szCs w:val="28"/>
        </w:rPr>
        <w:tab/>
      </w:r>
      <w:r w:rsidR="00993577" w:rsidRPr="002E36C4">
        <w:rPr>
          <w:rFonts w:ascii="Times New Roman" w:hAnsi="Times New Roman"/>
          <w:sz w:val="28"/>
          <w:szCs w:val="28"/>
        </w:rPr>
        <w:t xml:space="preserve">      </w:t>
      </w:r>
      <w:r w:rsidR="00A6327F" w:rsidRPr="002E36C4">
        <w:rPr>
          <w:rFonts w:ascii="Times New Roman" w:hAnsi="Times New Roman"/>
          <w:sz w:val="28"/>
          <w:szCs w:val="28"/>
        </w:rPr>
        <w:t>(1.2)</w:t>
      </w:r>
      <w:r w:rsidR="0054371C" w:rsidRPr="002E36C4">
        <w:rPr>
          <w:rFonts w:ascii="Times New Roman" w:hAnsi="Times New Roman"/>
          <w:sz w:val="28"/>
          <w:szCs w:val="28"/>
        </w:rPr>
        <w:t xml:space="preserve"> </w:t>
      </w:r>
    </w:p>
    <w:p w14:paraId="164D3CEA" w14:textId="77777777" w:rsidR="00A6327F" w:rsidRPr="002E36C4" w:rsidRDefault="00A6327F" w:rsidP="00A6327F">
      <w:pPr>
        <w:spacing w:after="0" w:line="240" w:lineRule="auto"/>
        <w:jc w:val="both"/>
        <w:rPr>
          <w:rFonts w:ascii="Times New Roman" w:hAnsi="Times New Roman"/>
          <w:strike/>
          <w:sz w:val="28"/>
          <w:szCs w:val="28"/>
        </w:rPr>
      </w:pPr>
    </w:p>
    <w:p w14:paraId="372ABB5D" w14:textId="501EACFB" w:rsidR="00C70FCE" w:rsidRPr="002E36C4" w:rsidRDefault="00C70FCE" w:rsidP="00993577">
      <w:pPr>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определяющее термодинамическое состояние исследуемой среды.</w:t>
      </w:r>
      <w:r w:rsidRPr="002E36C4">
        <w:rPr>
          <w:rFonts w:ascii="Times New Roman" w:hAnsi="Times New Roman"/>
          <w:strike/>
          <w:sz w:val="28"/>
          <w:szCs w:val="28"/>
        </w:rPr>
        <w:t xml:space="preserve"> </w:t>
      </w:r>
    </w:p>
    <w:p w14:paraId="2C268A0B" w14:textId="0361368D" w:rsidR="00A6327F" w:rsidRPr="002E36C4" w:rsidRDefault="00C70FCE" w:rsidP="00A6327F">
      <w:pPr>
        <w:spacing w:after="0" w:line="240" w:lineRule="auto"/>
        <w:jc w:val="both"/>
        <w:rPr>
          <w:rFonts w:ascii="Times New Roman" w:hAnsi="Times New Roman"/>
          <w:strike/>
          <w:sz w:val="28"/>
          <w:szCs w:val="28"/>
        </w:rPr>
      </w:pPr>
      <w:r w:rsidRPr="002E36C4">
        <w:rPr>
          <w:rFonts w:ascii="Times New Roman" w:hAnsi="Times New Roman"/>
          <w:sz w:val="28"/>
          <w:szCs w:val="28"/>
        </w:rPr>
        <w:t>Представим ситуацию изображенную на рисунке 1 при которой температура среды уменьшается с высотой.</w:t>
      </w:r>
    </w:p>
    <w:p w14:paraId="5D8A81D7" w14:textId="77777777" w:rsidR="00A6327F" w:rsidRPr="002E36C4" w:rsidRDefault="00A6327F" w:rsidP="00A6327F">
      <w:pPr>
        <w:spacing w:after="0" w:line="240" w:lineRule="auto"/>
        <w:jc w:val="both"/>
        <w:rPr>
          <w:rFonts w:ascii="Times New Roman" w:hAnsi="Times New Roman"/>
          <w:sz w:val="28"/>
          <w:szCs w:val="28"/>
        </w:rPr>
      </w:pPr>
    </w:p>
    <w:p w14:paraId="25A3F7A3" w14:textId="77777777" w:rsidR="00A6327F" w:rsidRPr="002E36C4" w:rsidRDefault="00D92C68" w:rsidP="00A6327F">
      <w:pPr>
        <w:spacing w:after="0" w:line="240" w:lineRule="auto"/>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4560D79F" wp14:editId="2F3CC229">
            <wp:extent cx="3110230" cy="126746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l="21748" t="25165" r="27292" b="45518"/>
                    <a:stretch>
                      <a:fillRect/>
                    </a:stretch>
                  </pic:blipFill>
                  <pic:spPr bwMode="auto">
                    <a:xfrm>
                      <a:off x="0" y="0"/>
                      <a:ext cx="3110230" cy="1267460"/>
                    </a:xfrm>
                    <a:prstGeom prst="rect">
                      <a:avLst/>
                    </a:prstGeom>
                    <a:noFill/>
                    <a:ln>
                      <a:noFill/>
                    </a:ln>
                  </pic:spPr>
                </pic:pic>
              </a:graphicData>
            </a:graphic>
          </wp:inline>
        </w:drawing>
      </w:r>
    </w:p>
    <w:p w14:paraId="1E5FFC96" w14:textId="77777777" w:rsidR="002C2987" w:rsidRPr="002E36C4" w:rsidRDefault="002C2987" w:rsidP="00DE6E9B">
      <w:pPr>
        <w:spacing w:after="0" w:line="240" w:lineRule="auto"/>
        <w:jc w:val="both"/>
        <w:rPr>
          <w:rFonts w:ascii="Times New Roman" w:hAnsi="Times New Roman"/>
          <w:sz w:val="28"/>
          <w:szCs w:val="28"/>
        </w:rPr>
      </w:pPr>
    </w:p>
    <w:p w14:paraId="6369CE32" w14:textId="73FEE7F5" w:rsidR="00C4124A" w:rsidRPr="002E36C4" w:rsidRDefault="00030447" w:rsidP="00212634">
      <w:pPr>
        <w:spacing w:after="0" w:line="240" w:lineRule="auto"/>
        <w:jc w:val="center"/>
        <w:rPr>
          <w:rFonts w:ascii="Times New Roman" w:hAnsi="Times New Roman"/>
          <w:sz w:val="28"/>
          <w:szCs w:val="28"/>
        </w:rPr>
      </w:pPr>
      <w:r w:rsidRPr="002E36C4">
        <w:rPr>
          <w:rFonts w:ascii="Times New Roman" w:hAnsi="Times New Roman"/>
          <w:sz w:val="28"/>
          <w:szCs w:val="28"/>
        </w:rPr>
        <w:t>Рисунок 1</w:t>
      </w:r>
      <w:r w:rsidR="00212634" w:rsidRPr="002E36C4">
        <w:rPr>
          <w:rFonts w:ascii="Times New Roman" w:hAnsi="Times New Roman"/>
          <w:sz w:val="28"/>
          <w:szCs w:val="28"/>
        </w:rPr>
        <w:t xml:space="preserve"> </w:t>
      </w:r>
      <w:r w:rsidR="00E06284" w:rsidRPr="002E36C4">
        <w:rPr>
          <w:rFonts w:ascii="Times New Roman" w:hAnsi="Times New Roman"/>
          <w:sz w:val="28"/>
          <w:szCs w:val="28"/>
        </w:rPr>
        <w:t>–</w:t>
      </w:r>
      <w:r w:rsidRPr="002E36C4">
        <w:rPr>
          <w:rFonts w:ascii="Times New Roman" w:hAnsi="Times New Roman"/>
          <w:sz w:val="28"/>
          <w:szCs w:val="28"/>
        </w:rPr>
        <w:t xml:space="preserve"> Смещение элемента жидкости в неоднородном температурном поле</w:t>
      </w:r>
    </w:p>
    <w:p w14:paraId="6D184DD8" w14:textId="77777777" w:rsidR="00C4124A" w:rsidRPr="002E36C4" w:rsidRDefault="00C4124A" w:rsidP="00C4124A">
      <w:pPr>
        <w:spacing w:after="0" w:line="240" w:lineRule="auto"/>
        <w:jc w:val="both"/>
        <w:rPr>
          <w:rFonts w:ascii="Times New Roman" w:hAnsi="Times New Roman"/>
          <w:sz w:val="28"/>
          <w:szCs w:val="28"/>
        </w:rPr>
      </w:pPr>
    </w:p>
    <w:p w14:paraId="586F5712" w14:textId="20AF9952" w:rsidR="00C4124A" w:rsidRPr="002E36C4" w:rsidRDefault="00030447"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За счет гидродинамических </w:t>
      </w:r>
      <w:r w:rsidR="00B84E2B" w:rsidRPr="002E36C4">
        <w:rPr>
          <w:rFonts w:ascii="Times New Roman" w:hAnsi="Times New Roman"/>
          <w:sz w:val="28"/>
          <w:szCs w:val="28"/>
        </w:rPr>
        <w:t>возмущений элемент</w:t>
      </w:r>
      <w:r w:rsidRPr="002E36C4">
        <w:rPr>
          <w:rFonts w:ascii="Times New Roman" w:hAnsi="Times New Roman"/>
          <w:sz w:val="28"/>
          <w:szCs w:val="28"/>
        </w:rPr>
        <w:t xml:space="preserve"> среды В перемещается в положение </w:t>
      </w:r>
      <w:bookmarkStart w:id="23" w:name="_Hlk161864598"/>
      <w:r w:rsidRPr="002E36C4">
        <w:rPr>
          <w:rFonts w:ascii="Times New Roman" w:hAnsi="Times New Roman"/>
          <w:sz w:val="28"/>
          <w:szCs w:val="28"/>
        </w:rPr>
        <w:t>В</w:t>
      </w:r>
      <w:r w:rsidRPr="002E36C4">
        <w:rPr>
          <w:rFonts w:ascii="Times New Roman" w:hAnsi="Times New Roman"/>
          <w:sz w:val="28"/>
          <w:szCs w:val="28"/>
          <w:vertAlign w:val="superscript"/>
        </w:rPr>
        <w:t>/</w:t>
      </w:r>
      <w:bookmarkEnd w:id="23"/>
      <w:r w:rsidRPr="002E36C4">
        <w:rPr>
          <w:rFonts w:ascii="Times New Roman" w:hAnsi="Times New Roman"/>
          <w:sz w:val="28"/>
          <w:szCs w:val="28"/>
        </w:rPr>
        <w:t>. При достаточно быстром перемещении температура не успевает выравниваться и в новом положении элемент среды окружен более плотной жидкостью, что приводит к подъемной силе Архимеда</w:t>
      </w:r>
      <w:r w:rsidR="00A7322A" w:rsidRPr="002E36C4">
        <w:rPr>
          <w:rFonts w:ascii="Times New Roman" w:hAnsi="Times New Roman"/>
          <w:sz w:val="28"/>
          <w:szCs w:val="28"/>
        </w:rPr>
        <w:t xml:space="preserve"> с последующим возникновением гравитационной конвекции</w:t>
      </w:r>
      <w:r w:rsidR="00A13AD3" w:rsidRPr="002E36C4">
        <w:rPr>
          <w:rFonts w:ascii="Times New Roman" w:hAnsi="Times New Roman"/>
          <w:sz w:val="28"/>
          <w:szCs w:val="28"/>
        </w:rPr>
        <w:t xml:space="preserve">. </w:t>
      </w:r>
      <w:r w:rsidR="008F176D" w:rsidRPr="002E36C4">
        <w:rPr>
          <w:rFonts w:ascii="Times New Roman" w:hAnsi="Times New Roman"/>
          <w:sz w:val="28"/>
          <w:szCs w:val="28"/>
        </w:rPr>
        <w:t xml:space="preserve">Нарушение равновесия плоского слоя жидкости связано с возможностью седации разности температур в рассматриваемом элементе </w:t>
      </w:r>
      <w:r w:rsidR="008F176D" w:rsidRPr="002E36C4">
        <w:rPr>
          <w:rFonts w:ascii="Times New Roman" w:hAnsi="Times New Roman"/>
          <w:sz w:val="28"/>
          <w:szCs w:val="28"/>
          <w:lang w:val="en-US"/>
        </w:rPr>
        <w:t>B</w:t>
      </w:r>
      <w:r w:rsidR="008F176D" w:rsidRPr="002E36C4">
        <w:rPr>
          <w:rFonts w:ascii="Times New Roman" w:hAnsi="Times New Roman"/>
          <w:sz w:val="28"/>
          <w:szCs w:val="28"/>
          <w:vertAlign w:val="superscript"/>
        </w:rPr>
        <w:t>/</w:t>
      </w:r>
      <w:r w:rsidR="008F176D" w:rsidRPr="002E36C4">
        <w:rPr>
          <w:rFonts w:ascii="Times New Roman" w:hAnsi="Times New Roman"/>
          <w:sz w:val="28"/>
          <w:szCs w:val="28"/>
        </w:rPr>
        <w:t xml:space="preserve"> и окружающей среды на расстоянии соизмеримым</w:t>
      </w:r>
      <w:r w:rsidR="00406DD3" w:rsidRPr="002E36C4">
        <w:rPr>
          <w:rFonts w:ascii="Times New Roman" w:hAnsi="Times New Roman"/>
          <w:sz w:val="28"/>
          <w:szCs w:val="28"/>
        </w:rPr>
        <w:t xml:space="preserve"> </w:t>
      </w:r>
      <w:r w:rsidR="008F176D" w:rsidRPr="002E36C4">
        <w:rPr>
          <w:rFonts w:ascii="Times New Roman" w:hAnsi="Times New Roman"/>
          <w:i/>
          <w:iCs/>
          <w:sz w:val="28"/>
          <w:szCs w:val="28"/>
          <w:lang w:val="en-US"/>
        </w:rPr>
        <w:t>d</w:t>
      </w:r>
      <w:r w:rsidR="008F176D" w:rsidRPr="002E36C4">
        <w:rPr>
          <w:rFonts w:ascii="Times New Roman" w:hAnsi="Times New Roman"/>
          <w:sz w:val="28"/>
          <w:szCs w:val="28"/>
        </w:rPr>
        <w:t>.</w:t>
      </w:r>
      <w:r w:rsidR="00A7322A" w:rsidRPr="002E36C4">
        <w:rPr>
          <w:rFonts w:ascii="Times New Roman" w:hAnsi="Times New Roman"/>
          <w:sz w:val="28"/>
          <w:szCs w:val="28"/>
        </w:rPr>
        <w:t xml:space="preserve"> Перепад температур определяет наличие подъемной силы, которая</w:t>
      </w:r>
      <w:r w:rsidR="00470459" w:rsidRPr="002E36C4">
        <w:rPr>
          <w:rFonts w:ascii="Times New Roman" w:hAnsi="Times New Roman"/>
          <w:sz w:val="28"/>
          <w:szCs w:val="28"/>
        </w:rPr>
        <w:t xml:space="preserve"> обуславливает конвекцию, а сравнение характерных времен определяемых (1.1) специфицирует режим смешения.</w:t>
      </w:r>
    </w:p>
    <w:p w14:paraId="74B36E7F" w14:textId="556CDACF" w:rsidR="00A56D18" w:rsidRPr="002E36C4" w:rsidRDefault="00A56D18"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ab/>
        <w:t xml:space="preserve">Приравнивая выражение для подъемной силы Архимеда в виде </w:t>
      </w:r>
    </w:p>
    <w:p w14:paraId="5E160AAF" w14:textId="50F5459C" w:rsidR="00470459" w:rsidRPr="002E36C4" w:rsidRDefault="00470459" w:rsidP="00993577">
      <w:pPr>
        <w:spacing w:after="0" w:line="240" w:lineRule="auto"/>
        <w:ind w:firstLine="567"/>
        <w:jc w:val="both"/>
        <w:rPr>
          <w:rFonts w:ascii="Times New Roman" w:hAnsi="Times New Roman"/>
          <w:sz w:val="28"/>
          <w:szCs w:val="28"/>
        </w:rPr>
      </w:pPr>
    </w:p>
    <w:p w14:paraId="649486A9" w14:textId="0A1FA0B4" w:rsidR="00A56D18" w:rsidRPr="002E36C4" w:rsidRDefault="00FC3340" w:rsidP="00993577">
      <w:pPr>
        <w:spacing w:after="0" w:line="240" w:lineRule="auto"/>
        <w:ind w:left="720" w:firstLine="567"/>
        <w:jc w:val="right"/>
        <w:rPr>
          <w:rFonts w:ascii="Times New Roman" w:hAnsi="Times New Roman"/>
          <w:sz w:val="28"/>
          <w:szCs w:val="28"/>
        </w:rPr>
      </w:pPr>
      <w:r w:rsidRPr="002E36C4">
        <w:t xml:space="preserve">                                                    </w:t>
      </w:r>
      <w:r w:rsidR="00406DD3" w:rsidRPr="002E36C4">
        <w:rPr>
          <w:position w:val="-12"/>
        </w:rPr>
        <w:object w:dxaOrig="1620" w:dyaOrig="380" w14:anchorId="37F1F65E">
          <v:shape id="_x0000_i1056" type="#_x0000_t75" style="width:81pt;height:18.75pt" o:ole="">
            <v:imagedata r:id="rId57" o:title=""/>
          </v:shape>
          <o:OLEObject Type="Embed" ProgID="Equation.DSMT4" ShapeID="_x0000_i1056" DrawAspect="Content" ObjectID="_1793555136" r:id="rId58"/>
        </w:object>
      </w:r>
      <w:r w:rsidR="00A56D18" w:rsidRPr="002E36C4">
        <w:rPr>
          <w:rFonts w:ascii="Times New Roman" w:hAnsi="Times New Roman"/>
          <w:sz w:val="28"/>
          <w:szCs w:val="28"/>
        </w:rPr>
        <w:tab/>
      </w:r>
      <w:r w:rsidR="00A56D18" w:rsidRPr="002E36C4">
        <w:rPr>
          <w:rFonts w:ascii="Times New Roman" w:hAnsi="Times New Roman"/>
          <w:sz w:val="28"/>
          <w:szCs w:val="28"/>
        </w:rPr>
        <w:tab/>
      </w:r>
      <w:r w:rsidR="00A56D18" w:rsidRPr="002E36C4">
        <w:rPr>
          <w:rFonts w:ascii="Times New Roman" w:hAnsi="Times New Roman"/>
          <w:sz w:val="28"/>
          <w:szCs w:val="28"/>
        </w:rPr>
        <w:tab/>
      </w:r>
      <w:r w:rsidR="00A56D18" w:rsidRPr="002E36C4">
        <w:rPr>
          <w:rFonts w:ascii="Times New Roman" w:hAnsi="Times New Roman"/>
          <w:sz w:val="28"/>
          <w:szCs w:val="28"/>
        </w:rPr>
        <w:tab/>
      </w:r>
      <w:r w:rsidR="00A56D18" w:rsidRPr="002E36C4">
        <w:rPr>
          <w:rFonts w:ascii="Times New Roman" w:hAnsi="Times New Roman"/>
          <w:sz w:val="28"/>
          <w:szCs w:val="28"/>
        </w:rPr>
        <w:tab/>
        <w:t>(1.3)</w:t>
      </w:r>
    </w:p>
    <w:p w14:paraId="68135A70" w14:textId="498178B7" w:rsidR="00A56D18" w:rsidRPr="002E36C4" w:rsidRDefault="00A56D18" w:rsidP="00993577">
      <w:pPr>
        <w:spacing w:after="0" w:line="240" w:lineRule="auto"/>
        <w:ind w:firstLine="567"/>
        <w:jc w:val="both"/>
        <w:rPr>
          <w:rFonts w:ascii="Times New Roman" w:hAnsi="Times New Roman"/>
          <w:sz w:val="28"/>
          <w:szCs w:val="28"/>
        </w:rPr>
      </w:pPr>
    </w:p>
    <w:p w14:paraId="0700F241" w14:textId="1AD91BA5" w:rsidR="00A56D18" w:rsidRPr="002E36C4" w:rsidRDefault="00A56D18"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и определяемое по соотношению Стокса выражение для силы вязкости</w:t>
      </w:r>
    </w:p>
    <w:p w14:paraId="15660325" w14:textId="059357DF" w:rsidR="00A56D18" w:rsidRPr="002E36C4" w:rsidRDefault="00A56D18" w:rsidP="00993577">
      <w:pPr>
        <w:spacing w:after="0" w:line="240" w:lineRule="auto"/>
        <w:ind w:firstLine="567"/>
        <w:jc w:val="both"/>
        <w:rPr>
          <w:rFonts w:ascii="Times New Roman" w:hAnsi="Times New Roman"/>
          <w:sz w:val="28"/>
          <w:szCs w:val="28"/>
        </w:rPr>
      </w:pPr>
    </w:p>
    <w:p w14:paraId="0E99EE96" w14:textId="14E58551" w:rsidR="00A56D18" w:rsidRPr="002E36C4" w:rsidRDefault="00FC3340" w:rsidP="00993577">
      <w:pPr>
        <w:spacing w:after="0" w:line="240" w:lineRule="auto"/>
        <w:ind w:left="720" w:firstLine="567"/>
        <w:jc w:val="right"/>
        <w:rPr>
          <w:rFonts w:ascii="Times New Roman" w:hAnsi="Times New Roman"/>
          <w:sz w:val="28"/>
          <w:szCs w:val="28"/>
        </w:rPr>
      </w:pPr>
      <w:r w:rsidRPr="002E36C4">
        <w:t xml:space="preserve">                                                      </w:t>
      </w:r>
      <w:r w:rsidR="007F7473" w:rsidRPr="002E36C4">
        <w:rPr>
          <w:position w:val="-12"/>
        </w:rPr>
        <w:object w:dxaOrig="1280" w:dyaOrig="360" w14:anchorId="7F46B631">
          <v:shape id="_x0000_i1057" type="#_x0000_t75" style="width:63pt;height:18pt" o:ole="">
            <v:imagedata r:id="rId59" o:title=""/>
          </v:shape>
          <o:OLEObject Type="Embed" ProgID="Equation.DSMT4" ShapeID="_x0000_i1057" DrawAspect="Content" ObjectID="_1793555137" r:id="rId60"/>
        </w:object>
      </w:r>
      <w:r w:rsidR="00A56D18" w:rsidRPr="002E36C4">
        <w:rPr>
          <w:rFonts w:ascii="Times New Roman" w:hAnsi="Times New Roman"/>
          <w:sz w:val="28"/>
          <w:szCs w:val="28"/>
        </w:rPr>
        <w:tab/>
      </w:r>
      <w:r w:rsidR="00A56D18" w:rsidRPr="002E36C4">
        <w:rPr>
          <w:rFonts w:ascii="Times New Roman" w:hAnsi="Times New Roman"/>
          <w:sz w:val="28"/>
          <w:szCs w:val="28"/>
        </w:rPr>
        <w:tab/>
      </w:r>
      <w:r w:rsidR="00A56D18" w:rsidRPr="002E36C4">
        <w:rPr>
          <w:rFonts w:ascii="Times New Roman" w:hAnsi="Times New Roman"/>
          <w:sz w:val="28"/>
          <w:szCs w:val="28"/>
        </w:rPr>
        <w:tab/>
      </w:r>
      <w:r w:rsidRPr="002E36C4">
        <w:rPr>
          <w:rFonts w:ascii="Times New Roman" w:hAnsi="Times New Roman"/>
          <w:sz w:val="28"/>
          <w:szCs w:val="28"/>
        </w:rPr>
        <w:t xml:space="preserve">            </w:t>
      </w:r>
      <w:r w:rsidR="00A56D18" w:rsidRPr="002E36C4">
        <w:rPr>
          <w:rFonts w:ascii="Times New Roman" w:hAnsi="Times New Roman"/>
          <w:sz w:val="28"/>
          <w:szCs w:val="28"/>
        </w:rPr>
        <w:tab/>
        <w:t>(1.4)</w:t>
      </w:r>
    </w:p>
    <w:p w14:paraId="009EA6AF" w14:textId="761BB5E5" w:rsidR="00A56D18" w:rsidRPr="002E36C4" w:rsidRDefault="00FC3340"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   </w:t>
      </w:r>
    </w:p>
    <w:p w14:paraId="55ABBA42" w14:textId="14BFD21F" w:rsidR="00A56D18" w:rsidRPr="002E36C4" w:rsidRDefault="00A56D18"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получим характерное время </w:t>
      </w:r>
      <w:r w:rsidRPr="002E36C4">
        <w:rPr>
          <w:rFonts w:ascii="Times New Roman" w:hAnsi="Times New Roman"/>
          <w:i/>
          <w:iCs/>
          <w:sz w:val="28"/>
          <w:szCs w:val="28"/>
          <w:lang w:val="en-US"/>
        </w:rPr>
        <w:t>t</w:t>
      </w:r>
      <w:r w:rsidRPr="002E36C4">
        <w:rPr>
          <w:rFonts w:ascii="Times New Roman" w:hAnsi="Times New Roman"/>
          <w:i/>
          <w:iCs/>
          <w:sz w:val="28"/>
          <w:szCs w:val="28"/>
        </w:rPr>
        <w:t xml:space="preserve">, </w:t>
      </w:r>
      <w:r w:rsidRPr="002E36C4">
        <w:rPr>
          <w:rFonts w:ascii="Times New Roman" w:hAnsi="Times New Roman"/>
          <w:sz w:val="28"/>
          <w:szCs w:val="28"/>
        </w:rPr>
        <w:t>которое определяет смещение конвективного элемента В</w:t>
      </w:r>
      <w:r w:rsidRPr="002E36C4">
        <w:rPr>
          <w:rFonts w:ascii="Times New Roman" w:hAnsi="Times New Roman"/>
          <w:sz w:val="28"/>
          <w:szCs w:val="28"/>
          <w:vertAlign w:val="superscript"/>
        </w:rPr>
        <w:t>/</w:t>
      </w:r>
      <w:r w:rsidRPr="002E36C4">
        <w:rPr>
          <w:rFonts w:ascii="Times New Roman" w:hAnsi="Times New Roman"/>
          <w:sz w:val="28"/>
          <w:szCs w:val="28"/>
        </w:rPr>
        <w:t xml:space="preserve"> </w:t>
      </w:r>
      <w:r w:rsidR="007D5CA8" w:rsidRPr="002E36C4">
        <w:rPr>
          <w:rFonts w:ascii="Times New Roman" w:hAnsi="Times New Roman"/>
          <w:sz w:val="28"/>
          <w:szCs w:val="28"/>
        </w:rPr>
        <w:t>на характерное</w:t>
      </w:r>
      <w:r w:rsidRPr="002E36C4">
        <w:rPr>
          <w:rFonts w:ascii="Times New Roman" w:hAnsi="Times New Roman"/>
          <w:sz w:val="28"/>
          <w:szCs w:val="28"/>
        </w:rPr>
        <w:t xml:space="preserve"> расстояние </w:t>
      </w:r>
      <w:r w:rsidRPr="002E36C4">
        <w:rPr>
          <w:rFonts w:ascii="Times New Roman" w:hAnsi="Times New Roman"/>
          <w:i/>
          <w:iCs/>
          <w:sz w:val="28"/>
          <w:szCs w:val="28"/>
          <w:lang w:val="en-US"/>
        </w:rPr>
        <w:t>d</w:t>
      </w:r>
      <w:r w:rsidRPr="002E36C4">
        <w:rPr>
          <w:rFonts w:ascii="Times New Roman" w:hAnsi="Times New Roman"/>
          <w:sz w:val="28"/>
          <w:szCs w:val="28"/>
        </w:rPr>
        <w:t xml:space="preserve">: </w:t>
      </w:r>
    </w:p>
    <w:p w14:paraId="1DECA969" w14:textId="77777777" w:rsidR="0028372B" w:rsidRPr="002E36C4" w:rsidRDefault="0028372B" w:rsidP="00A56D18">
      <w:pPr>
        <w:spacing w:after="0" w:line="240" w:lineRule="auto"/>
        <w:jc w:val="both"/>
        <w:rPr>
          <w:rFonts w:ascii="Times New Roman" w:hAnsi="Times New Roman"/>
          <w:sz w:val="28"/>
          <w:szCs w:val="28"/>
        </w:rPr>
      </w:pPr>
    </w:p>
    <w:p w14:paraId="0C893937" w14:textId="29AE7FB9" w:rsidR="007D5CA8" w:rsidRPr="002E36C4" w:rsidRDefault="00FC3340" w:rsidP="00993577">
      <w:pPr>
        <w:spacing w:after="0" w:line="240" w:lineRule="auto"/>
        <w:ind w:left="720" w:firstLine="720"/>
        <w:jc w:val="right"/>
        <w:rPr>
          <w:rFonts w:ascii="Times New Roman" w:hAnsi="Times New Roman"/>
          <w:iCs/>
          <w:sz w:val="28"/>
          <w:szCs w:val="28"/>
        </w:rPr>
      </w:pPr>
      <w:r w:rsidRPr="002E36C4">
        <w:t xml:space="preserve">                                                 </w:t>
      </w:r>
      <w:r w:rsidR="007F7473" w:rsidRPr="002E36C4">
        <w:rPr>
          <w:position w:val="-30"/>
        </w:rPr>
        <w:object w:dxaOrig="1939" w:dyaOrig="680" w14:anchorId="79BAB6CD">
          <v:shape id="_x0000_i1058" type="#_x0000_t75" style="width:97.5pt;height:33pt" o:ole="">
            <v:imagedata r:id="rId61" o:title=""/>
          </v:shape>
          <o:OLEObject Type="Embed" ProgID="Equation.DSMT4" ShapeID="_x0000_i1058" DrawAspect="Content" ObjectID="_1793555138" r:id="rId62"/>
        </w:object>
      </w:r>
      <w:r w:rsidR="007D5CA8" w:rsidRPr="002E36C4">
        <w:rPr>
          <w:rFonts w:ascii="Times New Roman" w:hAnsi="Times New Roman"/>
          <w:iCs/>
          <w:sz w:val="28"/>
          <w:szCs w:val="28"/>
        </w:rPr>
        <w:tab/>
      </w:r>
      <w:r w:rsidR="007D5CA8" w:rsidRPr="002E36C4">
        <w:rPr>
          <w:rFonts w:ascii="Times New Roman" w:hAnsi="Times New Roman"/>
          <w:iCs/>
          <w:sz w:val="28"/>
          <w:szCs w:val="28"/>
        </w:rPr>
        <w:tab/>
      </w:r>
      <w:r w:rsidRPr="002E36C4">
        <w:rPr>
          <w:rFonts w:ascii="Times New Roman" w:hAnsi="Times New Roman"/>
          <w:iCs/>
          <w:sz w:val="28"/>
          <w:szCs w:val="28"/>
        </w:rPr>
        <w:t xml:space="preserve">              </w:t>
      </w:r>
      <w:r w:rsidR="007D5CA8" w:rsidRPr="002E36C4">
        <w:rPr>
          <w:rFonts w:ascii="Times New Roman" w:hAnsi="Times New Roman"/>
          <w:iCs/>
          <w:sz w:val="28"/>
          <w:szCs w:val="28"/>
        </w:rPr>
        <w:tab/>
        <w:t>(1.5)</w:t>
      </w:r>
    </w:p>
    <w:p w14:paraId="7F087970" w14:textId="77777777" w:rsidR="007D5CA8" w:rsidRPr="002E36C4" w:rsidRDefault="007D5CA8" w:rsidP="00A56D18">
      <w:pPr>
        <w:spacing w:after="0" w:line="240" w:lineRule="auto"/>
        <w:jc w:val="both"/>
        <w:rPr>
          <w:rFonts w:ascii="Times New Roman" w:hAnsi="Times New Roman"/>
          <w:sz w:val="28"/>
          <w:szCs w:val="28"/>
        </w:rPr>
      </w:pPr>
    </w:p>
    <w:p w14:paraId="0EBD4076" w14:textId="4CDFA93A" w:rsidR="009E3101" w:rsidRPr="002E36C4" w:rsidRDefault="007D5CA8" w:rsidP="00993577">
      <w:pPr>
        <w:spacing w:after="0" w:line="240" w:lineRule="auto"/>
        <w:ind w:firstLine="567"/>
        <w:jc w:val="both"/>
        <w:rPr>
          <w:rFonts w:ascii="Times New Roman" w:hAnsi="Times New Roman"/>
          <w:i/>
          <w:iCs/>
          <w:strike/>
          <w:sz w:val="28"/>
          <w:szCs w:val="28"/>
        </w:rPr>
      </w:pPr>
      <w:r w:rsidRPr="002E36C4">
        <w:rPr>
          <w:rFonts w:ascii="Times New Roman" w:hAnsi="Times New Roman"/>
          <w:sz w:val="28"/>
          <w:szCs w:val="28"/>
        </w:rPr>
        <w:t>В уравнениях (1.3) – (1.5) приняты следующие традиционные обозначения:</w:t>
      </w:r>
      <w:r w:rsidRPr="002E36C4">
        <w:rPr>
          <w:rFonts w:ascii="Times New Roman" w:hAnsi="Times New Roman"/>
          <w:i/>
          <w:iCs/>
          <w:strike/>
          <w:sz w:val="28"/>
          <w:szCs w:val="28"/>
        </w:rPr>
        <w:t xml:space="preserve"> </w:t>
      </w:r>
    </w:p>
    <w:p w14:paraId="093B7234" w14:textId="3A3DD96D" w:rsidR="00CB122E" w:rsidRPr="002E36C4" w:rsidRDefault="009E3101" w:rsidP="00993577">
      <w:pPr>
        <w:pStyle w:val="MTDisplayEquation"/>
        <w:ind w:left="0" w:firstLine="567"/>
        <w:rPr>
          <w:rFonts w:ascii="Times New Roman" w:hAnsi="Times New Roman"/>
          <w:iCs/>
          <w:sz w:val="28"/>
          <w:szCs w:val="28"/>
        </w:rPr>
      </w:pPr>
      <w:r w:rsidRPr="002E36C4">
        <w:rPr>
          <w:position w:val="-10"/>
          <w:lang w:val="en-US"/>
        </w:rPr>
        <w:object w:dxaOrig="220" w:dyaOrig="260" w14:anchorId="28477CC4">
          <v:shape id="_x0000_i1059" type="#_x0000_t75" style="width:11.25pt;height:12.75pt" o:ole="">
            <v:imagedata r:id="rId63" o:title=""/>
          </v:shape>
          <o:OLEObject Type="Embed" ProgID="Equation.DSMT4" ShapeID="_x0000_i1059" DrawAspect="Content" ObjectID="_1793555139" r:id="rId64"/>
        </w:object>
      </w:r>
      <w:r w:rsidR="007D5CA8" w:rsidRPr="002E36C4">
        <w:rPr>
          <w:rFonts w:ascii="Times New Roman" w:hAnsi="Times New Roman"/>
          <w:sz w:val="28"/>
          <w:szCs w:val="28"/>
        </w:rPr>
        <w:t xml:space="preserve">– ускорение силы тяжести, </w:t>
      </w:r>
      <w:r w:rsidRPr="002E36C4">
        <w:rPr>
          <w:position w:val="-12"/>
          <w:lang w:val="en-US"/>
        </w:rPr>
        <w:object w:dxaOrig="300" w:dyaOrig="360" w14:anchorId="39105917">
          <v:shape id="_x0000_i1060" type="#_x0000_t75" style="width:15pt;height:18pt" o:ole="">
            <v:imagedata r:id="rId65" o:title=""/>
          </v:shape>
          <o:OLEObject Type="Embed" ProgID="Equation.DSMT4" ShapeID="_x0000_i1060" DrawAspect="Content" ObjectID="_1793555140" r:id="rId66"/>
        </w:object>
      </w:r>
      <w:r w:rsidRPr="002E36C4">
        <w:t xml:space="preserve"> </w:t>
      </w:r>
      <w:r w:rsidR="007D5CA8" w:rsidRPr="002E36C4">
        <w:rPr>
          <w:rFonts w:ascii="Times New Roman" w:hAnsi="Times New Roman"/>
          <w:sz w:val="28"/>
          <w:szCs w:val="28"/>
        </w:rPr>
        <w:t xml:space="preserve">– плотность, </w:t>
      </w:r>
      <w:r w:rsidRPr="002E36C4">
        <w:rPr>
          <w:position w:val="-10"/>
          <w:lang w:val="en-US"/>
        </w:rPr>
        <w:object w:dxaOrig="240" w:dyaOrig="320" w14:anchorId="6D109BA9">
          <v:shape id="_x0000_i1061" type="#_x0000_t75" style="width:12pt;height:16.5pt" o:ole="">
            <v:imagedata r:id="rId67" o:title=""/>
          </v:shape>
          <o:OLEObject Type="Embed" ProgID="Equation.DSMT4" ShapeID="_x0000_i1061" DrawAspect="Content" ObjectID="_1793555141" r:id="rId68"/>
        </w:object>
      </w:r>
      <w:r w:rsidR="007D5CA8" w:rsidRPr="002E36C4">
        <w:rPr>
          <w:rFonts w:ascii="Times New Roman" w:hAnsi="Times New Roman"/>
          <w:sz w:val="28"/>
          <w:szCs w:val="28"/>
        </w:rPr>
        <w:t xml:space="preserve"> – коэффициент объемного </w:t>
      </w:r>
      <w:r w:rsidR="00416C20" w:rsidRPr="002E36C4">
        <w:rPr>
          <w:rFonts w:ascii="Times New Roman" w:hAnsi="Times New Roman"/>
          <w:sz w:val="28"/>
          <w:szCs w:val="28"/>
        </w:rPr>
        <w:t xml:space="preserve">расширения, </w:t>
      </w:r>
      <w:r w:rsidRPr="002E36C4">
        <w:rPr>
          <w:position w:val="-4"/>
          <w:lang w:val="en-US"/>
        </w:rPr>
        <w:object w:dxaOrig="260" w:dyaOrig="300" w14:anchorId="6C847B02">
          <v:shape id="_x0000_i1062" type="#_x0000_t75" style="width:12.75pt;height:15pt" o:ole="">
            <v:imagedata r:id="rId69" o:title=""/>
          </v:shape>
          <o:OLEObject Type="Embed" ProgID="Equation.DSMT4" ShapeID="_x0000_i1062" DrawAspect="Content" ObjectID="_1793555142" r:id="rId70"/>
        </w:object>
      </w:r>
      <w:r w:rsidR="007D5CA8" w:rsidRPr="002E36C4">
        <w:rPr>
          <w:rFonts w:ascii="Times New Roman" w:hAnsi="Times New Roman"/>
          <w:sz w:val="28"/>
          <w:szCs w:val="28"/>
        </w:rPr>
        <w:t xml:space="preserve"> – величина, пропорциональная элементарному об</w:t>
      </w:r>
      <w:r w:rsidR="0028372B" w:rsidRPr="002E36C4">
        <w:rPr>
          <w:rFonts w:ascii="Times New Roman" w:hAnsi="Times New Roman"/>
          <w:sz w:val="28"/>
          <w:szCs w:val="28"/>
        </w:rPr>
        <w:t xml:space="preserve">ъему, </w:t>
      </w:r>
      <w:r w:rsidRPr="002E36C4">
        <w:rPr>
          <w:position w:val="-4"/>
          <w:lang w:val="en-US"/>
        </w:rPr>
        <w:object w:dxaOrig="380" w:dyaOrig="260" w14:anchorId="0591E155">
          <v:shape id="_x0000_i1063" type="#_x0000_t75" style="width:18.75pt;height:12.75pt" o:ole="">
            <v:imagedata r:id="rId71" o:title=""/>
          </v:shape>
          <o:OLEObject Type="Embed" ProgID="Equation.DSMT4" ShapeID="_x0000_i1063" DrawAspect="Content" ObjectID="_1793555143" r:id="rId72"/>
        </w:object>
      </w:r>
      <w:r w:rsidR="0028372B" w:rsidRPr="002E36C4">
        <w:rPr>
          <w:rFonts w:ascii="Times New Roman" w:hAnsi="Times New Roman"/>
          <w:sz w:val="28"/>
          <w:szCs w:val="28"/>
        </w:rPr>
        <w:t xml:space="preserve"> – перепад температур в горизонтальном слое, </w:t>
      </w:r>
      <w:r w:rsidRPr="002E36C4">
        <w:rPr>
          <w:position w:val="-10"/>
          <w:lang w:val="en-US"/>
        </w:rPr>
        <w:object w:dxaOrig="200" w:dyaOrig="260" w14:anchorId="7B273AF2">
          <v:shape id="_x0000_i1064" type="#_x0000_t75" style="width:11.25pt;height:12.75pt" o:ole="">
            <v:imagedata r:id="rId73" o:title=""/>
          </v:shape>
          <o:OLEObject Type="Embed" ProgID="Equation.DSMT4" ShapeID="_x0000_i1064" DrawAspect="Content" ObjectID="_1793555144" r:id="rId74"/>
        </w:object>
      </w:r>
      <w:r w:rsidR="0028372B" w:rsidRPr="002E36C4">
        <w:rPr>
          <w:rFonts w:ascii="Times New Roman" w:hAnsi="Times New Roman"/>
          <w:sz w:val="28"/>
          <w:szCs w:val="28"/>
        </w:rPr>
        <w:t xml:space="preserve"> – динамическая вязкость, </w:t>
      </w:r>
      <w:r w:rsidRPr="002E36C4">
        <w:rPr>
          <w:position w:val="-6"/>
          <w:lang w:val="en-US"/>
        </w:rPr>
        <w:object w:dxaOrig="240" w:dyaOrig="279" w14:anchorId="26B8B8E2">
          <v:shape id="_x0000_i1065" type="#_x0000_t75" style="width:12pt;height:13.5pt" o:ole="">
            <v:imagedata r:id="rId75" o:title=""/>
          </v:shape>
          <o:OLEObject Type="Embed" ProgID="Equation.DSMT4" ShapeID="_x0000_i1065" DrawAspect="Content" ObjectID="_1793555145" r:id="rId76"/>
        </w:object>
      </w:r>
      <w:r w:rsidR="0028372B" w:rsidRPr="002E36C4">
        <w:rPr>
          <w:rFonts w:ascii="Times New Roman" w:hAnsi="Times New Roman"/>
          <w:sz w:val="28"/>
          <w:szCs w:val="28"/>
        </w:rPr>
        <w:t xml:space="preserve"> – скорость смещения заданного элемента среды с характерным размером (радиусом) </w:t>
      </w:r>
      <w:r w:rsidRPr="002E36C4">
        <w:rPr>
          <w:position w:val="-4"/>
          <w:lang w:val="en-US"/>
        </w:rPr>
        <w:object w:dxaOrig="180" w:dyaOrig="200" w14:anchorId="369AFE36">
          <v:shape id="_x0000_i1066" type="#_x0000_t75" style="width:9pt;height:11.25pt" o:ole="">
            <v:imagedata r:id="rId77" o:title=""/>
          </v:shape>
          <o:OLEObject Type="Embed" ProgID="Equation.DSMT4" ShapeID="_x0000_i1066" DrawAspect="Content" ObjectID="_1793555146" r:id="rId78"/>
        </w:object>
      </w:r>
      <w:r w:rsidR="0028372B" w:rsidRPr="002E36C4">
        <w:rPr>
          <w:rFonts w:ascii="Times New Roman" w:hAnsi="Times New Roman"/>
          <w:sz w:val="28"/>
          <w:szCs w:val="28"/>
        </w:rPr>
        <w:t>.</w:t>
      </w:r>
      <w:bookmarkStart w:id="24" w:name="_Hlk161865871"/>
    </w:p>
    <w:p w14:paraId="67E5785E" w14:textId="27314D5C" w:rsidR="0028372B" w:rsidRPr="002E36C4" w:rsidRDefault="0028372B"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В случае </w:t>
      </w:r>
      <w:r w:rsidR="00406DD3" w:rsidRPr="002E36C4">
        <w:rPr>
          <w:position w:val="-12"/>
        </w:rPr>
        <w:object w:dxaOrig="560" w:dyaOrig="360" w14:anchorId="3B1E6FAA">
          <v:shape id="_x0000_i1067" type="#_x0000_t75" style="width:29.25pt;height:18pt" o:ole="">
            <v:imagedata r:id="rId79" o:title=""/>
          </v:shape>
          <o:OLEObject Type="Embed" ProgID="Equation.DSMT4" ShapeID="_x0000_i1067" DrawAspect="Content" ObjectID="_1793555147" r:id="rId80"/>
        </w:object>
      </w:r>
      <w:r w:rsidRPr="002E36C4">
        <w:rPr>
          <w:rFonts w:ascii="Times New Roman" w:hAnsi="Times New Roman"/>
          <w:sz w:val="28"/>
          <w:szCs w:val="28"/>
        </w:rPr>
        <w:t xml:space="preserve"> в заданной среде возникает конвективное  движение. При реализации условия</w:t>
      </w:r>
      <w:r w:rsidRPr="002E36C4">
        <w:rPr>
          <w:rFonts w:ascii="Times New Roman" w:hAnsi="Times New Roman"/>
          <w:iCs/>
          <w:sz w:val="28"/>
          <w:szCs w:val="28"/>
        </w:rPr>
        <w:t xml:space="preserve"> </w:t>
      </w:r>
      <w:r w:rsidR="00406DD3" w:rsidRPr="002E36C4">
        <w:rPr>
          <w:position w:val="-6"/>
        </w:rPr>
        <w:object w:dxaOrig="560" w:dyaOrig="279" w14:anchorId="0B6D2275">
          <v:shape id="_x0000_i1068" type="#_x0000_t75" style="width:29.25pt;height:13.5pt" o:ole="">
            <v:imagedata r:id="rId81" o:title=""/>
          </v:shape>
          <o:OLEObject Type="Embed" ProgID="Equation.DSMT4" ShapeID="_x0000_i1068" DrawAspect="Content" ObjectID="_1793555148" r:id="rId82"/>
        </w:object>
      </w:r>
      <w:r w:rsidR="00406DD3" w:rsidRPr="002E36C4">
        <w:t xml:space="preserve"> </w:t>
      </w:r>
      <w:r w:rsidR="00416C20" w:rsidRPr="002E36C4">
        <w:rPr>
          <w:rFonts w:ascii="Times New Roman" w:hAnsi="Times New Roman"/>
          <w:iCs/>
          <w:sz w:val="28"/>
          <w:szCs w:val="28"/>
        </w:rPr>
        <w:t>возникновение движения определяется безразмерным комплексом, которое получило название числа Рэлея.</w:t>
      </w:r>
    </w:p>
    <w:p w14:paraId="73662DF9" w14:textId="77777777" w:rsidR="00835A4D" w:rsidRPr="002E36C4" w:rsidRDefault="00835A4D" w:rsidP="00CB122E">
      <w:pPr>
        <w:spacing w:after="0" w:line="240" w:lineRule="auto"/>
        <w:jc w:val="both"/>
        <w:rPr>
          <w:rFonts w:ascii="Times New Roman" w:hAnsi="Times New Roman"/>
          <w:iCs/>
          <w:sz w:val="28"/>
          <w:szCs w:val="28"/>
        </w:rPr>
      </w:pPr>
    </w:p>
    <w:p w14:paraId="31FEAE28" w14:textId="77777777" w:rsidR="004A583C" w:rsidRPr="002E36C4" w:rsidRDefault="004A583C" w:rsidP="00CB122E">
      <w:pPr>
        <w:spacing w:after="0" w:line="240" w:lineRule="auto"/>
        <w:jc w:val="both"/>
        <w:rPr>
          <w:rFonts w:ascii="Times New Roman" w:hAnsi="Times New Roman"/>
          <w:iCs/>
          <w:sz w:val="28"/>
          <w:szCs w:val="28"/>
        </w:rPr>
      </w:pPr>
    </w:p>
    <w:p w14:paraId="126C0263" w14:textId="3E89A85B" w:rsidR="004A583C" w:rsidRPr="002E36C4" w:rsidRDefault="00FC3340" w:rsidP="00993577">
      <w:pPr>
        <w:spacing w:after="0" w:line="240" w:lineRule="auto"/>
        <w:ind w:left="1440"/>
        <w:jc w:val="right"/>
        <w:rPr>
          <w:rFonts w:ascii="Times New Roman" w:hAnsi="Times New Roman"/>
          <w:iCs/>
          <w:sz w:val="28"/>
          <w:szCs w:val="28"/>
        </w:rPr>
      </w:pPr>
      <w:bookmarkStart w:id="25" w:name="_Hlk161867109"/>
      <w:r w:rsidRPr="002E36C4">
        <w:t xml:space="preserve">                                                         </w:t>
      </w:r>
      <w:r w:rsidR="007F7473" w:rsidRPr="002E36C4">
        <w:rPr>
          <w:position w:val="-24"/>
        </w:rPr>
        <w:object w:dxaOrig="1420" w:dyaOrig="660" w14:anchorId="72BD639B">
          <v:shape id="_x0000_i1069" type="#_x0000_t75" style="width:71.25pt;height:33pt" o:ole="">
            <v:imagedata r:id="rId83" o:title=""/>
          </v:shape>
          <o:OLEObject Type="Embed" ProgID="Equation.DSMT4" ShapeID="_x0000_i1069" DrawAspect="Content" ObjectID="_1793555149" r:id="rId84"/>
        </w:object>
      </w:r>
      <w:r w:rsidR="0093296E" w:rsidRPr="002E36C4">
        <w:rPr>
          <w:rFonts w:ascii="Times New Roman" w:hAnsi="Times New Roman"/>
          <w:iCs/>
          <w:sz w:val="28"/>
          <w:szCs w:val="28"/>
        </w:rPr>
        <w:tab/>
      </w:r>
      <w:r w:rsidR="0093296E" w:rsidRPr="002E36C4">
        <w:rPr>
          <w:rFonts w:ascii="Times New Roman" w:hAnsi="Times New Roman"/>
          <w:iCs/>
          <w:sz w:val="28"/>
          <w:szCs w:val="28"/>
        </w:rPr>
        <w:tab/>
      </w:r>
      <w:r w:rsidR="0093296E" w:rsidRPr="002E36C4">
        <w:rPr>
          <w:rFonts w:ascii="Times New Roman" w:hAnsi="Times New Roman"/>
          <w:iCs/>
          <w:sz w:val="28"/>
          <w:szCs w:val="28"/>
        </w:rPr>
        <w:tab/>
      </w:r>
      <w:r w:rsidR="0093296E" w:rsidRPr="002E36C4">
        <w:rPr>
          <w:rFonts w:ascii="Times New Roman" w:hAnsi="Times New Roman"/>
          <w:iCs/>
          <w:sz w:val="28"/>
          <w:szCs w:val="28"/>
        </w:rPr>
        <w:tab/>
      </w:r>
      <w:r w:rsidRPr="002E36C4">
        <w:rPr>
          <w:rFonts w:ascii="Times New Roman" w:hAnsi="Times New Roman"/>
          <w:iCs/>
          <w:sz w:val="28"/>
          <w:szCs w:val="28"/>
        </w:rPr>
        <w:t xml:space="preserve">         </w:t>
      </w:r>
      <w:r w:rsidR="0093296E" w:rsidRPr="002E36C4">
        <w:rPr>
          <w:rFonts w:ascii="Times New Roman" w:hAnsi="Times New Roman"/>
          <w:iCs/>
          <w:sz w:val="28"/>
          <w:szCs w:val="28"/>
        </w:rPr>
        <w:t>(1.6)</w:t>
      </w:r>
    </w:p>
    <w:p w14:paraId="54A438E0" w14:textId="77777777" w:rsidR="0093296E" w:rsidRPr="002E36C4" w:rsidRDefault="0093296E" w:rsidP="0093296E">
      <w:pPr>
        <w:spacing w:after="0" w:line="240" w:lineRule="auto"/>
        <w:jc w:val="both"/>
        <w:rPr>
          <w:rFonts w:ascii="Times New Roman" w:hAnsi="Times New Roman"/>
          <w:iCs/>
          <w:sz w:val="28"/>
          <w:szCs w:val="28"/>
        </w:rPr>
      </w:pPr>
    </w:p>
    <w:p w14:paraId="5A1E9B03" w14:textId="4D903EA1" w:rsidR="0093296E" w:rsidRPr="002E36C4" w:rsidRDefault="00416C20" w:rsidP="00993577">
      <w:pPr>
        <w:tabs>
          <w:tab w:val="left" w:pos="567"/>
        </w:tabs>
        <w:spacing w:after="0" w:line="240" w:lineRule="auto"/>
        <w:jc w:val="both"/>
        <w:rPr>
          <w:rFonts w:ascii="Times New Roman" w:hAnsi="Times New Roman"/>
          <w:iCs/>
          <w:sz w:val="28"/>
          <w:szCs w:val="28"/>
        </w:rPr>
      </w:pPr>
      <w:r w:rsidRPr="002E36C4">
        <w:rPr>
          <w:rFonts w:ascii="Times New Roman" w:hAnsi="Times New Roman"/>
          <w:iCs/>
          <w:sz w:val="28"/>
          <w:szCs w:val="28"/>
        </w:rPr>
        <w:tab/>
        <w:t xml:space="preserve">Соотношение (1.6) </w:t>
      </w:r>
      <w:r w:rsidR="00624353" w:rsidRPr="002E36C4">
        <w:rPr>
          <w:rFonts w:ascii="Times New Roman" w:hAnsi="Times New Roman"/>
          <w:iCs/>
          <w:sz w:val="28"/>
          <w:szCs w:val="28"/>
        </w:rPr>
        <w:t xml:space="preserve">называется числом Рэлея и </w:t>
      </w:r>
      <w:r w:rsidRPr="002E36C4">
        <w:rPr>
          <w:rFonts w:ascii="Times New Roman" w:hAnsi="Times New Roman"/>
          <w:iCs/>
          <w:sz w:val="28"/>
          <w:szCs w:val="28"/>
        </w:rPr>
        <w:t xml:space="preserve">определяет условие существование механического равновесия в горизонтальном слое жидкости в неоднородном температурном поле. Переход </w:t>
      </w:r>
      <w:r w:rsidR="00624353" w:rsidRPr="002E36C4">
        <w:rPr>
          <w:rFonts w:ascii="Times New Roman" w:hAnsi="Times New Roman"/>
          <w:iCs/>
          <w:sz w:val="28"/>
          <w:szCs w:val="28"/>
        </w:rPr>
        <w:t>в состояние,</w:t>
      </w:r>
      <w:r w:rsidRPr="002E36C4">
        <w:rPr>
          <w:rFonts w:ascii="Times New Roman" w:hAnsi="Times New Roman"/>
          <w:iCs/>
          <w:sz w:val="28"/>
          <w:szCs w:val="28"/>
        </w:rPr>
        <w:t xml:space="preserve"> связанное с нарушением устойчивости механического равновесия системы и последующим развити</w:t>
      </w:r>
      <w:r w:rsidR="00624353" w:rsidRPr="002E36C4">
        <w:rPr>
          <w:rFonts w:ascii="Times New Roman" w:hAnsi="Times New Roman"/>
          <w:iCs/>
          <w:sz w:val="28"/>
          <w:szCs w:val="28"/>
        </w:rPr>
        <w:t>ем</w:t>
      </w:r>
      <w:r w:rsidRPr="002E36C4">
        <w:rPr>
          <w:rFonts w:ascii="Times New Roman" w:hAnsi="Times New Roman"/>
          <w:iCs/>
          <w:sz w:val="28"/>
          <w:szCs w:val="28"/>
        </w:rPr>
        <w:t xml:space="preserve"> конвекции </w:t>
      </w:r>
      <w:r w:rsidR="00624353" w:rsidRPr="002E36C4">
        <w:rPr>
          <w:rFonts w:ascii="Times New Roman" w:hAnsi="Times New Roman"/>
          <w:iCs/>
          <w:sz w:val="28"/>
          <w:szCs w:val="28"/>
        </w:rPr>
        <w:t>происходит при</w:t>
      </w:r>
      <w:r w:rsidRPr="002E36C4">
        <w:rPr>
          <w:rFonts w:ascii="Times New Roman" w:hAnsi="Times New Roman"/>
          <w:iCs/>
          <w:sz w:val="28"/>
          <w:szCs w:val="28"/>
        </w:rPr>
        <w:t xml:space="preserve"> определенном критическом значении числа Рэлея</w:t>
      </w:r>
      <w:r w:rsidRPr="002E36C4">
        <w:rPr>
          <w:rFonts w:ascii="Times New Roman" w:hAnsi="Times New Roman"/>
          <w:iCs/>
          <w:sz w:val="28"/>
          <w:szCs w:val="28"/>
        </w:rPr>
        <w:tab/>
      </w:r>
      <w:r w:rsidR="00624353" w:rsidRPr="002E36C4">
        <w:rPr>
          <w:rFonts w:ascii="Times New Roman" w:hAnsi="Times New Roman"/>
          <w:iCs/>
          <w:sz w:val="28"/>
          <w:szCs w:val="28"/>
        </w:rPr>
        <w:t>. Критические числа Рэлея при различных геометрических формах каналов и граничных условиях приведены в таблице 1.</w:t>
      </w:r>
    </w:p>
    <w:p w14:paraId="632DA837" w14:textId="77777777" w:rsidR="0093296E" w:rsidRPr="002E36C4" w:rsidRDefault="0093296E" w:rsidP="0093296E">
      <w:pPr>
        <w:spacing w:after="0" w:line="240" w:lineRule="auto"/>
        <w:jc w:val="both"/>
        <w:rPr>
          <w:rFonts w:ascii="Times New Roman" w:hAnsi="Times New Roman"/>
          <w:iCs/>
          <w:sz w:val="28"/>
          <w:szCs w:val="28"/>
        </w:rPr>
      </w:pPr>
    </w:p>
    <w:p w14:paraId="699B35EC" w14:textId="022EBBBB" w:rsidR="0093296E" w:rsidRPr="002E36C4" w:rsidRDefault="0093296E" w:rsidP="0093296E">
      <w:pPr>
        <w:spacing w:after="0" w:line="240" w:lineRule="auto"/>
        <w:jc w:val="both"/>
        <w:rPr>
          <w:rFonts w:ascii="Times New Roman" w:hAnsi="Times New Roman"/>
          <w:iCs/>
          <w:sz w:val="28"/>
          <w:szCs w:val="28"/>
        </w:rPr>
      </w:pPr>
      <w:r w:rsidRPr="002E36C4">
        <w:rPr>
          <w:rFonts w:ascii="Times New Roman" w:hAnsi="Times New Roman"/>
          <w:iCs/>
          <w:sz w:val="28"/>
          <w:szCs w:val="28"/>
        </w:rPr>
        <w:t>Таблица 1</w:t>
      </w:r>
      <w:r w:rsidR="00993577" w:rsidRPr="002E36C4">
        <w:rPr>
          <w:rFonts w:ascii="Times New Roman" w:hAnsi="Times New Roman"/>
          <w:iCs/>
          <w:sz w:val="28"/>
          <w:szCs w:val="28"/>
        </w:rPr>
        <w:t xml:space="preserve"> -</w:t>
      </w:r>
      <w:r w:rsidRPr="002E36C4">
        <w:rPr>
          <w:rFonts w:ascii="Times New Roman" w:hAnsi="Times New Roman"/>
          <w:iCs/>
          <w:sz w:val="28"/>
          <w:szCs w:val="28"/>
        </w:rPr>
        <w:t xml:space="preserve"> </w:t>
      </w:r>
      <w:r w:rsidR="00624353" w:rsidRPr="002E36C4">
        <w:rPr>
          <w:rFonts w:ascii="Times New Roman" w:hAnsi="Times New Roman"/>
          <w:iCs/>
          <w:sz w:val="28"/>
          <w:szCs w:val="28"/>
        </w:rPr>
        <w:t>Ч</w:t>
      </w:r>
      <w:r w:rsidRPr="002E36C4">
        <w:rPr>
          <w:rFonts w:ascii="Times New Roman" w:hAnsi="Times New Roman"/>
          <w:iCs/>
          <w:sz w:val="28"/>
          <w:szCs w:val="28"/>
        </w:rPr>
        <w:t xml:space="preserve">исла Рэлея при различных граничных условиях </w:t>
      </w:r>
    </w:p>
    <w:p w14:paraId="027086D0" w14:textId="77777777" w:rsidR="00CE5D00" w:rsidRPr="002E36C4" w:rsidRDefault="00CE5D00" w:rsidP="0093296E">
      <w:pPr>
        <w:spacing w:after="0" w:line="240" w:lineRule="auto"/>
        <w:jc w:val="both"/>
        <w:rPr>
          <w:rFonts w:ascii="Times New Roman" w:hAnsi="Times New Roman"/>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3"/>
        <w:gridCol w:w="1530"/>
        <w:gridCol w:w="2233"/>
        <w:gridCol w:w="2202"/>
      </w:tblGrid>
      <w:tr w:rsidR="002E36C4" w:rsidRPr="002E36C4" w14:paraId="4F595408" w14:textId="77777777" w:rsidTr="00993577">
        <w:tc>
          <w:tcPr>
            <w:tcW w:w="3663" w:type="dxa"/>
            <w:shd w:val="clear" w:color="auto" w:fill="auto"/>
          </w:tcPr>
          <w:p w14:paraId="31F09881" w14:textId="77777777"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Характер граничных поверхностей</w:t>
            </w:r>
          </w:p>
        </w:tc>
        <w:tc>
          <w:tcPr>
            <w:tcW w:w="1530" w:type="dxa"/>
            <w:shd w:val="clear" w:color="auto" w:fill="auto"/>
          </w:tcPr>
          <w:p w14:paraId="76175684" w14:textId="3432F8C6" w:rsidR="00CE5D00" w:rsidRPr="002E36C4" w:rsidRDefault="00406DD3" w:rsidP="002F44C7">
            <w:pPr>
              <w:spacing w:after="0" w:line="240" w:lineRule="auto"/>
              <w:jc w:val="both"/>
              <w:rPr>
                <w:rFonts w:ascii="Times New Roman" w:hAnsi="Times New Roman"/>
                <w:i/>
                <w:sz w:val="28"/>
                <w:szCs w:val="28"/>
              </w:rPr>
            </w:pPr>
            <w:r w:rsidRPr="002E36C4">
              <w:rPr>
                <w:position w:val="-14"/>
              </w:rPr>
              <w:object w:dxaOrig="360" w:dyaOrig="380" w14:anchorId="4F04FDE6">
                <v:shape id="_x0000_i1070" type="#_x0000_t75" style="width:18pt;height:18.75pt" o:ole="">
                  <v:imagedata r:id="rId85" o:title=""/>
                </v:shape>
                <o:OLEObject Type="Embed" ProgID="Equation.DSMT4" ShapeID="_x0000_i1070" DrawAspect="Content" ObjectID="_1793555150" r:id="rId86"/>
              </w:object>
            </w:r>
          </w:p>
        </w:tc>
        <w:tc>
          <w:tcPr>
            <w:tcW w:w="2233" w:type="dxa"/>
            <w:shd w:val="clear" w:color="auto" w:fill="auto"/>
          </w:tcPr>
          <w:p w14:paraId="785F0BFF" w14:textId="6573F8E4"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 xml:space="preserve">Критическое волновое число возмущения, </w:t>
            </w:r>
            <w:r w:rsidR="00D32DF0" w:rsidRPr="002E36C4">
              <w:rPr>
                <w:position w:val="-14"/>
              </w:rPr>
              <w:object w:dxaOrig="340" w:dyaOrig="380" w14:anchorId="5A00A05A">
                <v:shape id="_x0000_i1071" type="#_x0000_t75" style="width:17.25pt;height:18.75pt" o:ole="">
                  <v:imagedata r:id="rId87" o:title=""/>
                </v:shape>
                <o:OLEObject Type="Embed" ProgID="Equation.DSMT4" ShapeID="_x0000_i1071" DrawAspect="Content" ObjectID="_1793555151" r:id="rId88"/>
              </w:object>
            </w:r>
          </w:p>
        </w:tc>
        <w:tc>
          <w:tcPr>
            <w:tcW w:w="2202" w:type="dxa"/>
            <w:shd w:val="clear" w:color="auto" w:fill="auto"/>
          </w:tcPr>
          <w:p w14:paraId="715C3430" w14:textId="77777777"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 xml:space="preserve">Критическая длина волны возмущения, </w:t>
            </w:r>
          </w:p>
          <w:p w14:paraId="794B0DB2" w14:textId="41C20A8E" w:rsidR="00CE5D00" w:rsidRPr="002E36C4" w:rsidRDefault="00D32DF0" w:rsidP="002F44C7">
            <w:pPr>
              <w:spacing w:after="0" w:line="240" w:lineRule="auto"/>
              <w:jc w:val="both"/>
              <w:rPr>
                <w:rFonts w:ascii="Times New Roman" w:hAnsi="Times New Roman"/>
                <w:i/>
                <w:sz w:val="28"/>
                <w:szCs w:val="28"/>
              </w:rPr>
            </w:pPr>
            <w:r w:rsidRPr="002E36C4">
              <w:rPr>
                <w:position w:val="-14"/>
              </w:rPr>
              <w:object w:dxaOrig="1300" w:dyaOrig="380" w14:anchorId="38CC5A18">
                <v:shape id="_x0000_i1072" type="#_x0000_t75" style="width:64.5pt;height:18.75pt" o:ole="">
                  <v:imagedata r:id="rId89" o:title=""/>
                </v:shape>
                <o:OLEObject Type="Embed" ProgID="Equation.DSMT4" ShapeID="_x0000_i1072" DrawAspect="Content" ObjectID="_1793555152" r:id="rId90"/>
              </w:object>
            </w:r>
          </w:p>
        </w:tc>
      </w:tr>
      <w:tr w:rsidR="002E36C4" w:rsidRPr="002E36C4" w14:paraId="4C63CF1C" w14:textId="77777777" w:rsidTr="00993577">
        <w:tc>
          <w:tcPr>
            <w:tcW w:w="3663" w:type="dxa"/>
            <w:shd w:val="clear" w:color="auto" w:fill="auto"/>
          </w:tcPr>
          <w:p w14:paraId="30F9A62D" w14:textId="77777777"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Свободные</w:t>
            </w:r>
          </w:p>
        </w:tc>
        <w:tc>
          <w:tcPr>
            <w:tcW w:w="1530" w:type="dxa"/>
            <w:shd w:val="clear" w:color="auto" w:fill="auto"/>
          </w:tcPr>
          <w:p w14:paraId="7468DC12"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657,11</w:t>
            </w:r>
          </w:p>
        </w:tc>
        <w:tc>
          <w:tcPr>
            <w:tcW w:w="2233" w:type="dxa"/>
            <w:shd w:val="clear" w:color="auto" w:fill="auto"/>
          </w:tcPr>
          <w:p w14:paraId="75CF8291"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2,22</w:t>
            </w:r>
          </w:p>
        </w:tc>
        <w:tc>
          <w:tcPr>
            <w:tcW w:w="2202" w:type="dxa"/>
            <w:shd w:val="clear" w:color="auto" w:fill="auto"/>
          </w:tcPr>
          <w:p w14:paraId="34D0E166"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2,828</w:t>
            </w:r>
          </w:p>
        </w:tc>
      </w:tr>
      <w:tr w:rsidR="002E36C4" w:rsidRPr="002E36C4" w14:paraId="6769DCF7" w14:textId="77777777" w:rsidTr="00993577">
        <w:tc>
          <w:tcPr>
            <w:tcW w:w="3663" w:type="dxa"/>
            <w:shd w:val="clear" w:color="auto" w:fill="auto"/>
          </w:tcPr>
          <w:p w14:paraId="2C0D42D5" w14:textId="77777777"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Жесткие</w:t>
            </w:r>
          </w:p>
        </w:tc>
        <w:tc>
          <w:tcPr>
            <w:tcW w:w="1530" w:type="dxa"/>
            <w:shd w:val="clear" w:color="auto" w:fill="auto"/>
          </w:tcPr>
          <w:p w14:paraId="13C9C12B"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1707,76</w:t>
            </w:r>
          </w:p>
        </w:tc>
        <w:tc>
          <w:tcPr>
            <w:tcW w:w="2233" w:type="dxa"/>
            <w:shd w:val="clear" w:color="auto" w:fill="auto"/>
          </w:tcPr>
          <w:p w14:paraId="3E0455A7"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3,11</w:t>
            </w:r>
          </w:p>
        </w:tc>
        <w:tc>
          <w:tcPr>
            <w:tcW w:w="2202" w:type="dxa"/>
            <w:shd w:val="clear" w:color="auto" w:fill="auto"/>
          </w:tcPr>
          <w:p w14:paraId="4756C900"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2,016</w:t>
            </w:r>
          </w:p>
        </w:tc>
      </w:tr>
      <w:tr w:rsidR="002E36C4" w:rsidRPr="002E36C4" w14:paraId="552A9D89" w14:textId="77777777" w:rsidTr="00993577">
        <w:tc>
          <w:tcPr>
            <w:tcW w:w="3663" w:type="dxa"/>
            <w:shd w:val="clear" w:color="auto" w:fill="auto"/>
          </w:tcPr>
          <w:p w14:paraId="634ED302" w14:textId="77777777" w:rsidR="00CE5D00" w:rsidRPr="002E36C4" w:rsidRDefault="00CE5D00" w:rsidP="002F44C7">
            <w:pPr>
              <w:spacing w:after="0" w:line="240" w:lineRule="auto"/>
              <w:jc w:val="both"/>
              <w:rPr>
                <w:rFonts w:ascii="Times New Roman" w:hAnsi="Times New Roman"/>
                <w:iCs/>
                <w:sz w:val="28"/>
                <w:szCs w:val="28"/>
              </w:rPr>
            </w:pPr>
            <w:r w:rsidRPr="002E36C4">
              <w:rPr>
                <w:rFonts w:ascii="Times New Roman" w:hAnsi="Times New Roman"/>
                <w:iCs/>
                <w:sz w:val="28"/>
                <w:szCs w:val="28"/>
              </w:rPr>
              <w:t>Верхняя свободная, нижняя жесткая</w:t>
            </w:r>
          </w:p>
        </w:tc>
        <w:tc>
          <w:tcPr>
            <w:tcW w:w="1530" w:type="dxa"/>
            <w:shd w:val="clear" w:color="auto" w:fill="auto"/>
          </w:tcPr>
          <w:p w14:paraId="6201E76A"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1100,65</w:t>
            </w:r>
          </w:p>
        </w:tc>
        <w:tc>
          <w:tcPr>
            <w:tcW w:w="2233" w:type="dxa"/>
            <w:shd w:val="clear" w:color="auto" w:fill="auto"/>
          </w:tcPr>
          <w:p w14:paraId="7E17B8BA"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2,68</w:t>
            </w:r>
          </w:p>
        </w:tc>
        <w:tc>
          <w:tcPr>
            <w:tcW w:w="2202" w:type="dxa"/>
            <w:shd w:val="clear" w:color="auto" w:fill="auto"/>
          </w:tcPr>
          <w:p w14:paraId="6F16B4FF" w14:textId="77777777" w:rsidR="00CE5D00" w:rsidRPr="002E36C4" w:rsidRDefault="00CE5D00" w:rsidP="002F44C7">
            <w:pPr>
              <w:spacing w:after="0" w:line="240" w:lineRule="auto"/>
              <w:jc w:val="center"/>
              <w:rPr>
                <w:rFonts w:ascii="Times New Roman" w:hAnsi="Times New Roman"/>
                <w:iCs/>
                <w:sz w:val="28"/>
                <w:szCs w:val="28"/>
              </w:rPr>
            </w:pPr>
            <w:r w:rsidRPr="002E36C4">
              <w:rPr>
                <w:rFonts w:ascii="Times New Roman" w:hAnsi="Times New Roman"/>
                <w:iCs/>
                <w:sz w:val="28"/>
                <w:szCs w:val="28"/>
              </w:rPr>
              <w:t>2,342</w:t>
            </w:r>
          </w:p>
        </w:tc>
      </w:tr>
      <w:tr w:rsidR="00993577" w:rsidRPr="002E36C4" w14:paraId="02C89B2F" w14:textId="77777777" w:rsidTr="0004467F">
        <w:tc>
          <w:tcPr>
            <w:tcW w:w="9628" w:type="dxa"/>
            <w:gridSpan w:val="4"/>
            <w:shd w:val="clear" w:color="auto" w:fill="auto"/>
          </w:tcPr>
          <w:p w14:paraId="647BF73C" w14:textId="360FBDC0" w:rsidR="00993577" w:rsidRPr="002E36C4" w:rsidRDefault="00993577" w:rsidP="00993577">
            <w:pPr>
              <w:spacing w:after="0" w:line="240" w:lineRule="auto"/>
              <w:ind w:firstLine="447"/>
              <w:rPr>
                <w:rFonts w:ascii="Times New Roman" w:hAnsi="Times New Roman"/>
                <w:iCs/>
                <w:sz w:val="28"/>
                <w:szCs w:val="28"/>
              </w:rPr>
            </w:pPr>
            <w:r w:rsidRPr="002E36C4">
              <w:rPr>
                <w:rFonts w:ascii="Times New Roman" w:hAnsi="Times New Roman"/>
                <w:iCs/>
                <w:sz w:val="28"/>
                <w:szCs w:val="28"/>
              </w:rPr>
              <w:t>Примечание – Источник [31</w:t>
            </w:r>
            <w:r w:rsidR="00200982">
              <w:rPr>
                <w:rFonts w:ascii="Times New Roman" w:hAnsi="Times New Roman"/>
                <w:iCs/>
                <w:sz w:val="28"/>
                <w:szCs w:val="28"/>
              </w:rPr>
              <w:t>,с. 108</w:t>
            </w:r>
            <w:r w:rsidRPr="002E36C4">
              <w:rPr>
                <w:rFonts w:ascii="Times New Roman" w:hAnsi="Times New Roman"/>
                <w:iCs/>
                <w:sz w:val="28"/>
                <w:szCs w:val="28"/>
              </w:rPr>
              <w:t>]</w:t>
            </w:r>
          </w:p>
        </w:tc>
      </w:tr>
    </w:tbl>
    <w:p w14:paraId="63EB9E9D" w14:textId="77777777" w:rsidR="00835A4D" w:rsidRPr="002E36C4" w:rsidRDefault="00835A4D" w:rsidP="0093296E">
      <w:pPr>
        <w:spacing w:after="0" w:line="240" w:lineRule="auto"/>
        <w:jc w:val="both"/>
        <w:rPr>
          <w:rFonts w:ascii="Times New Roman" w:hAnsi="Times New Roman"/>
          <w:iCs/>
          <w:sz w:val="28"/>
          <w:szCs w:val="28"/>
        </w:rPr>
      </w:pPr>
    </w:p>
    <w:bookmarkEnd w:id="25"/>
    <w:p w14:paraId="6130EAFD" w14:textId="13692273" w:rsidR="004A583C" w:rsidRPr="002E36C4" w:rsidRDefault="00527A03"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Очевидно, что в смесях возникновение конвективных течений определяется уже несколькими ме</w:t>
      </w:r>
      <w:r w:rsidR="005B70D1" w:rsidRPr="002E36C4">
        <w:rPr>
          <w:rFonts w:ascii="Times New Roman" w:hAnsi="Times New Roman"/>
          <w:iCs/>
          <w:sz w:val="28"/>
          <w:szCs w:val="28"/>
        </w:rPr>
        <w:t>ханизмами смешения. Совокупное влияние концентрационных градиентов в неоднородном температурном поле может вызвать синергетический рост конвективных возмущений, что может привести к нарушению механического равновесия системы.</w:t>
      </w:r>
      <w:r w:rsidRPr="002E36C4">
        <w:rPr>
          <w:rFonts w:ascii="Times New Roman" w:hAnsi="Times New Roman"/>
          <w:iCs/>
          <w:sz w:val="28"/>
          <w:szCs w:val="28"/>
        </w:rPr>
        <w:t xml:space="preserve"> </w:t>
      </w:r>
      <w:r w:rsidR="009036E1" w:rsidRPr="002E36C4">
        <w:rPr>
          <w:rFonts w:ascii="Times New Roman" w:hAnsi="Times New Roman"/>
          <w:iCs/>
          <w:sz w:val="28"/>
          <w:szCs w:val="28"/>
        </w:rPr>
        <w:t>Среди большого многообразия работ в этой области выделим направлени</w:t>
      </w:r>
      <w:r w:rsidR="007D62AF" w:rsidRPr="002E36C4">
        <w:rPr>
          <w:rFonts w:ascii="Times New Roman" w:hAnsi="Times New Roman"/>
          <w:iCs/>
          <w:sz w:val="28"/>
          <w:szCs w:val="28"/>
        </w:rPr>
        <w:t>я</w:t>
      </w:r>
      <w:r w:rsidR="009036E1" w:rsidRPr="002E36C4">
        <w:rPr>
          <w:rFonts w:ascii="Times New Roman" w:hAnsi="Times New Roman"/>
          <w:iCs/>
          <w:sz w:val="28"/>
          <w:szCs w:val="28"/>
        </w:rPr>
        <w:t>, котор</w:t>
      </w:r>
      <w:r w:rsidR="007D62AF" w:rsidRPr="002E36C4">
        <w:rPr>
          <w:rFonts w:ascii="Times New Roman" w:hAnsi="Times New Roman"/>
          <w:iCs/>
          <w:sz w:val="28"/>
          <w:szCs w:val="28"/>
        </w:rPr>
        <w:t>ы</w:t>
      </w:r>
      <w:r w:rsidR="009036E1" w:rsidRPr="002E36C4">
        <w:rPr>
          <w:rFonts w:ascii="Times New Roman" w:hAnsi="Times New Roman"/>
          <w:iCs/>
          <w:sz w:val="28"/>
          <w:szCs w:val="28"/>
        </w:rPr>
        <w:t xml:space="preserve">е </w:t>
      </w:r>
      <w:r w:rsidR="007D62AF" w:rsidRPr="002E36C4">
        <w:rPr>
          <w:rFonts w:ascii="Times New Roman" w:hAnsi="Times New Roman"/>
          <w:iCs/>
          <w:sz w:val="28"/>
          <w:szCs w:val="28"/>
        </w:rPr>
        <w:t>способствуют</w:t>
      </w:r>
      <w:r w:rsidR="009036E1" w:rsidRPr="002E36C4">
        <w:rPr>
          <w:rFonts w:ascii="Times New Roman" w:hAnsi="Times New Roman"/>
          <w:iCs/>
          <w:sz w:val="28"/>
          <w:szCs w:val="28"/>
        </w:rPr>
        <w:t xml:space="preserve"> опре</w:t>
      </w:r>
      <w:r w:rsidR="007D62AF" w:rsidRPr="002E36C4">
        <w:rPr>
          <w:rFonts w:ascii="Times New Roman" w:hAnsi="Times New Roman"/>
          <w:iCs/>
          <w:sz w:val="28"/>
          <w:szCs w:val="28"/>
        </w:rPr>
        <w:t>делению</w:t>
      </w:r>
      <w:r w:rsidR="009036E1" w:rsidRPr="002E36C4">
        <w:rPr>
          <w:rFonts w:ascii="Times New Roman" w:hAnsi="Times New Roman"/>
          <w:iCs/>
          <w:sz w:val="28"/>
          <w:szCs w:val="28"/>
        </w:rPr>
        <w:t xml:space="preserve"> област</w:t>
      </w:r>
      <w:r w:rsidR="007D62AF" w:rsidRPr="002E36C4">
        <w:rPr>
          <w:rFonts w:ascii="Times New Roman" w:hAnsi="Times New Roman"/>
          <w:iCs/>
          <w:sz w:val="28"/>
          <w:szCs w:val="28"/>
        </w:rPr>
        <w:t>ей</w:t>
      </w:r>
      <w:r w:rsidR="009036E1" w:rsidRPr="002E36C4">
        <w:rPr>
          <w:rFonts w:ascii="Times New Roman" w:hAnsi="Times New Roman"/>
          <w:iCs/>
          <w:sz w:val="28"/>
          <w:szCs w:val="28"/>
        </w:rPr>
        <w:t xml:space="preserve"> нарастающих и затухающих конвективных возмущений</w:t>
      </w:r>
      <w:r w:rsidR="00320B53" w:rsidRPr="002E36C4">
        <w:rPr>
          <w:rFonts w:ascii="Times New Roman" w:hAnsi="Times New Roman"/>
          <w:iCs/>
          <w:sz w:val="28"/>
          <w:szCs w:val="28"/>
        </w:rPr>
        <w:t>, позволяющих корректно оценивать диффузионные и термодиффузионные характеристики, а также экспериментальным образом оценивать парциальные потоки компонентов в диффузионном приближении.</w:t>
      </w:r>
    </w:p>
    <w:p w14:paraId="2CB3D2B7" w14:textId="71811639" w:rsidR="00C4124A" w:rsidRPr="002E36C4" w:rsidRDefault="00F00636"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Одно из них базируется на аналитических оценках, вытекающих из свойств симметрии, законов сохранения, а также </w:t>
      </w:r>
      <w:r w:rsidR="00587A8D" w:rsidRPr="002E36C4">
        <w:rPr>
          <w:rFonts w:ascii="Times New Roman" w:hAnsi="Times New Roman"/>
          <w:iCs/>
          <w:sz w:val="28"/>
          <w:szCs w:val="28"/>
        </w:rPr>
        <w:t xml:space="preserve">методов </w:t>
      </w:r>
      <w:r w:rsidRPr="002E36C4">
        <w:rPr>
          <w:rFonts w:ascii="Times New Roman" w:hAnsi="Times New Roman"/>
          <w:iCs/>
          <w:sz w:val="28"/>
          <w:szCs w:val="28"/>
        </w:rPr>
        <w:t>подобия. Преимущества этого</w:t>
      </w:r>
      <w:r w:rsidR="00587A8D" w:rsidRPr="002E36C4">
        <w:rPr>
          <w:rFonts w:ascii="Times New Roman" w:hAnsi="Times New Roman"/>
          <w:iCs/>
          <w:sz w:val="28"/>
          <w:szCs w:val="28"/>
        </w:rPr>
        <w:t xml:space="preserve"> подхода </w:t>
      </w:r>
      <w:r w:rsidRPr="002E36C4">
        <w:rPr>
          <w:rFonts w:ascii="Times New Roman" w:hAnsi="Times New Roman"/>
          <w:iCs/>
          <w:sz w:val="28"/>
          <w:szCs w:val="28"/>
        </w:rPr>
        <w:t xml:space="preserve">заключаются в возможности </w:t>
      </w:r>
      <w:r w:rsidR="0033586F" w:rsidRPr="002E36C4">
        <w:rPr>
          <w:rFonts w:ascii="Times New Roman" w:hAnsi="Times New Roman"/>
          <w:iCs/>
          <w:sz w:val="28"/>
          <w:szCs w:val="28"/>
        </w:rPr>
        <w:t>получения качественной</w:t>
      </w:r>
      <w:r w:rsidRPr="002E36C4">
        <w:rPr>
          <w:rFonts w:ascii="Times New Roman" w:hAnsi="Times New Roman"/>
          <w:iCs/>
          <w:sz w:val="28"/>
          <w:szCs w:val="28"/>
        </w:rPr>
        <w:t xml:space="preserve"> (</w:t>
      </w:r>
      <w:r w:rsidR="00587A8D" w:rsidRPr="002E36C4">
        <w:rPr>
          <w:rFonts w:ascii="Times New Roman" w:hAnsi="Times New Roman"/>
          <w:iCs/>
          <w:sz w:val="28"/>
          <w:szCs w:val="28"/>
        </w:rPr>
        <w:t>в частных особых случаях и количественной</w:t>
      </w:r>
      <w:r w:rsidRPr="002E36C4">
        <w:rPr>
          <w:rFonts w:ascii="Times New Roman" w:hAnsi="Times New Roman"/>
          <w:iCs/>
          <w:sz w:val="28"/>
          <w:szCs w:val="28"/>
        </w:rPr>
        <w:t xml:space="preserve">) структуры решения задачи </w:t>
      </w:r>
      <w:r w:rsidR="00587A8D" w:rsidRPr="002E36C4">
        <w:rPr>
          <w:rFonts w:ascii="Times New Roman" w:hAnsi="Times New Roman"/>
          <w:iCs/>
          <w:sz w:val="28"/>
          <w:szCs w:val="28"/>
        </w:rPr>
        <w:t>при</w:t>
      </w:r>
      <w:r w:rsidRPr="002E36C4">
        <w:rPr>
          <w:rFonts w:ascii="Times New Roman" w:hAnsi="Times New Roman"/>
          <w:iCs/>
          <w:sz w:val="28"/>
          <w:szCs w:val="28"/>
        </w:rPr>
        <w:t xml:space="preserve"> отсутствии ограничений на область изменения ее параметров.</w:t>
      </w:r>
      <w:r w:rsidR="007F67D8" w:rsidRPr="002E36C4">
        <w:rPr>
          <w:rFonts w:ascii="Times New Roman" w:hAnsi="Times New Roman"/>
          <w:iCs/>
          <w:sz w:val="28"/>
          <w:szCs w:val="28"/>
        </w:rPr>
        <w:t xml:space="preserve"> К работам, которые исследуют фундаментальные проблемы устойчивости равновесия вязких жидкостей прежде всего необходимо отнести монографии [32]. В них представлен обобщенный метод изучения вопросов глобальной устойчивости сплошной среды в том числе с постоянным действием градиента температуры на неподвижную гетерогенную жидкость. Также был поднят вопрос о взаимном влиянии нескольких факторов на конвективную устойчивость, включая одновременное действие температурного и концентрационного градиентов в бинарных смесях. Одновременно с указанными проблемами в [32</w:t>
      </w:r>
      <w:r w:rsidR="00200982">
        <w:rPr>
          <w:rFonts w:ascii="Times New Roman" w:hAnsi="Times New Roman"/>
          <w:iCs/>
          <w:sz w:val="28"/>
          <w:szCs w:val="28"/>
        </w:rPr>
        <w:t>,р. 297</w:t>
      </w:r>
      <w:r w:rsidR="007F67D8" w:rsidRPr="002E36C4">
        <w:rPr>
          <w:rFonts w:ascii="Times New Roman" w:hAnsi="Times New Roman"/>
          <w:iCs/>
          <w:sz w:val="28"/>
          <w:szCs w:val="28"/>
        </w:rPr>
        <w:t xml:space="preserve">] обсуждалось </w:t>
      </w:r>
      <w:r w:rsidR="00AE1C79" w:rsidRPr="002E36C4">
        <w:rPr>
          <w:rFonts w:ascii="Times New Roman" w:hAnsi="Times New Roman"/>
          <w:iCs/>
          <w:sz w:val="28"/>
          <w:szCs w:val="28"/>
        </w:rPr>
        <w:t xml:space="preserve">влияние </w:t>
      </w:r>
      <w:r w:rsidR="007F67D8" w:rsidRPr="002E36C4">
        <w:rPr>
          <w:rFonts w:ascii="Times New Roman" w:hAnsi="Times New Roman"/>
          <w:iCs/>
          <w:sz w:val="28"/>
          <w:szCs w:val="28"/>
        </w:rPr>
        <w:t>магнитного поля, вращения, модуляции параметров, вибрации</w:t>
      </w:r>
      <w:r w:rsidR="00AE1C79" w:rsidRPr="002E36C4">
        <w:rPr>
          <w:rFonts w:ascii="Times New Roman" w:hAnsi="Times New Roman"/>
          <w:iCs/>
          <w:sz w:val="28"/>
          <w:szCs w:val="28"/>
        </w:rPr>
        <w:t xml:space="preserve"> на потерю устойчивости равновесия</w:t>
      </w:r>
      <w:r w:rsidR="007F67D8" w:rsidRPr="002E36C4">
        <w:rPr>
          <w:rFonts w:ascii="Times New Roman" w:hAnsi="Times New Roman"/>
          <w:iCs/>
          <w:sz w:val="28"/>
          <w:szCs w:val="28"/>
        </w:rPr>
        <w:t xml:space="preserve"> покоящейся </w:t>
      </w:r>
      <w:r w:rsidR="00AE1C79" w:rsidRPr="002E36C4">
        <w:rPr>
          <w:rFonts w:ascii="Times New Roman" w:hAnsi="Times New Roman"/>
          <w:iCs/>
          <w:sz w:val="28"/>
          <w:szCs w:val="28"/>
        </w:rPr>
        <w:t>сплошной</w:t>
      </w:r>
      <w:r w:rsidR="007F67D8" w:rsidRPr="002E36C4">
        <w:rPr>
          <w:rFonts w:ascii="Times New Roman" w:hAnsi="Times New Roman"/>
          <w:iCs/>
          <w:sz w:val="28"/>
          <w:szCs w:val="28"/>
        </w:rPr>
        <w:t xml:space="preserve"> среды. Эти исследования </w:t>
      </w:r>
      <w:r w:rsidR="00AE1C79" w:rsidRPr="002E36C4">
        <w:rPr>
          <w:rFonts w:ascii="Times New Roman" w:hAnsi="Times New Roman"/>
          <w:iCs/>
          <w:sz w:val="28"/>
          <w:szCs w:val="28"/>
        </w:rPr>
        <w:t xml:space="preserve">нашли свое </w:t>
      </w:r>
      <w:r w:rsidR="007F67D8" w:rsidRPr="002E36C4">
        <w:rPr>
          <w:rFonts w:ascii="Times New Roman" w:hAnsi="Times New Roman"/>
          <w:iCs/>
          <w:sz w:val="28"/>
          <w:szCs w:val="28"/>
        </w:rPr>
        <w:t>продолже</w:t>
      </w:r>
      <w:r w:rsidR="00AE1C79" w:rsidRPr="002E36C4">
        <w:rPr>
          <w:rFonts w:ascii="Times New Roman" w:hAnsi="Times New Roman"/>
          <w:iCs/>
          <w:sz w:val="28"/>
          <w:szCs w:val="28"/>
        </w:rPr>
        <w:t>ние</w:t>
      </w:r>
      <w:r w:rsidR="007F67D8" w:rsidRPr="002E36C4">
        <w:rPr>
          <w:rFonts w:ascii="Times New Roman" w:hAnsi="Times New Roman"/>
          <w:iCs/>
          <w:sz w:val="28"/>
          <w:szCs w:val="28"/>
        </w:rPr>
        <w:t xml:space="preserve"> </w:t>
      </w:r>
      <w:r w:rsidR="00302DCC" w:rsidRPr="002E36C4">
        <w:rPr>
          <w:rFonts w:ascii="Times New Roman" w:hAnsi="Times New Roman"/>
          <w:iCs/>
          <w:sz w:val="28"/>
          <w:szCs w:val="28"/>
        </w:rPr>
        <w:t>в работах</w:t>
      </w:r>
      <w:r w:rsidR="007F67D8" w:rsidRPr="002E36C4">
        <w:rPr>
          <w:rFonts w:ascii="Times New Roman" w:hAnsi="Times New Roman"/>
          <w:iCs/>
          <w:sz w:val="28"/>
          <w:szCs w:val="28"/>
        </w:rPr>
        <w:t xml:space="preserve"> </w:t>
      </w:r>
      <w:bookmarkStart w:id="26" w:name="_Hlk161913769"/>
      <w:r w:rsidR="007F67D8" w:rsidRPr="002E36C4">
        <w:rPr>
          <w:rFonts w:ascii="Times New Roman" w:hAnsi="Times New Roman"/>
          <w:iCs/>
          <w:sz w:val="28"/>
          <w:szCs w:val="28"/>
        </w:rPr>
        <w:t>[</w:t>
      </w:r>
      <w:r w:rsidR="00AE1C79" w:rsidRPr="002E36C4">
        <w:rPr>
          <w:rFonts w:ascii="Times New Roman" w:hAnsi="Times New Roman"/>
          <w:iCs/>
          <w:sz w:val="28"/>
          <w:szCs w:val="28"/>
        </w:rPr>
        <w:t>33</w:t>
      </w:r>
      <w:r w:rsidR="007F67D8" w:rsidRPr="002E36C4">
        <w:rPr>
          <w:rFonts w:ascii="Times New Roman" w:hAnsi="Times New Roman"/>
          <w:iCs/>
          <w:sz w:val="28"/>
          <w:szCs w:val="28"/>
        </w:rPr>
        <w:t>]</w:t>
      </w:r>
      <w:bookmarkEnd w:id="26"/>
      <w:r w:rsidR="007F67D8" w:rsidRPr="002E36C4">
        <w:rPr>
          <w:rFonts w:ascii="Times New Roman" w:hAnsi="Times New Roman"/>
          <w:iCs/>
          <w:sz w:val="28"/>
          <w:szCs w:val="28"/>
        </w:rPr>
        <w:t xml:space="preserve"> в том числе и для условий комбинированного переноса. </w:t>
      </w:r>
      <w:r w:rsidR="00675694" w:rsidRPr="002E36C4">
        <w:rPr>
          <w:rFonts w:ascii="Times New Roman" w:hAnsi="Times New Roman"/>
          <w:iCs/>
          <w:sz w:val="28"/>
          <w:szCs w:val="28"/>
        </w:rPr>
        <w:t xml:space="preserve"> В [34–36] был</w:t>
      </w:r>
      <w:r w:rsidR="00302DCC" w:rsidRPr="002E36C4">
        <w:rPr>
          <w:rFonts w:ascii="Times New Roman" w:hAnsi="Times New Roman"/>
          <w:iCs/>
          <w:sz w:val="28"/>
          <w:szCs w:val="28"/>
        </w:rPr>
        <w:t>а</w:t>
      </w:r>
      <w:r w:rsidR="00675694" w:rsidRPr="002E36C4">
        <w:rPr>
          <w:rFonts w:ascii="Times New Roman" w:hAnsi="Times New Roman"/>
          <w:iCs/>
          <w:sz w:val="28"/>
          <w:szCs w:val="28"/>
        </w:rPr>
        <w:t xml:space="preserve"> </w:t>
      </w:r>
      <w:r w:rsidR="00302DCC" w:rsidRPr="002E36C4">
        <w:rPr>
          <w:rFonts w:ascii="Times New Roman" w:hAnsi="Times New Roman"/>
          <w:iCs/>
          <w:sz w:val="28"/>
          <w:szCs w:val="28"/>
        </w:rPr>
        <w:t>рассмотрена теоретическая модель равновесного переноса за счет двойной диффузии. Предполагалось, что неустойчивость состояния равновесия характеризуется сопоставимыми темпами роста первичной и вторичной нестабильностей</w:t>
      </w:r>
      <w:bookmarkEnd w:id="24"/>
      <w:r w:rsidR="00A13AD3" w:rsidRPr="002E36C4">
        <w:rPr>
          <w:rFonts w:ascii="Times New Roman" w:hAnsi="Times New Roman"/>
          <w:iCs/>
          <w:sz w:val="28"/>
          <w:szCs w:val="28"/>
        </w:rPr>
        <w:t xml:space="preserve"> </w:t>
      </w:r>
      <w:r w:rsidR="00297711" w:rsidRPr="002E36C4">
        <w:rPr>
          <w:rFonts w:ascii="Times New Roman" w:hAnsi="Times New Roman"/>
          <w:iCs/>
          <w:sz w:val="28"/>
          <w:szCs w:val="28"/>
        </w:rPr>
        <w:t>и в</w:t>
      </w:r>
      <w:r w:rsidR="00675694" w:rsidRPr="002E36C4">
        <w:rPr>
          <w:rFonts w:ascii="Times New Roman" w:hAnsi="Times New Roman"/>
          <w:iCs/>
          <w:sz w:val="28"/>
          <w:szCs w:val="28"/>
        </w:rPr>
        <w:t xml:space="preserve"> определенных условиях может возникнуть существенно нелинейное распределение плотности, </w:t>
      </w:r>
      <w:r w:rsidR="008E1B41" w:rsidRPr="002E36C4">
        <w:rPr>
          <w:rFonts w:ascii="Times New Roman" w:hAnsi="Times New Roman"/>
          <w:iCs/>
          <w:sz w:val="28"/>
          <w:szCs w:val="28"/>
        </w:rPr>
        <w:t xml:space="preserve">приводящее к </w:t>
      </w:r>
      <w:r w:rsidR="00675694" w:rsidRPr="002E36C4">
        <w:rPr>
          <w:rFonts w:ascii="Times New Roman" w:hAnsi="Times New Roman"/>
          <w:iCs/>
          <w:sz w:val="28"/>
          <w:szCs w:val="28"/>
        </w:rPr>
        <w:t>нарушени</w:t>
      </w:r>
      <w:r w:rsidR="008E1B41" w:rsidRPr="002E36C4">
        <w:rPr>
          <w:rFonts w:ascii="Times New Roman" w:hAnsi="Times New Roman"/>
          <w:iCs/>
          <w:sz w:val="28"/>
          <w:szCs w:val="28"/>
        </w:rPr>
        <w:t>ю</w:t>
      </w:r>
      <w:r w:rsidR="00675694" w:rsidRPr="002E36C4">
        <w:rPr>
          <w:rFonts w:ascii="Times New Roman" w:hAnsi="Times New Roman"/>
          <w:iCs/>
          <w:sz w:val="28"/>
          <w:szCs w:val="28"/>
        </w:rPr>
        <w:t xml:space="preserve"> устойчивости механического равновесия системы и </w:t>
      </w:r>
      <w:r w:rsidR="00297711" w:rsidRPr="002E36C4">
        <w:rPr>
          <w:rFonts w:ascii="Times New Roman" w:hAnsi="Times New Roman"/>
          <w:iCs/>
          <w:sz w:val="28"/>
          <w:szCs w:val="28"/>
        </w:rPr>
        <w:t xml:space="preserve">появлению </w:t>
      </w:r>
      <w:r w:rsidR="00675694" w:rsidRPr="002E36C4">
        <w:rPr>
          <w:rFonts w:ascii="Times New Roman" w:hAnsi="Times New Roman"/>
          <w:iCs/>
          <w:sz w:val="28"/>
          <w:szCs w:val="28"/>
        </w:rPr>
        <w:t>силы плавучести,</w:t>
      </w:r>
      <w:r w:rsidR="00AB5F0F" w:rsidRPr="002E36C4">
        <w:rPr>
          <w:rFonts w:ascii="Times New Roman" w:hAnsi="Times New Roman"/>
          <w:iCs/>
          <w:sz w:val="28"/>
          <w:szCs w:val="28"/>
        </w:rPr>
        <w:t xml:space="preserve"> которая определяет наличие конвекции</w:t>
      </w:r>
      <w:r w:rsidR="00EE7120" w:rsidRPr="002E36C4">
        <w:rPr>
          <w:rFonts w:ascii="Times New Roman" w:hAnsi="Times New Roman"/>
          <w:iCs/>
          <w:sz w:val="28"/>
          <w:szCs w:val="28"/>
        </w:rPr>
        <w:t>.</w:t>
      </w:r>
      <w:r w:rsidR="00675694" w:rsidRPr="002E36C4">
        <w:rPr>
          <w:rFonts w:ascii="Times New Roman" w:hAnsi="Times New Roman"/>
          <w:iCs/>
          <w:sz w:val="28"/>
          <w:szCs w:val="28"/>
        </w:rPr>
        <w:t xml:space="preserve"> </w:t>
      </w:r>
      <w:r w:rsidR="00684A62" w:rsidRPr="002E36C4">
        <w:rPr>
          <w:rFonts w:ascii="Times New Roman" w:hAnsi="Times New Roman"/>
          <w:iCs/>
          <w:sz w:val="28"/>
          <w:szCs w:val="28"/>
        </w:rPr>
        <w:t xml:space="preserve">Наконец, в </w:t>
      </w:r>
      <w:r w:rsidR="009F1AB9" w:rsidRPr="002E36C4">
        <w:rPr>
          <w:rFonts w:ascii="Times New Roman" w:hAnsi="Times New Roman"/>
          <w:iCs/>
          <w:sz w:val="28"/>
          <w:szCs w:val="28"/>
        </w:rPr>
        <w:t>[</w:t>
      </w:r>
      <w:r w:rsidR="00F84FEA" w:rsidRPr="002E36C4">
        <w:rPr>
          <w:rFonts w:ascii="Times New Roman" w:hAnsi="Times New Roman"/>
          <w:iCs/>
          <w:sz w:val="28"/>
          <w:szCs w:val="28"/>
        </w:rPr>
        <w:t>37</w:t>
      </w:r>
      <w:r w:rsidR="009F1AB9" w:rsidRPr="002E36C4">
        <w:rPr>
          <w:rFonts w:ascii="Times New Roman" w:hAnsi="Times New Roman"/>
          <w:iCs/>
          <w:sz w:val="28"/>
          <w:szCs w:val="28"/>
        </w:rPr>
        <w:t>]</w:t>
      </w:r>
      <w:r w:rsidR="00684A62" w:rsidRPr="002E36C4">
        <w:rPr>
          <w:rFonts w:ascii="Times New Roman" w:hAnsi="Times New Roman"/>
          <w:iCs/>
          <w:sz w:val="28"/>
          <w:szCs w:val="28"/>
        </w:rPr>
        <w:t xml:space="preserve">, было представлено расчетно-теоретическое исследование по возможным методикам обработки экспериментальных данных по коэффициентам Соре в неизотермических трехкомпонентных смесях. Были представлены картограммы устойчивости, которые позволяли определять области теплофизических параметров для корректного </w:t>
      </w:r>
      <w:r w:rsidR="0016047B" w:rsidRPr="002E36C4">
        <w:rPr>
          <w:rFonts w:ascii="Times New Roman" w:hAnsi="Times New Roman"/>
          <w:iCs/>
          <w:sz w:val="28"/>
          <w:szCs w:val="28"/>
        </w:rPr>
        <w:t>измерения диффузионных</w:t>
      </w:r>
      <w:r w:rsidR="00684A62" w:rsidRPr="002E36C4">
        <w:rPr>
          <w:rFonts w:ascii="Times New Roman" w:hAnsi="Times New Roman"/>
          <w:iCs/>
          <w:sz w:val="28"/>
          <w:szCs w:val="28"/>
        </w:rPr>
        <w:t xml:space="preserve"> и термодиффузионных характеристик.</w:t>
      </w:r>
    </w:p>
    <w:p w14:paraId="09A7720D" w14:textId="346D88A2" w:rsidR="009F1AB9" w:rsidRPr="002E36C4" w:rsidRDefault="008E5519"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Второе направление определяется сочетанием аналитических и численных подходов. Такие методики, сохраняя достоинства предыдущего направления позволяют получить ряд количественных</w:t>
      </w:r>
      <w:r w:rsidR="009F1AB9" w:rsidRPr="002E36C4">
        <w:rPr>
          <w:rFonts w:ascii="Times New Roman" w:hAnsi="Times New Roman"/>
          <w:iCs/>
          <w:sz w:val="28"/>
          <w:szCs w:val="28"/>
        </w:rPr>
        <w:t xml:space="preserve"> характеристик.</w:t>
      </w:r>
      <w:r w:rsidR="000B4169" w:rsidRPr="002E36C4">
        <w:rPr>
          <w:rFonts w:ascii="Times New Roman" w:hAnsi="Times New Roman"/>
          <w:iCs/>
          <w:sz w:val="28"/>
          <w:szCs w:val="28"/>
        </w:rPr>
        <w:t xml:space="preserve"> Авторы [38] изучали конвективные течения в </w:t>
      </w:r>
      <w:r w:rsidR="00975136" w:rsidRPr="002E36C4">
        <w:rPr>
          <w:rFonts w:ascii="Times New Roman" w:hAnsi="Times New Roman"/>
          <w:iCs/>
          <w:sz w:val="28"/>
          <w:szCs w:val="28"/>
        </w:rPr>
        <w:t xml:space="preserve">двухкомпонентных смесях </w:t>
      </w:r>
      <w:r w:rsidR="00D66203" w:rsidRPr="002E36C4">
        <w:rPr>
          <w:rFonts w:ascii="Times New Roman" w:hAnsi="Times New Roman"/>
          <w:iCs/>
          <w:sz w:val="28"/>
          <w:szCs w:val="28"/>
        </w:rPr>
        <w:t>жидкостей,</w:t>
      </w:r>
      <w:r w:rsidR="00975136" w:rsidRPr="002E36C4">
        <w:rPr>
          <w:rFonts w:ascii="Times New Roman" w:hAnsi="Times New Roman"/>
          <w:iCs/>
          <w:sz w:val="28"/>
          <w:szCs w:val="28"/>
        </w:rPr>
        <w:t xml:space="preserve"> размещенных в бинарных полостях.</w:t>
      </w:r>
      <w:r w:rsidR="00D66203" w:rsidRPr="002E36C4">
        <w:rPr>
          <w:rFonts w:ascii="Times New Roman" w:hAnsi="Times New Roman"/>
          <w:iCs/>
          <w:sz w:val="28"/>
          <w:szCs w:val="28"/>
        </w:rPr>
        <w:t xml:space="preserve"> Исследовались волнообразные возмущения вблизи граничных линий перехода различных типов смешения.</w:t>
      </w:r>
      <w:r w:rsidR="00DC1706" w:rsidRPr="002E36C4">
        <w:rPr>
          <w:rFonts w:ascii="Times New Roman" w:hAnsi="Times New Roman"/>
          <w:iCs/>
          <w:sz w:val="28"/>
          <w:szCs w:val="28"/>
        </w:rPr>
        <w:t xml:space="preserve"> </w:t>
      </w:r>
      <w:r w:rsidR="00D66203" w:rsidRPr="002E36C4">
        <w:rPr>
          <w:rFonts w:ascii="Times New Roman" w:hAnsi="Times New Roman"/>
          <w:iCs/>
          <w:sz w:val="28"/>
          <w:szCs w:val="28"/>
        </w:rPr>
        <w:t>Исследования представленные в [39] показали, что в рамках анализа на устойчивость звездной материи можно зафиксировать чередование слоев разной плотности с возможным диффузионно-конвективным взаимодействием между собой. Численное исследование возникновение конвекции за счет двойной диффузии в плоских каналах заполненных неоднородно прогретой жидкостью показало, что при определенном угле наклона в системе возможно</w:t>
      </w:r>
      <w:r w:rsidR="0051087D" w:rsidRPr="002E36C4">
        <w:rPr>
          <w:rFonts w:ascii="Times New Roman" w:hAnsi="Times New Roman"/>
          <w:iCs/>
          <w:sz w:val="28"/>
          <w:szCs w:val="28"/>
        </w:rPr>
        <w:t xml:space="preserve"> возникновение (и разрушение) бифуркационных режимов массопереноса [40]. Анализ работ [41–43]</w:t>
      </w:r>
      <w:r w:rsidR="007F53E8" w:rsidRPr="002E36C4">
        <w:rPr>
          <w:rFonts w:ascii="Times New Roman" w:hAnsi="Times New Roman"/>
          <w:iCs/>
          <w:sz w:val="28"/>
          <w:szCs w:val="28"/>
        </w:rPr>
        <w:t xml:space="preserve"> </w:t>
      </w:r>
      <w:r w:rsidR="00ED5793" w:rsidRPr="002E36C4">
        <w:rPr>
          <w:rFonts w:ascii="Times New Roman" w:hAnsi="Times New Roman"/>
          <w:iCs/>
          <w:sz w:val="28"/>
          <w:szCs w:val="28"/>
        </w:rPr>
        <w:t>показ</w:t>
      </w:r>
      <w:r w:rsidR="0051087D" w:rsidRPr="002E36C4">
        <w:rPr>
          <w:rFonts w:ascii="Times New Roman" w:hAnsi="Times New Roman"/>
          <w:iCs/>
          <w:sz w:val="28"/>
          <w:szCs w:val="28"/>
        </w:rPr>
        <w:t>ал</w:t>
      </w:r>
      <w:r w:rsidR="00ED5793" w:rsidRPr="002E36C4">
        <w:rPr>
          <w:rFonts w:ascii="Times New Roman" w:hAnsi="Times New Roman"/>
          <w:iCs/>
          <w:sz w:val="28"/>
          <w:szCs w:val="28"/>
        </w:rPr>
        <w:t>, что за счет термодиффузии возникает</w:t>
      </w:r>
      <w:r w:rsidR="0051087D" w:rsidRPr="002E36C4">
        <w:rPr>
          <w:rFonts w:ascii="Times New Roman" w:hAnsi="Times New Roman"/>
          <w:iCs/>
          <w:sz w:val="28"/>
          <w:szCs w:val="28"/>
        </w:rPr>
        <w:t xml:space="preserve"> термоконцентрационная </w:t>
      </w:r>
      <w:r w:rsidR="007F53E8" w:rsidRPr="002E36C4">
        <w:rPr>
          <w:rFonts w:ascii="Times New Roman" w:hAnsi="Times New Roman"/>
          <w:iCs/>
          <w:sz w:val="28"/>
          <w:szCs w:val="28"/>
        </w:rPr>
        <w:t>конвекция,</w:t>
      </w:r>
      <w:r w:rsidR="0051087D" w:rsidRPr="002E36C4">
        <w:rPr>
          <w:rFonts w:ascii="Times New Roman" w:hAnsi="Times New Roman"/>
          <w:iCs/>
          <w:sz w:val="28"/>
          <w:szCs w:val="28"/>
        </w:rPr>
        <w:t xml:space="preserve"> приводящая к нелинейному росту интенсивности смешения.</w:t>
      </w:r>
      <w:r w:rsidR="00ED5793" w:rsidRPr="002E36C4">
        <w:rPr>
          <w:rFonts w:ascii="Times New Roman" w:hAnsi="Times New Roman"/>
          <w:iCs/>
          <w:sz w:val="28"/>
          <w:szCs w:val="28"/>
        </w:rPr>
        <w:t xml:space="preserve"> </w:t>
      </w:r>
      <w:r w:rsidR="0051087D" w:rsidRPr="002E36C4">
        <w:rPr>
          <w:rFonts w:ascii="Times New Roman" w:hAnsi="Times New Roman"/>
          <w:iCs/>
          <w:sz w:val="28"/>
          <w:szCs w:val="28"/>
        </w:rPr>
        <w:t>В статье [44]  была показана возможность нарушения равновесия тройной газовой системы за счет наложения на нее направленных температурных возмущений. Было установлено, что это способствует нарастанию концентрационных возмущений</w:t>
      </w:r>
      <w:r w:rsidR="00304C2D" w:rsidRPr="002E36C4">
        <w:rPr>
          <w:rFonts w:ascii="Times New Roman" w:hAnsi="Times New Roman"/>
          <w:iCs/>
          <w:sz w:val="28"/>
          <w:szCs w:val="28"/>
        </w:rPr>
        <w:t xml:space="preserve"> и реализации конвективных течений превосходящих диффузионные.</w:t>
      </w:r>
      <w:r w:rsidR="00DC1706" w:rsidRPr="002E36C4">
        <w:rPr>
          <w:rFonts w:ascii="Times New Roman" w:hAnsi="Times New Roman"/>
          <w:iCs/>
          <w:sz w:val="28"/>
          <w:szCs w:val="28"/>
        </w:rPr>
        <w:t xml:space="preserve"> </w:t>
      </w:r>
      <w:r w:rsidR="00304C2D" w:rsidRPr="002E36C4">
        <w:rPr>
          <w:rFonts w:ascii="Times New Roman" w:hAnsi="Times New Roman"/>
          <w:iCs/>
          <w:sz w:val="28"/>
          <w:szCs w:val="28"/>
        </w:rPr>
        <w:t xml:space="preserve">При исследовании термогравитационного разделения газовой смеси в пористой среде были получены численные выражения  для парциальных концентраций переносимых компонентов [45]. </w:t>
      </w:r>
      <w:r w:rsidR="00FF3423" w:rsidRPr="002E36C4">
        <w:rPr>
          <w:rFonts w:ascii="Times New Roman" w:hAnsi="Times New Roman"/>
          <w:iCs/>
          <w:sz w:val="28"/>
          <w:szCs w:val="28"/>
        </w:rPr>
        <w:t>Сравнительный анализ с опытными данными показал удовлетворительное со</w:t>
      </w:r>
      <w:r w:rsidR="00641F4D" w:rsidRPr="002E36C4">
        <w:rPr>
          <w:rFonts w:ascii="Times New Roman" w:hAnsi="Times New Roman"/>
          <w:iCs/>
          <w:sz w:val="28"/>
          <w:szCs w:val="28"/>
        </w:rPr>
        <w:t>впадение</w:t>
      </w:r>
      <w:r w:rsidR="00FF3423" w:rsidRPr="002E36C4">
        <w:rPr>
          <w:rFonts w:ascii="Times New Roman" w:hAnsi="Times New Roman"/>
          <w:iCs/>
          <w:sz w:val="28"/>
          <w:szCs w:val="28"/>
        </w:rPr>
        <w:t>.</w:t>
      </w:r>
    </w:p>
    <w:p w14:paraId="77CF1FB5" w14:textId="0B5ED66E" w:rsidR="003506A4" w:rsidRPr="002E36C4" w:rsidRDefault="009F1AB9" w:rsidP="00993577">
      <w:pPr>
        <w:tabs>
          <w:tab w:val="left" w:pos="567"/>
        </w:tabs>
        <w:spacing w:after="0" w:line="240" w:lineRule="auto"/>
        <w:jc w:val="both"/>
        <w:rPr>
          <w:rFonts w:ascii="Times New Roman" w:hAnsi="Times New Roman"/>
          <w:iCs/>
          <w:sz w:val="28"/>
          <w:szCs w:val="28"/>
        </w:rPr>
      </w:pPr>
      <w:r w:rsidRPr="002E36C4">
        <w:rPr>
          <w:rFonts w:ascii="Times New Roman" w:hAnsi="Times New Roman"/>
          <w:iCs/>
          <w:sz w:val="28"/>
          <w:szCs w:val="28"/>
        </w:rPr>
        <w:tab/>
        <w:t>Наконец, третье направление</w:t>
      </w:r>
      <w:r w:rsidR="007952B8" w:rsidRPr="002E36C4">
        <w:rPr>
          <w:rFonts w:ascii="Times New Roman" w:hAnsi="Times New Roman"/>
          <w:iCs/>
          <w:sz w:val="28"/>
          <w:szCs w:val="28"/>
        </w:rPr>
        <w:t xml:space="preserve"> определяется</w:t>
      </w:r>
      <w:r w:rsidRPr="002E36C4">
        <w:rPr>
          <w:rFonts w:ascii="Times New Roman" w:hAnsi="Times New Roman"/>
          <w:iCs/>
          <w:sz w:val="28"/>
          <w:szCs w:val="28"/>
        </w:rPr>
        <w:t xml:space="preserve"> </w:t>
      </w:r>
      <w:r w:rsidR="007952B8" w:rsidRPr="002E36C4">
        <w:rPr>
          <w:rFonts w:ascii="Times New Roman" w:hAnsi="Times New Roman"/>
          <w:iCs/>
          <w:sz w:val="28"/>
          <w:szCs w:val="28"/>
        </w:rPr>
        <w:t xml:space="preserve">непосредственным </w:t>
      </w:r>
      <w:r w:rsidRPr="002E36C4">
        <w:rPr>
          <w:rFonts w:ascii="Times New Roman" w:hAnsi="Times New Roman"/>
          <w:iCs/>
          <w:sz w:val="28"/>
          <w:szCs w:val="28"/>
        </w:rPr>
        <w:t>численн</w:t>
      </w:r>
      <w:r w:rsidR="007952B8" w:rsidRPr="002E36C4">
        <w:rPr>
          <w:rFonts w:ascii="Times New Roman" w:hAnsi="Times New Roman"/>
          <w:iCs/>
          <w:sz w:val="28"/>
          <w:szCs w:val="28"/>
        </w:rPr>
        <w:t>ы</w:t>
      </w:r>
      <w:r w:rsidRPr="002E36C4">
        <w:rPr>
          <w:rFonts w:ascii="Times New Roman" w:hAnsi="Times New Roman"/>
          <w:iCs/>
          <w:sz w:val="28"/>
          <w:szCs w:val="28"/>
        </w:rPr>
        <w:t xml:space="preserve">м моделировании путем </w:t>
      </w:r>
      <w:r w:rsidR="007952B8" w:rsidRPr="002E36C4">
        <w:rPr>
          <w:rFonts w:ascii="Times New Roman" w:hAnsi="Times New Roman"/>
          <w:iCs/>
          <w:sz w:val="28"/>
          <w:szCs w:val="28"/>
        </w:rPr>
        <w:t>применения CFD</w:t>
      </w:r>
      <w:r w:rsidRPr="002E36C4">
        <w:rPr>
          <w:rFonts w:ascii="Times New Roman" w:hAnsi="Times New Roman"/>
          <w:iCs/>
          <w:sz w:val="28"/>
          <w:szCs w:val="28"/>
        </w:rPr>
        <w:t>-кодов</w:t>
      </w:r>
      <w:r w:rsidR="007952B8" w:rsidRPr="002E36C4">
        <w:rPr>
          <w:rFonts w:ascii="Times New Roman" w:hAnsi="Times New Roman"/>
          <w:iCs/>
          <w:sz w:val="28"/>
          <w:szCs w:val="28"/>
        </w:rPr>
        <w:t>, то есть осуществляется непосредственный численный эксперимент.</w:t>
      </w:r>
      <w:r w:rsidRPr="002E36C4">
        <w:rPr>
          <w:rFonts w:ascii="Times New Roman" w:hAnsi="Times New Roman"/>
          <w:iCs/>
          <w:sz w:val="28"/>
          <w:szCs w:val="28"/>
        </w:rPr>
        <w:t xml:space="preserve"> Результаты этих подходов представлены в работах</w:t>
      </w:r>
      <w:r w:rsidR="007952B8" w:rsidRPr="002E36C4">
        <w:rPr>
          <w:rFonts w:ascii="Times New Roman" w:hAnsi="Times New Roman"/>
          <w:iCs/>
          <w:sz w:val="28"/>
          <w:szCs w:val="28"/>
        </w:rPr>
        <w:t xml:space="preserve"> [46-</w:t>
      </w:r>
      <w:r w:rsidR="003C6AA3" w:rsidRPr="002E36C4">
        <w:rPr>
          <w:rFonts w:ascii="Times New Roman" w:hAnsi="Times New Roman"/>
          <w:iCs/>
          <w:sz w:val="28"/>
          <w:szCs w:val="28"/>
        </w:rPr>
        <w:t>50</w:t>
      </w:r>
      <w:r w:rsidR="007952B8" w:rsidRPr="002E36C4">
        <w:rPr>
          <w:rFonts w:ascii="Times New Roman" w:hAnsi="Times New Roman"/>
          <w:iCs/>
          <w:sz w:val="28"/>
          <w:szCs w:val="28"/>
        </w:rPr>
        <w:t>]</w:t>
      </w:r>
      <w:r w:rsidRPr="002E36C4">
        <w:rPr>
          <w:rFonts w:ascii="Times New Roman" w:hAnsi="Times New Roman"/>
          <w:iCs/>
          <w:sz w:val="28"/>
          <w:szCs w:val="28"/>
        </w:rPr>
        <w:t>. В стать</w:t>
      </w:r>
      <w:r w:rsidR="00550EFD" w:rsidRPr="002E36C4">
        <w:rPr>
          <w:rFonts w:ascii="Times New Roman" w:hAnsi="Times New Roman"/>
          <w:iCs/>
          <w:sz w:val="28"/>
          <w:szCs w:val="28"/>
        </w:rPr>
        <w:t>е</w:t>
      </w:r>
      <w:r w:rsidRPr="002E36C4">
        <w:rPr>
          <w:rFonts w:ascii="Times New Roman" w:hAnsi="Times New Roman"/>
          <w:iCs/>
          <w:sz w:val="28"/>
          <w:szCs w:val="28"/>
        </w:rPr>
        <w:t xml:space="preserve"> </w:t>
      </w:r>
      <w:r w:rsidR="007952B8" w:rsidRPr="002E36C4">
        <w:rPr>
          <w:rFonts w:ascii="Times New Roman" w:hAnsi="Times New Roman"/>
          <w:iCs/>
          <w:sz w:val="28"/>
          <w:szCs w:val="28"/>
        </w:rPr>
        <w:t>[</w:t>
      </w:r>
      <w:r w:rsidR="00550EFD" w:rsidRPr="002E36C4">
        <w:rPr>
          <w:rFonts w:ascii="Times New Roman" w:hAnsi="Times New Roman"/>
          <w:iCs/>
          <w:sz w:val="28"/>
          <w:szCs w:val="28"/>
        </w:rPr>
        <w:t>46</w:t>
      </w:r>
      <w:r w:rsidR="00200982">
        <w:rPr>
          <w:rFonts w:ascii="Times New Roman" w:hAnsi="Times New Roman"/>
          <w:iCs/>
          <w:sz w:val="28"/>
          <w:szCs w:val="28"/>
        </w:rPr>
        <w:t>,р. 20-27</w:t>
      </w:r>
      <w:r w:rsidR="00550EFD" w:rsidRPr="002E36C4">
        <w:rPr>
          <w:rFonts w:ascii="Times New Roman" w:hAnsi="Times New Roman"/>
          <w:iCs/>
          <w:sz w:val="28"/>
          <w:szCs w:val="28"/>
        </w:rPr>
        <w:t>]</w:t>
      </w:r>
      <w:r w:rsidRPr="002E36C4">
        <w:rPr>
          <w:rFonts w:ascii="Times New Roman" w:hAnsi="Times New Roman"/>
          <w:iCs/>
          <w:sz w:val="28"/>
          <w:szCs w:val="28"/>
        </w:rPr>
        <w:t xml:space="preserve"> на основе </w:t>
      </w:r>
      <w:r w:rsidR="00550EFD" w:rsidRPr="002E36C4">
        <w:rPr>
          <w:rFonts w:ascii="Times New Roman" w:hAnsi="Times New Roman"/>
          <w:iCs/>
          <w:sz w:val="28"/>
          <w:szCs w:val="28"/>
        </w:rPr>
        <w:t>коммерческих кодов SUPG, SOLD ISO и SOLD ORT</w:t>
      </w:r>
      <w:r w:rsidR="008C35FA" w:rsidRPr="002E36C4">
        <w:rPr>
          <w:rFonts w:ascii="Times New Roman" w:hAnsi="Times New Roman"/>
          <w:iCs/>
          <w:sz w:val="28"/>
          <w:szCs w:val="28"/>
        </w:rPr>
        <w:t xml:space="preserve"> рассматривался процесс формирования патернов в</w:t>
      </w:r>
      <w:r w:rsidR="00550EFD" w:rsidRPr="002E36C4">
        <w:rPr>
          <w:rFonts w:ascii="Times New Roman" w:hAnsi="Times New Roman"/>
          <w:iCs/>
          <w:sz w:val="28"/>
          <w:szCs w:val="28"/>
        </w:rPr>
        <w:t xml:space="preserve"> водном растворе сахарозы и соли и двойная диффузия в нагретом растворе соли. В первом случае образование и эволюция </w:t>
      </w:r>
      <w:r w:rsidR="008C35FA" w:rsidRPr="002E36C4">
        <w:rPr>
          <w:rFonts w:ascii="Times New Roman" w:hAnsi="Times New Roman"/>
          <w:iCs/>
          <w:sz w:val="28"/>
          <w:szCs w:val="28"/>
        </w:rPr>
        <w:t>структурных формирований</w:t>
      </w:r>
      <w:r w:rsidR="00550EFD" w:rsidRPr="002E36C4">
        <w:rPr>
          <w:rFonts w:ascii="Times New Roman" w:hAnsi="Times New Roman"/>
          <w:iCs/>
          <w:sz w:val="28"/>
          <w:szCs w:val="28"/>
        </w:rPr>
        <w:t xml:space="preserve"> соли были удовлетворительно предсказаны </w:t>
      </w:r>
      <w:r w:rsidR="008C35FA" w:rsidRPr="002E36C4">
        <w:rPr>
          <w:rFonts w:ascii="Times New Roman" w:hAnsi="Times New Roman"/>
          <w:iCs/>
          <w:sz w:val="28"/>
          <w:szCs w:val="28"/>
        </w:rPr>
        <w:t>и показали достаточную валидацию с опытными данными.</w:t>
      </w:r>
      <w:r w:rsidR="00550EFD" w:rsidRPr="002E36C4">
        <w:rPr>
          <w:rFonts w:ascii="Times New Roman" w:hAnsi="Times New Roman"/>
          <w:iCs/>
          <w:sz w:val="28"/>
          <w:szCs w:val="28"/>
        </w:rPr>
        <w:t xml:space="preserve"> </w:t>
      </w:r>
      <w:r w:rsidR="008C35FA" w:rsidRPr="002E36C4">
        <w:rPr>
          <w:rFonts w:ascii="Times New Roman" w:hAnsi="Times New Roman"/>
          <w:iCs/>
          <w:sz w:val="28"/>
          <w:szCs w:val="28"/>
        </w:rPr>
        <w:t xml:space="preserve">Случай определения </w:t>
      </w:r>
      <w:r w:rsidR="00550EFD" w:rsidRPr="002E36C4">
        <w:rPr>
          <w:rFonts w:ascii="Times New Roman" w:hAnsi="Times New Roman"/>
          <w:iCs/>
          <w:sz w:val="28"/>
          <w:szCs w:val="28"/>
        </w:rPr>
        <w:t>границ раздела между</w:t>
      </w:r>
      <w:r w:rsidR="008C35FA" w:rsidRPr="002E36C4">
        <w:rPr>
          <w:rFonts w:ascii="Times New Roman" w:hAnsi="Times New Roman"/>
          <w:iCs/>
          <w:sz w:val="28"/>
          <w:szCs w:val="28"/>
        </w:rPr>
        <w:t xml:space="preserve"> </w:t>
      </w:r>
      <w:r w:rsidR="00550EFD" w:rsidRPr="002E36C4">
        <w:rPr>
          <w:rFonts w:ascii="Times New Roman" w:hAnsi="Times New Roman"/>
          <w:iCs/>
          <w:sz w:val="28"/>
          <w:szCs w:val="28"/>
        </w:rPr>
        <w:t xml:space="preserve">конвективными и диффузионными </w:t>
      </w:r>
      <w:r w:rsidR="008C35FA" w:rsidRPr="002E36C4">
        <w:rPr>
          <w:rFonts w:ascii="Times New Roman" w:hAnsi="Times New Roman"/>
          <w:iCs/>
          <w:sz w:val="28"/>
          <w:szCs w:val="28"/>
        </w:rPr>
        <w:t>областями</w:t>
      </w:r>
      <w:r w:rsidR="00550EFD" w:rsidRPr="002E36C4">
        <w:rPr>
          <w:rFonts w:ascii="Times New Roman" w:hAnsi="Times New Roman"/>
          <w:iCs/>
          <w:sz w:val="28"/>
          <w:szCs w:val="28"/>
        </w:rPr>
        <w:t xml:space="preserve"> </w:t>
      </w:r>
      <w:r w:rsidR="008C35FA" w:rsidRPr="002E36C4">
        <w:rPr>
          <w:rFonts w:ascii="Times New Roman" w:hAnsi="Times New Roman"/>
          <w:iCs/>
          <w:sz w:val="28"/>
          <w:szCs w:val="28"/>
        </w:rPr>
        <w:t xml:space="preserve">в нагретом растворе соли </w:t>
      </w:r>
      <w:r w:rsidR="00800080" w:rsidRPr="002E36C4">
        <w:rPr>
          <w:rFonts w:ascii="Times New Roman" w:hAnsi="Times New Roman"/>
          <w:iCs/>
          <w:sz w:val="28"/>
          <w:szCs w:val="28"/>
        </w:rPr>
        <w:t>изучался посредством сравнения</w:t>
      </w:r>
      <w:r w:rsidR="00550EFD" w:rsidRPr="002E36C4">
        <w:rPr>
          <w:rFonts w:ascii="Times New Roman" w:hAnsi="Times New Roman"/>
          <w:iCs/>
          <w:sz w:val="28"/>
          <w:szCs w:val="28"/>
        </w:rPr>
        <w:t xml:space="preserve"> с </w:t>
      </w:r>
      <w:r w:rsidR="008C35FA" w:rsidRPr="002E36C4">
        <w:rPr>
          <w:rFonts w:ascii="Times New Roman" w:hAnsi="Times New Roman"/>
          <w:iCs/>
          <w:sz w:val="28"/>
          <w:szCs w:val="28"/>
        </w:rPr>
        <w:t xml:space="preserve">опытными теневыми </w:t>
      </w:r>
      <w:r w:rsidR="00550EFD" w:rsidRPr="002E36C4">
        <w:rPr>
          <w:rFonts w:ascii="Times New Roman" w:hAnsi="Times New Roman"/>
          <w:iCs/>
          <w:sz w:val="28"/>
          <w:szCs w:val="28"/>
        </w:rPr>
        <w:t>изображениями Шлирена</w:t>
      </w:r>
      <w:r w:rsidR="008C35FA" w:rsidRPr="002E36C4">
        <w:rPr>
          <w:rFonts w:ascii="Times New Roman" w:hAnsi="Times New Roman"/>
          <w:iCs/>
          <w:sz w:val="28"/>
          <w:szCs w:val="28"/>
        </w:rPr>
        <w:t xml:space="preserve"> [47</w:t>
      </w:r>
      <w:r w:rsidR="00200982">
        <w:rPr>
          <w:rFonts w:ascii="Times New Roman" w:hAnsi="Times New Roman"/>
          <w:iCs/>
          <w:sz w:val="28"/>
          <w:szCs w:val="28"/>
        </w:rPr>
        <w:t>,р. 25</w:t>
      </w:r>
      <w:r w:rsidR="008C35FA" w:rsidRPr="002E36C4">
        <w:rPr>
          <w:rFonts w:ascii="Times New Roman" w:hAnsi="Times New Roman"/>
          <w:iCs/>
          <w:sz w:val="28"/>
          <w:szCs w:val="28"/>
        </w:rPr>
        <w:t>]</w:t>
      </w:r>
      <w:r w:rsidR="00800080" w:rsidRPr="002E36C4">
        <w:rPr>
          <w:rFonts w:ascii="Times New Roman" w:hAnsi="Times New Roman"/>
          <w:iCs/>
          <w:sz w:val="28"/>
          <w:szCs w:val="28"/>
        </w:rPr>
        <w:t xml:space="preserve">, где </w:t>
      </w:r>
      <w:r w:rsidR="008C35FA" w:rsidRPr="002E36C4">
        <w:rPr>
          <w:rFonts w:ascii="Times New Roman" w:hAnsi="Times New Roman"/>
          <w:iCs/>
          <w:sz w:val="28"/>
          <w:szCs w:val="28"/>
        </w:rPr>
        <w:t xml:space="preserve">отмечалось </w:t>
      </w:r>
      <w:r w:rsidR="00550EFD" w:rsidRPr="002E36C4">
        <w:rPr>
          <w:rFonts w:ascii="Times New Roman" w:hAnsi="Times New Roman"/>
          <w:iCs/>
          <w:sz w:val="28"/>
          <w:szCs w:val="28"/>
        </w:rPr>
        <w:t xml:space="preserve">хорошее качественное соответствие. </w:t>
      </w:r>
      <w:r w:rsidR="00A8027C" w:rsidRPr="002E36C4">
        <w:rPr>
          <w:rFonts w:ascii="Times New Roman" w:hAnsi="Times New Roman"/>
          <w:iCs/>
          <w:sz w:val="28"/>
          <w:szCs w:val="28"/>
        </w:rPr>
        <w:t xml:space="preserve">В </w:t>
      </w:r>
      <w:r w:rsidR="00AD018B" w:rsidRPr="002E36C4">
        <w:rPr>
          <w:rFonts w:ascii="Times New Roman" w:hAnsi="Times New Roman"/>
          <w:iCs/>
          <w:sz w:val="28"/>
          <w:szCs w:val="28"/>
        </w:rPr>
        <w:t>[48</w:t>
      </w:r>
      <w:r w:rsidR="00200982">
        <w:rPr>
          <w:rFonts w:ascii="Times New Roman" w:hAnsi="Times New Roman"/>
          <w:iCs/>
          <w:sz w:val="28"/>
          <w:szCs w:val="28"/>
        </w:rPr>
        <w:t>,р. 1479</w:t>
      </w:r>
      <w:r w:rsidR="00AD018B" w:rsidRPr="002E36C4">
        <w:rPr>
          <w:rFonts w:ascii="Times New Roman" w:hAnsi="Times New Roman"/>
          <w:iCs/>
          <w:sz w:val="28"/>
          <w:szCs w:val="28"/>
        </w:rPr>
        <w:t>] на основе современных кодов были</w:t>
      </w:r>
      <w:r w:rsidR="00A8027C" w:rsidRPr="002E36C4">
        <w:rPr>
          <w:rFonts w:ascii="Times New Roman" w:hAnsi="Times New Roman"/>
          <w:iCs/>
          <w:sz w:val="28"/>
          <w:szCs w:val="28"/>
        </w:rPr>
        <w:t xml:space="preserve"> представлены</w:t>
      </w:r>
      <w:r w:rsidR="00AD018B" w:rsidRPr="002E36C4">
        <w:rPr>
          <w:rFonts w:ascii="Times New Roman" w:hAnsi="Times New Roman"/>
          <w:iCs/>
          <w:sz w:val="28"/>
          <w:szCs w:val="28"/>
        </w:rPr>
        <w:t xml:space="preserve"> результаты </w:t>
      </w:r>
      <w:r w:rsidR="00A8027C" w:rsidRPr="002E36C4">
        <w:rPr>
          <w:rFonts w:ascii="Times New Roman" w:hAnsi="Times New Roman"/>
          <w:iCs/>
          <w:sz w:val="28"/>
          <w:szCs w:val="28"/>
        </w:rPr>
        <w:t>численн</w:t>
      </w:r>
      <w:r w:rsidR="00AD018B" w:rsidRPr="002E36C4">
        <w:rPr>
          <w:rFonts w:ascii="Times New Roman" w:hAnsi="Times New Roman"/>
          <w:iCs/>
          <w:sz w:val="28"/>
          <w:szCs w:val="28"/>
        </w:rPr>
        <w:t>ого</w:t>
      </w:r>
      <w:r w:rsidR="00A8027C" w:rsidRPr="002E36C4">
        <w:rPr>
          <w:rFonts w:ascii="Times New Roman" w:hAnsi="Times New Roman"/>
          <w:iCs/>
          <w:sz w:val="28"/>
          <w:szCs w:val="28"/>
        </w:rPr>
        <w:t xml:space="preserve"> </w:t>
      </w:r>
      <w:r w:rsidR="00AD018B" w:rsidRPr="002E36C4">
        <w:rPr>
          <w:rFonts w:ascii="Times New Roman" w:hAnsi="Times New Roman"/>
          <w:iCs/>
          <w:sz w:val="28"/>
          <w:szCs w:val="28"/>
        </w:rPr>
        <w:t xml:space="preserve">эксперимента по </w:t>
      </w:r>
      <w:r w:rsidR="00A8027C" w:rsidRPr="002E36C4">
        <w:rPr>
          <w:rFonts w:ascii="Times New Roman" w:hAnsi="Times New Roman"/>
          <w:iCs/>
          <w:sz w:val="28"/>
          <w:szCs w:val="28"/>
        </w:rPr>
        <w:t xml:space="preserve">влияния двойной диффузионной конвекции </w:t>
      </w:r>
      <w:r w:rsidR="00AD018B" w:rsidRPr="002E36C4">
        <w:rPr>
          <w:rFonts w:ascii="Times New Roman" w:hAnsi="Times New Roman"/>
          <w:iCs/>
          <w:sz w:val="28"/>
          <w:szCs w:val="28"/>
        </w:rPr>
        <w:t>в водном растворе соли. Длительность эксперимента составляла 82 часа. На всем временном интервале численного эксперимента сравнение с опытными данными показало удовлетворительную сходимость.</w:t>
      </w:r>
      <w:r w:rsidR="003506A4" w:rsidRPr="002E36C4">
        <w:rPr>
          <w:rFonts w:ascii="Times New Roman" w:hAnsi="Times New Roman"/>
          <w:iCs/>
          <w:sz w:val="28"/>
          <w:szCs w:val="28"/>
        </w:rPr>
        <w:t xml:space="preserve"> В [49</w:t>
      </w:r>
      <w:r w:rsidR="00200982">
        <w:rPr>
          <w:rFonts w:ascii="Times New Roman" w:hAnsi="Times New Roman"/>
          <w:iCs/>
          <w:sz w:val="28"/>
          <w:szCs w:val="28"/>
        </w:rPr>
        <w:t>,р. 69-73</w:t>
      </w:r>
      <w:r w:rsidR="003506A4" w:rsidRPr="002E36C4">
        <w:rPr>
          <w:rFonts w:ascii="Times New Roman" w:hAnsi="Times New Roman"/>
          <w:iCs/>
          <w:sz w:val="28"/>
          <w:szCs w:val="28"/>
        </w:rPr>
        <w:t>]</w:t>
      </w:r>
      <w:r w:rsidR="00200982">
        <w:rPr>
          <w:rFonts w:ascii="Times New Roman" w:hAnsi="Times New Roman"/>
          <w:iCs/>
          <w:sz w:val="28"/>
          <w:szCs w:val="28"/>
        </w:rPr>
        <w:t xml:space="preserve"> </w:t>
      </w:r>
      <w:r w:rsidR="00535C01" w:rsidRPr="002E36C4">
        <w:rPr>
          <w:rFonts w:ascii="Times New Roman" w:hAnsi="Times New Roman"/>
          <w:iCs/>
          <w:sz w:val="28"/>
          <w:szCs w:val="28"/>
        </w:rPr>
        <w:t>численным образом</w:t>
      </w:r>
      <w:r w:rsidR="003506A4" w:rsidRPr="002E36C4">
        <w:rPr>
          <w:rFonts w:ascii="Times New Roman" w:hAnsi="Times New Roman"/>
          <w:iCs/>
          <w:sz w:val="28"/>
          <w:szCs w:val="28"/>
        </w:rPr>
        <w:t xml:space="preserve"> </w:t>
      </w:r>
      <w:r w:rsidR="00535C01" w:rsidRPr="002E36C4">
        <w:rPr>
          <w:rFonts w:ascii="Times New Roman" w:hAnsi="Times New Roman"/>
          <w:iCs/>
          <w:sz w:val="28"/>
          <w:szCs w:val="28"/>
        </w:rPr>
        <w:t xml:space="preserve">исследуя конвекцию в неоднородно прогретой морской воде было показано, что за счет различного действия коэффициентов диффузии и температуропроводности возникают области с различным содержанием плотности. При определенных исходных соли в морской воде возможно возникновение различных типов перемешивания. Приведены граничные соотношения для плотности, определяющих смену конвективных режимов, в том числе характерных </w:t>
      </w:r>
      <w:r w:rsidR="003506A4" w:rsidRPr="002E36C4">
        <w:rPr>
          <w:rFonts w:ascii="Times New Roman" w:hAnsi="Times New Roman"/>
          <w:iCs/>
          <w:sz w:val="28"/>
          <w:szCs w:val="28"/>
        </w:rPr>
        <w:t xml:space="preserve">для </w:t>
      </w:r>
      <w:r w:rsidR="009512CE" w:rsidRPr="002E36C4">
        <w:rPr>
          <w:rFonts w:ascii="Times New Roman" w:hAnsi="Times New Roman"/>
          <w:iCs/>
          <w:sz w:val="28"/>
          <w:szCs w:val="28"/>
        </w:rPr>
        <w:t xml:space="preserve">конвекции Рэлея </w:t>
      </w:r>
      <w:r w:rsidR="00E06284" w:rsidRPr="002E36C4">
        <w:rPr>
          <w:rFonts w:ascii="Times New Roman" w:hAnsi="Times New Roman"/>
          <w:iCs/>
          <w:sz w:val="28"/>
          <w:szCs w:val="28"/>
        </w:rPr>
        <w:t>–</w:t>
      </w:r>
      <w:r w:rsidR="009512CE" w:rsidRPr="002E36C4">
        <w:rPr>
          <w:rFonts w:ascii="Times New Roman" w:hAnsi="Times New Roman"/>
          <w:iCs/>
          <w:sz w:val="28"/>
          <w:szCs w:val="28"/>
        </w:rPr>
        <w:t xml:space="preserve"> Бенара</w:t>
      </w:r>
      <w:r w:rsidR="003506A4" w:rsidRPr="002E36C4">
        <w:rPr>
          <w:rFonts w:ascii="Times New Roman" w:hAnsi="Times New Roman"/>
          <w:iCs/>
          <w:sz w:val="28"/>
          <w:szCs w:val="28"/>
        </w:rPr>
        <w:t xml:space="preserve">. </w:t>
      </w:r>
      <w:r w:rsidR="009512CE" w:rsidRPr="002E36C4">
        <w:rPr>
          <w:rFonts w:ascii="Times New Roman" w:hAnsi="Times New Roman"/>
          <w:iCs/>
          <w:sz w:val="28"/>
          <w:szCs w:val="28"/>
        </w:rPr>
        <w:t>В [50</w:t>
      </w:r>
      <w:r w:rsidR="00200982">
        <w:rPr>
          <w:rFonts w:ascii="Times New Roman" w:hAnsi="Times New Roman"/>
          <w:iCs/>
          <w:sz w:val="28"/>
          <w:szCs w:val="28"/>
        </w:rPr>
        <w:t>,р. 54-113</w:t>
      </w:r>
      <w:r w:rsidR="009512CE" w:rsidRPr="002E36C4">
        <w:rPr>
          <w:rFonts w:ascii="Times New Roman" w:hAnsi="Times New Roman"/>
          <w:iCs/>
          <w:sz w:val="28"/>
          <w:szCs w:val="28"/>
        </w:rPr>
        <w:t>] была численным образом исследована</w:t>
      </w:r>
      <w:r w:rsidR="00027480" w:rsidRPr="002E36C4">
        <w:rPr>
          <w:rFonts w:ascii="Times New Roman" w:hAnsi="Times New Roman"/>
          <w:iCs/>
          <w:sz w:val="28"/>
          <w:szCs w:val="28"/>
        </w:rPr>
        <w:t xml:space="preserve"> диффузия и конвекция в неравномерно нагретой жидкой смеси этана и двуокиси углерода.</w:t>
      </w:r>
      <w:r w:rsidR="009512CE" w:rsidRPr="002E36C4">
        <w:rPr>
          <w:rFonts w:ascii="Times New Roman" w:hAnsi="Times New Roman"/>
          <w:iCs/>
          <w:sz w:val="28"/>
          <w:szCs w:val="28"/>
        </w:rPr>
        <w:t xml:space="preserve"> В работе </w:t>
      </w:r>
      <w:r w:rsidR="00027480" w:rsidRPr="002E36C4">
        <w:rPr>
          <w:rFonts w:ascii="Times New Roman" w:hAnsi="Times New Roman"/>
          <w:iCs/>
          <w:sz w:val="28"/>
          <w:szCs w:val="28"/>
        </w:rPr>
        <w:t xml:space="preserve">для плоской геометрии каналов </w:t>
      </w:r>
      <w:r w:rsidR="009512CE" w:rsidRPr="002E36C4">
        <w:rPr>
          <w:rFonts w:ascii="Times New Roman" w:hAnsi="Times New Roman"/>
          <w:iCs/>
          <w:sz w:val="28"/>
          <w:szCs w:val="28"/>
        </w:rPr>
        <w:t xml:space="preserve">были представлены </w:t>
      </w:r>
      <w:r w:rsidR="003506A4" w:rsidRPr="002E36C4">
        <w:rPr>
          <w:rFonts w:ascii="Times New Roman" w:hAnsi="Times New Roman"/>
          <w:iCs/>
          <w:sz w:val="28"/>
          <w:szCs w:val="28"/>
        </w:rPr>
        <w:t xml:space="preserve">критериальные соотношения для </w:t>
      </w:r>
      <w:r w:rsidR="009512CE" w:rsidRPr="002E36C4">
        <w:rPr>
          <w:rFonts w:ascii="Times New Roman" w:hAnsi="Times New Roman"/>
          <w:iCs/>
          <w:sz w:val="28"/>
          <w:szCs w:val="28"/>
        </w:rPr>
        <w:t xml:space="preserve">различных типов неустойчивостей. </w:t>
      </w:r>
      <w:r w:rsidR="003506A4" w:rsidRPr="002E36C4">
        <w:rPr>
          <w:rFonts w:ascii="Times New Roman" w:hAnsi="Times New Roman"/>
          <w:iCs/>
          <w:sz w:val="28"/>
          <w:szCs w:val="28"/>
        </w:rPr>
        <w:t>Проведенный анализ показ</w:t>
      </w:r>
      <w:r w:rsidR="009512CE" w:rsidRPr="002E36C4">
        <w:rPr>
          <w:rFonts w:ascii="Times New Roman" w:hAnsi="Times New Roman"/>
          <w:iCs/>
          <w:sz w:val="28"/>
          <w:szCs w:val="28"/>
        </w:rPr>
        <w:t>ал</w:t>
      </w:r>
      <w:r w:rsidR="003506A4" w:rsidRPr="002E36C4">
        <w:rPr>
          <w:rFonts w:ascii="Times New Roman" w:hAnsi="Times New Roman"/>
          <w:iCs/>
          <w:sz w:val="28"/>
          <w:szCs w:val="28"/>
        </w:rPr>
        <w:t>, что за счет</w:t>
      </w:r>
      <w:r w:rsidR="009512CE" w:rsidRPr="002E36C4">
        <w:rPr>
          <w:rFonts w:ascii="Times New Roman" w:hAnsi="Times New Roman"/>
          <w:iCs/>
          <w:sz w:val="28"/>
          <w:szCs w:val="28"/>
        </w:rPr>
        <w:t xml:space="preserve"> конвекции, связанной с двойной диффузией</w:t>
      </w:r>
      <w:r w:rsidR="003506A4" w:rsidRPr="002E36C4">
        <w:rPr>
          <w:rFonts w:ascii="Times New Roman" w:hAnsi="Times New Roman"/>
          <w:iCs/>
          <w:sz w:val="28"/>
          <w:szCs w:val="28"/>
        </w:rPr>
        <w:t xml:space="preserve"> </w:t>
      </w:r>
      <w:r w:rsidR="009512CE" w:rsidRPr="002E36C4">
        <w:rPr>
          <w:rFonts w:ascii="Times New Roman" w:hAnsi="Times New Roman"/>
          <w:iCs/>
          <w:sz w:val="28"/>
          <w:szCs w:val="28"/>
        </w:rPr>
        <w:t>в системе,</w:t>
      </w:r>
      <w:r w:rsidR="003506A4" w:rsidRPr="002E36C4">
        <w:rPr>
          <w:rFonts w:ascii="Times New Roman" w:hAnsi="Times New Roman"/>
          <w:iCs/>
          <w:sz w:val="28"/>
          <w:szCs w:val="28"/>
        </w:rPr>
        <w:t xml:space="preserve"> возникает колебательная нестабильность. Наибольшее ее проявление фиксируется для случая, когда эффекты, связанные с гравитацией, уже доминируют.</w:t>
      </w:r>
    </w:p>
    <w:p w14:paraId="082139D8" w14:textId="5D682BA8" w:rsidR="0017737E" w:rsidRPr="002E36C4" w:rsidRDefault="003C6AA3"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Пр</w:t>
      </w:r>
      <w:r w:rsidR="00023547" w:rsidRPr="002E36C4">
        <w:rPr>
          <w:rFonts w:ascii="Times New Roman" w:hAnsi="Times New Roman"/>
          <w:iCs/>
          <w:sz w:val="28"/>
          <w:szCs w:val="28"/>
        </w:rPr>
        <w:t>одемонстрированные</w:t>
      </w:r>
      <w:r w:rsidRPr="002E36C4">
        <w:rPr>
          <w:rFonts w:ascii="Times New Roman" w:hAnsi="Times New Roman"/>
          <w:iCs/>
          <w:sz w:val="28"/>
          <w:szCs w:val="28"/>
        </w:rPr>
        <w:t xml:space="preserve"> в данном параграфе статьи, а также </w:t>
      </w:r>
      <w:r w:rsidR="00023547" w:rsidRPr="002E36C4">
        <w:rPr>
          <w:rFonts w:ascii="Times New Roman" w:hAnsi="Times New Roman"/>
          <w:iCs/>
          <w:sz w:val="28"/>
          <w:szCs w:val="28"/>
        </w:rPr>
        <w:t>другие публикации,</w:t>
      </w:r>
      <w:r w:rsidRPr="002E36C4">
        <w:rPr>
          <w:rFonts w:ascii="Times New Roman" w:hAnsi="Times New Roman"/>
          <w:iCs/>
          <w:sz w:val="28"/>
          <w:szCs w:val="28"/>
        </w:rPr>
        <w:t xml:space="preserve"> указанные в библиографических списках, представленны</w:t>
      </w:r>
      <w:r w:rsidR="00023547" w:rsidRPr="002E36C4">
        <w:rPr>
          <w:rFonts w:ascii="Times New Roman" w:hAnsi="Times New Roman"/>
          <w:iCs/>
          <w:sz w:val="28"/>
          <w:szCs w:val="28"/>
        </w:rPr>
        <w:t>е</w:t>
      </w:r>
      <w:r w:rsidRPr="002E36C4">
        <w:rPr>
          <w:rFonts w:ascii="Times New Roman" w:hAnsi="Times New Roman"/>
          <w:iCs/>
          <w:sz w:val="28"/>
          <w:szCs w:val="28"/>
        </w:rPr>
        <w:t xml:space="preserve"> в этих работах результаты (как и многие другие не вошедшие в обзор) </w:t>
      </w:r>
      <w:r w:rsidR="000A1210" w:rsidRPr="002E36C4">
        <w:rPr>
          <w:rFonts w:ascii="Times New Roman" w:hAnsi="Times New Roman"/>
          <w:iCs/>
          <w:sz w:val="28"/>
          <w:szCs w:val="28"/>
        </w:rPr>
        <w:t xml:space="preserve">представляются существенными, так как позволяют корректировать разработку теорию комбинированного тепло-массопереноса. </w:t>
      </w:r>
    </w:p>
    <w:p w14:paraId="005FC246" w14:textId="77777777" w:rsidR="003D7FF4" w:rsidRPr="002E36C4" w:rsidRDefault="003D7FF4" w:rsidP="00993577">
      <w:pPr>
        <w:tabs>
          <w:tab w:val="left" w:pos="993"/>
        </w:tabs>
        <w:spacing w:after="0" w:line="240" w:lineRule="auto"/>
        <w:ind w:firstLine="567"/>
        <w:jc w:val="both"/>
        <w:rPr>
          <w:rFonts w:ascii="Times New Roman" w:hAnsi="Times New Roman"/>
          <w:iCs/>
          <w:sz w:val="28"/>
          <w:szCs w:val="28"/>
        </w:rPr>
      </w:pPr>
    </w:p>
    <w:p w14:paraId="72199C9B" w14:textId="76358D75" w:rsidR="00785B68" w:rsidRPr="002E36C4" w:rsidRDefault="00785B68" w:rsidP="00084910">
      <w:pPr>
        <w:pStyle w:val="a4"/>
        <w:numPr>
          <w:ilvl w:val="1"/>
          <w:numId w:val="20"/>
        </w:numPr>
        <w:tabs>
          <w:tab w:val="left" w:pos="993"/>
        </w:tabs>
        <w:spacing w:after="0" w:line="240" w:lineRule="auto"/>
        <w:ind w:left="0" w:firstLine="567"/>
        <w:jc w:val="both"/>
        <w:rPr>
          <w:rFonts w:ascii="Times New Roman" w:hAnsi="Times New Roman"/>
          <w:b/>
          <w:bCs/>
          <w:iCs/>
          <w:sz w:val="28"/>
          <w:szCs w:val="28"/>
        </w:rPr>
      </w:pPr>
      <w:r w:rsidRPr="002E36C4">
        <w:rPr>
          <w:rFonts w:ascii="Times New Roman" w:hAnsi="Times New Roman"/>
          <w:b/>
          <w:bCs/>
          <w:iCs/>
          <w:sz w:val="28"/>
          <w:szCs w:val="28"/>
        </w:rPr>
        <w:t>Изотермические газовые смеси. Смена режимов «диффузия – конвекция» в зависимости от теплофизических параметров и геометрических характеристик области смешения. Анализ на устойчивость равновесия изотермической многокомпонентной смеси</w:t>
      </w:r>
    </w:p>
    <w:p w14:paraId="5B99D20E" w14:textId="7B5719D4" w:rsidR="00785B68" w:rsidRPr="002E36C4" w:rsidRDefault="00745065"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Предысторией комплексного изучения возникновения конвективных течений в изотермических многокомпонентных газовых смесях являются экспериментальные исследования диффузионного термоэффекта </w:t>
      </w:r>
      <w:r w:rsidR="00054881" w:rsidRPr="002E36C4">
        <w:rPr>
          <w:rFonts w:ascii="Times New Roman" w:hAnsi="Times New Roman"/>
          <w:iCs/>
          <w:sz w:val="28"/>
          <w:szCs w:val="28"/>
        </w:rPr>
        <w:t xml:space="preserve">в системе водорода </w:t>
      </w:r>
      <w:r w:rsidR="00121C6E" w:rsidRPr="002E36C4">
        <w:rPr>
          <w:rFonts w:ascii="Times New Roman" w:hAnsi="Times New Roman"/>
          <w:iCs/>
          <w:sz w:val="28"/>
          <w:szCs w:val="28"/>
        </w:rPr>
        <w:t>и метана</w:t>
      </w:r>
      <w:r w:rsidR="00054881" w:rsidRPr="002E36C4">
        <w:rPr>
          <w:rFonts w:ascii="Times New Roman" w:hAnsi="Times New Roman"/>
          <w:iCs/>
          <w:sz w:val="28"/>
          <w:szCs w:val="28"/>
        </w:rPr>
        <w:t xml:space="preserve"> в равной степени разбавленной третьим газом</w:t>
      </w:r>
      <w:r w:rsidR="00121C6E" w:rsidRPr="002E36C4">
        <w:rPr>
          <w:rFonts w:ascii="Times New Roman" w:hAnsi="Times New Roman"/>
          <w:iCs/>
          <w:sz w:val="28"/>
          <w:szCs w:val="28"/>
        </w:rPr>
        <w:t xml:space="preserve"> (двуокисью углерода)</w:t>
      </w:r>
      <w:r w:rsidR="00054881" w:rsidRPr="002E36C4">
        <w:rPr>
          <w:rFonts w:ascii="Times New Roman" w:hAnsi="Times New Roman"/>
          <w:iCs/>
          <w:sz w:val="28"/>
          <w:szCs w:val="28"/>
        </w:rPr>
        <w:t xml:space="preserve"> </w:t>
      </w:r>
      <w:bookmarkStart w:id="27" w:name="_Hlk161954074"/>
      <w:r w:rsidR="00054881" w:rsidRPr="002E36C4">
        <w:rPr>
          <w:rFonts w:ascii="Times New Roman" w:hAnsi="Times New Roman"/>
          <w:iCs/>
          <w:sz w:val="28"/>
          <w:szCs w:val="28"/>
        </w:rPr>
        <w:t>[51].</w:t>
      </w:r>
      <w:r w:rsidRPr="002E36C4">
        <w:rPr>
          <w:rFonts w:ascii="Times New Roman" w:hAnsi="Times New Roman"/>
          <w:iCs/>
          <w:sz w:val="28"/>
          <w:szCs w:val="28"/>
        </w:rPr>
        <w:t xml:space="preserve"> </w:t>
      </w:r>
      <w:bookmarkEnd w:id="27"/>
      <w:r w:rsidR="00054881" w:rsidRPr="002E36C4">
        <w:rPr>
          <w:rFonts w:ascii="Times New Roman" w:hAnsi="Times New Roman"/>
          <w:iCs/>
          <w:sz w:val="28"/>
          <w:szCs w:val="28"/>
        </w:rPr>
        <w:t xml:space="preserve">Авторы этих работ зафиксировали колебательный характер изменения температуры вместо ожидаемого монотонного течения процесса. </w:t>
      </w:r>
      <w:r w:rsidR="00121C6E" w:rsidRPr="002E36C4">
        <w:rPr>
          <w:rFonts w:ascii="Times New Roman" w:hAnsi="Times New Roman"/>
          <w:iCs/>
          <w:sz w:val="28"/>
          <w:szCs w:val="28"/>
        </w:rPr>
        <w:t>И</w:t>
      </w:r>
      <w:r w:rsidRPr="002E36C4">
        <w:rPr>
          <w:rFonts w:ascii="Times New Roman" w:hAnsi="Times New Roman"/>
          <w:iCs/>
          <w:sz w:val="28"/>
          <w:szCs w:val="28"/>
        </w:rPr>
        <w:t>зуч</w:t>
      </w:r>
      <w:r w:rsidR="00121C6E" w:rsidRPr="002E36C4">
        <w:rPr>
          <w:rFonts w:ascii="Times New Roman" w:hAnsi="Times New Roman"/>
          <w:iCs/>
          <w:sz w:val="28"/>
          <w:szCs w:val="28"/>
        </w:rPr>
        <w:t>ение п</w:t>
      </w:r>
      <w:r w:rsidRPr="002E36C4">
        <w:rPr>
          <w:rFonts w:ascii="Times New Roman" w:hAnsi="Times New Roman"/>
          <w:iCs/>
          <w:sz w:val="28"/>
          <w:szCs w:val="28"/>
        </w:rPr>
        <w:t>ереход</w:t>
      </w:r>
      <w:r w:rsidR="00121C6E" w:rsidRPr="002E36C4">
        <w:rPr>
          <w:rFonts w:ascii="Times New Roman" w:hAnsi="Times New Roman"/>
          <w:iCs/>
          <w:sz w:val="28"/>
          <w:szCs w:val="28"/>
        </w:rPr>
        <w:t>а</w:t>
      </w:r>
      <w:r w:rsidRPr="002E36C4">
        <w:rPr>
          <w:rFonts w:ascii="Times New Roman" w:hAnsi="Times New Roman"/>
          <w:iCs/>
          <w:sz w:val="28"/>
          <w:szCs w:val="28"/>
        </w:rPr>
        <w:t xml:space="preserve"> системы из диффузионного состояния в ко</w:t>
      </w:r>
      <w:r w:rsidR="00121C6E" w:rsidRPr="002E36C4">
        <w:rPr>
          <w:rFonts w:ascii="Times New Roman" w:hAnsi="Times New Roman"/>
          <w:iCs/>
          <w:sz w:val="28"/>
          <w:szCs w:val="28"/>
        </w:rPr>
        <w:t xml:space="preserve">лебательный режим показало, что такой </w:t>
      </w:r>
      <w:r w:rsidR="001825F7" w:rsidRPr="002E36C4">
        <w:rPr>
          <w:rFonts w:ascii="Times New Roman" w:hAnsi="Times New Roman"/>
          <w:iCs/>
          <w:sz w:val="28"/>
          <w:szCs w:val="28"/>
        </w:rPr>
        <w:t xml:space="preserve">кинетический </w:t>
      </w:r>
      <w:r w:rsidR="00121C6E" w:rsidRPr="002E36C4">
        <w:rPr>
          <w:rFonts w:ascii="Times New Roman" w:hAnsi="Times New Roman"/>
          <w:iCs/>
          <w:sz w:val="28"/>
          <w:szCs w:val="28"/>
        </w:rPr>
        <w:t xml:space="preserve">переход </w:t>
      </w:r>
      <w:r w:rsidR="001825F7" w:rsidRPr="002E36C4">
        <w:rPr>
          <w:rFonts w:ascii="Times New Roman" w:hAnsi="Times New Roman"/>
          <w:iCs/>
          <w:sz w:val="28"/>
          <w:szCs w:val="28"/>
        </w:rPr>
        <w:t xml:space="preserve">сложным образом связан с исходным содержанием смеси. </w:t>
      </w:r>
      <w:r w:rsidR="00121C6E" w:rsidRPr="002E36C4">
        <w:rPr>
          <w:rFonts w:ascii="Times New Roman" w:hAnsi="Times New Roman"/>
          <w:iCs/>
          <w:sz w:val="28"/>
          <w:szCs w:val="28"/>
        </w:rPr>
        <w:t xml:space="preserve">К сожалению, опыты приведенные в [52] носили качественный характер </w:t>
      </w:r>
      <w:r w:rsidR="004A4598" w:rsidRPr="002E36C4">
        <w:rPr>
          <w:rFonts w:ascii="Times New Roman" w:hAnsi="Times New Roman"/>
          <w:iCs/>
          <w:sz w:val="28"/>
          <w:szCs w:val="28"/>
        </w:rPr>
        <w:t>и не</w:t>
      </w:r>
      <w:r w:rsidR="00121C6E" w:rsidRPr="002E36C4">
        <w:rPr>
          <w:rFonts w:ascii="Times New Roman" w:hAnsi="Times New Roman"/>
          <w:iCs/>
          <w:sz w:val="28"/>
          <w:szCs w:val="28"/>
        </w:rPr>
        <w:t xml:space="preserve"> позволяли количественно оценить характеристики парциальных потоков компонентов.</w:t>
      </w:r>
    </w:p>
    <w:p w14:paraId="371C44B8" w14:textId="6A026D09" w:rsidR="0062735B" w:rsidRPr="002E36C4" w:rsidRDefault="0062735B"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В цикле работ [</w:t>
      </w:r>
      <w:r w:rsidR="008F21FF" w:rsidRPr="002E36C4">
        <w:rPr>
          <w:rFonts w:ascii="Times New Roman" w:hAnsi="Times New Roman"/>
          <w:iCs/>
          <w:sz w:val="28"/>
          <w:szCs w:val="28"/>
        </w:rPr>
        <w:t>53</w:t>
      </w:r>
      <w:r w:rsidRPr="002E36C4">
        <w:rPr>
          <w:rFonts w:ascii="Times New Roman" w:hAnsi="Times New Roman"/>
          <w:iCs/>
          <w:sz w:val="28"/>
          <w:szCs w:val="28"/>
        </w:rPr>
        <w:t>-6</w:t>
      </w:r>
      <w:r w:rsidR="008F21FF" w:rsidRPr="002E36C4">
        <w:rPr>
          <w:rFonts w:ascii="Times New Roman" w:hAnsi="Times New Roman"/>
          <w:iCs/>
          <w:sz w:val="28"/>
          <w:szCs w:val="28"/>
        </w:rPr>
        <w:t>0</w:t>
      </w:r>
      <w:r w:rsidRPr="002E36C4">
        <w:rPr>
          <w:rFonts w:ascii="Times New Roman" w:hAnsi="Times New Roman"/>
          <w:iCs/>
          <w:sz w:val="28"/>
          <w:szCs w:val="28"/>
        </w:rPr>
        <w:t xml:space="preserve">] </w:t>
      </w:r>
      <w:r w:rsidR="008F21FF" w:rsidRPr="002E36C4">
        <w:rPr>
          <w:rFonts w:ascii="Times New Roman" w:hAnsi="Times New Roman"/>
          <w:iCs/>
          <w:sz w:val="28"/>
          <w:szCs w:val="28"/>
        </w:rPr>
        <w:t xml:space="preserve">экспериментально было </w:t>
      </w:r>
      <w:r w:rsidR="0099691A" w:rsidRPr="002E36C4">
        <w:rPr>
          <w:rFonts w:ascii="Times New Roman" w:hAnsi="Times New Roman"/>
          <w:iCs/>
          <w:sz w:val="28"/>
          <w:szCs w:val="28"/>
        </w:rPr>
        <w:t xml:space="preserve">указано, что существенное различие коэффициентов диффузии компонентов приводит к нарушению равновесия системы и определяет наличие конвективных течений, которые зависят </w:t>
      </w:r>
      <w:r w:rsidR="0086608F" w:rsidRPr="002E36C4">
        <w:rPr>
          <w:rFonts w:ascii="Times New Roman" w:hAnsi="Times New Roman"/>
          <w:iCs/>
          <w:sz w:val="28"/>
          <w:szCs w:val="28"/>
        </w:rPr>
        <w:t>от параметров,</w:t>
      </w:r>
      <w:r w:rsidR="00097F71" w:rsidRPr="002E36C4">
        <w:rPr>
          <w:rFonts w:ascii="Times New Roman" w:hAnsi="Times New Roman"/>
          <w:iCs/>
          <w:sz w:val="28"/>
          <w:szCs w:val="28"/>
        </w:rPr>
        <w:t xml:space="preserve"> определяющих число Рэлея (1.6), геометрических характеристиках</w:t>
      </w:r>
      <w:r w:rsidR="005F455B" w:rsidRPr="002E36C4">
        <w:rPr>
          <w:rFonts w:ascii="Times New Roman" w:hAnsi="Times New Roman"/>
          <w:iCs/>
          <w:sz w:val="28"/>
          <w:szCs w:val="28"/>
        </w:rPr>
        <w:t xml:space="preserve"> диффузионного канала и угла его наклона, </w:t>
      </w:r>
      <w:r w:rsidR="0086608F" w:rsidRPr="002E36C4">
        <w:rPr>
          <w:rFonts w:ascii="Times New Roman" w:hAnsi="Times New Roman"/>
          <w:iCs/>
          <w:sz w:val="28"/>
          <w:szCs w:val="28"/>
        </w:rPr>
        <w:t xml:space="preserve">а также </w:t>
      </w:r>
      <w:r w:rsidR="005F455B" w:rsidRPr="002E36C4">
        <w:rPr>
          <w:rFonts w:ascii="Times New Roman" w:hAnsi="Times New Roman"/>
          <w:iCs/>
          <w:sz w:val="28"/>
          <w:szCs w:val="28"/>
        </w:rPr>
        <w:t>температуры.</w:t>
      </w:r>
      <w:r w:rsidRPr="002E36C4">
        <w:rPr>
          <w:rFonts w:ascii="Times New Roman" w:hAnsi="Times New Roman"/>
          <w:iCs/>
          <w:sz w:val="28"/>
          <w:szCs w:val="28"/>
        </w:rPr>
        <w:t xml:space="preserve"> </w:t>
      </w:r>
      <w:r w:rsidR="00187CAE" w:rsidRPr="002E36C4">
        <w:rPr>
          <w:rFonts w:ascii="Times New Roman" w:hAnsi="Times New Roman"/>
          <w:iCs/>
          <w:sz w:val="28"/>
          <w:szCs w:val="28"/>
        </w:rPr>
        <w:t>Возникшие за счет неустойчивости равновесия системы конвективные течения на начальной стадии смешения также зависят от параметров входящих в число Рэлея. Например, увеличение давления форсирует конвективное перемешивание, а повышение температуры способствует стабилизации гидродинамических течений. Зарегистрированные при этих условиях парциальные потоки компонентов существенно превосходят диффузионные вычисленные по кинетическим представлениям.</w:t>
      </w:r>
      <w:r w:rsidRPr="002E36C4">
        <w:rPr>
          <w:rFonts w:ascii="Times New Roman" w:hAnsi="Times New Roman"/>
          <w:iCs/>
          <w:sz w:val="28"/>
          <w:szCs w:val="28"/>
        </w:rPr>
        <w:t xml:space="preserve"> </w:t>
      </w:r>
      <w:r w:rsidR="005F455B" w:rsidRPr="002E36C4">
        <w:rPr>
          <w:rFonts w:ascii="Times New Roman" w:hAnsi="Times New Roman"/>
          <w:iCs/>
          <w:sz w:val="28"/>
          <w:szCs w:val="28"/>
        </w:rPr>
        <w:t>В</w:t>
      </w:r>
      <w:r w:rsidRPr="002E36C4">
        <w:rPr>
          <w:rFonts w:ascii="Times New Roman" w:hAnsi="Times New Roman"/>
          <w:iCs/>
          <w:sz w:val="28"/>
          <w:szCs w:val="28"/>
        </w:rPr>
        <w:t xml:space="preserve"> системах</w:t>
      </w:r>
      <w:r w:rsidR="005F455B" w:rsidRPr="002E36C4">
        <w:rPr>
          <w:rFonts w:ascii="Times New Roman" w:hAnsi="Times New Roman"/>
          <w:iCs/>
          <w:sz w:val="28"/>
          <w:szCs w:val="28"/>
        </w:rPr>
        <w:t xml:space="preserve">, где </w:t>
      </w:r>
      <w:r w:rsidRPr="002E36C4">
        <w:rPr>
          <w:rFonts w:ascii="Times New Roman" w:hAnsi="Times New Roman"/>
          <w:iCs/>
          <w:sz w:val="28"/>
          <w:szCs w:val="28"/>
        </w:rPr>
        <w:t>коэффициент</w:t>
      </w:r>
      <w:r w:rsidR="005F455B" w:rsidRPr="002E36C4">
        <w:rPr>
          <w:rFonts w:ascii="Times New Roman" w:hAnsi="Times New Roman"/>
          <w:iCs/>
          <w:sz w:val="28"/>
          <w:szCs w:val="28"/>
        </w:rPr>
        <w:t>ы</w:t>
      </w:r>
      <w:r w:rsidRPr="002E36C4">
        <w:rPr>
          <w:rFonts w:ascii="Times New Roman" w:hAnsi="Times New Roman"/>
          <w:iCs/>
          <w:sz w:val="28"/>
          <w:szCs w:val="28"/>
        </w:rPr>
        <w:t xml:space="preserve"> диффузии</w:t>
      </w:r>
      <w:r w:rsidR="005F455B" w:rsidRPr="002E36C4">
        <w:rPr>
          <w:rFonts w:ascii="Times New Roman" w:hAnsi="Times New Roman"/>
          <w:iCs/>
          <w:sz w:val="28"/>
          <w:szCs w:val="28"/>
        </w:rPr>
        <w:t xml:space="preserve"> компонентов сравнимы друг с другом, нарушение устойчивости механического </w:t>
      </w:r>
      <w:r w:rsidR="0086608F" w:rsidRPr="002E36C4">
        <w:rPr>
          <w:rFonts w:ascii="Times New Roman" w:hAnsi="Times New Roman"/>
          <w:iCs/>
          <w:sz w:val="28"/>
          <w:szCs w:val="28"/>
        </w:rPr>
        <w:t>равновесия смеси</w:t>
      </w:r>
      <w:r w:rsidR="005F455B" w:rsidRPr="002E36C4">
        <w:rPr>
          <w:rFonts w:ascii="Times New Roman" w:hAnsi="Times New Roman"/>
          <w:iCs/>
          <w:sz w:val="28"/>
          <w:szCs w:val="28"/>
        </w:rPr>
        <w:t xml:space="preserve"> </w:t>
      </w:r>
      <w:r w:rsidR="00766B61" w:rsidRPr="002E36C4">
        <w:rPr>
          <w:rFonts w:ascii="Times New Roman" w:hAnsi="Times New Roman"/>
          <w:iCs/>
          <w:sz w:val="28"/>
          <w:szCs w:val="28"/>
        </w:rPr>
        <w:t>не наблюдается.</w:t>
      </w:r>
      <w:r w:rsidRPr="002E36C4">
        <w:rPr>
          <w:rFonts w:ascii="Times New Roman" w:hAnsi="Times New Roman"/>
          <w:iCs/>
          <w:sz w:val="28"/>
          <w:szCs w:val="28"/>
        </w:rPr>
        <w:t xml:space="preserve"> </w:t>
      </w:r>
    </w:p>
    <w:p w14:paraId="52851452" w14:textId="2D3A2BB7" w:rsidR="009F1DAC" w:rsidRPr="002E36C4" w:rsidRDefault="009F1DAC"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Формализм [11</w:t>
      </w:r>
      <w:r w:rsidR="00200982">
        <w:rPr>
          <w:rFonts w:ascii="Times New Roman" w:hAnsi="Times New Roman"/>
          <w:iCs/>
          <w:sz w:val="28"/>
          <w:szCs w:val="28"/>
        </w:rPr>
        <w:t>,р. 336</w:t>
      </w:r>
      <w:r w:rsidRPr="002E36C4">
        <w:rPr>
          <w:rFonts w:ascii="Times New Roman" w:hAnsi="Times New Roman"/>
          <w:iCs/>
          <w:sz w:val="28"/>
          <w:szCs w:val="28"/>
        </w:rPr>
        <w:t>] транслированный на случай</w:t>
      </w:r>
      <w:r w:rsidR="00187CAE" w:rsidRPr="002E36C4">
        <w:rPr>
          <w:rFonts w:ascii="Times New Roman" w:hAnsi="Times New Roman"/>
          <w:iCs/>
          <w:sz w:val="28"/>
          <w:szCs w:val="28"/>
        </w:rPr>
        <w:t xml:space="preserve"> потери равновесия изотермическими тройными смесями показал его адекватность</w:t>
      </w:r>
      <w:r w:rsidR="00567E96" w:rsidRPr="002E36C4">
        <w:rPr>
          <w:rFonts w:ascii="Times New Roman" w:hAnsi="Times New Roman"/>
          <w:iCs/>
          <w:sz w:val="28"/>
          <w:szCs w:val="28"/>
        </w:rPr>
        <w:t xml:space="preserve"> в определении границ смены режимов «диффузия  - конвекция» для каналов различной формы и граничных условий</w:t>
      </w:r>
      <w:r w:rsidR="00DC1706" w:rsidRPr="002E36C4">
        <w:rPr>
          <w:rFonts w:ascii="Times New Roman" w:hAnsi="Times New Roman"/>
          <w:iCs/>
          <w:sz w:val="28"/>
          <w:szCs w:val="28"/>
        </w:rPr>
        <w:t xml:space="preserve"> </w:t>
      </w:r>
      <w:r w:rsidRPr="002E36C4">
        <w:rPr>
          <w:rFonts w:ascii="Times New Roman" w:hAnsi="Times New Roman"/>
          <w:iCs/>
          <w:sz w:val="28"/>
          <w:szCs w:val="28"/>
        </w:rPr>
        <w:t xml:space="preserve">[61-64]. </w:t>
      </w:r>
      <w:r w:rsidR="00567E96" w:rsidRPr="002E36C4">
        <w:rPr>
          <w:rFonts w:ascii="Times New Roman" w:hAnsi="Times New Roman"/>
          <w:iCs/>
          <w:sz w:val="28"/>
          <w:szCs w:val="28"/>
        </w:rPr>
        <w:t xml:space="preserve">Верификация расчетно-теоретических результатов с экспериментальными данными показало достаточную сходимость между ними. </w:t>
      </w:r>
    </w:p>
    <w:p w14:paraId="56696095" w14:textId="79E5CAD9" w:rsidR="0086608F" w:rsidRPr="002E36C4" w:rsidRDefault="00567E96"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Оригинальность диффузионных моделей связанных со сменой режимов «диффузия – конвекция» </w:t>
      </w:r>
      <w:r w:rsidR="0086608F" w:rsidRPr="002E36C4">
        <w:rPr>
          <w:rFonts w:ascii="Times New Roman" w:hAnsi="Times New Roman"/>
          <w:iCs/>
          <w:sz w:val="28"/>
          <w:szCs w:val="28"/>
        </w:rPr>
        <w:t>обсуждал</w:t>
      </w:r>
      <w:r w:rsidR="00F1072A" w:rsidRPr="002E36C4">
        <w:rPr>
          <w:rFonts w:ascii="Times New Roman" w:hAnsi="Times New Roman"/>
          <w:iCs/>
          <w:sz w:val="28"/>
          <w:szCs w:val="28"/>
        </w:rPr>
        <w:t>и</w:t>
      </w:r>
      <w:r w:rsidR="0086608F" w:rsidRPr="002E36C4">
        <w:rPr>
          <w:rFonts w:ascii="Times New Roman" w:hAnsi="Times New Roman"/>
          <w:iCs/>
          <w:sz w:val="28"/>
          <w:szCs w:val="28"/>
        </w:rPr>
        <w:t>сь в работах [65</w:t>
      </w:r>
      <w:r w:rsidR="00E06284" w:rsidRPr="002E36C4">
        <w:rPr>
          <w:rFonts w:ascii="Times New Roman" w:hAnsi="Times New Roman"/>
          <w:iCs/>
          <w:sz w:val="28"/>
          <w:szCs w:val="28"/>
        </w:rPr>
        <w:t>–</w:t>
      </w:r>
      <w:r w:rsidR="0086608F" w:rsidRPr="002E36C4">
        <w:rPr>
          <w:rFonts w:ascii="Times New Roman" w:hAnsi="Times New Roman"/>
          <w:iCs/>
          <w:sz w:val="28"/>
          <w:szCs w:val="28"/>
        </w:rPr>
        <w:t xml:space="preserve">68] в которых </w:t>
      </w:r>
      <w:r w:rsidR="00F1072A" w:rsidRPr="002E36C4">
        <w:rPr>
          <w:rFonts w:ascii="Times New Roman" w:hAnsi="Times New Roman"/>
          <w:iCs/>
          <w:sz w:val="28"/>
          <w:szCs w:val="28"/>
        </w:rPr>
        <w:t>были использованы кинетические диффузионные модели для частных случаев многокомпонентного смешения</w:t>
      </w:r>
      <w:r w:rsidR="00DC1706" w:rsidRPr="002E36C4">
        <w:rPr>
          <w:rFonts w:ascii="Times New Roman" w:hAnsi="Times New Roman"/>
          <w:iCs/>
          <w:sz w:val="28"/>
          <w:szCs w:val="28"/>
        </w:rPr>
        <w:t xml:space="preserve">. </w:t>
      </w:r>
      <w:r w:rsidR="0086608F" w:rsidRPr="002E36C4">
        <w:rPr>
          <w:rFonts w:ascii="Times New Roman" w:hAnsi="Times New Roman"/>
          <w:iCs/>
          <w:sz w:val="28"/>
          <w:szCs w:val="28"/>
        </w:rPr>
        <w:t xml:space="preserve">Было показано, что в системах, </w:t>
      </w:r>
      <w:r w:rsidR="00F1072A" w:rsidRPr="002E36C4">
        <w:rPr>
          <w:rFonts w:ascii="Times New Roman" w:hAnsi="Times New Roman"/>
          <w:iCs/>
          <w:sz w:val="28"/>
          <w:szCs w:val="28"/>
        </w:rPr>
        <w:t>с различными коэффициентами диффузии может возникать инверсия плотности, которая может являться причиной возникновения конвективной неустойчивости.</w:t>
      </w:r>
    </w:p>
    <w:p w14:paraId="23AB2952" w14:textId="375E1F91" w:rsidR="001F5C55" w:rsidRPr="002E36C4" w:rsidRDefault="00B0203D"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И</w:t>
      </w:r>
      <w:r w:rsidR="001F5C55" w:rsidRPr="002E36C4">
        <w:rPr>
          <w:rFonts w:ascii="Times New Roman" w:hAnsi="Times New Roman"/>
          <w:iCs/>
          <w:sz w:val="28"/>
          <w:szCs w:val="28"/>
        </w:rPr>
        <w:t>сследовани</w:t>
      </w:r>
      <w:r w:rsidRPr="002E36C4">
        <w:rPr>
          <w:rFonts w:ascii="Times New Roman" w:hAnsi="Times New Roman"/>
          <w:iCs/>
          <w:sz w:val="28"/>
          <w:szCs w:val="28"/>
        </w:rPr>
        <w:t>е</w:t>
      </w:r>
      <w:r w:rsidR="001F5C55" w:rsidRPr="002E36C4">
        <w:rPr>
          <w:rFonts w:ascii="Times New Roman" w:hAnsi="Times New Roman"/>
          <w:iCs/>
          <w:sz w:val="28"/>
          <w:szCs w:val="28"/>
        </w:rPr>
        <w:t xml:space="preserve"> эволюции начальной фазы </w:t>
      </w:r>
      <w:r w:rsidRPr="002E36C4">
        <w:rPr>
          <w:rFonts w:ascii="Times New Roman" w:hAnsi="Times New Roman"/>
          <w:iCs/>
          <w:sz w:val="28"/>
          <w:szCs w:val="28"/>
        </w:rPr>
        <w:t xml:space="preserve">возникающих </w:t>
      </w:r>
      <w:r w:rsidR="001F5C55" w:rsidRPr="002E36C4">
        <w:rPr>
          <w:rFonts w:ascii="Times New Roman" w:hAnsi="Times New Roman"/>
          <w:iCs/>
          <w:sz w:val="28"/>
          <w:szCs w:val="28"/>
        </w:rPr>
        <w:t xml:space="preserve">конвективных </w:t>
      </w:r>
      <w:r w:rsidRPr="002E36C4">
        <w:rPr>
          <w:rFonts w:ascii="Times New Roman" w:hAnsi="Times New Roman"/>
          <w:iCs/>
          <w:sz w:val="28"/>
          <w:szCs w:val="28"/>
        </w:rPr>
        <w:t xml:space="preserve">течений за счет нарушения равновесия в </w:t>
      </w:r>
      <w:r w:rsidR="001F5C55" w:rsidRPr="002E36C4">
        <w:rPr>
          <w:rFonts w:ascii="Times New Roman" w:hAnsi="Times New Roman"/>
          <w:iCs/>
          <w:sz w:val="28"/>
          <w:szCs w:val="28"/>
        </w:rPr>
        <w:t>вертикальных плоских и цилиндрических каналах представлены в [69-7</w:t>
      </w:r>
      <w:r w:rsidRPr="002E36C4">
        <w:rPr>
          <w:rFonts w:ascii="Times New Roman" w:hAnsi="Times New Roman"/>
          <w:iCs/>
          <w:sz w:val="28"/>
          <w:szCs w:val="28"/>
        </w:rPr>
        <w:t>3</w:t>
      </w:r>
      <w:r w:rsidR="001F5C55" w:rsidRPr="002E36C4">
        <w:rPr>
          <w:rFonts w:ascii="Times New Roman" w:hAnsi="Times New Roman"/>
          <w:iCs/>
          <w:sz w:val="28"/>
          <w:szCs w:val="28"/>
        </w:rPr>
        <w:t>]. Численны</w:t>
      </w:r>
      <w:r w:rsidRPr="002E36C4">
        <w:rPr>
          <w:rFonts w:ascii="Times New Roman" w:hAnsi="Times New Roman"/>
          <w:iCs/>
          <w:sz w:val="28"/>
          <w:szCs w:val="28"/>
        </w:rPr>
        <w:t>е исследования</w:t>
      </w:r>
      <w:r w:rsidR="00F1072A" w:rsidRPr="002E36C4">
        <w:rPr>
          <w:rFonts w:ascii="Times New Roman" w:hAnsi="Times New Roman"/>
          <w:iCs/>
          <w:sz w:val="28"/>
          <w:szCs w:val="28"/>
        </w:rPr>
        <w:t xml:space="preserve"> подтвердили существование нелинейных распределений по концентрациям компонентов, а также определили характерные времена</w:t>
      </w:r>
      <w:r w:rsidR="00D2597C" w:rsidRPr="002E36C4">
        <w:rPr>
          <w:rFonts w:ascii="Times New Roman" w:hAnsi="Times New Roman"/>
          <w:iCs/>
          <w:sz w:val="28"/>
          <w:szCs w:val="28"/>
        </w:rPr>
        <w:t xml:space="preserve"> возникновения конвективных течений и средней скорости переноса компонентов. Исследования проведенные в [74] показали, что подобеый формализм может быть применен для описания потери устойчивости равновесия и возникновения конвективных течений в наклонном канале</w:t>
      </w:r>
      <w:r w:rsidR="00DC1706" w:rsidRPr="002E36C4">
        <w:rPr>
          <w:rFonts w:ascii="Times New Roman" w:hAnsi="Times New Roman"/>
          <w:iCs/>
          <w:sz w:val="28"/>
          <w:szCs w:val="28"/>
        </w:rPr>
        <w:t>.</w:t>
      </w:r>
    </w:p>
    <w:p w14:paraId="785CE58F" w14:textId="01D4E083" w:rsidR="003C39CC" w:rsidRPr="002E36C4" w:rsidRDefault="00955917" w:rsidP="00993577">
      <w:pPr>
        <w:tabs>
          <w:tab w:val="left" w:pos="993"/>
        </w:tabs>
        <w:spacing w:after="0" w:line="240" w:lineRule="auto"/>
        <w:ind w:firstLine="567"/>
        <w:jc w:val="both"/>
        <w:rPr>
          <w:rFonts w:ascii="Times New Roman" w:hAnsi="Times New Roman"/>
          <w:iCs/>
          <w:strike/>
          <w:sz w:val="28"/>
          <w:szCs w:val="28"/>
        </w:rPr>
      </w:pPr>
      <w:r w:rsidRPr="002E36C4">
        <w:rPr>
          <w:rFonts w:ascii="Times New Roman" w:hAnsi="Times New Roman"/>
          <w:iCs/>
          <w:sz w:val="28"/>
          <w:szCs w:val="28"/>
        </w:rPr>
        <w:t>Очень похожая ситуация</w:t>
      </w:r>
      <w:r w:rsidR="000341E3" w:rsidRPr="002E36C4">
        <w:rPr>
          <w:rFonts w:ascii="Times New Roman" w:hAnsi="Times New Roman"/>
          <w:iCs/>
          <w:sz w:val="28"/>
          <w:szCs w:val="28"/>
        </w:rPr>
        <w:t xml:space="preserve"> выявлена в системах связанная с изучением многокомпонентного массопереноса в изотермических парагазовых смесях</w:t>
      </w:r>
      <w:r w:rsidR="003C39CC" w:rsidRPr="002E36C4">
        <w:rPr>
          <w:rFonts w:ascii="Times New Roman" w:hAnsi="Times New Roman"/>
          <w:iCs/>
          <w:sz w:val="28"/>
          <w:szCs w:val="28"/>
        </w:rPr>
        <w:t xml:space="preserve"> </w:t>
      </w:r>
      <w:r w:rsidR="0074724E" w:rsidRPr="002E36C4">
        <w:rPr>
          <w:rFonts w:ascii="Times New Roman" w:hAnsi="Times New Roman"/>
          <w:iCs/>
          <w:sz w:val="28"/>
          <w:szCs w:val="28"/>
        </w:rPr>
        <w:t xml:space="preserve">Эксперименты </w:t>
      </w:r>
      <w:r w:rsidR="005A780A" w:rsidRPr="002E36C4">
        <w:rPr>
          <w:rFonts w:ascii="Times New Roman" w:hAnsi="Times New Roman"/>
          <w:iCs/>
          <w:sz w:val="28"/>
          <w:szCs w:val="28"/>
        </w:rPr>
        <w:t xml:space="preserve">в </w:t>
      </w:r>
      <w:r w:rsidR="003C39CC" w:rsidRPr="002E36C4">
        <w:rPr>
          <w:rFonts w:ascii="Times New Roman" w:hAnsi="Times New Roman"/>
          <w:iCs/>
          <w:sz w:val="28"/>
          <w:szCs w:val="28"/>
        </w:rPr>
        <w:t>трехкомпонентных парагазовых смесях</w:t>
      </w:r>
      <w:r w:rsidR="00D32DF0" w:rsidRPr="002E36C4">
        <w:rPr>
          <w:rFonts w:ascii="Times New Roman" w:hAnsi="Times New Roman"/>
          <w:iCs/>
          <w:sz w:val="28"/>
          <w:szCs w:val="28"/>
        </w:rPr>
        <w:t xml:space="preserve"> </w:t>
      </w:r>
      <w:r w:rsidR="00D32DF0" w:rsidRPr="002E36C4">
        <w:rPr>
          <w:position w:val="-12"/>
        </w:rPr>
        <w:object w:dxaOrig="1640" w:dyaOrig="360" w14:anchorId="10E937F8">
          <v:shape id="_x0000_i1073" type="#_x0000_t75" style="width:82.5pt;height:18pt" o:ole="">
            <v:imagedata r:id="rId91" o:title=""/>
          </v:shape>
          <o:OLEObject Type="Embed" ProgID="Equation.DSMT4" ShapeID="_x0000_i1073" DrawAspect="Content" ObjectID="_1793555153" r:id="rId92"/>
        </w:object>
      </w:r>
      <w:r w:rsidR="00D32DF0" w:rsidRPr="002E36C4">
        <w:t>,</w:t>
      </w:r>
      <w:r w:rsidR="00D32DF0" w:rsidRPr="002E36C4">
        <w:rPr>
          <w:position w:val="-12"/>
        </w:rPr>
        <w:object w:dxaOrig="1960" w:dyaOrig="360" w14:anchorId="326E1554">
          <v:shape id="_x0000_i1074" type="#_x0000_t75" style="width:97.5pt;height:18pt" o:ole="">
            <v:imagedata r:id="rId93" o:title=""/>
          </v:shape>
          <o:OLEObject Type="Embed" ProgID="Equation.DSMT4" ShapeID="_x0000_i1074" DrawAspect="Content" ObjectID="_1793555154" r:id="rId94"/>
        </w:object>
      </w:r>
      <w:r w:rsidR="00D32DF0" w:rsidRPr="002E36C4">
        <w:t xml:space="preserve">, </w:t>
      </w:r>
      <w:r w:rsidR="00D32DF0" w:rsidRPr="002E36C4">
        <w:rPr>
          <w:position w:val="-12"/>
        </w:rPr>
        <w:object w:dxaOrig="1900" w:dyaOrig="360" w14:anchorId="57EDFCEC">
          <v:shape id="_x0000_i1075" type="#_x0000_t75" style="width:96pt;height:18pt" o:ole="">
            <v:imagedata r:id="rId95" o:title=""/>
          </v:shape>
          <o:OLEObject Type="Embed" ProgID="Equation.DSMT4" ShapeID="_x0000_i1075" DrawAspect="Content" ObjectID="_1793555155" r:id="rId96"/>
        </w:object>
      </w:r>
      <w:r w:rsidR="00D32DF0" w:rsidRPr="002E36C4">
        <w:t xml:space="preserve"> </w:t>
      </w:r>
      <w:r w:rsidR="005A780A" w:rsidRPr="002E36C4">
        <w:rPr>
          <w:rFonts w:ascii="Times New Roman" w:hAnsi="Times New Roman"/>
          <w:iCs/>
          <w:sz w:val="28"/>
          <w:szCs w:val="28"/>
        </w:rPr>
        <w:t>показал</w:t>
      </w:r>
      <w:r w:rsidR="00A34C83" w:rsidRPr="002E36C4">
        <w:rPr>
          <w:rFonts w:ascii="Times New Roman" w:hAnsi="Times New Roman"/>
          <w:iCs/>
          <w:sz w:val="28"/>
          <w:szCs w:val="28"/>
        </w:rPr>
        <w:t>и</w:t>
      </w:r>
      <w:r w:rsidR="00CB3654" w:rsidRPr="002E36C4">
        <w:rPr>
          <w:rFonts w:ascii="Times New Roman" w:hAnsi="Times New Roman"/>
          <w:iCs/>
          <w:sz w:val="28"/>
          <w:szCs w:val="28"/>
        </w:rPr>
        <w:t xml:space="preserve"> нарушение диффузионного режима смешения и возникновение конвективных течений.</w:t>
      </w:r>
      <w:r w:rsidR="003C39CC" w:rsidRPr="002E36C4">
        <w:rPr>
          <w:rFonts w:ascii="Times New Roman" w:hAnsi="Times New Roman"/>
          <w:iCs/>
          <w:sz w:val="28"/>
          <w:szCs w:val="28"/>
        </w:rPr>
        <w:t xml:space="preserve"> </w:t>
      </w:r>
      <w:r w:rsidR="00CB3654" w:rsidRPr="002E36C4">
        <w:rPr>
          <w:rFonts w:ascii="Times New Roman" w:hAnsi="Times New Roman"/>
          <w:iCs/>
          <w:sz w:val="28"/>
          <w:szCs w:val="28"/>
        </w:rPr>
        <w:t xml:space="preserve">Было подтверждено, </w:t>
      </w:r>
      <w:r w:rsidR="003C39CC" w:rsidRPr="002E36C4">
        <w:rPr>
          <w:rFonts w:ascii="Times New Roman" w:hAnsi="Times New Roman"/>
          <w:iCs/>
          <w:sz w:val="28"/>
          <w:szCs w:val="28"/>
        </w:rPr>
        <w:t xml:space="preserve">что режим испарения зависит от начального состава компонентов. </w:t>
      </w:r>
      <w:r w:rsidR="00CB3654" w:rsidRPr="002E36C4">
        <w:rPr>
          <w:rFonts w:ascii="Times New Roman" w:hAnsi="Times New Roman"/>
          <w:iCs/>
          <w:sz w:val="28"/>
          <w:szCs w:val="28"/>
        </w:rPr>
        <w:t>Численные исследования выявили, что в парагазовых смесях в условиях нарушения равновесия может существовать колебательный конвективный с последующей его релаксацией к стационарному режиму</w:t>
      </w:r>
      <w:r w:rsidR="00DC1706" w:rsidRPr="002E36C4">
        <w:rPr>
          <w:rFonts w:ascii="Times New Roman" w:hAnsi="Times New Roman"/>
          <w:iCs/>
          <w:sz w:val="28"/>
          <w:szCs w:val="28"/>
        </w:rPr>
        <w:t>.</w:t>
      </w:r>
      <w:r w:rsidR="00E15BC5" w:rsidRPr="002E36C4">
        <w:rPr>
          <w:rFonts w:ascii="Times New Roman" w:hAnsi="Times New Roman"/>
          <w:iCs/>
          <w:strike/>
          <w:sz w:val="28"/>
          <w:szCs w:val="28"/>
        </w:rPr>
        <w:t xml:space="preserve"> </w:t>
      </w:r>
    </w:p>
    <w:p w14:paraId="1EDF96B0" w14:textId="5E8E90BE" w:rsidR="00E15BC5" w:rsidRPr="002E36C4" w:rsidRDefault="00E15BC5" w:rsidP="00993577">
      <w:pPr>
        <w:tabs>
          <w:tab w:val="left" w:pos="993"/>
        </w:tabs>
        <w:spacing w:after="0" w:line="240" w:lineRule="auto"/>
        <w:ind w:firstLine="567"/>
        <w:jc w:val="both"/>
        <w:rPr>
          <w:rFonts w:ascii="Times New Roman" w:hAnsi="Times New Roman"/>
          <w:iCs/>
          <w:strike/>
          <w:sz w:val="28"/>
          <w:szCs w:val="28"/>
        </w:rPr>
      </w:pPr>
      <w:r w:rsidRPr="002E36C4">
        <w:rPr>
          <w:rFonts w:ascii="Times New Roman" w:hAnsi="Times New Roman"/>
          <w:iCs/>
          <w:sz w:val="28"/>
          <w:szCs w:val="28"/>
        </w:rPr>
        <w:t xml:space="preserve">Наконец, отметим численные </w:t>
      </w:r>
      <w:r w:rsidR="00955917" w:rsidRPr="002E36C4">
        <w:rPr>
          <w:rFonts w:ascii="Times New Roman" w:hAnsi="Times New Roman"/>
          <w:iCs/>
          <w:sz w:val="28"/>
          <w:szCs w:val="28"/>
        </w:rPr>
        <w:t>исследования [</w:t>
      </w:r>
      <w:r w:rsidR="00200982">
        <w:rPr>
          <w:rFonts w:ascii="Times New Roman" w:hAnsi="Times New Roman"/>
          <w:iCs/>
          <w:sz w:val="28"/>
          <w:szCs w:val="28"/>
        </w:rPr>
        <w:t>75-</w:t>
      </w:r>
      <w:r w:rsidRPr="002E36C4">
        <w:rPr>
          <w:rFonts w:ascii="Times New Roman" w:hAnsi="Times New Roman"/>
          <w:iCs/>
          <w:sz w:val="28"/>
          <w:szCs w:val="28"/>
        </w:rPr>
        <w:t xml:space="preserve">78] в которых была </w:t>
      </w:r>
      <w:r w:rsidR="00CB3654" w:rsidRPr="002E36C4">
        <w:rPr>
          <w:rFonts w:ascii="Times New Roman" w:hAnsi="Times New Roman"/>
          <w:iCs/>
          <w:sz w:val="28"/>
          <w:szCs w:val="28"/>
        </w:rPr>
        <w:t xml:space="preserve">рассмотрена модель трехскоростной смеси газов при взаимной диффузии бинарной смеси и третьего компонента. </w:t>
      </w:r>
      <w:r w:rsidR="00227D8F" w:rsidRPr="002E36C4">
        <w:rPr>
          <w:rFonts w:ascii="Times New Roman" w:hAnsi="Times New Roman"/>
          <w:iCs/>
          <w:sz w:val="28"/>
          <w:szCs w:val="28"/>
        </w:rPr>
        <w:t>Было показано, что такое смешение может сопровождаться развитием неустойчивости механического равновесия для случая, когда в поле силы тяжести более плотная среда расположена над легкой.</w:t>
      </w:r>
      <w:r w:rsidR="00DC1706" w:rsidRPr="002E36C4">
        <w:rPr>
          <w:rFonts w:ascii="Times New Roman" w:hAnsi="Times New Roman"/>
          <w:iCs/>
          <w:sz w:val="28"/>
          <w:szCs w:val="28"/>
        </w:rPr>
        <w:t xml:space="preserve"> </w:t>
      </w:r>
      <w:r w:rsidR="00227D8F" w:rsidRPr="002E36C4">
        <w:rPr>
          <w:rFonts w:ascii="Times New Roman" w:hAnsi="Times New Roman"/>
          <w:iCs/>
          <w:sz w:val="28"/>
          <w:szCs w:val="28"/>
        </w:rPr>
        <w:t xml:space="preserve">Обнаружено, </w:t>
      </w:r>
      <w:r w:rsidRPr="002E36C4">
        <w:rPr>
          <w:rFonts w:ascii="Times New Roman" w:hAnsi="Times New Roman"/>
          <w:iCs/>
          <w:sz w:val="28"/>
          <w:szCs w:val="28"/>
        </w:rPr>
        <w:t xml:space="preserve">что профиль плотности смеси в диффузионной области </w:t>
      </w:r>
      <w:r w:rsidR="00A34C83" w:rsidRPr="002E36C4">
        <w:rPr>
          <w:rFonts w:ascii="Times New Roman" w:hAnsi="Times New Roman"/>
          <w:iCs/>
          <w:sz w:val="28"/>
          <w:szCs w:val="28"/>
        </w:rPr>
        <w:t>имеет</w:t>
      </w:r>
      <w:r w:rsidRPr="002E36C4">
        <w:rPr>
          <w:rFonts w:ascii="Times New Roman" w:hAnsi="Times New Roman"/>
          <w:iCs/>
          <w:sz w:val="28"/>
          <w:szCs w:val="28"/>
        </w:rPr>
        <w:t xml:space="preserve"> немонотонный характер</w:t>
      </w:r>
      <w:r w:rsidR="00DC1706" w:rsidRPr="002E36C4">
        <w:rPr>
          <w:rFonts w:ascii="Times New Roman" w:hAnsi="Times New Roman"/>
          <w:iCs/>
          <w:sz w:val="28"/>
          <w:szCs w:val="28"/>
        </w:rPr>
        <w:t>.</w:t>
      </w:r>
    </w:p>
    <w:p w14:paraId="02A49B9C" w14:textId="77777777" w:rsidR="002D695F" w:rsidRPr="002E36C4" w:rsidRDefault="002D695F" w:rsidP="00993577">
      <w:pPr>
        <w:tabs>
          <w:tab w:val="left" w:pos="993"/>
        </w:tabs>
        <w:spacing w:after="0" w:line="240" w:lineRule="auto"/>
        <w:ind w:firstLine="567"/>
        <w:jc w:val="both"/>
        <w:rPr>
          <w:rFonts w:ascii="Times New Roman" w:hAnsi="Times New Roman"/>
          <w:b/>
          <w:bCs/>
          <w:iCs/>
          <w:sz w:val="28"/>
          <w:szCs w:val="28"/>
        </w:rPr>
      </w:pPr>
    </w:p>
    <w:p w14:paraId="7FF24F96" w14:textId="77777777" w:rsidR="004F7955" w:rsidRPr="002E36C4" w:rsidRDefault="004F7955" w:rsidP="00993577">
      <w:pPr>
        <w:tabs>
          <w:tab w:val="left" w:pos="993"/>
        </w:tabs>
        <w:spacing w:after="0" w:line="240" w:lineRule="auto"/>
        <w:ind w:firstLine="567"/>
        <w:jc w:val="both"/>
        <w:rPr>
          <w:rFonts w:ascii="Times New Roman" w:hAnsi="Times New Roman"/>
          <w:b/>
          <w:bCs/>
          <w:iCs/>
          <w:sz w:val="28"/>
          <w:szCs w:val="28"/>
        </w:rPr>
      </w:pPr>
      <w:r w:rsidRPr="002E36C4">
        <w:rPr>
          <w:rFonts w:ascii="Times New Roman" w:hAnsi="Times New Roman"/>
          <w:b/>
          <w:bCs/>
          <w:iCs/>
          <w:sz w:val="28"/>
          <w:szCs w:val="28"/>
        </w:rPr>
        <w:t>1.3</w:t>
      </w:r>
      <w:r w:rsidRPr="002E36C4">
        <w:rPr>
          <w:rFonts w:ascii="Times New Roman" w:hAnsi="Times New Roman"/>
          <w:b/>
          <w:bCs/>
          <w:iCs/>
          <w:sz w:val="28"/>
          <w:szCs w:val="28"/>
          <w:lang w:val="en-US"/>
        </w:rPr>
        <w:t> </w:t>
      </w:r>
      <w:r w:rsidRPr="002E36C4">
        <w:rPr>
          <w:rFonts w:ascii="Times New Roman" w:hAnsi="Times New Roman"/>
          <w:b/>
          <w:bCs/>
          <w:iCs/>
          <w:sz w:val="28"/>
          <w:szCs w:val="28"/>
        </w:rPr>
        <w:t>Экспериментальные методы измерения диффузионных и конвективных характеристик в газовых смесях</w:t>
      </w:r>
    </w:p>
    <w:p w14:paraId="712EDA65" w14:textId="77777777" w:rsidR="00993577" w:rsidRPr="002E36C4" w:rsidRDefault="00993577" w:rsidP="00993577">
      <w:pPr>
        <w:tabs>
          <w:tab w:val="left" w:pos="993"/>
        </w:tabs>
        <w:spacing w:after="0" w:line="240" w:lineRule="auto"/>
        <w:ind w:firstLine="567"/>
        <w:jc w:val="both"/>
        <w:rPr>
          <w:rFonts w:ascii="Times New Roman" w:hAnsi="Times New Roman"/>
          <w:b/>
          <w:bCs/>
          <w:iCs/>
          <w:sz w:val="28"/>
          <w:szCs w:val="28"/>
        </w:rPr>
      </w:pPr>
    </w:p>
    <w:p w14:paraId="07E79541" w14:textId="3D2E7B5B" w:rsidR="00955917" w:rsidRPr="002E36C4" w:rsidRDefault="00955917"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1.3.1 </w:t>
      </w:r>
      <w:r w:rsidR="007F53E8" w:rsidRPr="002E36C4">
        <w:rPr>
          <w:rFonts w:ascii="Times New Roman" w:hAnsi="Times New Roman"/>
          <w:iCs/>
          <w:sz w:val="28"/>
          <w:szCs w:val="28"/>
        </w:rPr>
        <w:t>Измерение диффузионных потоков и коэффициентов диффузии в смесях газов</w:t>
      </w:r>
    </w:p>
    <w:p w14:paraId="5A558EB7" w14:textId="3B3F15F2" w:rsidR="00955917" w:rsidRPr="002E36C4" w:rsidRDefault="00326B00"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Диффузия газа является фундаментальным процессом переноса в </w:t>
      </w:r>
      <w:r w:rsidR="00A34C83" w:rsidRPr="002E36C4">
        <w:rPr>
          <w:rFonts w:ascii="Times New Roman" w:hAnsi="Times New Roman"/>
          <w:iCs/>
          <w:sz w:val="28"/>
          <w:szCs w:val="28"/>
        </w:rPr>
        <w:t>различных</w:t>
      </w:r>
      <w:r w:rsidRPr="002E36C4">
        <w:rPr>
          <w:rFonts w:ascii="Times New Roman" w:hAnsi="Times New Roman"/>
          <w:iCs/>
          <w:sz w:val="28"/>
          <w:szCs w:val="28"/>
        </w:rPr>
        <w:t xml:space="preserve"> средах. Большое значение имеет опытное определение коэффициентов диффузии в широком интервале температур, давлений и составов как для проверки основных положений существующих теорий </w:t>
      </w:r>
      <w:bookmarkStart w:id="28" w:name="_Hlk162004972"/>
      <w:r w:rsidRPr="002E36C4">
        <w:rPr>
          <w:rFonts w:ascii="Times New Roman" w:hAnsi="Times New Roman"/>
          <w:iCs/>
          <w:sz w:val="28"/>
          <w:szCs w:val="28"/>
        </w:rPr>
        <w:t>[79]</w:t>
      </w:r>
      <w:bookmarkEnd w:id="28"/>
      <w:r w:rsidRPr="002E36C4">
        <w:rPr>
          <w:rFonts w:ascii="Times New Roman" w:hAnsi="Times New Roman"/>
          <w:iCs/>
          <w:sz w:val="28"/>
          <w:szCs w:val="28"/>
        </w:rPr>
        <w:t xml:space="preserve">, </w:t>
      </w:r>
      <w:r w:rsidR="00A34C83" w:rsidRPr="002E36C4">
        <w:rPr>
          <w:rFonts w:ascii="Times New Roman" w:hAnsi="Times New Roman"/>
          <w:iCs/>
          <w:sz w:val="28"/>
          <w:szCs w:val="28"/>
        </w:rPr>
        <w:t>так</w:t>
      </w:r>
      <w:r w:rsidRPr="002E36C4">
        <w:rPr>
          <w:rFonts w:ascii="Times New Roman" w:hAnsi="Times New Roman"/>
          <w:iCs/>
          <w:sz w:val="28"/>
          <w:szCs w:val="28"/>
        </w:rPr>
        <w:t xml:space="preserve"> и для расчетов характеристик переноса технологических процессов </w:t>
      </w:r>
      <w:bookmarkStart w:id="29" w:name="_Hlk162005379"/>
      <w:r w:rsidRPr="002E36C4">
        <w:rPr>
          <w:rFonts w:ascii="Times New Roman" w:hAnsi="Times New Roman"/>
          <w:iCs/>
          <w:sz w:val="28"/>
          <w:szCs w:val="28"/>
        </w:rPr>
        <w:t>[80]</w:t>
      </w:r>
      <w:bookmarkEnd w:id="29"/>
      <w:r w:rsidRPr="002E36C4">
        <w:rPr>
          <w:rFonts w:ascii="Times New Roman" w:hAnsi="Times New Roman"/>
          <w:iCs/>
          <w:sz w:val="28"/>
          <w:szCs w:val="28"/>
        </w:rPr>
        <w:t>.</w:t>
      </w:r>
      <w:r w:rsidR="00B10ECF" w:rsidRPr="002E36C4">
        <w:rPr>
          <w:rFonts w:ascii="Times New Roman" w:hAnsi="Times New Roman"/>
          <w:iCs/>
          <w:sz w:val="28"/>
          <w:szCs w:val="28"/>
        </w:rPr>
        <w:t xml:space="preserve"> В последнее время в исследовательской литературе </w:t>
      </w:r>
      <w:bookmarkStart w:id="30" w:name="_Hlk162006077"/>
      <w:r w:rsidR="00B10ECF" w:rsidRPr="002E36C4">
        <w:rPr>
          <w:rFonts w:ascii="Times New Roman" w:hAnsi="Times New Roman"/>
          <w:iCs/>
          <w:sz w:val="28"/>
          <w:szCs w:val="28"/>
        </w:rPr>
        <w:t>[81-85]</w:t>
      </w:r>
      <w:bookmarkEnd w:id="30"/>
      <w:r w:rsidR="00B10ECF" w:rsidRPr="002E36C4">
        <w:rPr>
          <w:rFonts w:ascii="Times New Roman" w:hAnsi="Times New Roman"/>
          <w:iCs/>
          <w:sz w:val="28"/>
          <w:szCs w:val="28"/>
        </w:rPr>
        <w:t xml:space="preserve">, списке приведенных в них источников приводятся полные и достаточные детальные обзоры экспериментальных методов измерения коэффициентов диффузии газов. В приведенных методиках раскрывается сущность метода, математическая модель коэффициента диффузии газа, область применения для конкретных условий. </w:t>
      </w:r>
      <w:r w:rsidR="00BC0A40" w:rsidRPr="002E36C4">
        <w:rPr>
          <w:rFonts w:ascii="Times New Roman" w:hAnsi="Times New Roman"/>
          <w:iCs/>
          <w:sz w:val="28"/>
          <w:szCs w:val="28"/>
        </w:rPr>
        <w:t>В рамках проводимых в диссертационной работе исследований для анализируемых газовых смесей наибольшим образом подходит двухколбовый метод предложенный Максвеллом [86] и технически разработанный Неем и Армистедом [87]</w:t>
      </w:r>
      <w:r w:rsidR="00053E5C" w:rsidRPr="002E36C4">
        <w:rPr>
          <w:rFonts w:ascii="Times New Roman" w:hAnsi="Times New Roman"/>
          <w:iCs/>
          <w:sz w:val="28"/>
          <w:szCs w:val="28"/>
        </w:rPr>
        <w:t>,</w:t>
      </w:r>
      <w:r w:rsidR="00BC0A40" w:rsidRPr="002E36C4">
        <w:rPr>
          <w:rFonts w:ascii="Times New Roman" w:hAnsi="Times New Roman"/>
          <w:iCs/>
          <w:sz w:val="28"/>
          <w:szCs w:val="28"/>
        </w:rPr>
        <w:t xml:space="preserve"> получившим в настоящее время большое распространения в экспериментальных исследованиях изотермической и неизотермической диффузии газов </w:t>
      </w:r>
      <w:bookmarkStart w:id="31" w:name="_Hlk180744442"/>
      <w:r w:rsidR="00BC0A40" w:rsidRPr="002E36C4">
        <w:rPr>
          <w:rFonts w:ascii="Times New Roman" w:hAnsi="Times New Roman"/>
          <w:iCs/>
          <w:sz w:val="28"/>
          <w:szCs w:val="28"/>
        </w:rPr>
        <w:t>[88-90]</w:t>
      </w:r>
      <w:bookmarkEnd w:id="31"/>
      <w:r w:rsidR="00BC0A40" w:rsidRPr="002E36C4">
        <w:rPr>
          <w:rFonts w:ascii="Times New Roman" w:hAnsi="Times New Roman"/>
          <w:iCs/>
          <w:sz w:val="28"/>
          <w:szCs w:val="28"/>
        </w:rPr>
        <w:t xml:space="preserve">. </w:t>
      </w:r>
    </w:p>
    <w:p w14:paraId="7FA79ED9" w14:textId="7E39AE1E" w:rsidR="002D695F" w:rsidRPr="002E36C4" w:rsidRDefault="0074742B" w:rsidP="00993577">
      <w:pPr>
        <w:tabs>
          <w:tab w:val="left" w:pos="993"/>
        </w:tabs>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Расчетные формулы связывающие зависимости концентраций компонентов при диффузионном смешении от времени в вертикальном канале соединяющий колбы в которых находятся исследуемые газы был предложен в [91]. На рисунке 2 представлена схема диффузионной ячейки (ДЯ) метода. Исследуемые газы находящиеся в колбах </w:t>
      </w:r>
      <w:r w:rsidR="00F118ED" w:rsidRPr="002E36C4">
        <w:rPr>
          <w:position w:val="-12"/>
        </w:rPr>
        <w:object w:dxaOrig="240" w:dyaOrig="360" w14:anchorId="064D7046">
          <v:shape id="_x0000_i1076" type="#_x0000_t75" style="width:12pt;height:18pt" o:ole="">
            <v:imagedata r:id="rId97" o:title=""/>
          </v:shape>
          <o:OLEObject Type="Embed" ProgID="Equation.DSMT4" ShapeID="_x0000_i1076" DrawAspect="Content" ObjectID="_1793555156" r:id="rId98"/>
        </w:object>
      </w:r>
      <w:r w:rsidR="00F118ED" w:rsidRPr="002E36C4">
        <w:t xml:space="preserve"> </w:t>
      </w:r>
      <w:r w:rsidRPr="002E36C4">
        <w:rPr>
          <w:rFonts w:ascii="Times New Roman" w:hAnsi="Times New Roman"/>
          <w:iCs/>
          <w:sz w:val="28"/>
          <w:szCs w:val="28"/>
        </w:rPr>
        <w:t xml:space="preserve">и </w:t>
      </w:r>
      <w:r w:rsidR="00F118ED" w:rsidRPr="002E36C4">
        <w:rPr>
          <w:position w:val="-12"/>
        </w:rPr>
        <w:object w:dxaOrig="260" w:dyaOrig="360" w14:anchorId="73FB9088">
          <v:shape id="_x0000_i1077" type="#_x0000_t75" style="width:12.75pt;height:18pt" o:ole="">
            <v:imagedata r:id="rId99" o:title=""/>
          </v:shape>
          <o:OLEObject Type="Embed" ProgID="Equation.DSMT4" ShapeID="_x0000_i1077" DrawAspect="Content" ObjectID="_1793555157" r:id="rId100"/>
        </w:object>
      </w:r>
      <w:r w:rsidRPr="002E36C4">
        <w:rPr>
          <w:rFonts w:ascii="Times New Roman" w:hAnsi="Times New Roman"/>
          <w:iCs/>
          <w:sz w:val="28"/>
          <w:szCs w:val="28"/>
        </w:rPr>
        <w:t xml:space="preserve"> смешивались через вертикальный канал с заданными параметрами</w:t>
      </w:r>
      <w:r w:rsidR="00563B7D" w:rsidRPr="002E36C4">
        <w:rPr>
          <w:rFonts w:ascii="Times New Roman" w:hAnsi="Times New Roman"/>
          <w:iCs/>
          <w:sz w:val="28"/>
          <w:szCs w:val="28"/>
        </w:rPr>
        <w:t xml:space="preserve"> путем открытия перекрывающего устройства с одновременной фиксацией времени. Через определенный промежуток времени колбы разобщались и</w:t>
      </w:r>
      <w:r w:rsidRPr="002E36C4">
        <w:rPr>
          <w:rFonts w:ascii="Times New Roman" w:hAnsi="Times New Roman"/>
          <w:iCs/>
          <w:sz w:val="28"/>
          <w:szCs w:val="28"/>
        </w:rPr>
        <w:t xml:space="preserve"> </w:t>
      </w:r>
      <w:r w:rsidR="002D695F" w:rsidRPr="002E36C4">
        <w:rPr>
          <w:rFonts w:ascii="Times New Roman" w:hAnsi="Times New Roman"/>
          <w:iCs/>
          <w:sz w:val="28"/>
          <w:szCs w:val="28"/>
        </w:rPr>
        <w:t>происходит анализ газовых смесей.</w:t>
      </w:r>
      <w:r w:rsidR="00563B7D" w:rsidRPr="002E36C4">
        <w:rPr>
          <w:rFonts w:ascii="Times New Roman" w:hAnsi="Times New Roman"/>
          <w:iCs/>
          <w:sz w:val="28"/>
          <w:szCs w:val="28"/>
        </w:rPr>
        <w:t xml:space="preserve"> </w:t>
      </w:r>
      <w:r w:rsidR="002D695F" w:rsidRPr="002E36C4">
        <w:rPr>
          <w:rFonts w:ascii="Times New Roman" w:hAnsi="Times New Roman"/>
          <w:iCs/>
          <w:sz w:val="28"/>
          <w:szCs w:val="28"/>
        </w:rPr>
        <w:t>Уравнения сохранения числа частиц для бинарного смешения имеют вид:</w:t>
      </w:r>
    </w:p>
    <w:p w14:paraId="5C85F4EC" w14:textId="77777777" w:rsidR="002D695F" w:rsidRPr="002E36C4" w:rsidRDefault="002D695F" w:rsidP="002D695F">
      <w:pPr>
        <w:spacing w:after="0" w:line="240" w:lineRule="auto"/>
        <w:jc w:val="both"/>
        <w:rPr>
          <w:rFonts w:ascii="Times New Roman" w:hAnsi="Times New Roman"/>
          <w:iCs/>
          <w:sz w:val="28"/>
          <w:szCs w:val="28"/>
        </w:rPr>
      </w:pPr>
    </w:p>
    <w:p w14:paraId="1A11F8F3" w14:textId="502945C6" w:rsidR="002D695F" w:rsidRPr="002E36C4" w:rsidRDefault="007F7473" w:rsidP="007F7473">
      <w:pPr>
        <w:pStyle w:val="MTDisplayEquation"/>
        <w:rPr>
          <w:rFonts w:ascii="Times New Roman" w:hAnsi="Times New Roman"/>
          <w:iCs/>
          <w:sz w:val="36"/>
          <w:szCs w:val="36"/>
        </w:rPr>
      </w:pPr>
      <w:r w:rsidRPr="002E36C4">
        <w:tab/>
      </w:r>
      <w:r w:rsidRPr="002E36C4">
        <w:rPr>
          <w:position w:val="-24"/>
        </w:rPr>
        <w:object w:dxaOrig="1840" w:dyaOrig="660" w14:anchorId="2D04EB48">
          <v:shape id="_x0000_i1078" type="#_x0000_t75" style="width:93pt;height:33pt" o:ole="">
            <v:imagedata r:id="rId101" o:title=""/>
          </v:shape>
          <o:OLEObject Type="Embed" ProgID="Equation.DSMT4" ShapeID="_x0000_i1078" DrawAspect="Content" ObjectID="_1793555158" r:id="rId102"/>
        </w:object>
      </w:r>
    </w:p>
    <w:p w14:paraId="3E883561" w14:textId="533A305B" w:rsidR="002D695F" w:rsidRPr="002E36C4" w:rsidRDefault="002D695F" w:rsidP="00993577">
      <w:pPr>
        <w:spacing w:after="0" w:line="240" w:lineRule="auto"/>
        <w:jc w:val="right"/>
        <w:rPr>
          <w:rFonts w:ascii="Times New Roman" w:hAnsi="Times New Roman"/>
          <w:iCs/>
          <w:sz w:val="28"/>
          <w:szCs w:val="28"/>
        </w:rPr>
      </w:pP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lang w:val="en-US"/>
        </w:rPr>
        <w:t>(1.7)</w:t>
      </w:r>
    </w:p>
    <w:p w14:paraId="0A749F6F" w14:textId="7FA8E73A" w:rsidR="002D695F" w:rsidRPr="002E36C4" w:rsidRDefault="007F7473" w:rsidP="007F7473">
      <w:pPr>
        <w:pStyle w:val="MTDisplayEquation"/>
        <w:rPr>
          <w:rFonts w:ascii="Times New Roman" w:hAnsi="Times New Roman"/>
          <w:iCs/>
          <w:sz w:val="36"/>
          <w:szCs w:val="36"/>
        </w:rPr>
      </w:pPr>
      <w:r w:rsidRPr="002E36C4">
        <w:tab/>
      </w:r>
      <w:r w:rsidRPr="002E36C4">
        <w:rPr>
          <w:position w:val="-24"/>
        </w:rPr>
        <w:object w:dxaOrig="1740" w:dyaOrig="660" w14:anchorId="5071CEB1">
          <v:shape id="_x0000_i1079" type="#_x0000_t75" style="width:87pt;height:33pt" o:ole="">
            <v:imagedata r:id="rId103" o:title=""/>
          </v:shape>
          <o:OLEObject Type="Embed" ProgID="Equation.DSMT4" ShapeID="_x0000_i1079" DrawAspect="Content" ObjectID="_1793555159" r:id="rId104"/>
        </w:object>
      </w:r>
    </w:p>
    <w:p w14:paraId="37152CF5" w14:textId="77777777" w:rsidR="002D695F" w:rsidRPr="002E36C4" w:rsidRDefault="002D695F" w:rsidP="002D695F">
      <w:pPr>
        <w:spacing w:after="0" w:line="240" w:lineRule="auto"/>
        <w:jc w:val="both"/>
        <w:rPr>
          <w:rFonts w:ascii="Times New Roman" w:hAnsi="Times New Roman"/>
          <w:iCs/>
          <w:sz w:val="28"/>
          <w:szCs w:val="28"/>
        </w:rPr>
      </w:pPr>
    </w:p>
    <w:p w14:paraId="3951F6CD" w14:textId="600AC7F6" w:rsidR="00563B7D" w:rsidRPr="002E36C4" w:rsidRDefault="00563B7D"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где </w:t>
      </w:r>
      <w:r w:rsidR="00D32DF0" w:rsidRPr="002E36C4">
        <w:rPr>
          <w:position w:val="-12"/>
        </w:rPr>
        <w:object w:dxaOrig="240" w:dyaOrig="360" w14:anchorId="36B568DF">
          <v:shape id="_x0000_i1080" type="#_x0000_t75" style="width:12pt;height:18pt" o:ole="">
            <v:imagedata r:id="rId105" o:title=""/>
          </v:shape>
          <o:OLEObject Type="Embed" ProgID="Equation.DSMT4" ShapeID="_x0000_i1080" DrawAspect="Content" ObjectID="_1793555160" r:id="rId106"/>
        </w:object>
      </w:r>
      <w:r w:rsidRPr="002E36C4">
        <w:rPr>
          <w:rFonts w:ascii="Times New Roman" w:hAnsi="Times New Roman"/>
          <w:iCs/>
          <w:sz w:val="28"/>
          <w:szCs w:val="28"/>
        </w:rPr>
        <w:t xml:space="preserve">– числовая концентрация </w:t>
      </w:r>
      <w:r w:rsidRPr="002E36C4">
        <w:rPr>
          <w:rFonts w:ascii="Times New Roman" w:hAnsi="Times New Roman"/>
          <w:i/>
          <w:sz w:val="28"/>
          <w:szCs w:val="28"/>
          <w:lang w:val="en-US"/>
        </w:rPr>
        <w:t>i</w:t>
      </w:r>
      <w:r w:rsidRPr="002E36C4">
        <w:rPr>
          <w:rFonts w:ascii="Times New Roman" w:hAnsi="Times New Roman"/>
          <w:iCs/>
          <w:sz w:val="28"/>
          <w:szCs w:val="28"/>
        </w:rPr>
        <w:t xml:space="preserve">-го компонента, </w:t>
      </w:r>
      <w:r w:rsidR="00D32DF0" w:rsidRPr="002E36C4">
        <w:rPr>
          <w:position w:val="-12"/>
        </w:rPr>
        <w:object w:dxaOrig="240" w:dyaOrig="360" w14:anchorId="079658B7">
          <v:shape id="_x0000_i1081" type="#_x0000_t75" style="width:12pt;height:18pt" o:ole="">
            <v:imagedata r:id="rId107" o:title=""/>
          </v:shape>
          <o:OLEObject Type="Embed" ProgID="Equation.DSMT4" ShapeID="_x0000_i1081" DrawAspect="Content" ObjectID="_1793555161" r:id="rId108"/>
        </w:object>
      </w:r>
      <w:r w:rsidRPr="002E36C4">
        <w:rPr>
          <w:rFonts w:ascii="Times New Roman" w:hAnsi="Times New Roman"/>
          <w:iCs/>
          <w:sz w:val="28"/>
          <w:szCs w:val="28"/>
        </w:rPr>
        <w:t xml:space="preserve"> – средняя скорость </w:t>
      </w:r>
      <w:r w:rsidRPr="002E36C4">
        <w:rPr>
          <w:rFonts w:ascii="Times New Roman" w:hAnsi="Times New Roman"/>
          <w:i/>
          <w:sz w:val="28"/>
          <w:szCs w:val="28"/>
        </w:rPr>
        <w:t>i</w:t>
      </w:r>
      <w:r w:rsidRPr="002E36C4">
        <w:rPr>
          <w:rFonts w:ascii="Times New Roman" w:hAnsi="Times New Roman"/>
          <w:iCs/>
          <w:sz w:val="28"/>
          <w:szCs w:val="28"/>
        </w:rPr>
        <w:t xml:space="preserve">-го компонента. </w:t>
      </w:r>
    </w:p>
    <w:p w14:paraId="01ED04E7" w14:textId="77777777" w:rsidR="00563B7D" w:rsidRPr="002E36C4" w:rsidRDefault="00563B7D" w:rsidP="002D695F">
      <w:pPr>
        <w:spacing w:after="0" w:line="240" w:lineRule="auto"/>
        <w:jc w:val="both"/>
        <w:rPr>
          <w:rFonts w:ascii="Times New Roman" w:hAnsi="Times New Roman"/>
          <w:iCs/>
          <w:sz w:val="28"/>
          <w:szCs w:val="28"/>
        </w:rPr>
      </w:pPr>
    </w:p>
    <w:p w14:paraId="0AA4A36C" w14:textId="77777777" w:rsidR="004F7955" w:rsidRPr="002E36C4" w:rsidRDefault="0063634A" w:rsidP="00DD416A">
      <w:pPr>
        <w:spacing w:after="0" w:line="240" w:lineRule="auto"/>
        <w:jc w:val="center"/>
        <w:rPr>
          <w:rFonts w:ascii="Times New Roman" w:hAnsi="Times New Roman"/>
          <w:iCs/>
          <w:sz w:val="28"/>
          <w:szCs w:val="28"/>
          <w:lang w:val="en-US"/>
        </w:rPr>
      </w:pPr>
      <w:r w:rsidRPr="002E36C4">
        <w:rPr>
          <w:noProof/>
          <w:lang w:eastAsia="ru-RU"/>
        </w:rPr>
        <w:drawing>
          <wp:inline distT="0" distB="0" distL="0" distR="0" wp14:anchorId="48F158BD" wp14:editId="6DE62D30">
            <wp:extent cx="2195413" cy="2625437"/>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0336" t="18889" r="33790" b="20435"/>
                    <a:stretch/>
                  </pic:blipFill>
                  <pic:spPr bwMode="auto">
                    <a:xfrm>
                      <a:off x="0" y="0"/>
                      <a:ext cx="2195701" cy="2625782"/>
                    </a:xfrm>
                    <a:prstGeom prst="rect">
                      <a:avLst/>
                    </a:prstGeom>
                    <a:noFill/>
                    <a:ln>
                      <a:noFill/>
                    </a:ln>
                    <a:extLst>
                      <a:ext uri="{53640926-AAD7-44D8-BBD7-CCE9431645EC}">
                        <a14:shadowObscured xmlns:a14="http://schemas.microsoft.com/office/drawing/2010/main"/>
                      </a:ext>
                    </a:extLst>
                  </pic:spPr>
                </pic:pic>
              </a:graphicData>
            </a:graphic>
          </wp:inline>
        </w:drawing>
      </w:r>
    </w:p>
    <w:p w14:paraId="691E2625" w14:textId="77777777" w:rsidR="004F7955" w:rsidRPr="002E36C4" w:rsidRDefault="004F7955" w:rsidP="004F7955">
      <w:pPr>
        <w:spacing w:after="0" w:line="240" w:lineRule="auto"/>
        <w:jc w:val="both"/>
        <w:rPr>
          <w:rFonts w:ascii="Times New Roman" w:hAnsi="Times New Roman"/>
          <w:iCs/>
          <w:sz w:val="28"/>
          <w:szCs w:val="28"/>
        </w:rPr>
      </w:pPr>
    </w:p>
    <w:p w14:paraId="44AA5752" w14:textId="77777777" w:rsidR="003C39CC" w:rsidRPr="002E36C4" w:rsidRDefault="003C39CC" w:rsidP="009F1DAC">
      <w:pPr>
        <w:spacing w:after="0" w:line="240" w:lineRule="auto"/>
        <w:ind w:firstLine="720"/>
        <w:jc w:val="both"/>
        <w:rPr>
          <w:rFonts w:ascii="Times New Roman" w:hAnsi="Times New Roman"/>
          <w:iCs/>
          <w:sz w:val="28"/>
          <w:szCs w:val="28"/>
        </w:rPr>
      </w:pPr>
    </w:p>
    <w:p w14:paraId="55E4C49F" w14:textId="2D4F3226" w:rsidR="00B0203D" w:rsidRPr="002E36C4" w:rsidRDefault="00DD416A" w:rsidP="00212634">
      <w:pPr>
        <w:spacing w:after="0" w:line="240" w:lineRule="auto"/>
        <w:jc w:val="center"/>
        <w:rPr>
          <w:rFonts w:ascii="Times New Roman" w:hAnsi="Times New Roman"/>
          <w:iCs/>
          <w:strike/>
          <w:sz w:val="28"/>
          <w:szCs w:val="28"/>
        </w:rPr>
      </w:pPr>
      <w:r w:rsidRPr="002E36C4">
        <w:rPr>
          <w:rFonts w:ascii="Times New Roman" w:hAnsi="Times New Roman"/>
          <w:iCs/>
          <w:sz w:val="28"/>
          <w:szCs w:val="28"/>
        </w:rPr>
        <w:t>Рисунок 2</w:t>
      </w:r>
      <w:r w:rsidR="00212634" w:rsidRPr="002E36C4">
        <w:rPr>
          <w:rFonts w:ascii="Times New Roman" w:hAnsi="Times New Roman"/>
          <w:iCs/>
          <w:sz w:val="28"/>
          <w:szCs w:val="28"/>
        </w:rPr>
        <w:t xml:space="preserve"> </w:t>
      </w:r>
      <w:r w:rsidR="00E06284" w:rsidRPr="002E36C4">
        <w:rPr>
          <w:rFonts w:ascii="Times New Roman" w:hAnsi="Times New Roman"/>
          <w:iCs/>
          <w:sz w:val="28"/>
          <w:szCs w:val="28"/>
        </w:rPr>
        <w:t>–</w:t>
      </w:r>
      <w:r w:rsidR="00DC1706" w:rsidRPr="002E36C4">
        <w:rPr>
          <w:rFonts w:ascii="Times New Roman" w:hAnsi="Times New Roman"/>
          <w:iCs/>
          <w:sz w:val="28"/>
          <w:szCs w:val="28"/>
        </w:rPr>
        <w:t xml:space="preserve"> </w:t>
      </w:r>
      <w:r w:rsidR="00BB4CE2" w:rsidRPr="002E36C4">
        <w:rPr>
          <w:rFonts w:ascii="Times New Roman" w:hAnsi="Times New Roman"/>
          <w:iCs/>
          <w:sz w:val="28"/>
          <w:szCs w:val="28"/>
        </w:rPr>
        <w:t>Схема двухколбового метода. Диффузионная ячейка</w:t>
      </w:r>
    </w:p>
    <w:p w14:paraId="4457EDD0" w14:textId="77777777" w:rsidR="002D695F" w:rsidRPr="002E36C4" w:rsidRDefault="002D695F" w:rsidP="00DD416A">
      <w:pPr>
        <w:spacing w:after="0" w:line="240" w:lineRule="auto"/>
        <w:jc w:val="both"/>
        <w:rPr>
          <w:rFonts w:ascii="Times New Roman" w:hAnsi="Times New Roman"/>
          <w:iCs/>
          <w:sz w:val="28"/>
          <w:szCs w:val="28"/>
        </w:rPr>
      </w:pPr>
    </w:p>
    <w:p w14:paraId="10F78DE0" w14:textId="0EA3CEEF" w:rsidR="00086A3A" w:rsidRPr="002E36C4" w:rsidRDefault="00563B7D"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Учитывая, что  </w:t>
      </w:r>
      <w:r w:rsidR="00D32DF0" w:rsidRPr="002E36C4">
        <w:rPr>
          <w:position w:val="-12"/>
        </w:rPr>
        <w:object w:dxaOrig="940" w:dyaOrig="360" w14:anchorId="101E8CE5">
          <v:shape id="_x0000_i1082" type="#_x0000_t75" style="width:46.5pt;height:18pt" o:ole="">
            <v:imagedata r:id="rId110" o:title=""/>
          </v:shape>
          <o:OLEObject Type="Embed" ProgID="Equation.DSMT4" ShapeID="_x0000_i1082" DrawAspect="Content" ObjectID="_1793555162" r:id="rId111"/>
        </w:object>
      </w:r>
      <w:r w:rsidR="00D32DF0" w:rsidRPr="002E36C4">
        <w:t xml:space="preserve"> </w:t>
      </w:r>
      <w:r w:rsidR="00086A3A" w:rsidRPr="002E36C4">
        <w:rPr>
          <w:rFonts w:ascii="Times New Roman" w:hAnsi="Times New Roman"/>
          <w:iCs/>
          <w:sz w:val="28"/>
          <w:szCs w:val="28"/>
        </w:rPr>
        <w:t>из (1.7) можно получить следующие выражения</w:t>
      </w:r>
    </w:p>
    <w:p w14:paraId="6A9D1326" w14:textId="77777777" w:rsidR="00DC1706" w:rsidRPr="002E36C4" w:rsidRDefault="00DC1706" w:rsidP="00086A3A">
      <w:pPr>
        <w:spacing w:after="0" w:line="240" w:lineRule="auto"/>
        <w:jc w:val="both"/>
        <w:rPr>
          <w:rFonts w:ascii="Times New Roman" w:hAnsi="Times New Roman"/>
          <w:iCs/>
          <w:sz w:val="28"/>
          <w:szCs w:val="28"/>
        </w:rPr>
      </w:pPr>
    </w:p>
    <w:p w14:paraId="17AA04A9" w14:textId="116AB959" w:rsidR="004C08C6" w:rsidRPr="002E36C4" w:rsidRDefault="007F7473" w:rsidP="007F7473">
      <w:pPr>
        <w:pStyle w:val="MTDisplayEquation"/>
        <w:rPr>
          <w:rFonts w:ascii="Times New Roman" w:hAnsi="Times New Roman"/>
          <w:iCs/>
          <w:sz w:val="28"/>
          <w:szCs w:val="28"/>
        </w:rPr>
      </w:pPr>
      <w:r w:rsidRPr="002E36C4">
        <w:tab/>
      </w:r>
      <w:r w:rsidRPr="002E36C4">
        <w:rPr>
          <w:position w:val="-30"/>
        </w:rPr>
        <w:object w:dxaOrig="1860" w:dyaOrig="680" w14:anchorId="720968CB">
          <v:shape id="_x0000_i1083" type="#_x0000_t75" style="width:93pt;height:33pt" o:ole="">
            <v:imagedata r:id="rId112" o:title=""/>
          </v:shape>
          <o:OLEObject Type="Embed" ProgID="Equation.DSMT4" ShapeID="_x0000_i1083" DrawAspect="Content" ObjectID="_1793555163" r:id="rId113"/>
        </w:object>
      </w:r>
    </w:p>
    <w:p w14:paraId="2D436C18" w14:textId="4DC45B85" w:rsidR="00086A3A" w:rsidRPr="002E36C4" w:rsidRDefault="004C08C6" w:rsidP="00993577">
      <w:pPr>
        <w:spacing w:after="0" w:line="240" w:lineRule="auto"/>
        <w:jc w:val="right"/>
        <w:rPr>
          <w:rFonts w:ascii="Times New Roman" w:hAnsi="Times New Roman"/>
          <w:iCs/>
          <w:sz w:val="28"/>
          <w:szCs w:val="28"/>
          <w:lang w:val="en-US"/>
        </w:rPr>
      </w:pP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00577D5D" w:rsidRPr="002E36C4">
        <w:rPr>
          <w:rFonts w:ascii="Times New Roman" w:hAnsi="Times New Roman"/>
          <w:iCs/>
          <w:sz w:val="28"/>
          <w:szCs w:val="28"/>
          <w:lang w:val="kk-KZ"/>
        </w:rPr>
        <w:t xml:space="preserve"> </w:t>
      </w:r>
      <w:r w:rsidR="00E06284" w:rsidRPr="002E36C4">
        <w:rPr>
          <w:rFonts w:ascii="Times New Roman" w:hAnsi="Times New Roman"/>
          <w:iCs/>
          <w:sz w:val="28"/>
          <w:szCs w:val="28"/>
          <w:lang w:val="en-US"/>
        </w:rPr>
        <w:t xml:space="preserve">           </w:t>
      </w:r>
      <w:r w:rsidR="00577D5D" w:rsidRPr="002E36C4">
        <w:rPr>
          <w:rFonts w:ascii="Times New Roman" w:hAnsi="Times New Roman"/>
          <w:iCs/>
          <w:sz w:val="28"/>
          <w:szCs w:val="28"/>
          <w:lang w:val="kk-KZ"/>
        </w:rPr>
        <w:t xml:space="preserve">     </w:t>
      </w:r>
      <w:r w:rsidRPr="002E36C4">
        <w:rPr>
          <w:rFonts w:ascii="Times New Roman" w:hAnsi="Times New Roman"/>
          <w:iCs/>
          <w:sz w:val="28"/>
          <w:szCs w:val="28"/>
          <w:lang w:val="en-US"/>
        </w:rPr>
        <w:t>(1.8)</w:t>
      </w:r>
    </w:p>
    <w:p w14:paraId="36306232" w14:textId="45004A10" w:rsidR="004C08C6" w:rsidRPr="002E36C4" w:rsidRDefault="007F7473" w:rsidP="007F7473">
      <w:pPr>
        <w:pStyle w:val="MTDisplayEquation"/>
        <w:rPr>
          <w:rFonts w:ascii="Times New Roman" w:hAnsi="Times New Roman"/>
          <w:iCs/>
          <w:sz w:val="28"/>
          <w:szCs w:val="28"/>
          <w:lang w:val="en-US"/>
        </w:rPr>
      </w:pPr>
      <w:r w:rsidRPr="002E36C4">
        <w:tab/>
      </w:r>
      <w:r w:rsidRPr="002E36C4">
        <w:rPr>
          <w:position w:val="-12"/>
        </w:rPr>
        <w:object w:dxaOrig="1560" w:dyaOrig="400" w14:anchorId="7F484DA7">
          <v:shape id="_x0000_i1084" type="#_x0000_t75" style="width:78pt;height:21pt" o:ole="">
            <v:imagedata r:id="rId114" o:title=""/>
          </v:shape>
          <o:OLEObject Type="Embed" ProgID="Equation.DSMT4" ShapeID="_x0000_i1084" DrawAspect="Content" ObjectID="_1793555164" r:id="rId115"/>
        </w:object>
      </w:r>
    </w:p>
    <w:p w14:paraId="59115F73" w14:textId="77777777" w:rsidR="009E4CA6" w:rsidRPr="002E36C4" w:rsidRDefault="009E4CA6" w:rsidP="00DD416A">
      <w:pPr>
        <w:spacing w:after="0" w:line="240" w:lineRule="auto"/>
        <w:jc w:val="both"/>
        <w:rPr>
          <w:rFonts w:ascii="Times New Roman" w:hAnsi="Times New Roman"/>
          <w:iCs/>
          <w:sz w:val="28"/>
          <w:szCs w:val="28"/>
        </w:rPr>
      </w:pPr>
    </w:p>
    <w:p w14:paraId="0A8792A0" w14:textId="26F489F3" w:rsidR="009E4CA6" w:rsidRPr="002E36C4" w:rsidRDefault="00EB4D5F" w:rsidP="00993577">
      <w:pPr>
        <w:spacing w:after="0" w:line="240" w:lineRule="auto"/>
        <w:ind w:firstLine="567"/>
        <w:jc w:val="both"/>
        <w:rPr>
          <w:rFonts w:ascii="Times New Roman" w:hAnsi="Times New Roman"/>
          <w:iCs/>
          <w:strike/>
          <w:sz w:val="28"/>
          <w:szCs w:val="28"/>
        </w:rPr>
      </w:pPr>
      <w:r w:rsidRPr="002E36C4">
        <w:rPr>
          <w:rFonts w:ascii="Times New Roman" w:hAnsi="Times New Roman"/>
          <w:iCs/>
          <w:sz w:val="28"/>
          <w:szCs w:val="28"/>
        </w:rPr>
        <w:t>решение (1.8) имеет вид:</w:t>
      </w:r>
    </w:p>
    <w:p w14:paraId="0E10C16B" w14:textId="77777777" w:rsidR="009E4CA6" w:rsidRPr="002E36C4" w:rsidRDefault="009E4CA6" w:rsidP="00DD416A">
      <w:pPr>
        <w:spacing w:after="0" w:line="240" w:lineRule="auto"/>
        <w:jc w:val="both"/>
        <w:rPr>
          <w:rFonts w:ascii="Times New Roman" w:hAnsi="Times New Roman"/>
          <w:iCs/>
          <w:sz w:val="28"/>
          <w:szCs w:val="28"/>
        </w:rPr>
      </w:pPr>
    </w:p>
    <w:p w14:paraId="33D8EFAD" w14:textId="606A1A2D" w:rsidR="00D3359D" w:rsidRPr="002E36C4" w:rsidRDefault="00E06284" w:rsidP="00993577">
      <w:pPr>
        <w:spacing w:after="0" w:line="240" w:lineRule="auto"/>
        <w:ind w:left="1440" w:firstLine="720"/>
        <w:jc w:val="right"/>
        <w:rPr>
          <w:rFonts w:ascii="Times New Roman" w:hAnsi="Times New Roman"/>
          <w:iCs/>
          <w:sz w:val="28"/>
          <w:szCs w:val="28"/>
          <w:lang w:val="kk-KZ"/>
        </w:rPr>
      </w:pPr>
      <w:r w:rsidRPr="002E36C4">
        <w:t xml:space="preserve">                             </w:t>
      </w:r>
      <w:r w:rsidR="00D32DF0" w:rsidRPr="002E36C4">
        <w:rPr>
          <w:position w:val="-32"/>
        </w:rPr>
        <w:object w:dxaOrig="3180" w:dyaOrig="760" w14:anchorId="6DF26AEF">
          <v:shape id="_x0000_i1085" type="#_x0000_t75" style="width:159pt;height:39pt" o:ole="">
            <v:imagedata r:id="rId116" o:title=""/>
          </v:shape>
          <o:OLEObject Type="Embed" ProgID="Equation.DSMT4" ShapeID="_x0000_i1085" DrawAspect="Content" ObjectID="_1793555165" r:id="rId117"/>
        </w:object>
      </w:r>
      <w:r w:rsidR="00577D5D" w:rsidRPr="002E36C4">
        <w:rPr>
          <w:rFonts w:ascii="Times New Roman" w:hAnsi="Times New Roman"/>
          <w:sz w:val="24"/>
          <w:szCs w:val="24"/>
          <w:lang w:val="kk-KZ"/>
        </w:rPr>
        <w:t xml:space="preserve">  </w:t>
      </w:r>
      <w:r w:rsidR="00DC1706" w:rsidRPr="002E36C4">
        <w:rPr>
          <w:rFonts w:ascii="Times New Roman" w:hAnsi="Times New Roman"/>
          <w:b/>
          <w:bCs/>
          <w:sz w:val="24"/>
          <w:szCs w:val="24"/>
          <w:lang w:val="kk-KZ"/>
        </w:rPr>
        <w:t xml:space="preserve">                          </w:t>
      </w:r>
      <w:r w:rsidR="00577D5D" w:rsidRPr="002E36C4">
        <w:rPr>
          <w:rFonts w:ascii="Times New Roman" w:hAnsi="Times New Roman"/>
          <w:iCs/>
          <w:sz w:val="28"/>
          <w:szCs w:val="28"/>
        </w:rPr>
        <w:t>(1.9)</w:t>
      </w:r>
    </w:p>
    <w:p w14:paraId="6A675EC3" w14:textId="5CC2AF11" w:rsidR="009E4CA6" w:rsidRPr="002E36C4" w:rsidRDefault="001D6ED1" w:rsidP="00DD416A">
      <w:pPr>
        <w:spacing w:after="0" w:line="240" w:lineRule="auto"/>
        <w:jc w:val="both"/>
        <w:rPr>
          <w:rFonts w:ascii="Times New Roman" w:hAnsi="Times New Roman"/>
          <w:iCs/>
          <w:sz w:val="28"/>
          <w:szCs w:val="28"/>
        </w:rPr>
      </w:pP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p>
    <w:p w14:paraId="1AAB4352" w14:textId="1891090C" w:rsidR="009E4CA6" w:rsidRPr="002E36C4" w:rsidRDefault="009E4CA6"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Соотношения (1.9) были получены Неем и Армистедом [87</w:t>
      </w:r>
      <w:r w:rsidR="00200982">
        <w:rPr>
          <w:rFonts w:ascii="Times New Roman" w:hAnsi="Times New Roman"/>
          <w:iCs/>
          <w:sz w:val="28"/>
          <w:szCs w:val="28"/>
        </w:rPr>
        <w:t>,р. 14-19</w:t>
      </w:r>
      <w:r w:rsidRPr="002E36C4">
        <w:rPr>
          <w:rFonts w:ascii="Times New Roman" w:hAnsi="Times New Roman"/>
          <w:iCs/>
          <w:sz w:val="28"/>
          <w:szCs w:val="28"/>
        </w:rPr>
        <w:t>].</w:t>
      </w:r>
    </w:p>
    <w:p w14:paraId="66FC2AD7" w14:textId="3383A7A2" w:rsidR="00A34C83" w:rsidRPr="002E36C4" w:rsidRDefault="009E4CA6" w:rsidP="00993577">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Для тройных смесей подход (1.7) – (1.9) приводит к системе уравнений</w:t>
      </w:r>
      <w:r w:rsidR="008371C1" w:rsidRPr="002E36C4">
        <w:rPr>
          <w:rFonts w:ascii="Times New Roman" w:hAnsi="Times New Roman"/>
          <w:iCs/>
          <w:sz w:val="28"/>
          <w:szCs w:val="28"/>
        </w:rPr>
        <w:t xml:space="preserve"> для числовой скорости, записанной в виде:</w:t>
      </w:r>
      <w:r w:rsidRPr="002E36C4">
        <w:rPr>
          <w:rFonts w:ascii="Times New Roman" w:hAnsi="Times New Roman"/>
          <w:iCs/>
          <w:sz w:val="28"/>
          <w:szCs w:val="28"/>
        </w:rPr>
        <w:t xml:space="preserve"> </w:t>
      </w:r>
    </w:p>
    <w:p w14:paraId="7A5DBF75" w14:textId="77777777" w:rsidR="00DC1706" w:rsidRPr="002E36C4" w:rsidRDefault="00DC1706" w:rsidP="00A34C83">
      <w:pPr>
        <w:spacing w:after="0" w:line="240" w:lineRule="auto"/>
        <w:jc w:val="both"/>
        <w:rPr>
          <w:rFonts w:ascii="Times New Roman" w:hAnsi="Times New Roman"/>
          <w:iCs/>
          <w:sz w:val="28"/>
          <w:szCs w:val="28"/>
        </w:rPr>
      </w:pPr>
    </w:p>
    <w:p w14:paraId="538BC3CA" w14:textId="6D71DB58" w:rsidR="004F2634" w:rsidRPr="002E36C4" w:rsidRDefault="007F7473" w:rsidP="007F7473">
      <w:pPr>
        <w:pStyle w:val="MTDisplayEquation"/>
        <w:rPr>
          <w:rFonts w:ascii="Times New Roman" w:hAnsi="Times New Roman"/>
          <w:iCs/>
          <w:sz w:val="28"/>
          <w:szCs w:val="28"/>
        </w:rPr>
      </w:pPr>
      <w:r w:rsidRPr="002E36C4">
        <w:tab/>
      </w:r>
      <w:r w:rsidRPr="002E36C4">
        <w:rPr>
          <w:position w:val="-24"/>
        </w:rPr>
        <w:object w:dxaOrig="1880" w:dyaOrig="660" w14:anchorId="63BC3A81">
          <v:shape id="_x0000_i1086" type="#_x0000_t75" style="width:93pt;height:33pt" o:ole="">
            <v:imagedata r:id="rId118" o:title=""/>
          </v:shape>
          <o:OLEObject Type="Embed" ProgID="Equation.DSMT4" ShapeID="_x0000_i1086" DrawAspect="Content" ObjectID="_1793555166" r:id="rId119"/>
        </w:object>
      </w:r>
    </w:p>
    <w:p w14:paraId="33E30D27" w14:textId="77777777" w:rsidR="004F2634" w:rsidRPr="002E36C4" w:rsidRDefault="004F2634" w:rsidP="00DD416A">
      <w:pPr>
        <w:spacing w:after="0" w:line="240" w:lineRule="auto"/>
        <w:jc w:val="both"/>
        <w:rPr>
          <w:rFonts w:ascii="Times New Roman" w:hAnsi="Times New Roman"/>
          <w:iCs/>
          <w:sz w:val="28"/>
          <w:szCs w:val="28"/>
        </w:rPr>
      </w:pPr>
    </w:p>
    <w:p w14:paraId="287C52CF" w14:textId="6908AA42" w:rsidR="003A3D41" w:rsidRPr="002E36C4" w:rsidRDefault="00E06284" w:rsidP="00993577">
      <w:pPr>
        <w:spacing w:after="0" w:line="240" w:lineRule="auto"/>
        <w:ind w:left="2160" w:firstLine="720"/>
        <w:jc w:val="right"/>
        <w:rPr>
          <w:rFonts w:ascii="Times New Roman" w:hAnsi="Times New Roman"/>
          <w:i/>
          <w:iCs/>
          <w:sz w:val="28"/>
          <w:szCs w:val="28"/>
        </w:rPr>
      </w:pPr>
      <w:r w:rsidRPr="002E36C4">
        <w:rPr>
          <w:lang w:val="en-US"/>
        </w:rPr>
        <w:t xml:space="preserve">                         </w:t>
      </w:r>
      <w:r w:rsidR="007F7473" w:rsidRPr="002E36C4">
        <w:rPr>
          <w:position w:val="-24"/>
        </w:rPr>
        <w:object w:dxaOrig="1960" w:dyaOrig="660" w14:anchorId="2ECBBA6E">
          <v:shape id="_x0000_i1087" type="#_x0000_t75" style="width:99pt;height:33pt" o:ole="">
            <v:imagedata r:id="rId120" o:title=""/>
          </v:shape>
          <o:OLEObject Type="Embed" ProgID="Equation.DSMT4" ShapeID="_x0000_i1087" DrawAspect="Content" ObjectID="_1793555167" r:id="rId121"/>
        </w:object>
      </w:r>
      <w:r w:rsidR="003A3D41" w:rsidRPr="002E36C4">
        <w:rPr>
          <w:rFonts w:ascii="Times New Roman" w:hAnsi="Times New Roman"/>
          <w:iCs/>
          <w:sz w:val="28"/>
          <w:szCs w:val="28"/>
        </w:rPr>
        <w:tab/>
      </w:r>
      <w:r w:rsidR="003A3D41" w:rsidRPr="002E36C4">
        <w:rPr>
          <w:rFonts w:ascii="Times New Roman" w:hAnsi="Times New Roman"/>
          <w:iCs/>
          <w:sz w:val="28"/>
          <w:szCs w:val="28"/>
        </w:rPr>
        <w:tab/>
      </w:r>
      <w:r w:rsidR="003A3D41" w:rsidRPr="002E36C4">
        <w:rPr>
          <w:rFonts w:ascii="Times New Roman" w:hAnsi="Times New Roman"/>
          <w:iCs/>
          <w:sz w:val="28"/>
          <w:szCs w:val="28"/>
        </w:rPr>
        <w:tab/>
      </w:r>
      <w:r w:rsidR="003A3D41" w:rsidRPr="002E36C4">
        <w:rPr>
          <w:rFonts w:ascii="Times New Roman" w:hAnsi="Times New Roman"/>
          <w:iCs/>
          <w:sz w:val="28"/>
          <w:szCs w:val="28"/>
        </w:rPr>
        <w:tab/>
        <w:t>(1.10)</w:t>
      </w:r>
    </w:p>
    <w:p w14:paraId="4481872C" w14:textId="77777777" w:rsidR="009E4CA6" w:rsidRPr="002E36C4" w:rsidRDefault="009E4CA6" w:rsidP="00DD416A">
      <w:pPr>
        <w:spacing w:after="0" w:line="240" w:lineRule="auto"/>
        <w:jc w:val="both"/>
        <w:rPr>
          <w:rFonts w:ascii="Times New Roman" w:hAnsi="Times New Roman"/>
          <w:iCs/>
          <w:sz w:val="28"/>
          <w:szCs w:val="28"/>
        </w:rPr>
      </w:pPr>
    </w:p>
    <w:p w14:paraId="1B761314" w14:textId="6C6AFAA8" w:rsidR="00C4124A" w:rsidRPr="002E36C4" w:rsidRDefault="007F7473" w:rsidP="007F7473">
      <w:pPr>
        <w:pStyle w:val="MTDisplayEquation"/>
        <w:rPr>
          <w:rFonts w:ascii="Times New Roman" w:hAnsi="Times New Roman"/>
          <w:i/>
          <w:iCs/>
          <w:sz w:val="32"/>
          <w:szCs w:val="32"/>
        </w:rPr>
      </w:pPr>
      <w:r w:rsidRPr="002E36C4">
        <w:tab/>
      </w:r>
      <w:r w:rsidRPr="002E36C4">
        <w:rPr>
          <w:position w:val="-12"/>
        </w:rPr>
        <w:object w:dxaOrig="5179" w:dyaOrig="400" w14:anchorId="44419DF8">
          <v:shape id="_x0000_i1088" type="#_x0000_t75" style="width:259.5pt;height:21pt" o:ole="">
            <v:imagedata r:id="rId122" o:title=""/>
          </v:shape>
          <o:OLEObject Type="Embed" ProgID="Equation.DSMT4" ShapeID="_x0000_i1088" DrawAspect="Content" ObjectID="_1793555168" r:id="rId123"/>
        </w:object>
      </w:r>
    </w:p>
    <w:p w14:paraId="6688D81F" w14:textId="77777777" w:rsidR="00C17737" w:rsidRPr="002E36C4" w:rsidRDefault="00C17737" w:rsidP="00C4124A">
      <w:pPr>
        <w:spacing w:after="0" w:line="240" w:lineRule="auto"/>
        <w:jc w:val="both"/>
        <w:rPr>
          <w:rFonts w:ascii="Times New Roman" w:hAnsi="Times New Roman"/>
          <w:sz w:val="28"/>
          <w:szCs w:val="28"/>
        </w:rPr>
      </w:pPr>
    </w:p>
    <w:p w14:paraId="42E98AEF" w14:textId="77777777" w:rsidR="00993577" w:rsidRPr="002E36C4" w:rsidRDefault="00993577" w:rsidP="00993577">
      <w:pPr>
        <w:spacing w:after="0" w:line="240" w:lineRule="auto"/>
        <w:ind w:firstLine="567"/>
        <w:jc w:val="both"/>
        <w:rPr>
          <w:rFonts w:ascii="Times New Roman" w:hAnsi="Times New Roman"/>
          <w:sz w:val="28"/>
          <w:szCs w:val="28"/>
        </w:rPr>
      </w:pPr>
    </w:p>
    <w:p w14:paraId="213251B5" w14:textId="77777777" w:rsidR="00993577" w:rsidRPr="002E36C4" w:rsidRDefault="00993577" w:rsidP="00993577">
      <w:pPr>
        <w:spacing w:after="0" w:line="240" w:lineRule="auto"/>
        <w:ind w:firstLine="567"/>
        <w:jc w:val="both"/>
        <w:rPr>
          <w:rFonts w:ascii="Times New Roman" w:hAnsi="Times New Roman"/>
          <w:sz w:val="28"/>
          <w:szCs w:val="28"/>
        </w:rPr>
      </w:pPr>
    </w:p>
    <w:p w14:paraId="1BC6A9A1" w14:textId="22753DFC" w:rsidR="008371C1" w:rsidRPr="002E36C4" w:rsidRDefault="008371C1"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где </w:t>
      </w:r>
      <w:r w:rsidR="00D32DF0" w:rsidRPr="002E36C4">
        <w:rPr>
          <w:position w:val="-12"/>
        </w:rPr>
        <w:object w:dxaOrig="1140" w:dyaOrig="360" w14:anchorId="7282FB52">
          <v:shape id="_x0000_i1089" type="#_x0000_t75" style="width:57pt;height:18pt" o:ole="">
            <v:imagedata r:id="rId124" o:title=""/>
          </v:shape>
          <o:OLEObject Type="Embed" ProgID="Equation.DSMT4" ShapeID="_x0000_i1089" DrawAspect="Content" ObjectID="_1793555169" r:id="rId125"/>
        </w:object>
      </w:r>
      <w:r w:rsidRPr="002E36C4">
        <w:rPr>
          <w:rFonts w:ascii="Times New Roman" w:hAnsi="Times New Roman"/>
          <w:sz w:val="28"/>
          <w:szCs w:val="28"/>
        </w:rPr>
        <w:t xml:space="preserve">, </w:t>
      </w:r>
      <w:r w:rsidR="00D32DF0" w:rsidRPr="002E36C4">
        <w:rPr>
          <w:position w:val="-12"/>
        </w:rPr>
        <w:object w:dxaOrig="340" w:dyaOrig="360" w14:anchorId="64980432">
          <v:shape id="_x0000_i1090" type="#_x0000_t75" style="width:17.25pt;height:18pt" o:ole="">
            <v:imagedata r:id="rId126" o:title=""/>
          </v:shape>
          <o:OLEObject Type="Embed" ProgID="Equation.DSMT4" ShapeID="_x0000_i1090" DrawAspect="Content" ObjectID="_1793555170" r:id="rId127"/>
        </w:object>
      </w:r>
      <w:r w:rsidRPr="002E36C4">
        <w:rPr>
          <w:rFonts w:ascii="Times New Roman" w:hAnsi="Times New Roman"/>
          <w:sz w:val="28"/>
          <w:szCs w:val="28"/>
        </w:rPr>
        <w:t xml:space="preserve"> – концентрация </w:t>
      </w:r>
      <w:r w:rsidR="00D47691" w:rsidRPr="002E36C4">
        <w:rPr>
          <w:position w:val="-6"/>
        </w:rPr>
        <w:object w:dxaOrig="139" w:dyaOrig="260" w14:anchorId="557B47CB">
          <v:shape id="_x0000_i1091" type="#_x0000_t75" style="width:6.75pt;height:12.75pt" o:ole="">
            <v:imagedata r:id="rId128" o:title=""/>
          </v:shape>
          <o:OLEObject Type="Embed" ProgID="Equation.DSMT4" ShapeID="_x0000_i1091" DrawAspect="Content" ObjectID="_1793555171" r:id="rId129"/>
        </w:object>
      </w:r>
      <w:r w:rsidRPr="002E36C4">
        <w:rPr>
          <w:rFonts w:ascii="Times New Roman" w:hAnsi="Times New Roman"/>
          <w:sz w:val="28"/>
          <w:szCs w:val="28"/>
        </w:rPr>
        <w:t>-го компонента после смешения (</w:t>
      </w:r>
      <w:r w:rsidRPr="002E36C4">
        <w:rPr>
          <w:rFonts w:ascii="Times New Roman" w:hAnsi="Times New Roman"/>
          <w:i/>
          <w:iCs/>
          <w:sz w:val="28"/>
          <w:szCs w:val="28"/>
        </w:rPr>
        <w:t>t</w:t>
      </w:r>
      <w:r w:rsidRPr="002E36C4">
        <w:rPr>
          <w:rFonts w:ascii="Times New Roman" w:hAnsi="Times New Roman"/>
          <w:sz w:val="28"/>
          <w:szCs w:val="28"/>
        </w:rPr>
        <w:t xml:space="preserve"> → ∞); </w:t>
      </w:r>
      <w:r w:rsidR="00D47691" w:rsidRPr="002E36C4">
        <w:rPr>
          <w:position w:val="-14"/>
        </w:rPr>
        <w:object w:dxaOrig="260" w:dyaOrig="380" w14:anchorId="5DC550F6">
          <v:shape id="_x0000_i1092" type="#_x0000_t75" style="width:12.75pt;height:18.75pt" o:ole="">
            <v:imagedata r:id="rId130" o:title=""/>
          </v:shape>
          <o:OLEObject Type="Embed" ProgID="Equation.DSMT4" ShapeID="_x0000_i1092" DrawAspect="Content" ObjectID="_1793555172" r:id="rId131"/>
        </w:object>
      </w:r>
      <w:r w:rsidRPr="002E36C4">
        <w:rPr>
          <w:rFonts w:ascii="Times New Roman" w:hAnsi="Times New Roman"/>
          <w:sz w:val="28"/>
          <w:szCs w:val="28"/>
        </w:rPr>
        <w:t xml:space="preserve">– концентрация </w:t>
      </w:r>
      <w:r w:rsidR="00D47691" w:rsidRPr="002E36C4">
        <w:rPr>
          <w:position w:val="-6"/>
        </w:rPr>
        <w:object w:dxaOrig="139" w:dyaOrig="260" w14:anchorId="6E6505FE">
          <v:shape id="_x0000_i1093" type="#_x0000_t75" style="width:6.75pt;height:12.75pt" o:ole="">
            <v:imagedata r:id="rId128" o:title=""/>
          </v:shape>
          <o:OLEObject Type="Embed" ProgID="Equation.DSMT4" ShapeID="_x0000_i1093" DrawAspect="Content" ObjectID="_1793555173" r:id="rId132"/>
        </w:object>
      </w:r>
      <w:r w:rsidRPr="002E36C4">
        <w:rPr>
          <w:rFonts w:ascii="Times New Roman" w:hAnsi="Times New Roman"/>
          <w:sz w:val="28"/>
          <w:szCs w:val="28"/>
        </w:rPr>
        <w:t xml:space="preserve">-го компонента в </w:t>
      </w:r>
      <w:r w:rsidR="00D47691" w:rsidRPr="002E36C4">
        <w:rPr>
          <w:position w:val="-10"/>
        </w:rPr>
        <w:object w:dxaOrig="200" w:dyaOrig="300" w14:anchorId="447CFBF6">
          <v:shape id="_x0000_i1094" type="#_x0000_t75" style="width:11.25pt;height:15pt" o:ole="">
            <v:imagedata r:id="rId133" o:title=""/>
          </v:shape>
          <o:OLEObject Type="Embed" ProgID="Equation.DSMT4" ShapeID="_x0000_i1094" DrawAspect="Content" ObjectID="_1793555174" r:id="rId134"/>
        </w:object>
      </w:r>
      <w:r w:rsidRPr="002E36C4">
        <w:rPr>
          <w:rFonts w:ascii="Times New Roman" w:hAnsi="Times New Roman"/>
          <w:sz w:val="28"/>
          <w:szCs w:val="28"/>
        </w:rPr>
        <w:t xml:space="preserve">-й колбе. </w:t>
      </w:r>
    </w:p>
    <w:p w14:paraId="2F664448" w14:textId="1C8E683B" w:rsidR="008371C1" w:rsidRPr="002E36C4" w:rsidRDefault="00AA23E1"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Уравнения диффузии Стефана – Максвелла</w:t>
      </w:r>
      <w:r w:rsidR="00865AC9" w:rsidRPr="002E36C4">
        <w:rPr>
          <w:rFonts w:ascii="Times New Roman" w:hAnsi="Times New Roman"/>
          <w:sz w:val="28"/>
          <w:szCs w:val="28"/>
        </w:rPr>
        <w:t xml:space="preserve"> [79</w:t>
      </w:r>
      <w:r w:rsidR="00200982">
        <w:rPr>
          <w:rFonts w:ascii="Times New Roman" w:hAnsi="Times New Roman"/>
          <w:sz w:val="28"/>
          <w:szCs w:val="28"/>
        </w:rPr>
        <w:t>,р. 895</w:t>
      </w:r>
      <w:r w:rsidR="00865AC9" w:rsidRPr="002E36C4">
        <w:rPr>
          <w:rFonts w:ascii="Times New Roman" w:hAnsi="Times New Roman"/>
          <w:sz w:val="28"/>
          <w:szCs w:val="28"/>
        </w:rPr>
        <w:t>]</w:t>
      </w:r>
      <w:r w:rsidRPr="002E36C4">
        <w:rPr>
          <w:rFonts w:ascii="Times New Roman" w:hAnsi="Times New Roman"/>
          <w:sz w:val="28"/>
          <w:szCs w:val="28"/>
        </w:rPr>
        <w:t xml:space="preserve"> позволяют определить характерные скорости </w:t>
      </w:r>
      <w:r w:rsidR="00D47691" w:rsidRPr="002E36C4">
        <w:rPr>
          <w:position w:val="-12"/>
        </w:rPr>
        <w:object w:dxaOrig="240" w:dyaOrig="360" w14:anchorId="3A1A1822">
          <v:shape id="_x0000_i1095" type="#_x0000_t75" style="width:12pt;height:18pt" o:ole="">
            <v:imagedata r:id="rId135" o:title=""/>
          </v:shape>
          <o:OLEObject Type="Embed" ProgID="Equation.DSMT4" ShapeID="_x0000_i1095" DrawAspect="Content" ObjectID="_1793555175" r:id="rId136"/>
        </w:object>
      </w:r>
      <w:r w:rsidRPr="002E36C4">
        <w:rPr>
          <w:rFonts w:ascii="Times New Roman" w:hAnsi="Times New Roman"/>
          <w:sz w:val="28"/>
          <w:szCs w:val="28"/>
        </w:rPr>
        <w:t>следующим образом:</w:t>
      </w:r>
    </w:p>
    <w:p w14:paraId="015639E1" w14:textId="77777777" w:rsidR="008371C1" w:rsidRPr="002E36C4" w:rsidRDefault="008371C1" w:rsidP="008371C1">
      <w:pPr>
        <w:spacing w:after="0" w:line="240" w:lineRule="auto"/>
        <w:jc w:val="both"/>
        <w:rPr>
          <w:rFonts w:ascii="Times New Roman" w:hAnsi="Times New Roman"/>
          <w:sz w:val="28"/>
          <w:szCs w:val="28"/>
        </w:rPr>
      </w:pPr>
    </w:p>
    <w:p w14:paraId="63F7174C" w14:textId="02467E61" w:rsidR="008371C1" w:rsidRPr="002E36C4" w:rsidRDefault="007F7473" w:rsidP="007F7473">
      <w:pPr>
        <w:pStyle w:val="MTDisplayEquation"/>
        <w:rPr>
          <w:rFonts w:ascii="Times New Roman" w:hAnsi="Times New Roman"/>
          <w:sz w:val="28"/>
          <w:szCs w:val="28"/>
        </w:rPr>
      </w:pPr>
      <w:r w:rsidRPr="002E36C4">
        <w:tab/>
      </w:r>
      <w:r w:rsidRPr="002E36C4">
        <w:rPr>
          <w:position w:val="-30"/>
        </w:rPr>
        <w:object w:dxaOrig="3480" w:dyaOrig="680" w14:anchorId="28CFDD4D">
          <v:shape id="_x0000_i1096" type="#_x0000_t75" style="width:174pt;height:33pt" o:ole="">
            <v:imagedata r:id="rId137" o:title=""/>
          </v:shape>
          <o:OLEObject Type="Embed" ProgID="Equation.DSMT4" ShapeID="_x0000_i1096" DrawAspect="Content" ObjectID="_1793555176" r:id="rId138"/>
        </w:object>
      </w:r>
    </w:p>
    <w:p w14:paraId="19459F0C" w14:textId="77777777" w:rsidR="008371C1" w:rsidRPr="002E36C4" w:rsidRDefault="008371C1" w:rsidP="00993577">
      <w:pPr>
        <w:spacing w:after="0" w:line="240" w:lineRule="auto"/>
        <w:jc w:val="right"/>
        <w:rPr>
          <w:rFonts w:ascii="Times New Roman" w:hAnsi="Times New Roman"/>
          <w:sz w:val="28"/>
          <w:szCs w:val="28"/>
        </w:rPr>
      </w:pP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t>(1.11)</w:t>
      </w:r>
    </w:p>
    <w:p w14:paraId="1EF34589" w14:textId="17187B33" w:rsidR="008371C1" w:rsidRPr="002E36C4" w:rsidRDefault="007F7473" w:rsidP="007F7473">
      <w:pPr>
        <w:pStyle w:val="MTDisplayEquation"/>
        <w:rPr>
          <w:rFonts w:ascii="Cambria" w:hAnsi="Cambria"/>
          <w:sz w:val="32"/>
          <w:szCs w:val="32"/>
        </w:rPr>
      </w:pPr>
      <w:r w:rsidRPr="002E36C4">
        <w:tab/>
      </w:r>
      <w:r w:rsidRPr="002E36C4">
        <w:rPr>
          <w:position w:val="-30"/>
        </w:rPr>
        <w:object w:dxaOrig="3560" w:dyaOrig="680" w14:anchorId="016F6FF8">
          <v:shape id="_x0000_i1097" type="#_x0000_t75" style="width:177pt;height:33pt" o:ole="">
            <v:imagedata r:id="rId139" o:title=""/>
          </v:shape>
          <o:OLEObject Type="Embed" ProgID="Equation.DSMT4" ShapeID="_x0000_i1097" DrawAspect="Content" ObjectID="_1793555177" r:id="rId140"/>
        </w:object>
      </w:r>
    </w:p>
    <w:p w14:paraId="1F2EBE2D" w14:textId="77777777" w:rsidR="00A34C83" w:rsidRPr="002E36C4" w:rsidRDefault="00A34C83" w:rsidP="00B744E2">
      <w:pPr>
        <w:spacing w:after="0" w:line="240" w:lineRule="auto"/>
        <w:jc w:val="both"/>
        <w:rPr>
          <w:rFonts w:ascii="Times New Roman" w:hAnsi="Times New Roman"/>
          <w:sz w:val="28"/>
          <w:szCs w:val="28"/>
        </w:rPr>
      </w:pPr>
    </w:p>
    <w:p w14:paraId="75BF58C1" w14:textId="0D34019E" w:rsidR="008371C1" w:rsidRPr="002E36C4" w:rsidRDefault="00B744E2" w:rsidP="00993577">
      <w:pPr>
        <w:spacing w:after="0" w:line="240" w:lineRule="auto"/>
        <w:ind w:firstLine="567"/>
        <w:jc w:val="both"/>
        <w:rPr>
          <w:rFonts w:ascii="Times New Roman" w:hAnsi="Times New Roman"/>
          <w:sz w:val="28"/>
          <w:szCs w:val="28"/>
        </w:rPr>
      </w:pPr>
      <w:r w:rsidRPr="002E36C4">
        <w:rPr>
          <w:rFonts w:ascii="Times New Roman" w:hAnsi="Times New Roman"/>
          <w:sz w:val="28"/>
          <w:szCs w:val="28"/>
        </w:rPr>
        <w:t>где</w:t>
      </w:r>
    </w:p>
    <w:p w14:paraId="48BCE8F6" w14:textId="38F642E6" w:rsidR="008371C1" w:rsidRPr="002E36C4" w:rsidRDefault="007F7473" w:rsidP="007F7473">
      <w:pPr>
        <w:pStyle w:val="MTDisplayEquation"/>
        <w:rPr>
          <w:rFonts w:ascii="Times New Roman" w:hAnsi="Times New Roman"/>
          <w:sz w:val="32"/>
          <w:szCs w:val="32"/>
        </w:rPr>
      </w:pPr>
      <w:r w:rsidRPr="002E36C4">
        <w:tab/>
      </w:r>
      <w:r w:rsidRPr="002E36C4">
        <w:rPr>
          <w:position w:val="-30"/>
        </w:rPr>
        <w:object w:dxaOrig="2079" w:dyaOrig="680" w14:anchorId="187BC984">
          <v:shape id="_x0000_i1098" type="#_x0000_t75" style="width:105pt;height:33pt" o:ole="">
            <v:imagedata r:id="rId141" o:title=""/>
          </v:shape>
          <o:OLEObject Type="Embed" ProgID="Equation.DSMT4" ShapeID="_x0000_i1098" DrawAspect="Content" ObjectID="_1793555178" r:id="rId142"/>
        </w:object>
      </w:r>
    </w:p>
    <w:p w14:paraId="12420128" w14:textId="77777777" w:rsidR="008371C1" w:rsidRPr="002E36C4" w:rsidRDefault="008371C1" w:rsidP="00C4124A">
      <w:pPr>
        <w:spacing w:after="0" w:line="240" w:lineRule="auto"/>
        <w:ind w:firstLine="720"/>
        <w:jc w:val="both"/>
        <w:rPr>
          <w:rFonts w:ascii="Times New Roman" w:hAnsi="Times New Roman"/>
          <w:sz w:val="28"/>
          <w:szCs w:val="28"/>
        </w:rPr>
      </w:pPr>
    </w:p>
    <w:p w14:paraId="09332291" w14:textId="7A307419" w:rsidR="008371C1" w:rsidRPr="002E36C4" w:rsidRDefault="00865AC9" w:rsidP="00993577">
      <w:pPr>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 xml:space="preserve">Решение (1.10), (1.11) приводит к следующим выражениям для концентраций в момент времени </w:t>
      </w:r>
      <w:r w:rsidR="009E3101" w:rsidRPr="002E36C4">
        <w:rPr>
          <w:position w:val="-6"/>
          <w:lang w:val="en-US"/>
        </w:rPr>
        <w:object w:dxaOrig="139" w:dyaOrig="240" w14:anchorId="1517071F">
          <v:shape id="_x0000_i1099" type="#_x0000_t75" style="width:6.75pt;height:12pt" o:ole="">
            <v:imagedata r:id="rId143" o:title=""/>
          </v:shape>
          <o:OLEObject Type="Embed" ProgID="Equation.DSMT4" ShapeID="_x0000_i1099" DrawAspect="Content" ObjectID="_1793555179" r:id="rId144"/>
        </w:object>
      </w:r>
      <w:r w:rsidRPr="002E36C4">
        <w:rPr>
          <w:rFonts w:ascii="Times New Roman" w:hAnsi="Times New Roman"/>
          <w:sz w:val="28"/>
          <w:szCs w:val="28"/>
        </w:rPr>
        <w:t xml:space="preserve"> [92]:</w:t>
      </w:r>
    </w:p>
    <w:p w14:paraId="09C1CFA6" w14:textId="77777777" w:rsidR="00233654" w:rsidRPr="002E36C4" w:rsidRDefault="00233654" w:rsidP="00233654">
      <w:pPr>
        <w:spacing w:after="0" w:line="240" w:lineRule="auto"/>
        <w:jc w:val="both"/>
        <w:rPr>
          <w:rFonts w:ascii="Times New Roman" w:hAnsi="Times New Roman"/>
          <w:sz w:val="28"/>
          <w:szCs w:val="28"/>
        </w:rPr>
      </w:pPr>
    </w:p>
    <w:p w14:paraId="6B47C4E8" w14:textId="23E83A3D" w:rsidR="00F343D1" w:rsidRPr="002E36C4" w:rsidRDefault="007F7473" w:rsidP="007F7473">
      <w:pPr>
        <w:pStyle w:val="MTDisplayEquation"/>
        <w:rPr>
          <w:rFonts w:ascii="Times New Roman" w:hAnsi="Times New Roman"/>
          <w:i/>
          <w:sz w:val="28"/>
          <w:szCs w:val="28"/>
        </w:rPr>
      </w:pPr>
      <w:r w:rsidRPr="002E36C4">
        <w:tab/>
      </w:r>
      <w:r w:rsidRPr="002E36C4">
        <w:rPr>
          <w:position w:val="-30"/>
        </w:rPr>
        <w:object w:dxaOrig="5460" w:dyaOrig="680" w14:anchorId="0A19F278">
          <v:shape id="_x0000_i1100" type="#_x0000_t75" style="width:274.5pt;height:33pt" o:ole="">
            <v:imagedata r:id="rId145" o:title=""/>
          </v:shape>
          <o:OLEObject Type="Embed" ProgID="Equation.DSMT4" ShapeID="_x0000_i1100" DrawAspect="Content" ObjectID="_1793555180" r:id="rId146"/>
        </w:object>
      </w:r>
    </w:p>
    <w:p w14:paraId="3B59DB90" w14:textId="77777777" w:rsidR="00577D5D" w:rsidRPr="002E36C4" w:rsidRDefault="00577D5D" w:rsidP="00122F6B">
      <w:pPr>
        <w:spacing w:after="0" w:line="240" w:lineRule="auto"/>
        <w:ind w:left="720" w:firstLine="720"/>
        <w:jc w:val="both"/>
        <w:rPr>
          <w:rFonts w:ascii="Times New Roman" w:hAnsi="Times New Roman"/>
          <w:i/>
          <w:sz w:val="28"/>
          <w:szCs w:val="28"/>
        </w:rPr>
      </w:pPr>
    </w:p>
    <w:p w14:paraId="0148F0B8" w14:textId="2FC41644" w:rsidR="005550FE" w:rsidRPr="002E36C4" w:rsidRDefault="007F7473" w:rsidP="007F7473">
      <w:pPr>
        <w:pStyle w:val="MTDisplayEquation"/>
        <w:rPr>
          <w:rFonts w:ascii="Times New Roman" w:hAnsi="Times New Roman"/>
          <w:sz w:val="28"/>
          <w:szCs w:val="28"/>
        </w:rPr>
      </w:pPr>
      <w:r w:rsidRPr="002E36C4">
        <w:tab/>
      </w:r>
      <w:r w:rsidRPr="002E36C4">
        <w:rPr>
          <w:position w:val="-16"/>
        </w:rPr>
        <w:object w:dxaOrig="4320" w:dyaOrig="440" w14:anchorId="26F96A21">
          <v:shape id="_x0000_i1101" type="#_x0000_t75" style="width:3in;height:21pt" o:ole="">
            <v:imagedata r:id="rId147" o:title=""/>
          </v:shape>
          <o:OLEObject Type="Embed" ProgID="Equation.DSMT4" ShapeID="_x0000_i1101" DrawAspect="Content" ObjectID="_1793555181" r:id="rId148"/>
        </w:object>
      </w:r>
    </w:p>
    <w:p w14:paraId="6647684E" w14:textId="77777777" w:rsidR="005550FE" w:rsidRPr="002E36C4" w:rsidRDefault="00122F6B" w:rsidP="00993577">
      <w:pPr>
        <w:spacing w:after="0" w:line="240" w:lineRule="auto"/>
        <w:jc w:val="right"/>
        <w:rPr>
          <w:rFonts w:ascii="Times New Roman" w:hAnsi="Times New Roman"/>
          <w:sz w:val="28"/>
          <w:szCs w:val="28"/>
          <w:lang w:val="en-US"/>
        </w:rPr>
      </w:pP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rPr>
        <w:tab/>
      </w:r>
      <w:r w:rsidRPr="002E36C4">
        <w:rPr>
          <w:rFonts w:ascii="Times New Roman" w:hAnsi="Times New Roman"/>
          <w:sz w:val="28"/>
          <w:szCs w:val="28"/>
          <w:lang w:val="en-US"/>
        </w:rPr>
        <w:t>(1.12)</w:t>
      </w:r>
    </w:p>
    <w:p w14:paraId="5C7971A5" w14:textId="11C3DCB8" w:rsidR="00122F6B" w:rsidRPr="002E36C4" w:rsidRDefault="007F7473" w:rsidP="007F7473">
      <w:pPr>
        <w:pStyle w:val="MTDisplayEquation"/>
        <w:rPr>
          <w:rFonts w:ascii="Times New Roman" w:hAnsi="Times New Roman"/>
          <w:i/>
          <w:sz w:val="28"/>
          <w:szCs w:val="28"/>
        </w:rPr>
      </w:pPr>
      <w:r w:rsidRPr="002E36C4">
        <w:tab/>
      </w:r>
      <w:r w:rsidRPr="002E36C4">
        <w:rPr>
          <w:position w:val="-30"/>
        </w:rPr>
        <w:object w:dxaOrig="6020" w:dyaOrig="680" w14:anchorId="0F394F66">
          <v:shape id="_x0000_i1102" type="#_x0000_t75" style="width:301.5pt;height:33pt" o:ole="">
            <v:imagedata r:id="rId149" o:title=""/>
          </v:shape>
          <o:OLEObject Type="Embed" ProgID="Equation.DSMT4" ShapeID="_x0000_i1102" DrawAspect="Content" ObjectID="_1793555182" r:id="rId150"/>
        </w:object>
      </w:r>
    </w:p>
    <w:p w14:paraId="3A09AF2B" w14:textId="77777777" w:rsidR="005550FE" w:rsidRPr="002E36C4" w:rsidRDefault="005550FE" w:rsidP="005550FE">
      <w:pPr>
        <w:spacing w:after="0" w:line="240" w:lineRule="auto"/>
        <w:jc w:val="both"/>
        <w:rPr>
          <w:rFonts w:ascii="Times New Roman" w:hAnsi="Times New Roman"/>
          <w:sz w:val="28"/>
          <w:szCs w:val="28"/>
        </w:rPr>
      </w:pPr>
    </w:p>
    <w:p w14:paraId="2091D180" w14:textId="7C908652" w:rsidR="005550FE" w:rsidRPr="002E36C4" w:rsidRDefault="007F7473" w:rsidP="007F7473">
      <w:pPr>
        <w:pStyle w:val="MTDisplayEquation"/>
        <w:rPr>
          <w:rFonts w:ascii="Times New Roman" w:hAnsi="Times New Roman"/>
          <w:i/>
          <w:sz w:val="28"/>
          <w:szCs w:val="28"/>
        </w:rPr>
      </w:pPr>
      <w:r w:rsidRPr="002E36C4">
        <w:tab/>
      </w:r>
      <w:r w:rsidRPr="002E36C4">
        <w:rPr>
          <w:position w:val="-16"/>
        </w:rPr>
        <w:object w:dxaOrig="4760" w:dyaOrig="440" w14:anchorId="7BE0954D">
          <v:shape id="_x0000_i1103" type="#_x0000_t75" style="width:237pt;height:21pt" o:ole="">
            <v:imagedata r:id="rId151" o:title=""/>
          </v:shape>
          <o:OLEObject Type="Embed" ProgID="Equation.DSMT4" ShapeID="_x0000_i1103" DrawAspect="Content" ObjectID="_1793555183" r:id="rId152"/>
        </w:object>
      </w:r>
    </w:p>
    <w:p w14:paraId="5C0DC670" w14:textId="77777777" w:rsidR="0007265D" w:rsidRPr="002E36C4" w:rsidRDefault="0007265D" w:rsidP="0007265D">
      <w:pPr>
        <w:spacing w:after="0" w:line="240" w:lineRule="auto"/>
        <w:jc w:val="both"/>
        <w:rPr>
          <w:rFonts w:ascii="Times New Roman" w:hAnsi="Times New Roman"/>
          <w:sz w:val="28"/>
          <w:szCs w:val="28"/>
        </w:rPr>
      </w:pPr>
    </w:p>
    <w:p w14:paraId="178290D4" w14:textId="4561E73B" w:rsidR="0007265D" w:rsidRPr="002E36C4" w:rsidRDefault="00163D66" w:rsidP="00200982">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соотношениях (1.12) </w:t>
      </w:r>
      <w:r w:rsidR="00D47691" w:rsidRPr="002E36C4">
        <w:rPr>
          <w:position w:val="-14"/>
        </w:rPr>
        <w:object w:dxaOrig="1240" w:dyaOrig="380" w14:anchorId="52E31770">
          <v:shape id="_x0000_i1104" type="#_x0000_t75" style="width:61.5pt;height:18.75pt" o:ole="">
            <v:imagedata r:id="rId153" o:title=""/>
          </v:shape>
          <o:OLEObject Type="Embed" ProgID="Equation.DSMT4" ShapeID="_x0000_i1104" DrawAspect="Content" ObjectID="_1793555184" r:id="rId154"/>
        </w:object>
      </w:r>
      <w:r w:rsidR="00D47691" w:rsidRPr="002E36C4">
        <w:t xml:space="preserve"> </w:t>
      </w:r>
      <w:r w:rsidRPr="002E36C4">
        <w:rPr>
          <w:rFonts w:ascii="Times New Roman" w:hAnsi="Times New Roman"/>
          <w:sz w:val="28"/>
          <w:szCs w:val="28"/>
        </w:rPr>
        <w:t xml:space="preserve">численные комплексы связанные с условием проведения опыта и граничными условиями. </w:t>
      </w:r>
      <w:r w:rsidR="0007265D" w:rsidRPr="002E36C4">
        <w:rPr>
          <w:rFonts w:ascii="Times New Roman" w:hAnsi="Times New Roman"/>
          <w:sz w:val="28"/>
          <w:szCs w:val="28"/>
        </w:rPr>
        <w:t>Сравнение</w:t>
      </w:r>
      <w:r w:rsidR="00C447FE" w:rsidRPr="002E36C4">
        <w:rPr>
          <w:rFonts w:ascii="Times New Roman" w:hAnsi="Times New Roman"/>
          <w:sz w:val="28"/>
          <w:szCs w:val="28"/>
        </w:rPr>
        <w:t xml:space="preserve"> </w:t>
      </w:r>
      <w:r w:rsidRPr="002E36C4">
        <w:rPr>
          <w:rFonts w:ascii="Times New Roman" w:hAnsi="Times New Roman"/>
          <w:sz w:val="28"/>
          <w:szCs w:val="28"/>
        </w:rPr>
        <w:t>экспериментальных</w:t>
      </w:r>
      <w:r w:rsidR="00C447FE" w:rsidRPr="002E36C4">
        <w:rPr>
          <w:rFonts w:ascii="Times New Roman" w:hAnsi="Times New Roman"/>
          <w:sz w:val="28"/>
          <w:szCs w:val="28"/>
        </w:rPr>
        <w:t xml:space="preserve"> значений концентраций компонентов с </w:t>
      </w:r>
      <w:r w:rsidR="0007265D" w:rsidRPr="002E36C4">
        <w:rPr>
          <w:rFonts w:ascii="Times New Roman" w:hAnsi="Times New Roman"/>
          <w:sz w:val="28"/>
          <w:szCs w:val="28"/>
        </w:rPr>
        <w:t>вычислен</w:t>
      </w:r>
      <w:r w:rsidR="00C447FE" w:rsidRPr="002E36C4">
        <w:rPr>
          <w:rFonts w:ascii="Times New Roman" w:hAnsi="Times New Roman"/>
          <w:sz w:val="28"/>
          <w:szCs w:val="28"/>
        </w:rPr>
        <w:t>ными по</w:t>
      </w:r>
      <w:r w:rsidR="0007265D" w:rsidRPr="002E36C4">
        <w:rPr>
          <w:rFonts w:ascii="Times New Roman" w:hAnsi="Times New Roman"/>
          <w:sz w:val="28"/>
          <w:szCs w:val="28"/>
        </w:rPr>
        <w:t xml:space="preserve"> (</w:t>
      </w:r>
      <w:r w:rsidR="00C447FE" w:rsidRPr="002E36C4">
        <w:rPr>
          <w:rFonts w:ascii="Times New Roman" w:hAnsi="Times New Roman"/>
          <w:sz w:val="28"/>
          <w:szCs w:val="28"/>
        </w:rPr>
        <w:t>1</w:t>
      </w:r>
      <w:r w:rsidR="0007265D" w:rsidRPr="002E36C4">
        <w:rPr>
          <w:rFonts w:ascii="Times New Roman" w:hAnsi="Times New Roman"/>
          <w:sz w:val="28"/>
          <w:szCs w:val="28"/>
        </w:rPr>
        <w:t>.</w:t>
      </w:r>
      <w:r w:rsidR="00C447FE" w:rsidRPr="002E36C4">
        <w:rPr>
          <w:rFonts w:ascii="Times New Roman" w:hAnsi="Times New Roman"/>
          <w:sz w:val="28"/>
          <w:szCs w:val="28"/>
        </w:rPr>
        <w:t>9</w:t>
      </w:r>
      <w:r w:rsidR="0007265D" w:rsidRPr="002E36C4">
        <w:rPr>
          <w:rFonts w:ascii="Times New Roman" w:hAnsi="Times New Roman"/>
          <w:sz w:val="28"/>
          <w:szCs w:val="28"/>
        </w:rPr>
        <w:t>) и (</w:t>
      </w:r>
      <w:r w:rsidR="00C447FE" w:rsidRPr="002E36C4">
        <w:rPr>
          <w:rFonts w:ascii="Times New Roman" w:hAnsi="Times New Roman"/>
          <w:sz w:val="28"/>
          <w:szCs w:val="28"/>
        </w:rPr>
        <w:t>1</w:t>
      </w:r>
      <w:r w:rsidR="0007265D" w:rsidRPr="002E36C4">
        <w:rPr>
          <w:rFonts w:ascii="Times New Roman" w:hAnsi="Times New Roman"/>
          <w:sz w:val="28"/>
          <w:szCs w:val="28"/>
        </w:rPr>
        <w:t>.12)</w:t>
      </w:r>
      <w:r w:rsidR="00C447FE" w:rsidRPr="002E36C4">
        <w:rPr>
          <w:rFonts w:ascii="Times New Roman" w:hAnsi="Times New Roman"/>
          <w:sz w:val="28"/>
          <w:szCs w:val="28"/>
        </w:rPr>
        <w:t xml:space="preserve"> показывает расхождение в 1 – 3%, что говорит о корректности предлагаемых диффузионных моделей.</w:t>
      </w:r>
    </w:p>
    <w:p w14:paraId="4D19C70C" w14:textId="77777777" w:rsidR="00C447FE" w:rsidRPr="002E36C4" w:rsidRDefault="00C447FE" w:rsidP="00A9213E">
      <w:pPr>
        <w:spacing w:after="0" w:line="240" w:lineRule="auto"/>
        <w:rPr>
          <w:rFonts w:ascii="Times New Roman" w:hAnsi="Times New Roman"/>
          <w:sz w:val="28"/>
          <w:szCs w:val="28"/>
        </w:rPr>
      </w:pPr>
    </w:p>
    <w:p w14:paraId="70F5FB63" w14:textId="2A147A95" w:rsidR="00D85E7E" w:rsidRPr="002E36C4" w:rsidRDefault="00E06284" w:rsidP="00E479AD">
      <w:pPr>
        <w:tabs>
          <w:tab w:val="left" w:pos="1276"/>
        </w:tabs>
        <w:spacing w:after="0" w:line="240" w:lineRule="auto"/>
        <w:ind w:firstLine="567"/>
        <w:jc w:val="both"/>
        <w:rPr>
          <w:rFonts w:ascii="Times New Roman" w:hAnsi="Times New Roman"/>
          <w:sz w:val="28"/>
          <w:szCs w:val="28"/>
        </w:rPr>
      </w:pPr>
      <w:r w:rsidRPr="002E36C4">
        <w:rPr>
          <w:rFonts w:ascii="Times New Roman" w:hAnsi="Times New Roman"/>
          <w:sz w:val="28"/>
          <w:szCs w:val="28"/>
          <w:lang w:val="kk-KZ"/>
        </w:rPr>
        <w:t>1.3.2</w:t>
      </w:r>
      <w:r w:rsidR="00E479AD" w:rsidRPr="002E36C4">
        <w:rPr>
          <w:rFonts w:ascii="Times New Roman" w:hAnsi="Times New Roman"/>
          <w:sz w:val="28"/>
          <w:szCs w:val="28"/>
          <w:lang w:val="kk-KZ"/>
        </w:rPr>
        <w:t xml:space="preserve"> </w:t>
      </w:r>
      <w:r w:rsidR="00D85E7E" w:rsidRPr="002E36C4">
        <w:rPr>
          <w:rFonts w:ascii="Times New Roman" w:hAnsi="Times New Roman"/>
          <w:sz w:val="28"/>
          <w:szCs w:val="28"/>
        </w:rPr>
        <w:t>Методы регистрации конвективных течений, вызванных неустойчивостью равновесия газовых систем</w:t>
      </w:r>
    </w:p>
    <w:p w14:paraId="27B9F19D" w14:textId="684A5106" w:rsidR="00D85E7E" w:rsidRPr="002E36C4" w:rsidRDefault="00D85E7E" w:rsidP="00E479AD">
      <w:pPr>
        <w:spacing w:after="0" w:line="240" w:lineRule="auto"/>
        <w:ind w:firstLine="567"/>
        <w:jc w:val="both"/>
        <w:rPr>
          <w:rFonts w:ascii="Times New Roman" w:hAnsi="Times New Roman"/>
          <w:sz w:val="28"/>
          <w:szCs w:val="28"/>
        </w:rPr>
      </w:pPr>
      <w:r w:rsidRPr="002E36C4">
        <w:rPr>
          <w:rFonts w:ascii="Times New Roman" w:hAnsi="Times New Roman"/>
          <w:sz w:val="28"/>
          <w:szCs w:val="28"/>
        </w:rPr>
        <w:t>Определяющим моментом исследования потери устойчивости равновесия исследуемой смеси является фиксация перехода системы из диффузионного режима в конвективный. В зависимости от разновидности проводимых исследований (физический опыт, расчетно-теоретический анализ на устойчивость, численный эксперимент) в научной литературе сложилось несколько подходов по регистрации типов смешения.</w:t>
      </w:r>
    </w:p>
    <w:p w14:paraId="2376D633" w14:textId="6B9F8705" w:rsidR="00D85E7E" w:rsidRPr="002E36C4" w:rsidRDefault="00D85E7E" w:rsidP="00E479AD">
      <w:pPr>
        <w:tabs>
          <w:tab w:val="left" w:pos="567"/>
        </w:tabs>
        <w:spacing w:after="0" w:line="240" w:lineRule="auto"/>
        <w:jc w:val="both"/>
        <w:rPr>
          <w:rFonts w:ascii="Times New Roman" w:hAnsi="Times New Roman"/>
          <w:sz w:val="28"/>
          <w:szCs w:val="28"/>
        </w:rPr>
      </w:pPr>
      <w:r w:rsidRPr="002E36C4">
        <w:rPr>
          <w:rFonts w:ascii="Times New Roman" w:hAnsi="Times New Roman"/>
          <w:sz w:val="28"/>
          <w:szCs w:val="28"/>
        </w:rPr>
        <w:tab/>
        <w:t xml:space="preserve">При экспериментальном исследовании смены режимов диффузия – конвекция, границу перехода кинетических режимов определяют путем </w:t>
      </w:r>
      <w:r w:rsidR="00D04ED9" w:rsidRPr="002E36C4">
        <w:rPr>
          <w:rFonts w:ascii="Times New Roman" w:hAnsi="Times New Roman"/>
          <w:sz w:val="28"/>
          <w:szCs w:val="28"/>
        </w:rPr>
        <w:t xml:space="preserve">верификации </w:t>
      </w:r>
      <w:r w:rsidR="00764E2A" w:rsidRPr="002E36C4">
        <w:rPr>
          <w:rFonts w:ascii="Times New Roman" w:hAnsi="Times New Roman"/>
          <w:sz w:val="28"/>
          <w:szCs w:val="28"/>
        </w:rPr>
        <w:t xml:space="preserve">экспериментальных и рассчитанных в диффузионных  приближениях по </w:t>
      </w:r>
      <w:r w:rsidRPr="002E36C4">
        <w:rPr>
          <w:rFonts w:ascii="Times New Roman" w:hAnsi="Times New Roman"/>
          <w:sz w:val="28"/>
          <w:szCs w:val="28"/>
        </w:rPr>
        <w:t xml:space="preserve">формулам (1.9), (1.12) </w:t>
      </w:r>
      <w:r w:rsidR="00764E2A" w:rsidRPr="002E36C4">
        <w:rPr>
          <w:rFonts w:ascii="Times New Roman" w:hAnsi="Times New Roman"/>
          <w:sz w:val="28"/>
          <w:szCs w:val="28"/>
        </w:rPr>
        <w:t xml:space="preserve">данных </w:t>
      </w:r>
      <w:r w:rsidRPr="002E36C4">
        <w:rPr>
          <w:rFonts w:ascii="Times New Roman" w:hAnsi="Times New Roman"/>
          <w:sz w:val="28"/>
          <w:szCs w:val="28"/>
        </w:rPr>
        <w:t>для ДЯ моделирующую систему двух колб или по соотношениям приведенных в [89,</w:t>
      </w:r>
      <w:r w:rsidR="00200982">
        <w:rPr>
          <w:rFonts w:ascii="Times New Roman" w:hAnsi="Times New Roman"/>
          <w:sz w:val="28"/>
          <w:szCs w:val="28"/>
        </w:rPr>
        <w:t>р. 1071</w:t>
      </w:r>
      <w:r w:rsidRPr="002E36C4">
        <w:rPr>
          <w:rFonts w:ascii="Times New Roman" w:hAnsi="Times New Roman"/>
          <w:sz w:val="28"/>
          <w:szCs w:val="28"/>
        </w:rPr>
        <w:t xml:space="preserve">] для других геометрических типов ДЯ. Примером служат представленные авторами [93] данные по диффузии и конвективному переносу для системы 0,4802 </w:t>
      </w:r>
      <w:r w:rsidRPr="002E36C4">
        <w:rPr>
          <w:rFonts w:ascii="Times New Roman" w:hAnsi="Times New Roman"/>
          <w:sz w:val="28"/>
          <w:szCs w:val="28"/>
          <w:lang w:val="en-US"/>
        </w:rPr>
        <w:t>He</w:t>
      </w:r>
      <w:r w:rsidRPr="002E36C4">
        <w:rPr>
          <w:rFonts w:ascii="Times New Roman" w:hAnsi="Times New Roman"/>
          <w:sz w:val="28"/>
          <w:szCs w:val="28"/>
        </w:rPr>
        <w:t xml:space="preserve"> + 0,5198 </w:t>
      </w:r>
      <w:r w:rsidRPr="002E36C4">
        <w:rPr>
          <w:rFonts w:ascii="Times New Roman" w:hAnsi="Times New Roman"/>
          <w:sz w:val="28"/>
          <w:szCs w:val="28"/>
          <w:lang w:val="en-US"/>
        </w:rPr>
        <w:t>Ar</w:t>
      </w:r>
      <w:r w:rsidRPr="002E36C4">
        <w:rPr>
          <w:rFonts w:ascii="Times New Roman" w:hAnsi="Times New Roman"/>
          <w:sz w:val="28"/>
          <w:szCs w:val="28"/>
        </w:rPr>
        <w:t xml:space="preserve"> – </w:t>
      </w:r>
      <w:r w:rsidRPr="002E36C4">
        <w:rPr>
          <w:rFonts w:ascii="Times New Roman" w:hAnsi="Times New Roman"/>
          <w:sz w:val="28"/>
          <w:szCs w:val="28"/>
          <w:lang w:val="en-US"/>
        </w:rPr>
        <w:t>N</w:t>
      </w:r>
      <w:r w:rsidRPr="002E36C4">
        <w:rPr>
          <w:rFonts w:ascii="Times New Roman" w:hAnsi="Times New Roman"/>
          <w:sz w:val="28"/>
          <w:szCs w:val="28"/>
        </w:rPr>
        <w:t>2 приведенные в таблице 2. Анализ приведенных данных показывает, что в области давлений</w:t>
      </w:r>
    </w:p>
    <w:p w14:paraId="210424EB" w14:textId="77777777" w:rsidR="00D85E7E" w:rsidRPr="002E36C4" w:rsidRDefault="00D85E7E" w:rsidP="00D85E7E">
      <w:pPr>
        <w:spacing w:after="0" w:line="240" w:lineRule="auto"/>
        <w:jc w:val="both"/>
        <w:rPr>
          <w:rFonts w:ascii="Times New Roman" w:hAnsi="Times New Roman"/>
          <w:sz w:val="28"/>
          <w:szCs w:val="28"/>
        </w:rPr>
      </w:pPr>
    </w:p>
    <w:p w14:paraId="6EC3E0E6" w14:textId="64B48390" w:rsidR="00D85E7E" w:rsidRPr="002E36C4" w:rsidRDefault="00D85E7E" w:rsidP="00D85E7E">
      <w:pPr>
        <w:spacing w:after="0" w:line="240" w:lineRule="auto"/>
        <w:jc w:val="both"/>
        <w:rPr>
          <w:rFonts w:ascii="Times New Roman" w:hAnsi="Times New Roman"/>
          <w:sz w:val="28"/>
          <w:szCs w:val="28"/>
        </w:rPr>
      </w:pPr>
      <w:r w:rsidRPr="002E36C4">
        <w:rPr>
          <w:rFonts w:ascii="Times New Roman" w:hAnsi="Times New Roman"/>
          <w:sz w:val="28"/>
          <w:szCs w:val="28"/>
        </w:rPr>
        <w:t xml:space="preserve">Таблица 2 </w:t>
      </w:r>
      <w:r w:rsidR="00E479AD" w:rsidRPr="002E36C4">
        <w:rPr>
          <w:rFonts w:ascii="Times New Roman" w:hAnsi="Times New Roman"/>
          <w:sz w:val="28"/>
          <w:szCs w:val="28"/>
        </w:rPr>
        <w:t xml:space="preserve"> -  </w:t>
      </w:r>
      <w:r w:rsidRPr="002E36C4">
        <w:rPr>
          <w:rFonts w:ascii="Times New Roman" w:hAnsi="Times New Roman"/>
          <w:sz w:val="28"/>
          <w:szCs w:val="28"/>
        </w:rPr>
        <w:t xml:space="preserve">Концентрации экспериментальных и вычисленных в предположении диффузии концентраций компонентов при различных давлениях. Время смешения 1 час, </w:t>
      </w:r>
      <w:r w:rsidR="009E3101" w:rsidRPr="002E36C4">
        <w:rPr>
          <w:position w:val="-10"/>
          <w:lang w:val="en-US"/>
        </w:rPr>
        <w:object w:dxaOrig="1219" w:dyaOrig="320" w14:anchorId="2BE613E9">
          <v:shape id="_x0000_i1105" type="#_x0000_t75" style="width:60.75pt;height:16.5pt" o:ole="">
            <v:imagedata r:id="rId155" o:title=""/>
          </v:shape>
          <o:OLEObject Type="Embed" ProgID="Equation.DSMT4" ShapeID="_x0000_i1105" DrawAspect="Content" ObjectID="_1793555185" r:id="rId156"/>
        </w:object>
      </w:r>
      <w:r w:rsidR="009E3101" w:rsidRPr="002E36C4">
        <w:rPr>
          <w:rFonts w:ascii="Times New Roman" w:hAnsi="Times New Roman"/>
          <w:sz w:val="28"/>
          <w:szCs w:val="28"/>
        </w:rPr>
        <w:t xml:space="preserve"> </w:t>
      </w:r>
    </w:p>
    <w:p w14:paraId="6B97C9F8" w14:textId="77777777" w:rsidR="00D85E7E" w:rsidRPr="002E36C4" w:rsidRDefault="00D85E7E" w:rsidP="00D85E7E">
      <w:pPr>
        <w:spacing w:after="0" w:line="240" w:lineRule="auto"/>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1335"/>
        <w:gridCol w:w="1335"/>
        <w:gridCol w:w="1335"/>
        <w:gridCol w:w="1335"/>
        <w:gridCol w:w="1335"/>
        <w:gridCol w:w="1624"/>
      </w:tblGrid>
      <w:tr w:rsidR="002E36C4" w:rsidRPr="002E36C4" w14:paraId="0D09A6D8" w14:textId="77777777" w:rsidTr="00E479AD">
        <w:tc>
          <w:tcPr>
            <w:tcW w:w="1335" w:type="dxa"/>
            <w:shd w:val="clear" w:color="auto" w:fill="auto"/>
          </w:tcPr>
          <w:p w14:paraId="392C1705" w14:textId="2E44BAC6" w:rsidR="00D85E7E" w:rsidRPr="002E36C4" w:rsidRDefault="00E06284" w:rsidP="00122F51">
            <w:pPr>
              <w:spacing w:after="0" w:line="240" w:lineRule="auto"/>
              <w:jc w:val="both"/>
              <w:rPr>
                <w:rFonts w:ascii="Times New Roman" w:hAnsi="Times New Roman"/>
                <w:sz w:val="28"/>
                <w:szCs w:val="28"/>
              </w:rPr>
            </w:pPr>
            <w:r w:rsidRPr="002E36C4">
              <w:rPr>
                <w:rFonts w:ascii="Times New Roman" w:hAnsi="Times New Roman"/>
                <w:sz w:val="28"/>
                <w:szCs w:val="28"/>
                <w:lang w:val="en-US"/>
              </w:rPr>
              <w:t>P</w:t>
            </w:r>
            <w:r w:rsidR="00D85E7E" w:rsidRPr="002E36C4">
              <w:rPr>
                <w:rFonts w:ascii="Times New Roman" w:hAnsi="Times New Roman"/>
                <w:sz w:val="28"/>
                <w:szCs w:val="28"/>
              </w:rPr>
              <w:t>, М</w:t>
            </w:r>
            <w:r w:rsidRPr="002E36C4">
              <w:rPr>
                <w:rFonts w:ascii="Times New Roman" w:hAnsi="Times New Roman"/>
                <w:sz w:val="28"/>
                <w:szCs w:val="28"/>
              </w:rPr>
              <w:t>п</w:t>
            </w:r>
            <w:r w:rsidR="00D85E7E" w:rsidRPr="002E36C4">
              <w:rPr>
                <w:rFonts w:ascii="Times New Roman" w:hAnsi="Times New Roman"/>
                <w:sz w:val="28"/>
                <w:szCs w:val="28"/>
              </w:rPr>
              <w:t>а</w:t>
            </w:r>
          </w:p>
        </w:tc>
        <w:tc>
          <w:tcPr>
            <w:tcW w:w="8299" w:type="dxa"/>
            <w:gridSpan w:val="6"/>
            <w:shd w:val="clear" w:color="auto" w:fill="auto"/>
          </w:tcPr>
          <w:p w14:paraId="6B7BF241"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Концентрации компонентов, мольные доли</w:t>
            </w:r>
          </w:p>
        </w:tc>
      </w:tr>
      <w:tr w:rsidR="002E36C4" w:rsidRPr="002E36C4" w14:paraId="52C917EF" w14:textId="77777777" w:rsidTr="00E479AD">
        <w:tc>
          <w:tcPr>
            <w:tcW w:w="1335" w:type="dxa"/>
            <w:shd w:val="clear" w:color="auto" w:fill="auto"/>
          </w:tcPr>
          <w:p w14:paraId="4652706E" w14:textId="77777777" w:rsidR="00D85E7E" w:rsidRPr="002E36C4" w:rsidRDefault="00D85E7E" w:rsidP="00122F51">
            <w:pPr>
              <w:spacing w:after="0" w:line="240" w:lineRule="auto"/>
              <w:jc w:val="both"/>
              <w:rPr>
                <w:rFonts w:ascii="Times New Roman" w:hAnsi="Times New Roman"/>
                <w:sz w:val="28"/>
                <w:szCs w:val="28"/>
              </w:rPr>
            </w:pPr>
          </w:p>
        </w:tc>
        <w:tc>
          <w:tcPr>
            <w:tcW w:w="4005" w:type="dxa"/>
            <w:gridSpan w:val="3"/>
            <w:shd w:val="clear" w:color="auto" w:fill="auto"/>
          </w:tcPr>
          <w:p w14:paraId="63AFFC22"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Экспериментальные</w:t>
            </w:r>
          </w:p>
        </w:tc>
        <w:tc>
          <w:tcPr>
            <w:tcW w:w="4294" w:type="dxa"/>
            <w:gridSpan w:val="3"/>
            <w:shd w:val="clear" w:color="auto" w:fill="auto"/>
          </w:tcPr>
          <w:p w14:paraId="71688BD3"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Вычисленные по (1.12)</w:t>
            </w:r>
          </w:p>
        </w:tc>
      </w:tr>
      <w:tr w:rsidR="002E36C4" w:rsidRPr="002E36C4" w14:paraId="112F6921" w14:textId="77777777" w:rsidTr="00E479AD">
        <w:tc>
          <w:tcPr>
            <w:tcW w:w="1335" w:type="dxa"/>
            <w:shd w:val="clear" w:color="auto" w:fill="auto"/>
          </w:tcPr>
          <w:p w14:paraId="07A81673" w14:textId="77777777" w:rsidR="00D85E7E" w:rsidRPr="002E36C4" w:rsidRDefault="00D85E7E" w:rsidP="00122F51">
            <w:pPr>
              <w:spacing w:after="0" w:line="240" w:lineRule="auto"/>
              <w:jc w:val="both"/>
              <w:rPr>
                <w:rFonts w:ascii="Times New Roman" w:hAnsi="Times New Roman"/>
                <w:sz w:val="28"/>
                <w:szCs w:val="28"/>
              </w:rPr>
            </w:pPr>
          </w:p>
        </w:tc>
        <w:tc>
          <w:tcPr>
            <w:tcW w:w="1335" w:type="dxa"/>
            <w:shd w:val="clear" w:color="auto" w:fill="auto"/>
          </w:tcPr>
          <w:p w14:paraId="5671FF76"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He</w:t>
            </w:r>
          </w:p>
        </w:tc>
        <w:tc>
          <w:tcPr>
            <w:tcW w:w="1335" w:type="dxa"/>
            <w:shd w:val="clear" w:color="auto" w:fill="auto"/>
          </w:tcPr>
          <w:p w14:paraId="6E6228DB"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Ar</w:t>
            </w:r>
          </w:p>
        </w:tc>
        <w:tc>
          <w:tcPr>
            <w:tcW w:w="1335" w:type="dxa"/>
            <w:shd w:val="clear" w:color="auto" w:fill="auto"/>
          </w:tcPr>
          <w:p w14:paraId="46C65557"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N</w:t>
            </w:r>
            <w:r w:rsidRPr="002E36C4">
              <w:rPr>
                <w:rFonts w:ascii="Times New Roman" w:hAnsi="Times New Roman"/>
                <w:sz w:val="28"/>
                <w:szCs w:val="28"/>
                <w:vertAlign w:val="subscript"/>
                <w:lang w:val="en-US"/>
              </w:rPr>
              <w:t>2</w:t>
            </w:r>
          </w:p>
        </w:tc>
        <w:tc>
          <w:tcPr>
            <w:tcW w:w="1335" w:type="dxa"/>
            <w:shd w:val="clear" w:color="auto" w:fill="auto"/>
          </w:tcPr>
          <w:p w14:paraId="41C4C724"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He</w:t>
            </w:r>
          </w:p>
        </w:tc>
        <w:tc>
          <w:tcPr>
            <w:tcW w:w="1335" w:type="dxa"/>
            <w:shd w:val="clear" w:color="auto" w:fill="auto"/>
          </w:tcPr>
          <w:p w14:paraId="3518966E"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Ar</w:t>
            </w:r>
          </w:p>
        </w:tc>
        <w:tc>
          <w:tcPr>
            <w:tcW w:w="1624" w:type="dxa"/>
            <w:shd w:val="clear" w:color="auto" w:fill="auto"/>
          </w:tcPr>
          <w:p w14:paraId="0B4FD873"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N</w:t>
            </w:r>
            <w:r w:rsidRPr="002E36C4">
              <w:rPr>
                <w:rFonts w:ascii="Times New Roman" w:hAnsi="Times New Roman"/>
                <w:sz w:val="28"/>
                <w:szCs w:val="28"/>
                <w:vertAlign w:val="subscript"/>
                <w:lang w:val="en-US"/>
              </w:rPr>
              <w:t>2</w:t>
            </w:r>
          </w:p>
        </w:tc>
      </w:tr>
      <w:tr w:rsidR="002E36C4" w:rsidRPr="002E36C4" w14:paraId="635CC976" w14:textId="77777777" w:rsidTr="00E479AD">
        <w:tc>
          <w:tcPr>
            <w:tcW w:w="1335" w:type="dxa"/>
            <w:shd w:val="clear" w:color="auto" w:fill="auto"/>
          </w:tcPr>
          <w:p w14:paraId="62E0D70D"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0,58</w:t>
            </w:r>
          </w:p>
        </w:tc>
        <w:tc>
          <w:tcPr>
            <w:tcW w:w="1335" w:type="dxa"/>
            <w:shd w:val="clear" w:color="auto" w:fill="auto"/>
          </w:tcPr>
          <w:p w14:paraId="66A6F32C"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0,0261</w:t>
            </w:r>
          </w:p>
        </w:tc>
        <w:tc>
          <w:tcPr>
            <w:tcW w:w="1335" w:type="dxa"/>
            <w:shd w:val="clear" w:color="auto" w:fill="auto"/>
          </w:tcPr>
          <w:p w14:paraId="2DCBDCF1"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0,0060</w:t>
            </w:r>
          </w:p>
        </w:tc>
        <w:tc>
          <w:tcPr>
            <w:tcW w:w="1335" w:type="dxa"/>
            <w:shd w:val="clear" w:color="auto" w:fill="auto"/>
          </w:tcPr>
          <w:p w14:paraId="00E7C9FE"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0,0321</w:t>
            </w:r>
          </w:p>
        </w:tc>
        <w:tc>
          <w:tcPr>
            <w:tcW w:w="1335" w:type="dxa"/>
            <w:shd w:val="clear" w:color="auto" w:fill="auto"/>
          </w:tcPr>
          <w:p w14:paraId="573CD0D7"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0,0251</w:t>
            </w:r>
          </w:p>
        </w:tc>
        <w:tc>
          <w:tcPr>
            <w:tcW w:w="1335" w:type="dxa"/>
            <w:shd w:val="clear" w:color="auto" w:fill="auto"/>
          </w:tcPr>
          <w:p w14:paraId="5324B174"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0,0042</w:t>
            </w:r>
          </w:p>
        </w:tc>
        <w:tc>
          <w:tcPr>
            <w:tcW w:w="1624" w:type="dxa"/>
            <w:shd w:val="clear" w:color="auto" w:fill="auto"/>
          </w:tcPr>
          <w:p w14:paraId="41B8A348"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0,0293</w:t>
            </w:r>
          </w:p>
        </w:tc>
      </w:tr>
      <w:tr w:rsidR="002E36C4" w:rsidRPr="002E36C4" w14:paraId="51FBB461" w14:textId="77777777" w:rsidTr="00E479AD">
        <w:tc>
          <w:tcPr>
            <w:tcW w:w="1335" w:type="dxa"/>
            <w:shd w:val="clear" w:color="auto" w:fill="auto"/>
          </w:tcPr>
          <w:p w14:paraId="79A99891"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1,07</w:t>
            </w:r>
          </w:p>
        </w:tc>
        <w:tc>
          <w:tcPr>
            <w:tcW w:w="1335" w:type="dxa"/>
            <w:shd w:val="clear" w:color="auto" w:fill="auto"/>
          </w:tcPr>
          <w:p w14:paraId="7A4EF7AC"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lang w:val="en-US"/>
              </w:rPr>
              <w:t>0,0161</w:t>
            </w:r>
          </w:p>
        </w:tc>
        <w:tc>
          <w:tcPr>
            <w:tcW w:w="1335" w:type="dxa"/>
            <w:shd w:val="clear" w:color="auto" w:fill="auto"/>
          </w:tcPr>
          <w:p w14:paraId="42806B35"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0,0071</w:t>
            </w:r>
          </w:p>
        </w:tc>
        <w:tc>
          <w:tcPr>
            <w:tcW w:w="1335" w:type="dxa"/>
            <w:shd w:val="clear" w:color="auto" w:fill="auto"/>
          </w:tcPr>
          <w:p w14:paraId="539DB57B"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0,0244</w:t>
            </w:r>
          </w:p>
        </w:tc>
        <w:tc>
          <w:tcPr>
            <w:tcW w:w="1335" w:type="dxa"/>
            <w:shd w:val="clear" w:color="auto" w:fill="auto"/>
          </w:tcPr>
          <w:p w14:paraId="644818BB"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0,0149</w:t>
            </w:r>
          </w:p>
        </w:tc>
        <w:tc>
          <w:tcPr>
            <w:tcW w:w="1335" w:type="dxa"/>
            <w:shd w:val="clear" w:color="auto" w:fill="auto"/>
          </w:tcPr>
          <w:p w14:paraId="3CE9B119"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0,0024</w:t>
            </w:r>
          </w:p>
        </w:tc>
        <w:tc>
          <w:tcPr>
            <w:tcW w:w="1624" w:type="dxa"/>
            <w:shd w:val="clear" w:color="auto" w:fill="auto"/>
          </w:tcPr>
          <w:p w14:paraId="6C3BECE3"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0,0173</w:t>
            </w:r>
          </w:p>
        </w:tc>
      </w:tr>
      <w:tr w:rsidR="002E36C4" w:rsidRPr="002E36C4" w14:paraId="3C72DC4C" w14:textId="77777777" w:rsidTr="00E479AD">
        <w:tc>
          <w:tcPr>
            <w:tcW w:w="1335" w:type="dxa"/>
            <w:shd w:val="clear" w:color="auto" w:fill="auto"/>
          </w:tcPr>
          <w:p w14:paraId="4043C714"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1,56</w:t>
            </w:r>
          </w:p>
        </w:tc>
        <w:tc>
          <w:tcPr>
            <w:tcW w:w="1335" w:type="dxa"/>
            <w:shd w:val="clear" w:color="auto" w:fill="auto"/>
          </w:tcPr>
          <w:p w14:paraId="03391BF1"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0,0471</w:t>
            </w:r>
          </w:p>
        </w:tc>
        <w:tc>
          <w:tcPr>
            <w:tcW w:w="1335" w:type="dxa"/>
            <w:shd w:val="clear" w:color="auto" w:fill="auto"/>
          </w:tcPr>
          <w:p w14:paraId="40F19F94"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0,0787</w:t>
            </w:r>
          </w:p>
        </w:tc>
        <w:tc>
          <w:tcPr>
            <w:tcW w:w="1335" w:type="dxa"/>
            <w:shd w:val="clear" w:color="auto" w:fill="auto"/>
          </w:tcPr>
          <w:p w14:paraId="1083BEFF"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0,1250</w:t>
            </w:r>
          </w:p>
        </w:tc>
        <w:tc>
          <w:tcPr>
            <w:tcW w:w="1335" w:type="dxa"/>
            <w:shd w:val="clear" w:color="auto" w:fill="auto"/>
          </w:tcPr>
          <w:p w14:paraId="2942F908"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0,0186</w:t>
            </w:r>
          </w:p>
        </w:tc>
        <w:tc>
          <w:tcPr>
            <w:tcW w:w="1335" w:type="dxa"/>
            <w:shd w:val="clear" w:color="auto" w:fill="auto"/>
          </w:tcPr>
          <w:p w14:paraId="09586AD2"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0,0017</w:t>
            </w:r>
          </w:p>
        </w:tc>
        <w:tc>
          <w:tcPr>
            <w:tcW w:w="1624" w:type="dxa"/>
            <w:shd w:val="clear" w:color="auto" w:fill="auto"/>
          </w:tcPr>
          <w:p w14:paraId="2006B5A2"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0,0123</w:t>
            </w:r>
          </w:p>
        </w:tc>
      </w:tr>
      <w:tr w:rsidR="002E36C4" w:rsidRPr="002E36C4" w14:paraId="48AD3F14" w14:textId="77777777" w:rsidTr="00E479AD">
        <w:tc>
          <w:tcPr>
            <w:tcW w:w="1335" w:type="dxa"/>
            <w:shd w:val="clear" w:color="auto" w:fill="auto"/>
          </w:tcPr>
          <w:p w14:paraId="1D7A1E49"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2,05</w:t>
            </w:r>
          </w:p>
        </w:tc>
        <w:tc>
          <w:tcPr>
            <w:tcW w:w="1335" w:type="dxa"/>
            <w:shd w:val="clear" w:color="auto" w:fill="auto"/>
          </w:tcPr>
          <w:p w14:paraId="70E8A5B7"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0,0521</w:t>
            </w:r>
          </w:p>
        </w:tc>
        <w:tc>
          <w:tcPr>
            <w:tcW w:w="1335" w:type="dxa"/>
            <w:shd w:val="clear" w:color="auto" w:fill="auto"/>
          </w:tcPr>
          <w:p w14:paraId="282A5D76"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0,1051</w:t>
            </w:r>
          </w:p>
        </w:tc>
        <w:tc>
          <w:tcPr>
            <w:tcW w:w="1335" w:type="dxa"/>
            <w:shd w:val="clear" w:color="auto" w:fill="auto"/>
          </w:tcPr>
          <w:p w14:paraId="7C5034A1"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0,1572</w:t>
            </w:r>
          </w:p>
        </w:tc>
        <w:tc>
          <w:tcPr>
            <w:tcW w:w="1335" w:type="dxa"/>
            <w:shd w:val="clear" w:color="auto" w:fill="auto"/>
          </w:tcPr>
          <w:p w14:paraId="2C00109B"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0,0082</w:t>
            </w:r>
          </w:p>
        </w:tc>
        <w:tc>
          <w:tcPr>
            <w:tcW w:w="1335" w:type="dxa"/>
            <w:shd w:val="clear" w:color="auto" w:fill="auto"/>
          </w:tcPr>
          <w:p w14:paraId="1989D790"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0,0013</w:t>
            </w:r>
          </w:p>
        </w:tc>
        <w:tc>
          <w:tcPr>
            <w:tcW w:w="1624" w:type="dxa"/>
            <w:shd w:val="clear" w:color="auto" w:fill="auto"/>
          </w:tcPr>
          <w:p w14:paraId="581F6D34"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0,0095</w:t>
            </w:r>
          </w:p>
        </w:tc>
      </w:tr>
      <w:tr w:rsidR="002E36C4" w:rsidRPr="002E36C4" w14:paraId="23EBD798" w14:textId="77777777" w:rsidTr="00E479AD">
        <w:tc>
          <w:tcPr>
            <w:tcW w:w="1335" w:type="dxa"/>
            <w:shd w:val="clear" w:color="auto" w:fill="auto"/>
          </w:tcPr>
          <w:p w14:paraId="3959BE47"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2,54</w:t>
            </w:r>
          </w:p>
        </w:tc>
        <w:tc>
          <w:tcPr>
            <w:tcW w:w="1335" w:type="dxa"/>
            <w:shd w:val="clear" w:color="auto" w:fill="auto"/>
          </w:tcPr>
          <w:p w14:paraId="42E585BB"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0,0571</w:t>
            </w:r>
          </w:p>
        </w:tc>
        <w:tc>
          <w:tcPr>
            <w:tcW w:w="1335" w:type="dxa"/>
            <w:shd w:val="clear" w:color="auto" w:fill="auto"/>
          </w:tcPr>
          <w:p w14:paraId="7A482BE6"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0,1251</w:t>
            </w:r>
          </w:p>
        </w:tc>
        <w:tc>
          <w:tcPr>
            <w:tcW w:w="1335" w:type="dxa"/>
            <w:shd w:val="clear" w:color="auto" w:fill="auto"/>
          </w:tcPr>
          <w:p w14:paraId="3DC91602"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0,1831</w:t>
            </w:r>
          </w:p>
        </w:tc>
        <w:tc>
          <w:tcPr>
            <w:tcW w:w="1335" w:type="dxa"/>
            <w:shd w:val="clear" w:color="auto" w:fill="auto"/>
          </w:tcPr>
          <w:p w14:paraId="665E2384"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0,0067</w:t>
            </w:r>
          </w:p>
        </w:tc>
        <w:tc>
          <w:tcPr>
            <w:tcW w:w="1335" w:type="dxa"/>
            <w:shd w:val="clear" w:color="auto" w:fill="auto"/>
          </w:tcPr>
          <w:p w14:paraId="44856229"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0,0011</w:t>
            </w:r>
          </w:p>
        </w:tc>
        <w:tc>
          <w:tcPr>
            <w:tcW w:w="1624" w:type="dxa"/>
            <w:shd w:val="clear" w:color="auto" w:fill="auto"/>
          </w:tcPr>
          <w:p w14:paraId="4C138540"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0,0078</w:t>
            </w:r>
          </w:p>
        </w:tc>
      </w:tr>
      <w:tr w:rsidR="002E36C4" w:rsidRPr="002E36C4" w14:paraId="0E250471" w14:textId="77777777" w:rsidTr="00E479AD">
        <w:tc>
          <w:tcPr>
            <w:tcW w:w="1335" w:type="dxa"/>
            <w:shd w:val="clear" w:color="auto" w:fill="auto"/>
          </w:tcPr>
          <w:p w14:paraId="29BAB8EA"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3,04</w:t>
            </w:r>
          </w:p>
        </w:tc>
        <w:tc>
          <w:tcPr>
            <w:tcW w:w="1335" w:type="dxa"/>
            <w:shd w:val="clear" w:color="auto" w:fill="auto"/>
          </w:tcPr>
          <w:p w14:paraId="7B54A28D"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0,0537</w:t>
            </w:r>
          </w:p>
        </w:tc>
        <w:tc>
          <w:tcPr>
            <w:tcW w:w="1335" w:type="dxa"/>
            <w:shd w:val="clear" w:color="auto" w:fill="auto"/>
          </w:tcPr>
          <w:p w14:paraId="78ECE83D"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0,1214</w:t>
            </w:r>
          </w:p>
        </w:tc>
        <w:tc>
          <w:tcPr>
            <w:tcW w:w="1335" w:type="dxa"/>
            <w:shd w:val="clear" w:color="auto" w:fill="auto"/>
          </w:tcPr>
          <w:p w14:paraId="33967774"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0,1751</w:t>
            </w:r>
          </w:p>
        </w:tc>
        <w:tc>
          <w:tcPr>
            <w:tcW w:w="1335" w:type="dxa"/>
            <w:shd w:val="clear" w:color="auto" w:fill="auto"/>
          </w:tcPr>
          <w:p w14:paraId="2E716A65"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0,0057</w:t>
            </w:r>
          </w:p>
        </w:tc>
        <w:tc>
          <w:tcPr>
            <w:tcW w:w="1335" w:type="dxa"/>
            <w:shd w:val="clear" w:color="auto" w:fill="auto"/>
          </w:tcPr>
          <w:p w14:paraId="500B6295"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0,0009</w:t>
            </w:r>
          </w:p>
        </w:tc>
        <w:tc>
          <w:tcPr>
            <w:tcW w:w="1624" w:type="dxa"/>
            <w:shd w:val="clear" w:color="auto" w:fill="auto"/>
          </w:tcPr>
          <w:p w14:paraId="5FD1C951"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0,0066</w:t>
            </w:r>
          </w:p>
        </w:tc>
      </w:tr>
      <w:tr w:rsidR="002E36C4" w:rsidRPr="002E36C4" w14:paraId="55649967" w14:textId="77777777" w:rsidTr="00E479AD">
        <w:tc>
          <w:tcPr>
            <w:tcW w:w="1335" w:type="dxa"/>
            <w:shd w:val="clear" w:color="auto" w:fill="auto"/>
          </w:tcPr>
          <w:p w14:paraId="3D2818A0" w14:textId="77777777" w:rsidR="00D85E7E" w:rsidRPr="002E36C4" w:rsidRDefault="00D85E7E" w:rsidP="00122F51">
            <w:pPr>
              <w:spacing w:after="0" w:line="240" w:lineRule="auto"/>
              <w:jc w:val="both"/>
              <w:rPr>
                <w:rFonts w:ascii="Times New Roman" w:hAnsi="Times New Roman"/>
                <w:sz w:val="28"/>
                <w:szCs w:val="28"/>
                <w:lang w:val="en-US"/>
              </w:rPr>
            </w:pPr>
            <w:r w:rsidRPr="002E36C4">
              <w:rPr>
                <w:rFonts w:ascii="Times New Roman" w:hAnsi="Times New Roman"/>
                <w:sz w:val="28"/>
                <w:szCs w:val="28"/>
                <w:lang w:val="en-US"/>
              </w:rPr>
              <w:t>5,00</w:t>
            </w:r>
          </w:p>
        </w:tc>
        <w:tc>
          <w:tcPr>
            <w:tcW w:w="1335" w:type="dxa"/>
            <w:shd w:val="clear" w:color="auto" w:fill="auto"/>
          </w:tcPr>
          <w:p w14:paraId="46458718"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0,0386</w:t>
            </w:r>
          </w:p>
        </w:tc>
        <w:tc>
          <w:tcPr>
            <w:tcW w:w="1335" w:type="dxa"/>
            <w:shd w:val="clear" w:color="auto" w:fill="auto"/>
          </w:tcPr>
          <w:p w14:paraId="745C7CCE"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0,0632</w:t>
            </w:r>
          </w:p>
        </w:tc>
        <w:tc>
          <w:tcPr>
            <w:tcW w:w="1335" w:type="dxa"/>
            <w:shd w:val="clear" w:color="auto" w:fill="auto"/>
          </w:tcPr>
          <w:p w14:paraId="1B2CE9EB"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0,0974</w:t>
            </w:r>
          </w:p>
        </w:tc>
        <w:tc>
          <w:tcPr>
            <w:tcW w:w="1335" w:type="dxa"/>
            <w:shd w:val="clear" w:color="auto" w:fill="auto"/>
          </w:tcPr>
          <w:p w14:paraId="2516923F"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0,0035</w:t>
            </w:r>
          </w:p>
        </w:tc>
        <w:tc>
          <w:tcPr>
            <w:tcW w:w="1335" w:type="dxa"/>
            <w:shd w:val="clear" w:color="auto" w:fill="auto"/>
          </w:tcPr>
          <w:p w14:paraId="6DF5455D"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0,0005</w:t>
            </w:r>
          </w:p>
        </w:tc>
        <w:tc>
          <w:tcPr>
            <w:tcW w:w="1624" w:type="dxa"/>
            <w:shd w:val="clear" w:color="auto" w:fill="auto"/>
          </w:tcPr>
          <w:p w14:paraId="7572EFC0" w14:textId="77777777" w:rsidR="00D85E7E" w:rsidRPr="002E36C4" w:rsidRDefault="00D85E7E" w:rsidP="00122F51">
            <w:pPr>
              <w:spacing w:after="0" w:line="240" w:lineRule="auto"/>
              <w:jc w:val="both"/>
              <w:rPr>
                <w:rFonts w:ascii="Times New Roman" w:hAnsi="Times New Roman"/>
                <w:sz w:val="28"/>
                <w:szCs w:val="28"/>
              </w:rPr>
            </w:pPr>
            <w:r w:rsidRPr="002E36C4">
              <w:rPr>
                <w:rFonts w:ascii="Times New Roman" w:hAnsi="Times New Roman"/>
                <w:sz w:val="28"/>
                <w:szCs w:val="28"/>
              </w:rPr>
              <w:t>0,0040</w:t>
            </w:r>
          </w:p>
        </w:tc>
      </w:tr>
      <w:tr w:rsidR="00E479AD" w:rsidRPr="002E36C4" w14:paraId="13137452" w14:textId="77777777" w:rsidTr="0044065F">
        <w:tc>
          <w:tcPr>
            <w:tcW w:w="9634" w:type="dxa"/>
            <w:gridSpan w:val="7"/>
            <w:shd w:val="clear" w:color="auto" w:fill="auto"/>
          </w:tcPr>
          <w:p w14:paraId="1B68806C" w14:textId="3F74EEDF" w:rsidR="00E479AD" w:rsidRPr="002E36C4" w:rsidRDefault="00E479AD" w:rsidP="00E479AD">
            <w:pPr>
              <w:spacing w:after="0" w:line="240" w:lineRule="auto"/>
              <w:ind w:firstLine="589"/>
              <w:jc w:val="both"/>
              <w:rPr>
                <w:rFonts w:ascii="Times New Roman" w:hAnsi="Times New Roman"/>
                <w:sz w:val="28"/>
                <w:szCs w:val="28"/>
              </w:rPr>
            </w:pPr>
            <w:r w:rsidRPr="002E36C4">
              <w:rPr>
                <w:rFonts w:ascii="Times New Roman" w:hAnsi="Times New Roman"/>
                <w:sz w:val="28"/>
                <w:szCs w:val="28"/>
              </w:rPr>
              <w:t>Примечание – Источник [93</w:t>
            </w:r>
            <w:r w:rsidR="00200982">
              <w:rPr>
                <w:rFonts w:ascii="Times New Roman" w:hAnsi="Times New Roman"/>
                <w:sz w:val="28"/>
                <w:szCs w:val="28"/>
              </w:rPr>
              <w:t>,с. 66</w:t>
            </w:r>
            <w:r w:rsidRPr="002E36C4">
              <w:rPr>
                <w:rFonts w:ascii="Times New Roman" w:hAnsi="Times New Roman"/>
                <w:sz w:val="28"/>
                <w:szCs w:val="28"/>
              </w:rPr>
              <w:t>]</w:t>
            </w:r>
          </w:p>
        </w:tc>
      </w:tr>
    </w:tbl>
    <w:p w14:paraId="1E7223AB" w14:textId="77777777" w:rsidR="00D85E7E" w:rsidRPr="002E36C4" w:rsidRDefault="00D85E7E" w:rsidP="00D85E7E">
      <w:pPr>
        <w:spacing w:after="0" w:line="240" w:lineRule="auto"/>
        <w:jc w:val="both"/>
        <w:rPr>
          <w:rFonts w:ascii="Times New Roman" w:hAnsi="Times New Roman"/>
          <w:sz w:val="28"/>
          <w:szCs w:val="28"/>
        </w:rPr>
      </w:pPr>
    </w:p>
    <w:p w14:paraId="1BCF237A" w14:textId="1E4CCD24" w:rsidR="00D85E7E" w:rsidRPr="002E36C4" w:rsidRDefault="00D85E7E" w:rsidP="00E479AD">
      <w:pPr>
        <w:spacing w:after="0" w:line="240" w:lineRule="auto"/>
        <w:ind w:firstLine="567"/>
        <w:jc w:val="both"/>
        <w:rPr>
          <w:rFonts w:ascii="Times New Roman" w:hAnsi="Times New Roman"/>
          <w:sz w:val="28"/>
          <w:szCs w:val="28"/>
        </w:rPr>
      </w:pPr>
      <w:r w:rsidRPr="002E36C4">
        <w:rPr>
          <w:rFonts w:ascii="Times New Roman" w:hAnsi="Times New Roman"/>
          <w:sz w:val="28"/>
          <w:szCs w:val="28"/>
        </w:rPr>
        <w:t>до 1,07 М</w:t>
      </w:r>
      <w:r w:rsidR="00E06284" w:rsidRPr="002E36C4">
        <w:rPr>
          <w:rFonts w:ascii="Times New Roman" w:hAnsi="Times New Roman"/>
          <w:sz w:val="28"/>
          <w:szCs w:val="28"/>
        </w:rPr>
        <w:t>п</w:t>
      </w:r>
      <w:r w:rsidRPr="002E36C4">
        <w:rPr>
          <w:rFonts w:ascii="Times New Roman" w:hAnsi="Times New Roman"/>
          <w:sz w:val="28"/>
          <w:szCs w:val="28"/>
        </w:rPr>
        <w:t>а в системе наблюдается диффузия. На это указывает сравнение экспериментальных и вычисленных согласно уравнениям Стефана-Максвелла значения концентраций компонентов. При дальнейшем увеличении давления наблюдается не типичный для диффузии процесс, характеризующийся существенным отличием опытных и расчетных данных. Такое расхождение позволяет говорить о существовании различных механизмов смешения, в том числе и обусловленных неустойчивостью равновесия исследуемой системы.</w:t>
      </w:r>
    </w:p>
    <w:p w14:paraId="7490B651" w14:textId="5C965135" w:rsidR="00D85E7E" w:rsidRPr="002E36C4" w:rsidRDefault="00D85E7E" w:rsidP="00E479AD">
      <w:pPr>
        <w:spacing w:after="0" w:line="240" w:lineRule="auto"/>
        <w:ind w:firstLine="567"/>
        <w:jc w:val="both"/>
        <w:rPr>
          <w:rFonts w:ascii="Times New Roman" w:hAnsi="Times New Roman"/>
          <w:sz w:val="28"/>
          <w:szCs w:val="28"/>
        </w:rPr>
      </w:pPr>
      <w:r w:rsidRPr="002E36C4">
        <w:rPr>
          <w:rFonts w:ascii="Times New Roman" w:hAnsi="Times New Roman"/>
          <w:sz w:val="28"/>
          <w:szCs w:val="28"/>
        </w:rPr>
        <w:t>Другой способ по определению границы смены режимов «диффузия – конвекция» связан с оценкой отношения парциальных потоков компонентов в зависимости от параметра определяющий переход в конвективное смешение. Такими величинами могут являться давление, исходный состав смеси, геометрические характеристики диффузионного канала и угол его ориентации относительно вертикали, а также другие параметры. В [28</w:t>
      </w:r>
      <w:r w:rsidR="00200982">
        <w:rPr>
          <w:rFonts w:ascii="Times New Roman" w:hAnsi="Times New Roman"/>
          <w:sz w:val="28"/>
          <w:szCs w:val="28"/>
        </w:rPr>
        <w:t>,с. 150</w:t>
      </w:r>
      <w:r w:rsidRPr="002E36C4">
        <w:rPr>
          <w:rFonts w:ascii="Times New Roman" w:hAnsi="Times New Roman"/>
          <w:sz w:val="28"/>
          <w:szCs w:val="28"/>
        </w:rPr>
        <w:t xml:space="preserve">] было представлена зависимость отношения экспериментального и вычисленного парциалього потока </w:t>
      </w:r>
      <w:r w:rsidRPr="002E36C4">
        <w:rPr>
          <w:rFonts w:ascii="Times New Roman" w:hAnsi="Times New Roman"/>
          <w:sz w:val="28"/>
          <w:szCs w:val="28"/>
          <w:lang w:val="en-US"/>
        </w:rPr>
        <w:t>i</w:t>
      </w:r>
      <w:r w:rsidRPr="002E36C4">
        <w:rPr>
          <w:rFonts w:ascii="Times New Roman" w:hAnsi="Times New Roman"/>
          <w:sz w:val="28"/>
          <w:szCs w:val="28"/>
        </w:rPr>
        <w:t xml:space="preserve">-го компонента </w:t>
      </w:r>
      <w:r w:rsidR="00D47691" w:rsidRPr="002E36C4">
        <w:rPr>
          <w:position w:val="-14"/>
        </w:rPr>
        <w:object w:dxaOrig="1660" w:dyaOrig="380" w14:anchorId="4DA86A79">
          <v:shape id="_x0000_i1106" type="#_x0000_t75" style="width:83.25pt;height:18.75pt" o:ole="">
            <v:imagedata r:id="rId157" o:title=""/>
          </v:shape>
          <o:OLEObject Type="Embed" ProgID="Equation.DSMT4" ShapeID="_x0000_i1106" DrawAspect="Content" ObjectID="_1793555186" r:id="rId158"/>
        </w:object>
      </w:r>
      <w:r w:rsidR="00D47691" w:rsidRPr="002E36C4">
        <w:t xml:space="preserve"> </w:t>
      </w:r>
      <w:r w:rsidRPr="002E36C4">
        <w:rPr>
          <w:rFonts w:ascii="Times New Roman" w:hAnsi="Times New Roman"/>
          <w:sz w:val="28"/>
          <w:szCs w:val="28"/>
        </w:rPr>
        <w:t xml:space="preserve">от давления. Необходимо также отметить, что в замкнутой системе двух колб соединенных каналом соблюдается соотношение </w:t>
      </w:r>
      <w:r w:rsidR="00D47691" w:rsidRPr="002E36C4">
        <w:rPr>
          <w:position w:val="-14"/>
        </w:rPr>
        <w:object w:dxaOrig="2940" w:dyaOrig="380" w14:anchorId="2584308C">
          <v:shape id="_x0000_i1107" type="#_x0000_t75" style="width:147pt;height:18.75pt" o:ole="">
            <v:imagedata r:id="rId159" o:title=""/>
          </v:shape>
          <o:OLEObject Type="Embed" ProgID="Equation.DSMT4" ShapeID="_x0000_i1107" DrawAspect="Content" ObjectID="_1793555187" r:id="rId160"/>
        </w:object>
      </w:r>
      <w:r w:rsidRPr="002E36C4">
        <w:rPr>
          <w:rFonts w:ascii="Times New Roman" w:hAnsi="Times New Roman"/>
          <w:sz w:val="28"/>
          <w:szCs w:val="28"/>
        </w:rPr>
        <w:t xml:space="preserve">, </w:t>
      </w:r>
      <w:r w:rsidR="00D47691" w:rsidRPr="002E36C4">
        <w:rPr>
          <w:position w:val="-6"/>
        </w:rPr>
        <w:object w:dxaOrig="180" w:dyaOrig="220" w14:anchorId="693F44BE">
          <v:shape id="_x0000_i1108" type="#_x0000_t75" style="width:9pt;height:11.25pt" o:ole="">
            <v:imagedata r:id="rId161" o:title=""/>
          </v:shape>
          <o:OLEObject Type="Embed" ProgID="Equation.DSMT4" ShapeID="_x0000_i1108" DrawAspect="Content" ObjectID="_1793555188" r:id="rId162"/>
        </w:object>
      </w:r>
      <w:r w:rsidR="00D47691" w:rsidRPr="002E36C4">
        <w:t xml:space="preserve"> </w:t>
      </w:r>
      <w:r w:rsidRPr="002E36C4">
        <w:rPr>
          <w:rFonts w:ascii="Times New Roman" w:hAnsi="Times New Roman"/>
          <w:sz w:val="28"/>
          <w:szCs w:val="28"/>
        </w:rPr>
        <w:t>– опытные и вычисленные концентрации компонентов). На рис</w:t>
      </w:r>
      <w:r w:rsidR="00200982">
        <w:rPr>
          <w:rFonts w:ascii="Times New Roman" w:hAnsi="Times New Roman"/>
          <w:sz w:val="28"/>
          <w:szCs w:val="28"/>
        </w:rPr>
        <w:t>унке</w:t>
      </w:r>
      <w:r w:rsidRPr="002E36C4">
        <w:rPr>
          <w:rFonts w:ascii="Times New Roman" w:hAnsi="Times New Roman"/>
          <w:sz w:val="28"/>
          <w:szCs w:val="28"/>
        </w:rPr>
        <w:t xml:space="preserve"> 3 изображена функциональная зависимость α от давления полученная авторами </w:t>
      </w:r>
      <w:bookmarkStart w:id="32" w:name="_Hlk162622367"/>
      <w:r w:rsidRPr="002E36C4">
        <w:rPr>
          <w:rFonts w:ascii="Times New Roman" w:hAnsi="Times New Roman"/>
          <w:sz w:val="28"/>
          <w:szCs w:val="28"/>
        </w:rPr>
        <w:t>[28</w:t>
      </w:r>
      <w:r w:rsidR="00200982">
        <w:rPr>
          <w:rFonts w:ascii="Times New Roman" w:hAnsi="Times New Roman"/>
          <w:sz w:val="28"/>
          <w:szCs w:val="28"/>
        </w:rPr>
        <w:t>,с. 150</w:t>
      </w:r>
      <w:r w:rsidRPr="002E36C4">
        <w:rPr>
          <w:rFonts w:ascii="Times New Roman" w:hAnsi="Times New Roman"/>
          <w:sz w:val="28"/>
          <w:szCs w:val="28"/>
        </w:rPr>
        <w:t>]</w:t>
      </w:r>
      <w:bookmarkEnd w:id="32"/>
      <w:r w:rsidRPr="002E36C4">
        <w:rPr>
          <w:rFonts w:ascii="Times New Roman" w:hAnsi="Times New Roman"/>
          <w:sz w:val="28"/>
          <w:szCs w:val="28"/>
        </w:rPr>
        <w:t xml:space="preserve"> для смеси </w:t>
      </w:r>
      <w:r w:rsidR="00D47691" w:rsidRPr="002E36C4">
        <w:rPr>
          <w:position w:val="-6"/>
        </w:rPr>
        <w:object w:dxaOrig="2760" w:dyaOrig="279" w14:anchorId="584F48A1">
          <v:shape id="_x0000_i1109" type="#_x0000_t75" style="width:138pt;height:13.5pt" o:ole="">
            <v:imagedata r:id="rId163" o:title=""/>
          </v:shape>
          <o:OLEObject Type="Embed" ProgID="Equation.DSMT4" ShapeID="_x0000_i1109" DrawAspect="Content" ObjectID="_1793555189" r:id="rId164"/>
        </w:object>
      </w:r>
      <w:r w:rsidRPr="002E36C4">
        <w:rPr>
          <w:rFonts w:ascii="Times New Roman" w:hAnsi="Times New Roman"/>
          <w:sz w:val="28"/>
          <w:szCs w:val="28"/>
        </w:rPr>
        <w:t xml:space="preserve"> при различных давлениях. </w:t>
      </w:r>
    </w:p>
    <w:p w14:paraId="6EAF27B3" w14:textId="77777777" w:rsidR="00D85E7E" w:rsidRPr="002E36C4" w:rsidRDefault="00D85E7E" w:rsidP="00D85E7E">
      <w:pPr>
        <w:spacing w:after="0" w:line="240" w:lineRule="auto"/>
        <w:jc w:val="both"/>
        <w:rPr>
          <w:rFonts w:ascii="Times New Roman" w:hAnsi="Times New Roman"/>
          <w:sz w:val="28"/>
          <w:szCs w:val="28"/>
        </w:rPr>
      </w:pPr>
    </w:p>
    <w:p w14:paraId="5092FBFB" w14:textId="77777777" w:rsidR="00D85E7E" w:rsidRPr="002E36C4" w:rsidRDefault="0063634A" w:rsidP="0063634A">
      <w:pPr>
        <w:spacing w:after="0" w:line="240" w:lineRule="auto"/>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3260852C" wp14:editId="3BE1B0D7">
            <wp:extent cx="5146685" cy="225829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5093" t="21610" r="10817" b="26203"/>
                    <a:stretch/>
                  </pic:blipFill>
                  <pic:spPr bwMode="auto">
                    <a:xfrm>
                      <a:off x="0" y="0"/>
                      <a:ext cx="5146947" cy="2258406"/>
                    </a:xfrm>
                    <a:prstGeom prst="rect">
                      <a:avLst/>
                    </a:prstGeom>
                    <a:noFill/>
                    <a:ln>
                      <a:noFill/>
                    </a:ln>
                    <a:extLst>
                      <a:ext uri="{53640926-AAD7-44D8-BBD7-CCE9431645EC}">
                        <a14:shadowObscured xmlns:a14="http://schemas.microsoft.com/office/drawing/2010/main"/>
                      </a:ext>
                    </a:extLst>
                  </pic:spPr>
                </pic:pic>
              </a:graphicData>
            </a:graphic>
          </wp:inline>
        </w:drawing>
      </w:r>
    </w:p>
    <w:p w14:paraId="31D9B310" w14:textId="77777777" w:rsidR="00D85E7E" w:rsidRPr="002E36C4" w:rsidRDefault="00D85E7E" w:rsidP="00D85E7E">
      <w:pPr>
        <w:spacing w:after="0" w:line="240" w:lineRule="auto"/>
        <w:jc w:val="both"/>
        <w:rPr>
          <w:rFonts w:ascii="Times New Roman" w:hAnsi="Times New Roman"/>
          <w:sz w:val="16"/>
          <w:szCs w:val="16"/>
        </w:rPr>
      </w:pPr>
    </w:p>
    <w:p w14:paraId="65F2AA58" w14:textId="77777777" w:rsidR="00B14EDF" w:rsidRPr="002E36C4" w:rsidRDefault="00B14EDF" w:rsidP="005C63A2">
      <w:pPr>
        <w:spacing w:after="0" w:line="240" w:lineRule="auto"/>
        <w:jc w:val="center"/>
        <w:rPr>
          <w:rFonts w:ascii="Times New Roman" w:hAnsi="Times New Roman"/>
          <w:sz w:val="28"/>
          <w:szCs w:val="28"/>
        </w:rPr>
      </w:pPr>
      <w:r w:rsidRPr="002E36C4">
        <w:rPr>
          <w:rFonts w:ascii="Times New Roman" w:hAnsi="Times New Roman"/>
          <w:sz w:val="24"/>
          <w:szCs w:val="24"/>
        </w:rPr>
        <w:t xml:space="preserve">Точки – экспериментальные данные. Сплошная линия – расчет в предположении диффузии. Пунктирная линия – аппроксимация экспериментальных данных </w:t>
      </w:r>
    </w:p>
    <w:p w14:paraId="5A56D1FD" w14:textId="77777777" w:rsidR="00B14EDF" w:rsidRPr="002E36C4" w:rsidRDefault="00B14EDF" w:rsidP="005C63A2">
      <w:pPr>
        <w:spacing w:after="0" w:line="240" w:lineRule="auto"/>
        <w:jc w:val="center"/>
        <w:rPr>
          <w:rFonts w:ascii="Times New Roman" w:hAnsi="Times New Roman"/>
          <w:sz w:val="28"/>
          <w:szCs w:val="28"/>
        </w:rPr>
      </w:pPr>
    </w:p>
    <w:p w14:paraId="1EA41174" w14:textId="3CB7ABEC" w:rsidR="00B14EDF" w:rsidRPr="002E36C4" w:rsidRDefault="00D85E7E" w:rsidP="005C63A2">
      <w:pPr>
        <w:spacing w:after="0" w:line="240" w:lineRule="auto"/>
        <w:jc w:val="center"/>
      </w:pPr>
      <w:r w:rsidRPr="002E36C4">
        <w:rPr>
          <w:rFonts w:ascii="Times New Roman" w:hAnsi="Times New Roman"/>
          <w:sz w:val="28"/>
          <w:szCs w:val="28"/>
        </w:rPr>
        <w:t xml:space="preserve">Рисунок 3 </w:t>
      </w:r>
      <w:r w:rsidR="00E06284" w:rsidRPr="002E36C4">
        <w:rPr>
          <w:rFonts w:ascii="Times New Roman" w:hAnsi="Times New Roman"/>
          <w:sz w:val="28"/>
          <w:szCs w:val="28"/>
        </w:rPr>
        <w:t>–</w:t>
      </w:r>
      <w:r w:rsidRPr="002E36C4">
        <w:rPr>
          <w:rFonts w:ascii="Times New Roman" w:hAnsi="Times New Roman"/>
          <w:sz w:val="28"/>
          <w:szCs w:val="28"/>
        </w:rPr>
        <w:t xml:space="preserve"> Зависимость параметра α для гелия и аргона от давления в системе </w:t>
      </w:r>
      <w:r w:rsidR="00D47691" w:rsidRPr="002E36C4">
        <w:rPr>
          <w:position w:val="-6"/>
        </w:rPr>
        <w:object w:dxaOrig="2760" w:dyaOrig="279" w14:anchorId="1BED406E">
          <v:shape id="_x0000_i1110" type="#_x0000_t75" style="width:138pt;height:13.5pt" o:ole="">
            <v:imagedata r:id="rId163" o:title=""/>
          </v:shape>
          <o:OLEObject Type="Embed" ProgID="Equation.DSMT4" ShapeID="_x0000_i1110" DrawAspect="Content" ObjectID="_1793555190" r:id="rId166"/>
        </w:object>
      </w:r>
      <w:r w:rsidRPr="002E36C4">
        <w:rPr>
          <w:rFonts w:ascii="Times New Roman" w:hAnsi="Times New Roman"/>
          <w:sz w:val="28"/>
          <w:szCs w:val="28"/>
        </w:rPr>
        <w:t xml:space="preserve">, </w:t>
      </w:r>
      <w:r w:rsidR="00D47691" w:rsidRPr="002E36C4">
        <w:rPr>
          <w:position w:val="-10"/>
        </w:rPr>
        <w:object w:dxaOrig="1219" w:dyaOrig="320" w14:anchorId="1ABACC2B">
          <v:shape id="_x0000_i1111" type="#_x0000_t75" style="width:60.75pt;height:16.5pt" o:ole="">
            <v:imagedata r:id="rId167" o:title=""/>
          </v:shape>
          <o:OLEObject Type="Embed" ProgID="Equation.DSMT4" ShapeID="_x0000_i1111" DrawAspect="Content" ObjectID="_1793555191" r:id="rId168"/>
        </w:object>
      </w:r>
      <w:r w:rsidR="00D47691" w:rsidRPr="002E36C4">
        <w:t xml:space="preserve">, </w:t>
      </w:r>
      <w:r w:rsidR="00D47691" w:rsidRPr="002E36C4">
        <w:rPr>
          <w:position w:val="-6"/>
        </w:rPr>
        <w:object w:dxaOrig="680" w:dyaOrig="279" w14:anchorId="7A192A92">
          <v:shape id="_x0000_i1112" type="#_x0000_t75" style="width:35.25pt;height:13.5pt" o:ole="">
            <v:imagedata r:id="rId169" o:title=""/>
          </v:shape>
          <o:OLEObject Type="Embed" ProgID="Equation.DSMT4" ShapeID="_x0000_i1112" DrawAspect="Content" ObjectID="_1793555192" r:id="rId170"/>
        </w:object>
      </w:r>
    </w:p>
    <w:p w14:paraId="4D547920" w14:textId="77777777" w:rsidR="00B14EDF" w:rsidRPr="002E36C4" w:rsidRDefault="00B14EDF" w:rsidP="005C63A2">
      <w:pPr>
        <w:spacing w:after="0" w:line="240" w:lineRule="auto"/>
        <w:jc w:val="center"/>
        <w:rPr>
          <w:sz w:val="28"/>
          <w:szCs w:val="28"/>
        </w:rPr>
      </w:pPr>
    </w:p>
    <w:p w14:paraId="07B72F5A" w14:textId="4B941F02" w:rsidR="00D85E7E" w:rsidRPr="002E36C4" w:rsidRDefault="00B14EDF" w:rsidP="00B14EDF">
      <w:pPr>
        <w:spacing w:after="0" w:line="240" w:lineRule="auto"/>
        <w:ind w:firstLine="567"/>
        <w:rPr>
          <w:rFonts w:ascii="Times New Roman" w:hAnsi="Times New Roman"/>
          <w:b/>
          <w:bCs/>
          <w:sz w:val="24"/>
          <w:szCs w:val="24"/>
        </w:rPr>
      </w:pPr>
      <w:r w:rsidRPr="002E36C4">
        <w:rPr>
          <w:rFonts w:ascii="Times New Roman" w:hAnsi="Times New Roman"/>
          <w:sz w:val="24"/>
          <w:szCs w:val="24"/>
        </w:rPr>
        <w:t xml:space="preserve">Примечание – Источник </w:t>
      </w:r>
      <w:r w:rsidR="00D47691" w:rsidRPr="002E36C4">
        <w:rPr>
          <w:rFonts w:ascii="Times New Roman" w:hAnsi="Times New Roman"/>
          <w:sz w:val="24"/>
          <w:szCs w:val="24"/>
        </w:rPr>
        <w:t xml:space="preserve"> </w:t>
      </w:r>
      <w:r w:rsidR="00D85E7E" w:rsidRPr="002E36C4">
        <w:rPr>
          <w:rFonts w:ascii="Times New Roman" w:hAnsi="Times New Roman"/>
          <w:sz w:val="24"/>
          <w:szCs w:val="24"/>
        </w:rPr>
        <w:t>[28</w:t>
      </w:r>
      <w:r w:rsidR="00200982">
        <w:rPr>
          <w:rFonts w:ascii="Times New Roman" w:hAnsi="Times New Roman"/>
          <w:sz w:val="24"/>
          <w:szCs w:val="24"/>
        </w:rPr>
        <w:t>,с. 150</w:t>
      </w:r>
      <w:r w:rsidR="00D85E7E" w:rsidRPr="002E36C4">
        <w:rPr>
          <w:rFonts w:ascii="Times New Roman" w:hAnsi="Times New Roman"/>
          <w:sz w:val="24"/>
          <w:szCs w:val="24"/>
        </w:rPr>
        <w:t xml:space="preserve">] </w:t>
      </w:r>
      <w:r w:rsidRPr="002E36C4">
        <w:rPr>
          <w:rFonts w:ascii="Times New Roman" w:hAnsi="Times New Roman"/>
          <w:sz w:val="24"/>
          <w:szCs w:val="24"/>
        </w:rPr>
        <w:t xml:space="preserve"> </w:t>
      </w:r>
    </w:p>
    <w:p w14:paraId="19A04E90" w14:textId="77777777" w:rsidR="00D85E7E" w:rsidRPr="002E36C4" w:rsidRDefault="00D85E7E" w:rsidP="00D85E7E">
      <w:pPr>
        <w:spacing w:after="0" w:line="240" w:lineRule="auto"/>
        <w:jc w:val="both"/>
        <w:rPr>
          <w:rFonts w:ascii="Times New Roman" w:hAnsi="Times New Roman"/>
          <w:sz w:val="28"/>
          <w:szCs w:val="28"/>
        </w:rPr>
      </w:pPr>
    </w:p>
    <w:p w14:paraId="35F2AD00" w14:textId="6E7EE295" w:rsidR="00D85E7E" w:rsidRPr="002E36C4" w:rsidRDefault="00B14EDF"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Нетрудно </w:t>
      </w:r>
      <w:r w:rsidR="00D85E7E" w:rsidRPr="002E36C4">
        <w:rPr>
          <w:rFonts w:ascii="Times New Roman" w:hAnsi="Times New Roman"/>
          <w:sz w:val="28"/>
          <w:szCs w:val="28"/>
        </w:rPr>
        <w:t xml:space="preserve">заметить, что начиная с определенного давления при его дальнейшем росте </w:t>
      </w:r>
      <w:r w:rsidR="000C0203" w:rsidRPr="002E36C4">
        <w:rPr>
          <w:rFonts w:ascii="Times New Roman" w:hAnsi="Times New Roman"/>
          <w:sz w:val="28"/>
          <w:szCs w:val="28"/>
        </w:rPr>
        <w:t>параметр</w:t>
      </w:r>
      <w:r w:rsidR="00DC1706" w:rsidRPr="002E36C4">
        <w:rPr>
          <w:rFonts w:ascii="Times New Roman" w:hAnsi="Times New Roman"/>
          <w:i/>
          <w:iCs/>
          <w:sz w:val="28"/>
          <w:szCs w:val="28"/>
        </w:rPr>
        <w:t xml:space="preserve"> </w:t>
      </w:r>
      <w:r w:rsidR="000C0203" w:rsidRPr="002E36C4">
        <w:rPr>
          <w:rFonts w:ascii="Times New Roman" w:hAnsi="Times New Roman"/>
          <w:i/>
          <w:iCs/>
          <w:sz w:val="28"/>
          <w:szCs w:val="28"/>
        </w:rPr>
        <w:t>α</w:t>
      </w:r>
      <w:r w:rsidR="000C0203" w:rsidRPr="002E36C4">
        <w:rPr>
          <w:rFonts w:ascii="Times New Roman" w:hAnsi="Times New Roman"/>
          <w:sz w:val="28"/>
          <w:szCs w:val="28"/>
        </w:rPr>
        <w:t xml:space="preserve"> значительно увеличивается, что является признакам наличия конвективных течений различных типов.</w:t>
      </w:r>
      <w:r w:rsidR="00596EA4" w:rsidRPr="002E36C4">
        <w:rPr>
          <w:rFonts w:ascii="Times New Roman" w:hAnsi="Times New Roman"/>
          <w:sz w:val="28"/>
          <w:szCs w:val="28"/>
        </w:rPr>
        <w:t xml:space="preserve"> Сопоставление опытных и расчетных значений </w:t>
      </w:r>
      <w:r w:rsidR="000C0203" w:rsidRPr="002E36C4">
        <w:rPr>
          <w:rFonts w:ascii="Times New Roman" w:hAnsi="Times New Roman"/>
          <w:sz w:val="28"/>
          <w:szCs w:val="28"/>
        </w:rPr>
        <w:t xml:space="preserve">   </w:t>
      </w:r>
      <w:r w:rsidR="00D85E7E" w:rsidRPr="002E36C4">
        <w:rPr>
          <w:rFonts w:ascii="Times New Roman" w:hAnsi="Times New Roman"/>
          <w:sz w:val="28"/>
          <w:szCs w:val="28"/>
        </w:rPr>
        <w:t xml:space="preserve">позволяет путем экстраполяции </w:t>
      </w:r>
      <w:r w:rsidR="00596EA4" w:rsidRPr="002E36C4">
        <w:rPr>
          <w:rFonts w:ascii="Times New Roman" w:hAnsi="Times New Roman"/>
          <w:sz w:val="28"/>
          <w:szCs w:val="28"/>
        </w:rPr>
        <w:t xml:space="preserve">экспериментальных </w:t>
      </w:r>
      <w:r w:rsidR="00D85E7E" w:rsidRPr="002E36C4">
        <w:rPr>
          <w:rFonts w:ascii="Times New Roman" w:hAnsi="Times New Roman"/>
          <w:sz w:val="28"/>
          <w:szCs w:val="28"/>
        </w:rPr>
        <w:t xml:space="preserve">данных на линейном участке более точно определить </w:t>
      </w:r>
      <w:r w:rsidR="005C63A2" w:rsidRPr="002E36C4">
        <w:rPr>
          <w:rFonts w:ascii="Times New Roman" w:hAnsi="Times New Roman"/>
          <w:sz w:val="28"/>
          <w:szCs w:val="28"/>
        </w:rPr>
        <w:t>вариативный параметр перехода,</w:t>
      </w:r>
      <w:r w:rsidR="00D85E7E" w:rsidRPr="002E36C4">
        <w:rPr>
          <w:rFonts w:ascii="Times New Roman" w:hAnsi="Times New Roman"/>
          <w:sz w:val="28"/>
          <w:szCs w:val="28"/>
        </w:rPr>
        <w:t xml:space="preserve"> </w:t>
      </w:r>
      <w:r w:rsidR="003F2A65" w:rsidRPr="002E36C4">
        <w:rPr>
          <w:rFonts w:ascii="Times New Roman" w:hAnsi="Times New Roman"/>
          <w:sz w:val="28"/>
          <w:szCs w:val="28"/>
        </w:rPr>
        <w:t>соответствующий</w:t>
      </w:r>
      <w:r w:rsidR="00D85E7E" w:rsidRPr="002E36C4">
        <w:rPr>
          <w:rFonts w:ascii="Times New Roman" w:hAnsi="Times New Roman"/>
          <w:sz w:val="28"/>
          <w:szCs w:val="28"/>
        </w:rPr>
        <w:t xml:space="preserve"> смен</w:t>
      </w:r>
      <w:r w:rsidR="003F2A65" w:rsidRPr="002E36C4">
        <w:rPr>
          <w:rFonts w:ascii="Times New Roman" w:hAnsi="Times New Roman"/>
          <w:sz w:val="28"/>
          <w:szCs w:val="28"/>
        </w:rPr>
        <w:t>е</w:t>
      </w:r>
      <w:r w:rsidR="00D85E7E" w:rsidRPr="002E36C4">
        <w:rPr>
          <w:rFonts w:ascii="Times New Roman" w:hAnsi="Times New Roman"/>
          <w:sz w:val="28"/>
          <w:szCs w:val="28"/>
        </w:rPr>
        <w:t xml:space="preserve"> режимов. При этом </w:t>
      </w:r>
      <w:r w:rsidR="00DC1706" w:rsidRPr="002E36C4">
        <w:rPr>
          <w:rFonts w:ascii="Times New Roman" w:hAnsi="Times New Roman"/>
          <w:sz w:val="28"/>
          <w:szCs w:val="28"/>
        </w:rPr>
        <w:t>о</w:t>
      </w:r>
      <w:r w:rsidR="00596EA4" w:rsidRPr="002E36C4">
        <w:rPr>
          <w:rFonts w:ascii="Times New Roman" w:hAnsi="Times New Roman"/>
          <w:sz w:val="28"/>
          <w:szCs w:val="28"/>
        </w:rPr>
        <w:t xml:space="preserve">тметим, что с ростом молекулярного веса смешивающихся компонентов опытное значение концентрации самого тяжелого по плотности компонента определяется с более большей погрешностью, что приводит к изменению точности получения параметра </w:t>
      </w:r>
      <w:r w:rsidR="00596EA4" w:rsidRPr="002E36C4">
        <w:rPr>
          <w:rFonts w:ascii="Times New Roman" w:hAnsi="Times New Roman"/>
          <w:i/>
          <w:iCs/>
          <w:sz w:val="28"/>
          <w:szCs w:val="28"/>
        </w:rPr>
        <w:t>α</w:t>
      </w:r>
      <w:r w:rsidR="00596EA4" w:rsidRPr="002E36C4">
        <w:rPr>
          <w:rFonts w:ascii="Times New Roman" w:hAnsi="Times New Roman"/>
          <w:i/>
          <w:iCs/>
          <w:sz w:val="28"/>
          <w:szCs w:val="28"/>
          <w:vertAlign w:val="subscript"/>
          <w:lang w:val="en-US"/>
        </w:rPr>
        <w:t>i</w:t>
      </w:r>
      <w:r w:rsidR="00596EA4" w:rsidRPr="002E36C4">
        <w:rPr>
          <w:rFonts w:ascii="Times New Roman" w:hAnsi="Times New Roman"/>
          <w:sz w:val="28"/>
          <w:szCs w:val="28"/>
        </w:rPr>
        <w:t>.</w:t>
      </w:r>
    </w:p>
    <w:p w14:paraId="1231B9B6" w14:textId="3389A21A" w:rsidR="00D85E7E" w:rsidRPr="002E36C4" w:rsidRDefault="00596EA4"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Опытное установление перехода «диффузия – конвекция» </w:t>
      </w:r>
      <w:r w:rsidR="00D85E7E" w:rsidRPr="002E36C4">
        <w:rPr>
          <w:rFonts w:ascii="Times New Roman" w:hAnsi="Times New Roman"/>
          <w:sz w:val="28"/>
          <w:szCs w:val="28"/>
        </w:rPr>
        <w:t>достаточно трудоемкий процесс, который требует не только достаточной квалификации от исследователей, но и специфического аппаратурного парка, который должен учитывать теплофизические свойства исследуемых компонентов. Для определения областей, где имеет место диффузионный или конвективный механизм смешения применяют расчетно- теоретический анализ на устойчивость равновесия заданной системы, который заключается в определении семейств граничных линий (или кривых) с классификацией типа возмущений (нарастающие или затухающие) [28</w:t>
      </w:r>
      <w:r w:rsidR="00200982">
        <w:rPr>
          <w:rFonts w:ascii="Times New Roman" w:hAnsi="Times New Roman"/>
          <w:sz w:val="28"/>
          <w:szCs w:val="28"/>
        </w:rPr>
        <w:t>,с. 150</w:t>
      </w:r>
      <w:r w:rsidR="00D85E7E" w:rsidRPr="002E36C4">
        <w:rPr>
          <w:rFonts w:ascii="Times New Roman" w:hAnsi="Times New Roman"/>
          <w:sz w:val="28"/>
          <w:szCs w:val="28"/>
        </w:rPr>
        <w:t xml:space="preserve">]. Предложенный подход предполагает сравнение с опытными данными.   На рисунке 4 представлена карта устойчивости в полном </w:t>
      </w:r>
    </w:p>
    <w:p w14:paraId="18AE2E98" w14:textId="77777777" w:rsidR="00D85E7E" w:rsidRPr="002E36C4" w:rsidRDefault="00D105FA" w:rsidP="00D105FA">
      <w:pPr>
        <w:spacing w:after="0" w:line="240" w:lineRule="auto"/>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5C4A095C" wp14:editId="1F5605C9">
            <wp:extent cx="5181600" cy="4412746"/>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71" cstate="print">
                      <a:extLst>
                        <a:ext uri="{28A0092B-C50C-407E-A947-70E740481C1C}">
                          <a14:useLocalDpi xmlns:a14="http://schemas.microsoft.com/office/drawing/2010/main" val="0"/>
                        </a:ext>
                      </a:extLst>
                    </a:blip>
                    <a:srcRect l="14941" t="6724" r="16476" b="10667"/>
                    <a:stretch/>
                  </pic:blipFill>
                  <pic:spPr bwMode="auto">
                    <a:xfrm>
                      <a:off x="0" y="0"/>
                      <a:ext cx="5186633" cy="4417032"/>
                    </a:xfrm>
                    <a:prstGeom prst="rect">
                      <a:avLst/>
                    </a:prstGeom>
                    <a:ln>
                      <a:noFill/>
                    </a:ln>
                    <a:extLst>
                      <a:ext uri="{53640926-AAD7-44D8-BBD7-CCE9431645EC}">
                        <a14:shadowObscured xmlns:a14="http://schemas.microsoft.com/office/drawing/2010/main"/>
                      </a:ext>
                    </a:extLst>
                  </pic:spPr>
                </pic:pic>
              </a:graphicData>
            </a:graphic>
          </wp:inline>
        </w:drawing>
      </w:r>
    </w:p>
    <w:p w14:paraId="6D3E4EE3" w14:textId="77777777" w:rsidR="00D85E7E" w:rsidRPr="002E36C4" w:rsidRDefault="00D85E7E" w:rsidP="00D85E7E">
      <w:pPr>
        <w:spacing w:after="0" w:line="240" w:lineRule="auto"/>
        <w:jc w:val="both"/>
        <w:rPr>
          <w:rFonts w:ascii="Times New Roman" w:hAnsi="Times New Roman"/>
          <w:sz w:val="16"/>
          <w:szCs w:val="16"/>
        </w:rPr>
      </w:pPr>
    </w:p>
    <w:p w14:paraId="65A0930F" w14:textId="77777777" w:rsidR="00B14EDF" w:rsidRPr="002E36C4" w:rsidRDefault="00B14EDF" w:rsidP="005C63A2">
      <w:pPr>
        <w:spacing w:after="0" w:line="240" w:lineRule="auto"/>
        <w:jc w:val="center"/>
        <w:rPr>
          <w:rFonts w:ascii="Times New Roman" w:hAnsi="Times New Roman"/>
          <w:sz w:val="28"/>
          <w:szCs w:val="28"/>
        </w:rPr>
      </w:pPr>
      <w:r w:rsidRPr="002E36C4">
        <w:rPr>
          <w:rFonts w:ascii="Times New Roman" w:hAnsi="Times New Roman"/>
          <w:sz w:val="24"/>
          <w:szCs w:val="24"/>
        </w:rPr>
        <w:t>Граница между стабильной (желтой) и нестабильной (синей) областями показана пунктирной линией. Зона размешивания заштрихована квадратной сеткой</w:t>
      </w:r>
    </w:p>
    <w:p w14:paraId="32E9FCCA" w14:textId="77777777" w:rsidR="00B14EDF" w:rsidRPr="002E36C4" w:rsidRDefault="00B14EDF" w:rsidP="005C63A2">
      <w:pPr>
        <w:spacing w:after="0" w:line="240" w:lineRule="auto"/>
        <w:jc w:val="center"/>
        <w:rPr>
          <w:rFonts w:ascii="Times New Roman" w:hAnsi="Times New Roman"/>
          <w:sz w:val="28"/>
          <w:szCs w:val="28"/>
        </w:rPr>
      </w:pPr>
    </w:p>
    <w:p w14:paraId="00A8498E" w14:textId="49692D4A" w:rsidR="00B14EDF" w:rsidRPr="002E36C4" w:rsidRDefault="00B14EDF" w:rsidP="005C63A2">
      <w:pPr>
        <w:spacing w:after="0" w:line="240" w:lineRule="auto"/>
        <w:jc w:val="center"/>
        <w:rPr>
          <w:rFonts w:ascii="Times New Roman" w:hAnsi="Times New Roman"/>
          <w:sz w:val="28"/>
          <w:szCs w:val="28"/>
        </w:rPr>
      </w:pPr>
      <w:r w:rsidRPr="002E36C4">
        <w:rPr>
          <w:rFonts w:ascii="Times New Roman" w:hAnsi="Times New Roman"/>
          <w:sz w:val="28"/>
          <w:szCs w:val="28"/>
        </w:rPr>
        <w:t xml:space="preserve"> </w:t>
      </w:r>
      <w:r w:rsidR="00D85E7E" w:rsidRPr="002E36C4">
        <w:rPr>
          <w:rFonts w:ascii="Times New Roman" w:hAnsi="Times New Roman"/>
          <w:sz w:val="28"/>
          <w:szCs w:val="28"/>
        </w:rPr>
        <w:t>Рисунок 4 -  Карта стабильности потока, полученная в ходе экспериментов по определению коэффициентов термодиффузии (Соре), когда реализуются условия</w:t>
      </w:r>
      <w:r w:rsidR="00D47691" w:rsidRPr="002E36C4">
        <w:rPr>
          <w:rFonts w:ascii="Times New Roman" w:hAnsi="Times New Roman"/>
          <w:sz w:val="28"/>
          <w:szCs w:val="28"/>
        </w:rPr>
        <w:t xml:space="preserve"> </w:t>
      </w:r>
      <w:r w:rsidR="00D47691" w:rsidRPr="002E36C4">
        <w:rPr>
          <w:position w:val="-6"/>
        </w:rPr>
        <w:object w:dxaOrig="1540" w:dyaOrig="279" w14:anchorId="25E59396">
          <v:shape id="_x0000_i1113" type="#_x0000_t75" style="width:77.25pt;height:13.5pt" o:ole="">
            <v:imagedata r:id="rId172" o:title=""/>
          </v:shape>
          <o:OLEObject Type="Embed" ProgID="Equation.DSMT4" ShapeID="_x0000_i1113" DrawAspect="Content" ObjectID="_1793555193" r:id="rId173"/>
        </w:object>
      </w:r>
    </w:p>
    <w:p w14:paraId="37AD5A25" w14:textId="77777777" w:rsidR="00B14EDF" w:rsidRPr="002E36C4" w:rsidRDefault="00B14EDF" w:rsidP="005C63A2">
      <w:pPr>
        <w:spacing w:after="0" w:line="240" w:lineRule="auto"/>
        <w:jc w:val="center"/>
        <w:rPr>
          <w:rFonts w:ascii="Times New Roman" w:hAnsi="Times New Roman"/>
          <w:sz w:val="28"/>
          <w:szCs w:val="28"/>
        </w:rPr>
      </w:pPr>
    </w:p>
    <w:p w14:paraId="08D89B5C" w14:textId="03AC0953" w:rsidR="00B14EDF" w:rsidRPr="002E36C4" w:rsidRDefault="00B14EDF" w:rsidP="00B14EDF">
      <w:pPr>
        <w:spacing w:after="0" w:line="240" w:lineRule="auto"/>
        <w:ind w:firstLine="567"/>
        <w:rPr>
          <w:rFonts w:ascii="Times New Roman" w:hAnsi="Times New Roman"/>
          <w:b/>
          <w:bCs/>
          <w:sz w:val="24"/>
          <w:szCs w:val="24"/>
        </w:rPr>
      </w:pPr>
      <w:r w:rsidRPr="002E36C4">
        <w:rPr>
          <w:rFonts w:ascii="Times New Roman" w:hAnsi="Times New Roman"/>
          <w:sz w:val="24"/>
          <w:szCs w:val="24"/>
        </w:rPr>
        <w:t>Примечание – Источник  [10</w:t>
      </w:r>
      <w:r w:rsidR="00200982">
        <w:rPr>
          <w:rFonts w:ascii="Times New Roman" w:hAnsi="Times New Roman"/>
          <w:sz w:val="24"/>
          <w:szCs w:val="24"/>
        </w:rPr>
        <w:t>,р. 275</w:t>
      </w:r>
      <w:r w:rsidRPr="002E36C4">
        <w:rPr>
          <w:rFonts w:ascii="Times New Roman" w:hAnsi="Times New Roman"/>
          <w:sz w:val="24"/>
          <w:szCs w:val="24"/>
        </w:rPr>
        <w:t xml:space="preserve">]  </w:t>
      </w:r>
    </w:p>
    <w:p w14:paraId="6D42E4A4" w14:textId="77777777" w:rsidR="00D85E7E" w:rsidRPr="002E36C4" w:rsidRDefault="00D85E7E" w:rsidP="005C63A2">
      <w:pPr>
        <w:spacing w:after="0" w:line="240" w:lineRule="auto"/>
        <w:jc w:val="center"/>
        <w:rPr>
          <w:rFonts w:ascii="Times New Roman" w:hAnsi="Times New Roman"/>
          <w:sz w:val="28"/>
          <w:szCs w:val="28"/>
        </w:rPr>
      </w:pPr>
    </w:p>
    <w:p w14:paraId="3A4A60AA" w14:textId="30A884CE" w:rsidR="00D85E7E" w:rsidRPr="002E36C4" w:rsidRDefault="00E06284"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П</w:t>
      </w:r>
      <w:r w:rsidR="00D85E7E" w:rsidRPr="002E36C4">
        <w:rPr>
          <w:rFonts w:ascii="Times New Roman" w:hAnsi="Times New Roman"/>
          <w:sz w:val="28"/>
          <w:szCs w:val="28"/>
        </w:rPr>
        <w:t xml:space="preserve">ространстве параметров концентраций жидкой тройной смеси толуол – метанол – циклогексан </w:t>
      </w:r>
      <w:bookmarkStart w:id="33" w:name="_Hlk162623217"/>
      <w:r w:rsidR="00D85E7E" w:rsidRPr="002E36C4">
        <w:rPr>
          <w:rFonts w:ascii="Times New Roman" w:hAnsi="Times New Roman"/>
          <w:sz w:val="28"/>
          <w:szCs w:val="28"/>
        </w:rPr>
        <w:t>[10</w:t>
      </w:r>
      <w:r w:rsidR="00200982">
        <w:rPr>
          <w:rFonts w:ascii="Times New Roman" w:hAnsi="Times New Roman"/>
          <w:sz w:val="28"/>
          <w:szCs w:val="28"/>
        </w:rPr>
        <w:t>,р. 275</w:t>
      </w:r>
      <w:r w:rsidR="00D85E7E" w:rsidRPr="002E36C4">
        <w:rPr>
          <w:rFonts w:ascii="Times New Roman" w:hAnsi="Times New Roman"/>
          <w:sz w:val="28"/>
          <w:szCs w:val="28"/>
        </w:rPr>
        <w:t xml:space="preserve">]. </w:t>
      </w:r>
      <w:bookmarkEnd w:id="33"/>
      <w:r w:rsidR="00D85E7E" w:rsidRPr="002E36C4">
        <w:rPr>
          <w:rFonts w:ascii="Times New Roman" w:hAnsi="Times New Roman"/>
          <w:sz w:val="28"/>
          <w:szCs w:val="28"/>
        </w:rPr>
        <w:t xml:space="preserve">Большая часть пространства параметров концентраций демонстрирует нестабильное поведение (циклогексан и толуол). Единственная область, преимущественно содержащая метанол с низким содержанием циклогексана, гравитационно стабильна и может быть рекомендована для корректного измерения термодиффузионных характеристик. Также отмечается, что что зона размешивания полностью находится внутри нестабильной области (отмечена голубым цветом). Концентрации, при которых проводились эксперименты, показаны точками. Таким образом проводя опыты с различными составами </w:t>
      </w:r>
      <w:r w:rsidR="00134DE8" w:rsidRPr="002E36C4">
        <w:rPr>
          <w:rFonts w:ascii="Times New Roman" w:hAnsi="Times New Roman"/>
          <w:sz w:val="28"/>
          <w:szCs w:val="28"/>
        </w:rPr>
        <w:t>возможно определить</w:t>
      </w:r>
      <w:r w:rsidR="00D85E7E" w:rsidRPr="002E36C4">
        <w:rPr>
          <w:rFonts w:ascii="Times New Roman" w:hAnsi="Times New Roman"/>
          <w:sz w:val="28"/>
          <w:szCs w:val="28"/>
        </w:rPr>
        <w:t xml:space="preserve"> области, где поле концентрации, где возмущения затухают, либо в смеси, где возмущения нарастают и реализуются конвективные течения. </w:t>
      </w:r>
    </w:p>
    <w:p w14:paraId="4B3BBF3E" w14:textId="2576AD08"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При проведении численных экспериментов по диффузионному смешению, исследований по потери устойчивости равновесия заданной системы </w:t>
      </w:r>
      <w:r w:rsidR="00282F2B" w:rsidRPr="002E36C4">
        <w:rPr>
          <w:rFonts w:ascii="Times New Roman" w:hAnsi="Times New Roman"/>
          <w:sz w:val="28"/>
          <w:szCs w:val="28"/>
        </w:rPr>
        <w:t>индикатором,</w:t>
      </w:r>
      <w:r w:rsidRPr="002E36C4">
        <w:rPr>
          <w:rFonts w:ascii="Times New Roman" w:hAnsi="Times New Roman"/>
          <w:sz w:val="28"/>
          <w:szCs w:val="28"/>
        </w:rPr>
        <w:t xml:space="preserve"> определяющим </w:t>
      </w:r>
      <w:r w:rsidR="00282F2B" w:rsidRPr="002E36C4">
        <w:rPr>
          <w:rFonts w:ascii="Times New Roman" w:hAnsi="Times New Roman"/>
          <w:sz w:val="28"/>
          <w:szCs w:val="28"/>
        </w:rPr>
        <w:t>смену режимов,</w:t>
      </w:r>
      <w:r w:rsidRPr="002E36C4">
        <w:rPr>
          <w:rFonts w:ascii="Times New Roman" w:hAnsi="Times New Roman"/>
          <w:sz w:val="28"/>
          <w:szCs w:val="28"/>
        </w:rPr>
        <w:t xml:space="preserve"> могут являться изоконцентрационные распределения компонентов в диффузионном канале при заданных условиях. Если в системе реализуется диффузия, то изоконцентрационные линии эволюционируют практически параллельно друг другу в заданном канале относительно линии разделов газов (рисунок 5а). При наличии нарастающих конвективных возмущений на начальном этапе имеет место диффузия и распределение изоконцентрационных линий аналогично изображенным на рисунке 5а. Однако спустя определенное время фиксируется нарушение монотонности в распределении изоконцентрационных линий, с последующим нарастанием с течением времени (рисунок 5 б, в). Такое распределение не характерно для диффузии. Можно предположить, что, начиная с этого времени в исследуемой системе нарастают конвективные возмущения, которые приводят к неустойчивости механического равновесия, с последующим появлением конвекции [94-96]. Результаты расчета, представленные на рисунке 5, согласуются с экспериментальными данными приведенных в работ</w:t>
      </w:r>
      <w:r w:rsidR="00E15356" w:rsidRPr="002E36C4">
        <w:rPr>
          <w:rFonts w:ascii="Times New Roman" w:hAnsi="Times New Roman"/>
          <w:sz w:val="28"/>
          <w:szCs w:val="28"/>
        </w:rPr>
        <w:t>ах</w:t>
      </w:r>
      <w:r w:rsidRPr="002E36C4">
        <w:rPr>
          <w:rFonts w:ascii="Times New Roman" w:hAnsi="Times New Roman"/>
          <w:sz w:val="28"/>
          <w:szCs w:val="28"/>
        </w:rPr>
        <w:t xml:space="preserve"> [</w:t>
      </w:r>
      <w:r w:rsidR="00E15356" w:rsidRPr="002E36C4">
        <w:rPr>
          <w:rFonts w:ascii="Times New Roman" w:hAnsi="Times New Roman"/>
          <w:sz w:val="28"/>
          <w:szCs w:val="28"/>
        </w:rPr>
        <w:t>91</w:t>
      </w:r>
      <w:r w:rsidR="00200982">
        <w:rPr>
          <w:rFonts w:ascii="Times New Roman" w:hAnsi="Times New Roman"/>
          <w:sz w:val="28"/>
          <w:szCs w:val="28"/>
        </w:rPr>
        <w:t>,с. 152</w:t>
      </w:r>
      <w:r w:rsidRPr="002E36C4">
        <w:rPr>
          <w:rFonts w:ascii="Times New Roman" w:hAnsi="Times New Roman"/>
          <w:sz w:val="28"/>
          <w:szCs w:val="28"/>
        </w:rPr>
        <w:t xml:space="preserve">]. Отличительной особенностью предлагаемого подхода является более точное количественное измерение времени наступления конвективного перемешивания и исходных составов, определяющих заданный тип смешения. Основная сложность, возникающая при заданном типе сравнения это моделирования диффузионной ячейки и расчетной области </w:t>
      </w:r>
    </w:p>
    <w:p w14:paraId="645E0717" w14:textId="77777777" w:rsidR="00DC1706" w:rsidRPr="002E36C4" w:rsidRDefault="00DC1706" w:rsidP="00B14EDF">
      <w:pPr>
        <w:spacing w:after="0" w:line="240" w:lineRule="auto"/>
        <w:jc w:val="both"/>
        <w:rPr>
          <w:rFonts w:ascii="Times New Roman" w:hAnsi="Times New Roman"/>
          <w:sz w:val="28"/>
          <w:szCs w:val="28"/>
        </w:rPr>
      </w:pPr>
    </w:p>
    <w:tbl>
      <w:tblPr>
        <w:tblW w:w="0" w:type="auto"/>
        <w:tblLook w:val="04A0" w:firstRow="1" w:lastRow="0" w:firstColumn="1" w:lastColumn="0" w:noHBand="0" w:noVBand="1"/>
      </w:tblPr>
      <w:tblGrid>
        <w:gridCol w:w="4489"/>
        <w:gridCol w:w="2578"/>
        <w:gridCol w:w="2571"/>
      </w:tblGrid>
      <w:tr w:rsidR="002E36C4" w:rsidRPr="002E36C4" w14:paraId="2C8C8D65" w14:textId="77777777" w:rsidTr="00122F51">
        <w:tc>
          <w:tcPr>
            <w:tcW w:w="3115" w:type="dxa"/>
            <w:shd w:val="clear" w:color="auto" w:fill="auto"/>
          </w:tcPr>
          <w:p w14:paraId="4E249500" w14:textId="600E2CE8" w:rsidR="00D85E7E" w:rsidRPr="002E36C4" w:rsidRDefault="00FA4F1C" w:rsidP="00122F51">
            <w:pPr>
              <w:spacing w:after="0" w:line="240" w:lineRule="auto"/>
              <w:jc w:val="both"/>
              <w:rPr>
                <w:sz w:val="28"/>
                <w:szCs w:val="28"/>
              </w:rPr>
            </w:pPr>
            <w:r w:rsidRPr="002E36C4">
              <w:rPr>
                <w:noProof/>
                <w:sz w:val="28"/>
                <w:szCs w:val="28"/>
                <w:lang w:eastAsia="ru-RU"/>
              </w:rPr>
              <w:drawing>
                <wp:anchor distT="0" distB="0" distL="114300" distR="114300" simplePos="0" relativeHeight="251660288" behindDoc="1" locked="0" layoutInCell="1" allowOverlap="1" wp14:anchorId="36FB8CCD" wp14:editId="40D8CE53">
                  <wp:simplePos x="0" y="0"/>
                  <wp:positionH relativeFrom="column">
                    <wp:posOffset>2075815</wp:posOffset>
                  </wp:positionH>
                  <wp:positionV relativeFrom="paragraph">
                    <wp:posOffset>189865</wp:posOffset>
                  </wp:positionV>
                  <wp:extent cx="1834515" cy="1761082"/>
                  <wp:effectExtent l="0" t="0" r="0" b="0"/>
                  <wp:wrapNone/>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34515" cy="1761082"/>
                          </a:xfrm>
                          <a:prstGeom prst="rect">
                            <a:avLst/>
                          </a:prstGeom>
                          <a:noFill/>
                          <a:ln>
                            <a:noFill/>
                          </a:ln>
                        </pic:spPr>
                      </pic:pic>
                    </a:graphicData>
                  </a:graphic>
                  <wp14:sizeRelH relativeFrom="page">
                    <wp14:pctWidth>0</wp14:pctWidth>
                  </wp14:sizeRelH>
                  <wp14:sizeRelV relativeFrom="page">
                    <wp14:pctHeight>0</wp14:pctHeight>
                  </wp14:sizeRelV>
                </wp:anchor>
              </w:drawing>
            </w:r>
            <w:r w:rsidR="00D92C68" w:rsidRPr="002E36C4">
              <w:rPr>
                <w:noProof/>
                <w:sz w:val="28"/>
                <w:szCs w:val="28"/>
                <w:lang w:eastAsia="ru-RU"/>
              </w:rPr>
              <w:drawing>
                <wp:inline distT="0" distB="0" distL="0" distR="0" wp14:anchorId="4228B10F" wp14:editId="10853B16">
                  <wp:extent cx="1821180" cy="2059975"/>
                  <wp:effectExtent l="0" t="0" r="7620" b="0"/>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51028" cy="2093737"/>
                          </a:xfrm>
                          <a:prstGeom prst="rect">
                            <a:avLst/>
                          </a:prstGeom>
                          <a:noFill/>
                          <a:ln>
                            <a:noFill/>
                          </a:ln>
                        </pic:spPr>
                      </pic:pic>
                    </a:graphicData>
                  </a:graphic>
                </wp:inline>
              </w:drawing>
            </w:r>
          </w:p>
        </w:tc>
        <w:tc>
          <w:tcPr>
            <w:tcW w:w="3115" w:type="dxa"/>
            <w:shd w:val="clear" w:color="auto" w:fill="auto"/>
          </w:tcPr>
          <w:p w14:paraId="6C74F4EB" w14:textId="43D00F2D" w:rsidR="00D85E7E" w:rsidRPr="002E36C4" w:rsidRDefault="00FA4F1C" w:rsidP="00122F51">
            <w:pPr>
              <w:spacing w:after="0" w:line="240" w:lineRule="auto"/>
              <w:jc w:val="both"/>
              <w:rPr>
                <w:sz w:val="28"/>
                <w:szCs w:val="28"/>
              </w:rPr>
            </w:pPr>
            <w:r w:rsidRPr="002E36C4">
              <w:rPr>
                <w:noProof/>
                <w:sz w:val="28"/>
                <w:szCs w:val="28"/>
                <w:lang w:eastAsia="ru-RU"/>
              </w:rPr>
              <w:drawing>
                <wp:anchor distT="0" distB="0" distL="114300" distR="114300" simplePos="0" relativeHeight="251661312" behindDoc="1" locked="0" layoutInCell="1" allowOverlap="1" wp14:anchorId="4462282B" wp14:editId="37E1B6A0">
                  <wp:simplePos x="0" y="0"/>
                  <wp:positionH relativeFrom="column">
                    <wp:posOffset>1192530</wp:posOffset>
                  </wp:positionH>
                  <wp:positionV relativeFrom="paragraph">
                    <wp:posOffset>167005</wp:posOffset>
                  </wp:positionV>
                  <wp:extent cx="1835785" cy="1801143"/>
                  <wp:effectExtent l="0" t="0" r="0" b="8890"/>
                  <wp:wrapNone/>
                  <wp:docPr id="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35785" cy="18011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5" w:type="dxa"/>
            <w:shd w:val="clear" w:color="auto" w:fill="auto"/>
          </w:tcPr>
          <w:p w14:paraId="5DE4C5FE" w14:textId="3238B04C" w:rsidR="00D85E7E" w:rsidRPr="002E36C4" w:rsidRDefault="00D85E7E" w:rsidP="00122F51">
            <w:pPr>
              <w:spacing w:after="0" w:line="240" w:lineRule="auto"/>
              <w:jc w:val="both"/>
              <w:rPr>
                <w:sz w:val="28"/>
                <w:szCs w:val="28"/>
              </w:rPr>
            </w:pPr>
          </w:p>
        </w:tc>
      </w:tr>
      <w:tr w:rsidR="002E36C4" w:rsidRPr="002E36C4" w14:paraId="7FFAC268" w14:textId="77777777" w:rsidTr="00122F51">
        <w:tc>
          <w:tcPr>
            <w:tcW w:w="3115" w:type="dxa"/>
            <w:shd w:val="clear" w:color="auto" w:fill="auto"/>
          </w:tcPr>
          <w:p w14:paraId="271939A7" w14:textId="776B60F7" w:rsidR="00D85E7E" w:rsidRPr="002E36C4" w:rsidRDefault="00B14EDF" w:rsidP="00122F51">
            <w:pPr>
              <w:spacing w:after="0" w:line="240" w:lineRule="auto"/>
              <w:jc w:val="center"/>
              <w:rPr>
                <w:rFonts w:ascii="Times New Roman" w:hAnsi="Times New Roman"/>
                <w:sz w:val="28"/>
                <w:szCs w:val="28"/>
              </w:rPr>
            </w:pPr>
            <w:r w:rsidRPr="002E36C4">
              <w:rPr>
                <w:rFonts w:ascii="Times New Roman" w:hAnsi="Times New Roman"/>
                <w:sz w:val="28"/>
                <w:szCs w:val="28"/>
              </w:rPr>
              <w:t>а)</w:t>
            </w:r>
          </w:p>
        </w:tc>
        <w:tc>
          <w:tcPr>
            <w:tcW w:w="3115" w:type="dxa"/>
            <w:shd w:val="clear" w:color="auto" w:fill="auto"/>
          </w:tcPr>
          <w:p w14:paraId="0DC58CF8" w14:textId="1D57AD58" w:rsidR="00D85E7E" w:rsidRPr="002E36C4" w:rsidRDefault="00B14EDF" w:rsidP="00FA4F1C">
            <w:pPr>
              <w:spacing w:after="0" w:line="240" w:lineRule="auto"/>
              <w:rPr>
                <w:rFonts w:ascii="Times New Roman" w:hAnsi="Times New Roman"/>
                <w:sz w:val="28"/>
                <w:szCs w:val="28"/>
              </w:rPr>
            </w:pPr>
            <w:r w:rsidRPr="002E36C4">
              <w:rPr>
                <w:rFonts w:ascii="Times New Roman" w:hAnsi="Times New Roman"/>
                <w:sz w:val="28"/>
                <w:szCs w:val="28"/>
              </w:rPr>
              <w:t>б)</w:t>
            </w:r>
          </w:p>
        </w:tc>
        <w:tc>
          <w:tcPr>
            <w:tcW w:w="3115" w:type="dxa"/>
            <w:shd w:val="clear" w:color="auto" w:fill="auto"/>
          </w:tcPr>
          <w:p w14:paraId="3E4CCF58" w14:textId="71626D4B" w:rsidR="00D85E7E" w:rsidRPr="002E36C4" w:rsidRDefault="00B14EDF" w:rsidP="00FA4F1C">
            <w:pPr>
              <w:spacing w:after="0" w:line="240" w:lineRule="auto"/>
              <w:rPr>
                <w:rFonts w:ascii="Times New Roman" w:hAnsi="Times New Roman"/>
                <w:sz w:val="28"/>
                <w:szCs w:val="28"/>
                <w:lang w:val="kk-KZ"/>
              </w:rPr>
            </w:pPr>
            <w:r w:rsidRPr="002E36C4">
              <w:rPr>
                <w:rFonts w:ascii="Times New Roman" w:hAnsi="Times New Roman"/>
                <w:sz w:val="28"/>
                <w:szCs w:val="28"/>
                <w:lang w:val="en-US"/>
              </w:rPr>
              <w:t xml:space="preserve">         </w:t>
            </w:r>
            <w:r w:rsidRPr="002E36C4">
              <w:rPr>
                <w:rFonts w:ascii="Times New Roman" w:hAnsi="Times New Roman"/>
                <w:sz w:val="28"/>
                <w:szCs w:val="28"/>
                <w:lang w:val="kk-KZ"/>
              </w:rPr>
              <w:t>в)</w:t>
            </w:r>
          </w:p>
          <w:p w14:paraId="6EBDBCA4" w14:textId="69C5F486" w:rsidR="003630F4" w:rsidRPr="002E36C4" w:rsidRDefault="003630F4" w:rsidP="003630F4">
            <w:pPr>
              <w:spacing w:after="0" w:line="240" w:lineRule="auto"/>
              <w:rPr>
                <w:rFonts w:ascii="Times New Roman" w:hAnsi="Times New Roman"/>
                <w:sz w:val="28"/>
                <w:szCs w:val="28"/>
              </w:rPr>
            </w:pPr>
          </w:p>
        </w:tc>
      </w:tr>
      <w:tr w:rsidR="002E36C4" w:rsidRPr="002E36C4" w14:paraId="0B6DA3B7" w14:textId="77777777" w:rsidTr="00122F51">
        <w:tc>
          <w:tcPr>
            <w:tcW w:w="9345" w:type="dxa"/>
            <w:gridSpan w:val="3"/>
            <w:shd w:val="clear" w:color="auto" w:fill="auto"/>
          </w:tcPr>
          <w:p w14:paraId="60D75827" w14:textId="77777777" w:rsidR="00B14EDF" w:rsidRPr="002E36C4" w:rsidRDefault="00B14EDF" w:rsidP="00B14EDF">
            <w:pPr>
              <w:spacing w:after="0" w:line="240" w:lineRule="auto"/>
              <w:jc w:val="center"/>
              <w:rPr>
                <w:rFonts w:ascii="Times New Roman" w:hAnsi="Times New Roman"/>
                <w:sz w:val="24"/>
                <w:szCs w:val="24"/>
              </w:rPr>
            </w:pPr>
            <w:r w:rsidRPr="002E36C4">
              <w:rPr>
                <w:rFonts w:ascii="Times New Roman" w:hAnsi="Times New Roman"/>
                <w:sz w:val="24"/>
                <w:szCs w:val="24"/>
              </w:rPr>
              <w:t>а – изоконцентрационные линии аргона для системы</w:t>
            </w:r>
            <w:r w:rsidRPr="002E36C4">
              <w:rPr>
                <w:rFonts w:ascii="Times New Roman" w:hAnsi="Times New Roman"/>
                <w:position w:val="-12"/>
                <w:sz w:val="24"/>
                <w:szCs w:val="24"/>
              </w:rPr>
              <w:object w:dxaOrig="9440" w:dyaOrig="360" w14:anchorId="22C46DC1">
                <v:shape id="_x0000_i1114" type="#_x0000_t75" style="width:471.75pt;height:18pt" o:ole="">
                  <v:imagedata r:id="rId177" o:title=""/>
                </v:shape>
                <o:OLEObject Type="Embed" ProgID="Equation.DSMT4" ShapeID="_x0000_i1114" DrawAspect="Content" ObjectID="_1793555194" r:id="rId178"/>
              </w:object>
            </w:r>
          </w:p>
          <w:p w14:paraId="4F2E2E38" w14:textId="77777777" w:rsidR="00B14EDF" w:rsidRPr="002E36C4" w:rsidRDefault="00B14EDF" w:rsidP="00B14EDF">
            <w:pPr>
              <w:spacing w:after="0" w:line="240" w:lineRule="auto"/>
              <w:jc w:val="center"/>
              <w:rPr>
                <w:sz w:val="24"/>
                <w:szCs w:val="24"/>
              </w:rPr>
            </w:pPr>
            <w:r w:rsidRPr="002E36C4">
              <w:rPr>
                <w:rFonts w:ascii="Times New Roman" w:hAnsi="Times New Roman"/>
                <w:sz w:val="24"/>
                <w:szCs w:val="24"/>
              </w:rPr>
              <w:t xml:space="preserve">б, в – изоконцентрационные линии двуокиси углерода для системы </w:t>
            </w:r>
            <w:r w:rsidRPr="002E36C4">
              <w:rPr>
                <w:rFonts w:ascii="Times New Roman" w:hAnsi="Times New Roman"/>
                <w:sz w:val="24"/>
                <w:szCs w:val="24"/>
              </w:rPr>
              <w:tab/>
            </w:r>
            <w:r w:rsidRPr="002E36C4">
              <w:rPr>
                <w:rFonts w:ascii="Times New Roman" w:hAnsi="Times New Roman"/>
                <w:position w:val="-12"/>
                <w:sz w:val="24"/>
                <w:szCs w:val="24"/>
              </w:rPr>
              <w:object w:dxaOrig="4620" w:dyaOrig="360" w14:anchorId="64B33FA1">
                <v:shape id="_x0000_i1115" type="#_x0000_t75" style="width:231pt;height:18pt" o:ole="">
                  <v:imagedata r:id="rId179" o:title=""/>
                </v:shape>
                <o:OLEObject Type="Embed" ProgID="Equation.DSMT4" ShapeID="_x0000_i1115" DrawAspect="Content" ObjectID="_1793555195" r:id="rId180"/>
              </w:object>
            </w:r>
            <w:r w:rsidRPr="002E36C4">
              <w:rPr>
                <w:rFonts w:ascii="Times New Roman" w:hAnsi="Times New Roman"/>
                <w:sz w:val="24"/>
                <w:szCs w:val="24"/>
              </w:rPr>
              <w:t xml:space="preserve">характерные времена смешения: </w:t>
            </w:r>
            <w:r w:rsidRPr="002E36C4">
              <w:rPr>
                <w:position w:val="-10"/>
                <w:sz w:val="24"/>
                <w:szCs w:val="24"/>
                <w:lang w:val="en-US"/>
              </w:rPr>
              <w:object w:dxaOrig="1960" w:dyaOrig="320" w14:anchorId="4B9CFE5F">
                <v:shape id="_x0000_i1116" type="#_x0000_t75" style="width:97.5pt;height:16.5pt" o:ole="">
                  <v:imagedata r:id="rId181" o:title=""/>
                </v:shape>
                <o:OLEObject Type="Embed" ProgID="Equation.DSMT4" ShapeID="_x0000_i1116" DrawAspect="Content" ObjectID="_1793555196" r:id="rId182"/>
              </w:object>
            </w:r>
          </w:p>
          <w:p w14:paraId="314B1D50" w14:textId="77777777" w:rsidR="00B14EDF" w:rsidRPr="002E36C4" w:rsidRDefault="00B14EDF" w:rsidP="00B14EDF">
            <w:pPr>
              <w:spacing w:after="0" w:line="240" w:lineRule="auto"/>
              <w:jc w:val="center"/>
              <w:rPr>
                <w:sz w:val="24"/>
                <w:szCs w:val="24"/>
              </w:rPr>
            </w:pPr>
          </w:p>
          <w:p w14:paraId="52010019" w14:textId="32B064C1" w:rsidR="00D85E7E" w:rsidRPr="002E36C4" w:rsidRDefault="00D85E7E" w:rsidP="00B14EDF">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5 </w:t>
            </w:r>
            <w:r w:rsidR="00E06284" w:rsidRPr="002E36C4">
              <w:rPr>
                <w:rFonts w:ascii="Times New Roman" w:hAnsi="Times New Roman"/>
                <w:sz w:val="28"/>
                <w:szCs w:val="28"/>
              </w:rPr>
              <w:t>–</w:t>
            </w:r>
            <w:r w:rsidRPr="002E36C4">
              <w:rPr>
                <w:rFonts w:ascii="Times New Roman" w:hAnsi="Times New Roman"/>
                <w:sz w:val="28"/>
                <w:szCs w:val="28"/>
              </w:rPr>
              <w:t xml:space="preserve"> Изоконцентрационные линии компонента с наибольшим молекулярным весом при диффузии и неустойчивости механического равновесия</w:t>
            </w:r>
          </w:p>
        </w:tc>
      </w:tr>
    </w:tbl>
    <w:p w14:paraId="67E925FD" w14:textId="4A96095C" w:rsidR="00EC5138" w:rsidRPr="002E36C4" w:rsidRDefault="00B14EDF"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П</w:t>
      </w:r>
      <w:r w:rsidR="00EC5138" w:rsidRPr="002E36C4">
        <w:rPr>
          <w:rFonts w:ascii="Times New Roman" w:hAnsi="Times New Roman"/>
          <w:sz w:val="28"/>
          <w:szCs w:val="28"/>
        </w:rPr>
        <w:t>еремешивания соответствующих реальным опытам, так как в случае авторских расчетных кодов необходимо, по существу, решать дополнительную задачу на соответствие геометрических характеристик. Использование коммерческих кодов подразумевает реализацию простейших диффузионных каналов не всегда соответствующих реальным параметрам лабораторных устройств, где реализуются исследования.</w:t>
      </w:r>
    </w:p>
    <w:p w14:paraId="58024EE0" w14:textId="77777777" w:rsidR="00EC5138" w:rsidRPr="002E36C4" w:rsidRDefault="00EC5138" w:rsidP="00D85E7E">
      <w:pPr>
        <w:spacing w:after="0" w:line="240" w:lineRule="auto"/>
        <w:jc w:val="both"/>
        <w:rPr>
          <w:rFonts w:ascii="Times New Roman" w:hAnsi="Times New Roman"/>
          <w:sz w:val="28"/>
          <w:szCs w:val="28"/>
        </w:rPr>
      </w:pPr>
    </w:p>
    <w:p w14:paraId="0D59B9B0" w14:textId="1E6010B7" w:rsidR="00620240" w:rsidRPr="002E36C4" w:rsidRDefault="00E06284"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lang w:val="kk-KZ"/>
        </w:rPr>
        <w:t xml:space="preserve">1.3.3 </w:t>
      </w:r>
      <w:r w:rsidR="00D85E7E" w:rsidRPr="002E36C4">
        <w:rPr>
          <w:rFonts w:ascii="Times New Roman" w:hAnsi="Times New Roman"/>
          <w:sz w:val="28"/>
          <w:szCs w:val="28"/>
        </w:rPr>
        <w:t>Визуальные методы наблюдения за конвективными течениями вызванных неустойчивостью равновесия исследуемых систем</w:t>
      </w:r>
    </w:p>
    <w:p w14:paraId="3CB0C659" w14:textId="3556CDC5" w:rsidR="00E321BF" w:rsidRPr="002E36C4" w:rsidRDefault="00E321BF"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Как было показано в предыдущих параграфах при определенных условиях возникшие конвективные течения имеют многообразные пространственные и временные масштабы [52</w:t>
      </w:r>
      <w:r w:rsidR="00B609F4">
        <w:rPr>
          <w:rFonts w:ascii="Times New Roman" w:hAnsi="Times New Roman"/>
          <w:sz w:val="28"/>
          <w:szCs w:val="28"/>
        </w:rPr>
        <w:t>,р. 1809</w:t>
      </w:r>
      <w:r w:rsidRPr="002E36C4">
        <w:rPr>
          <w:rFonts w:ascii="Times New Roman" w:hAnsi="Times New Roman"/>
          <w:sz w:val="28"/>
          <w:szCs w:val="28"/>
        </w:rPr>
        <w:t>]. Области определения  таких течений могут быть определены в рамках теории устойчивости [28</w:t>
      </w:r>
      <w:r w:rsidR="00B609F4">
        <w:rPr>
          <w:rFonts w:ascii="Times New Roman" w:hAnsi="Times New Roman"/>
          <w:sz w:val="28"/>
          <w:szCs w:val="28"/>
        </w:rPr>
        <w:t>,с. 150</w:t>
      </w:r>
      <w:r w:rsidRPr="002E36C4">
        <w:rPr>
          <w:rFonts w:ascii="Times New Roman" w:hAnsi="Times New Roman"/>
          <w:sz w:val="28"/>
          <w:szCs w:val="28"/>
        </w:rPr>
        <w:t>]. Однако излагаемый в этих работах подход на основе упрощений Буссинеска, не всегда точно позволяет спрогнозировать эволюцию формирования конвективных структурированных течений. Поэтому встает вопрос интегрируемости численных</w:t>
      </w:r>
      <w:r w:rsidR="002502C1" w:rsidRPr="002E36C4">
        <w:rPr>
          <w:rFonts w:ascii="Times New Roman" w:hAnsi="Times New Roman"/>
          <w:sz w:val="28"/>
          <w:szCs w:val="28"/>
        </w:rPr>
        <w:t xml:space="preserve"> и экспериментальных результатов с данными полученными, например, посредством визуальных методик.</w:t>
      </w:r>
      <w:r w:rsidRPr="002E36C4">
        <w:rPr>
          <w:rFonts w:ascii="Times New Roman" w:hAnsi="Times New Roman"/>
          <w:sz w:val="28"/>
          <w:szCs w:val="28"/>
        </w:rPr>
        <w:t xml:space="preserve"> </w:t>
      </w:r>
    </w:p>
    <w:p w14:paraId="63D0463C" w14:textId="17DC7379" w:rsidR="002502C1" w:rsidRPr="002E36C4" w:rsidRDefault="002502C1"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Теневые изображения конвективных потоков относятся к прямым информативным опытным результатам. Как было отмечено в [97] оптическое изображение теплофизических полей помимо информационной составляющей представляет собой и способ тестирования вычислительных программных пакетов в прикладной теплофизике.</w:t>
      </w:r>
      <w:r w:rsidR="00A43F5C" w:rsidRPr="002E36C4">
        <w:rPr>
          <w:rFonts w:ascii="Times New Roman" w:hAnsi="Times New Roman"/>
          <w:sz w:val="28"/>
          <w:szCs w:val="28"/>
        </w:rPr>
        <w:t xml:space="preserve"> В основе получения теневых изображений лежит принцип отклонения света при его прохождении через прозрачные, неоднородные по плотности среды согласно законам геометрической оптики [98]. Если в прозрачной однородной среде распространение света происходит с постоянной скоростью и практически равномерно, то наличие пространственных изменений заставляет его преломляться и отклоняться от своего пути. Связь между </w:t>
      </w:r>
      <w:r w:rsidR="00F651BB" w:rsidRPr="002E36C4">
        <w:rPr>
          <w:rFonts w:ascii="Times New Roman" w:hAnsi="Times New Roman"/>
          <w:sz w:val="28"/>
          <w:szCs w:val="28"/>
        </w:rPr>
        <w:t xml:space="preserve">основными оптическими характеристиками среды (показателем преломления </w:t>
      </w:r>
      <w:r w:rsidR="00FA4F1C" w:rsidRPr="002E36C4">
        <w:rPr>
          <w:position w:val="-10"/>
          <w:lang w:val="en-US"/>
        </w:rPr>
        <w:object w:dxaOrig="920" w:dyaOrig="320" w14:anchorId="6403C628">
          <v:shape id="_x0000_i1117" type="#_x0000_t75" style="width:47.25pt;height:16.5pt" o:ole="">
            <v:imagedata r:id="rId183" o:title=""/>
          </v:shape>
          <o:OLEObject Type="Embed" ProgID="Equation.DSMT4" ShapeID="_x0000_i1117" DrawAspect="Content" ObjectID="_1793555197" r:id="rId184"/>
        </w:object>
      </w:r>
      <w:r w:rsidR="00FA4F1C" w:rsidRPr="002E36C4">
        <w:t xml:space="preserve"> </w:t>
      </w:r>
      <w:r w:rsidR="00F651BB" w:rsidRPr="002E36C4">
        <w:rPr>
          <w:rFonts w:ascii="Times New Roman" w:hAnsi="Times New Roman"/>
          <w:sz w:val="28"/>
          <w:szCs w:val="28"/>
        </w:rPr>
        <w:t>и плотностью среды</w:t>
      </w:r>
      <w:r w:rsidR="00FA4F1C" w:rsidRPr="002E36C4">
        <w:rPr>
          <w:rFonts w:ascii="Times New Roman" w:hAnsi="Times New Roman"/>
          <w:sz w:val="28"/>
          <w:szCs w:val="28"/>
        </w:rPr>
        <w:t xml:space="preserve"> </w:t>
      </w:r>
      <w:r w:rsidR="00FA4F1C" w:rsidRPr="002E36C4">
        <w:rPr>
          <w:position w:val="-10"/>
          <w:lang w:val="en-US"/>
        </w:rPr>
        <w:object w:dxaOrig="240" w:dyaOrig="260" w14:anchorId="16C94C6F">
          <v:shape id="_x0000_i1118" type="#_x0000_t75" style="width:12pt;height:12.75pt" o:ole="">
            <v:imagedata r:id="rId185" o:title=""/>
          </v:shape>
          <o:OLEObject Type="Embed" ProgID="Equation.DSMT4" ShapeID="_x0000_i1118" DrawAspect="Content" ObjectID="_1793555198" r:id="rId186"/>
        </w:object>
      </w:r>
      <w:r w:rsidR="00F651BB" w:rsidRPr="002E36C4">
        <w:rPr>
          <w:rFonts w:ascii="Times New Roman" w:hAnsi="Times New Roman"/>
          <w:i/>
          <w:iCs/>
          <w:sz w:val="28"/>
          <w:szCs w:val="28"/>
        </w:rPr>
        <w:t xml:space="preserve"> </w:t>
      </w:r>
      <w:r w:rsidR="00F651BB" w:rsidRPr="002E36C4">
        <w:rPr>
          <w:rFonts w:ascii="Times New Roman" w:hAnsi="Times New Roman"/>
          <w:sz w:val="28"/>
          <w:szCs w:val="28"/>
        </w:rPr>
        <w:t xml:space="preserve"> и постоянной величиной </w:t>
      </w:r>
      <w:r w:rsidR="00FA4F1C" w:rsidRPr="002E36C4">
        <w:rPr>
          <w:position w:val="-6"/>
          <w:lang w:val="en-US"/>
        </w:rPr>
        <w:object w:dxaOrig="200" w:dyaOrig="279" w14:anchorId="1A3E8E32">
          <v:shape id="_x0000_i1119" type="#_x0000_t75" style="width:11.25pt;height:13.5pt" o:ole="">
            <v:imagedata r:id="rId187" o:title=""/>
          </v:shape>
          <o:OLEObject Type="Embed" ProgID="Equation.DSMT4" ShapeID="_x0000_i1119" DrawAspect="Content" ObjectID="_1793555199" r:id="rId188"/>
        </w:object>
      </w:r>
      <w:r w:rsidR="00F651BB" w:rsidRPr="002E36C4">
        <w:rPr>
          <w:rFonts w:ascii="Times New Roman" w:hAnsi="Times New Roman"/>
          <w:sz w:val="28"/>
          <w:szCs w:val="28"/>
        </w:rPr>
        <w:t xml:space="preserve"> характеризующей индивидуальные свойства конкретного газа имеет вид [97</w:t>
      </w:r>
      <w:r w:rsidR="00B609F4">
        <w:rPr>
          <w:rFonts w:ascii="Times New Roman" w:hAnsi="Times New Roman"/>
          <w:sz w:val="28"/>
          <w:szCs w:val="28"/>
        </w:rPr>
        <w:t>,р. 376</w:t>
      </w:r>
      <w:r w:rsidR="00F651BB" w:rsidRPr="002E36C4">
        <w:rPr>
          <w:rFonts w:ascii="Times New Roman" w:hAnsi="Times New Roman"/>
          <w:sz w:val="28"/>
          <w:szCs w:val="28"/>
        </w:rPr>
        <w:t>]:</w:t>
      </w:r>
    </w:p>
    <w:p w14:paraId="16F59170" w14:textId="77777777" w:rsidR="00D85E7E" w:rsidRPr="002E36C4" w:rsidRDefault="00D85E7E" w:rsidP="00B14EDF">
      <w:pPr>
        <w:spacing w:after="0" w:line="240" w:lineRule="auto"/>
        <w:ind w:firstLine="567"/>
        <w:jc w:val="both"/>
        <w:rPr>
          <w:rFonts w:ascii="Times New Roman" w:hAnsi="Times New Roman"/>
          <w:sz w:val="28"/>
          <w:szCs w:val="28"/>
        </w:rPr>
      </w:pPr>
    </w:p>
    <w:p w14:paraId="65D92783" w14:textId="15F5AACA" w:rsidR="00D85E7E" w:rsidRPr="002E36C4" w:rsidRDefault="00E06284" w:rsidP="00B14EDF">
      <w:pPr>
        <w:spacing w:after="0" w:line="240" w:lineRule="auto"/>
        <w:jc w:val="right"/>
        <w:rPr>
          <w:rFonts w:ascii="Times New Roman" w:hAnsi="Times New Roman"/>
          <w:i/>
          <w:sz w:val="28"/>
          <w:szCs w:val="28"/>
        </w:rPr>
      </w:pPr>
      <w:r w:rsidRPr="002E36C4">
        <w:rPr>
          <w:rFonts w:ascii="Times New Roman" w:hAnsi="Times New Roman"/>
          <w:i/>
          <w:sz w:val="28"/>
          <w:szCs w:val="28"/>
        </w:rPr>
        <w:t xml:space="preserve">                                                      </w:t>
      </w:r>
      <w:r w:rsidR="00D85E7E" w:rsidRPr="002E36C4">
        <w:rPr>
          <w:rFonts w:ascii="Times New Roman" w:hAnsi="Times New Roman"/>
          <w:i/>
          <w:sz w:val="28"/>
          <w:szCs w:val="28"/>
        </w:rPr>
        <w:tab/>
      </w:r>
      <w:r w:rsidR="00FA4F1C" w:rsidRPr="002E36C4">
        <w:rPr>
          <w:position w:val="-28"/>
        </w:rPr>
        <w:object w:dxaOrig="920" w:dyaOrig="660" w14:anchorId="51D83C2D">
          <v:shape id="_x0000_i1120" type="#_x0000_t75" style="width:47.25pt;height:33pt" o:ole="">
            <v:imagedata r:id="rId189" o:title=""/>
          </v:shape>
          <o:OLEObject Type="Embed" ProgID="Equation.DSMT4" ShapeID="_x0000_i1120" DrawAspect="Content" ObjectID="_1793555200" r:id="rId190"/>
        </w:object>
      </w:r>
      <w:r w:rsidR="00D85E7E" w:rsidRPr="002E36C4">
        <w:rPr>
          <w:rFonts w:ascii="Times New Roman" w:hAnsi="Times New Roman"/>
          <w:i/>
          <w:sz w:val="28"/>
          <w:szCs w:val="28"/>
        </w:rPr>
        <w:tab/>
      </w:r>
      <w:r w:rsidR="00B14EDF" w:rsidRPr="002E36C4">
        <w:rPr>
          <w:rFonts w:ascii="Times New Roman" w:hAnsi="Times New Roman"/>
          <w:i/>
          <w:sz w:val="28"/>
          <w:szCs w:val="28"/>
        </w:rPr>
        <w:t xml:space="preserve">    </w:t>
      </w:r>
      <w:r w:rsidR="00D85E7E" w:rsidRPr="002E36C4">
        <w:rPr>
          <w:rFonts w:ascii="Times New Roman" w:hAnsi="Times New Roman"/>
          <w:i/>
          <w:sz w:val="28"/>
          <w:szCs w:val="28"/>
        </w:rPr>
        <w:tab/>
      </w:r>
      <w:r w:rsidR="00E536A3" w:rsidRPr="002E36C4">
        <w:rPr>
          <w:rFonts w:ascii="Times New Roman" w:hAnsi="Times New Roman"/>
          <w:i/>
          <w:sz w:val="28"/>
          <w:szCs w:val="28"/>
        </w:rPr>
        <w:t xml:space="preserve">                     </w:t>
      </w:r>
      <w:r w:rsidR="00D85E7E" w:rsidRPr="002E36C4">
        <w:rPr>
          <w:rFonts w:ascii="Times New Roman" w:hAnsi="Times New Roman"/>
          <w:sz w:val="28"/>
          <w:szCs w:val="28"/>
        </w:rPr>
        <w:t xml:space="preserve">      </w:t>
      </w:r>
      <w:r w:rsidR="00D85E7E" w:rsidRPr="002E36C4">
        <w:rPr>
          <w:rFonts w:ascii="Times New Roman" w:hAnsi="Times New Roman"/>
          <w:sz w:val="28"/>
          <w:szCs w:val="28"/>
        </w:rPr>
        <w:tab/>
        <w:t>(1.13)</w:t>
      </w:r>
    </w:p>
    <w:p w14:paraId="332237C5" w14:textId="77777777" w:rsidR="003630F4" w:rsidRPr="002E36C4" w:rsidRDefault="003630F4" w:rsidP="00D85E7E">
      <w:pPr>
        <w:spacing w:after="0" w:line="240" w:lineRule="auto"/>
        <w:jc w:val="both"/>
        <w:rPr>
          <w:rFonts w:ascii="Times New Roman" w:hAnsi="Times New Roman"/>
          <w:strike/>
          <w:sz w:val="28"/>
          <w:szCs w:val="28"/>
        </w:rPr>
      </w:pPr>
    </w:p>
    <w:p w14:paraId="2F02C742" w14:textId="69851FCF" w:rsidR="00D85E7E" w:rsidRPr="002E36C4" w:rsidRDefault="00F651BB"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Угол а определяющий отклонение луча от горизонтальной оси </w:t>
      </w:r>
      <w:r w:rsidRPr="002E36C4">
        <w:rPr>
          <w:rFonts w:ascii="Times New Roman" w:hAnsi="Times New Roman"/>
          <w:i/>
          <w:iCs/>
          <w:sz w:val="28"/>
          <w:szCs w:val="28"/>
        </w:rPr>
        <w:t xml:space="preserve">z </w:t>
      </w:r>
      <w:r w:rsidR="00087237" w:rsidRPr="002E36C4">
        <w:rPr>
          <w:rFonts w:ascii="Times New Roman" w:hAnsi="Times New Roman"/>
          <w:sz w:val="28"/>
          <w:szCs w:val="28"/>
        </w:rPr>
        <w:t>при его прохождении через конвективное формирование с переменной оптической плотностью определяется следующим образом:</w:t>
      </w:r>
    </w:p>
    <w:p w14:paraId="18A2F4F6" w14:textId="77777777" w:rsidR="00D85E7E" w:rsidRPr="002E36C4" w:rsidRDefault="00D85E7E" w:rsidP="00D85E7E">
      <w:pPr>
        <w:spacing w:after="0" w:line="240" w:lineRule="auto"/>
        <w:jc w:val="both"/>
        <w:rPr>
          <w:rFonts w:ascii="Times New Roman" w:hAnsi="Times New Roman"/>
          <w:sz w:val="28"/>
          <w:szCs w:val="28"/>
        </w:rPr>
      </w:pPr>
    </w:p>
    <w:p w14:paraId="3E9C4DDF" w14:textId="29FEEE9E" w:rsidR="00D85E7E" w:rsidRPr="002E36C4" w:rsidRDefault="00E06284" w:rsidP="00B14EDF">
      <w:pPr>
        <w:spacing w:after="0" w:line="240" w:lineRule="auto"/>
        <w:jc w:val="right"/>
        <w:rPr>
          <w:rFonts w:ascii="Times New Roman" w:hAnsi="Times New Roman"/>
          <w:sz w:val="28"/>
          <w:szCs w:val="28"/>
        </w:rPr>
      </w:pPr>
      <w:r w:rsidRPr="002E36C4">
        <w:rPr>
          <w:rFonts w:ascii="Times New Roman" w:hAnsi="Times New Roman"/>
          <w:sz w:val="28"/>
          <w:szCs w:val="28"/>
        </w:rPr>
        <w:t xml:space="preserve">                                             </w:t>
      </w:r>
      <w:r w:rsidR="00D85E7E" w:rsidRPr="002E36C4">
        <w:rPr>
          <w:rFonts w:ascii="Times New Roman" w:hAnsi="Times New Roman"/>
          <w:sz w:val="28"/>
          <w:szCs w:val="28"/>
        </w:rPr>
        <w:t xml:space="preserve"> </w:t>
      </w:r>
      <w:r w:rsidR="00D85E7E" w:rsidRPr="002E36C4">
        <w:rPr>
          <w:rFonts w:ascii="Times New Roman" w:hAnsi="Times New Roman"/>
          <w:sz w:val="28"/>
          <w:szCs w:val="28"/>
        </w:rPr>
        <w:tab/>
      </w:r>
      <w:r w:rsidR="00FA4F1C" w:rsidRPr="002E36C4">
        <w:rPr>
          <w:position w:val="-32"/>
        </w:rPr>
        <w:object w:dxaOrig="2840" w:dyaOrig="760" w14:anchorId="7060AD2A">
          <v:shape id="_x0000_i1121" type="#_x0000_t75" style="width:142.5pt;height:37.5pt" o:ole="">
            <v:imagedata r:id="rId191" o:title=""/>
          </v:shape>
          <o:OLEObject Type="Embed" ProgID="Equation.DSMT4" ShapeID="_x0000_i1121" DrawAspect="Content" ObjectID="_1793555201" r:id="rId192"/>
        </w:object>
      </w:r>
      <w:r w:rsidR="00D85E7E" w:rsidRPr="002E36C4">
        <w:rPr>
          <w:rFonts w:ascii="Times New Roman" w:hAnsi="Times New Roman"/>
          <w:sz w:val="28"/>
          <w:szCs w:val="28"/>
        </w:rPr>
        <w:tab/>
      </w:r>
      <w:r w:rsidR="00D85E7E" w:rsidRPr="002E36C4">
        <w:rPr>
          <w:rFonts w:ascii="Times New Roman" w:hAnsi="Times New Roman"/>
          <w:sz w:val="28"/>
          <w:szCs w:val="28"/>
        </w:rPr>
        <w:tab/>
      </w:r>
      <w:r w:rsidR="00D85E7E" w:rsidRPr="002E36C4">
        <w:rPr>
          <w:rFonts w:ascii="Times New Roman" w:hAnsi="Times New Roman"/>
          <w:sz w:val="28"/>
          <w:szCs w:val="28"/>
        </w:rPr>
        <w:tab/>
      </w:r>
      <w:r w:rsidR="00B14EDF" w:rsidRPr="002E36C4">
        <w:rPr>
          <w:rFonts w:ascii="Times New Roman" w:hAnsi="Times New Roman"/>
          <w:sz w:val="28"/>
          <w:szCs w:val="28"/>
        </w:rPr>
        <w:t xml:space="preserve">              </w:t>
      </w:r>
      <w:r w:rsidR="00D85E7E" w:rsidRPr="002E36C4">
        <w:rPr>
          <w:rFonts w:ascii="Times New Roman" w:hAnsi="Times New Roman"/>
          <w:sz w:val="28"/>
          <w:szCs w:val="28"/>
        </w:rPr>
        <w:t>(1.14)</w:t>
      </w:r>
    </w:p>
    <w:p w14:paraId="0D6428F3" w14:textId="77777777" w:rsidR="00D85E7E" w:rsidRPr="002E36C4" w:rsidRDefault="00D85E7E" w:rsidP="00D85E7E">
      <w:pPr>
        <w:spacing w:after="0" w:line="240" w:lineRule="auto"/>
        <w:jc w:val="both"/>
        <w:rPr>
          <w:rFonts w:ascii="Times New Roman" w:hAnsi="Times New Roman"/>
          <w:sz w:val="28"/>
          <w:szCs w:val="28"/>
        </w:rPr>
      </w:pPr>
    </w:p>
    <w:p w14:paraId="60F7ABFB" w14:textId="1F15803D" w:rsidR="00087237" w:rsidRPr="002E36C4" w:rsidRDefault="00087237"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Суммирование изменения оптической плотности по направлениям приводит к интегральному значению. Существование в оптической среде областей с большим перепадом плотностей приводит к отклонению светового луча на поверхности конвективной структуры и появление затемненных и осветленных областей различных интенсивностей, характеризующих исследуемый поток или неоднородность.</w:t>
      </w:r>
    </w:p>
    <w:p w14:paraId="141BA78C" w14:textId="630CE8D4"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На рисунке 6 приведена оптическая схема теневой системы  Шлирена [47</w:t>
      </w:r>
      <w:r w:rsidR="00B609F4">
        <w:rPr>
          <w:rFonts w:ascii="Times New Roman" w:hAnsi="Times New Roman"/>
          <w:sz w:val="28"/>
          <w:szCs w:val="28"/>
        </w:rPr>
        <w:t>,р. 25</w:t>
      </w:r>
      <w:r w:rsidRPr="002E36C4">
        <w:rPr>
          <w:rFonts w:ascii="Times New Roman" w:hAnsi="Times New Roman"/>
          <w:sz w:val="28"/>
          <w:szCs w:val="28"/>
        </w:rPr>
        <w:t>]. Свет от небольшого яркого источника LS коллимируется линзой L</w:t>
      </w:r>
      <w:r w:rsidRPr="002E36C4">
        <w:rPr>
          <w:rFonts w:ascii="Times New Roman" w:hAnsi="Times New Roman"/>
          <w:sz w:val="28"/>
          <w:szCs w:val="28"/>
          <w:vertAlign w:val="subscript"/>
        </w:rPr>
        <w:t>1</w:t>
      </w:r>
      <w:r w:rsidRPr="002E36C4">
        <w:rPr>
          <w:rFonts w:ascii="Times New Roman" w:hAnsi="Times New Roman"/>
          <w:sz w:val="28"/>
          <w:szCs w:val="28"/>
        </w:rPr>
        <w:t xml:space="preserve"> и фокусируется линзой L</w:t>
      </w:r>
      <w:r w:rsidRPr="002E36C4">
        <w:rPr>
          <w:rFonts w:ascii="Times New Roman" w:hAnsi="Times New Roman"/>
          <w:sz w:val="28"/>
          <w:szCs w:val="28"/>
          <w:vertAlign w:val="subscript"/>
        </w:rPr>
        <w:t>2</w:t>
      </w:r>
      <w:r w:rsidRPr="002E36C4">
        <w:rPr>
          <w:rFonts w:ascii="Times New Roman" w:hAnsi="Times New Roman"/>
          <w:sz w:val="28"/>
          <w:szCs w:val="28"/>
        </w:rPr>
        <w:t>, за пределами которой световой луч фиксируется камерой C. В фокус вставляется острая кромка ножа KE, блокирующая часть света. Преломляющее возмущение в воздухе между двумя линзами, обозначенное буквой S для представлено волнистыми линиями. Луч света, преломленный вверх (пунктирная линия), обходит острие ножа и попадает в камеру, в то время как другой луч, преломленный вниз (сплошная линия), блокируется острием ножа. Обобщая это для каждого луча в световом потоке, получается устройство, которое фиксирует чистое фазовое возмущение S в виде изображения амплитуды на светло сером фоне камеры.</w:t>
      </w:r>
    </w:p>
    <w:p w14:paraId="03F7584A" w14:textId="0868827D" w:rsidR="00067801" w:rsidRPr="002E36C4" w:rsidRDefault="00C80976"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Обратим внимание на некоторые уточняющие детали, позволяющие судить о высокой степени достоверности полученных таким способом визуальных изображений. На рисунке 7 представлена блок-схема шлирен-метода. </w:t>
      </w:r>
      <w:r w:rsidR="00EC4082" w:rsidRPr="002E36C4">
        <w:rPr>
          <w:rFonts w:ascii="Times New Roman" w:hAnsi="Times New Roman"/>
          <w:sz w:val="28"/>
          <w:szCs w:val="28"/>
        </w:rPr>
        <w:t>Осуществление теневого изображения посредством шлирен-метода достигается за счет того, что часть отклоненного конвективной структурой света</w:t>
      </w:r>
      <w:r w:rsidR="00EC591F" w:rsidRPr="002E36C4">
        <w:rPr>
          <w:rFonts w:ascii="Times New Roman" w:hAnsi="Times New Roman"/>
          <w:sz w:val="28"/>
          <w:szCs w:val="28"/>
        </w:rPr>
        <w:t xml:space="preserve"> не пропускается стороной ножа 9.</w:t>
      </w:r>
      <w:r w:rsidR="00EC4082" w:rsidRPr="002E36C4">
        <w:rPr>
          <w:rFonts w:ascii="Times New Roman" w:hAnsi="Times New Roman"/>
          <w:sz w:val="28"/>
          <w:szCs w:val="28"/>
        </w:rPr>
        <w:t xml:space="preserve"> </w:t>
      </w:r>
    </w:p>
    <w:p w14:paraId="2382C771" w14:textId="37D996B2" w:rsidR="00D85E7E" w:rsidRPr="002E36C4" w:rsidRDefault="00D92C68" w:rsidP="00B14EDF">
      <w:pPr>
        <w:spacing w:after="0" w:line="240" w:lineRule="auto"/>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51490B9B" wp14:editId="7A4F0AE7">
            <wp:extent cx="5746115" cy="2065020"/>
            <wp:effectExtent l="0" t="0" r="0" b="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46115" cy="2065020"/>
                    </a:xfrm>
                    <a:prstGeom prst="rect">
                      <a:avLst/>
                    </a:prstGeom>
                    <a:noFill/>
                  </pic:spPr>
                </pic:pic>
              </a:graphicData>
            </a:graphic>
          </wp:inline>
        </w:drawing>
      </w:r>
    </w:p>
    <w:p w14:paraId="09893605" w14:textId="77777777" w:rsidR="00B14EDF" w:rsidRPr="002E36C4" w:rsidRDefault="00D85E7E" w:rsidP="00952110">
      <w:pPr>
        <w:spacing w:after="0" w:line="240" w:lineRule="auto"/>
        <w:jc w:val="center"/>
        <w:rPr>
          <w:rFonts w:ascii="Times New Roman" w:hAnsi="Times New Roman"/>
          <w:sz w:val="28"/>
          <w:szCs w:val="28"/>
        </w:rPr>
      </w:pPr>
      <w:r w:rsidRPr="002E36C4">
        <w:rPr>
          <w:rFonts w:ascii="Times New Roman" w:hAnsi="Times New Roman"/>
          <w:sz w:val="28"/>
          <w:szCs w:val="28"/>
        </w:rPr>
        <w:t>Рисунок 6 – Оптическая схема получения теневых изображений</w:t>
      </w:r>
    </w:p>
    <w:p w14:paraId="00EE4433" w14:textId="77777777" w:rsidR="00B14EDF" w:rsidRPr="002E36C4" w:rsidRDefault="00B14EDF" w:rsidP="00952110">
      <w:pPr>
        <w:spacing w:after="0" w:line="240" w:lineRule="auto"/>
        <w:jc w:val="center"/>
        <w:rPr>
          <w:rFonts w:ascii="Times New Roman" w:hAnsi="Times New Roman"/>
          <w:sz w:val="28"/>
          <w:szCs w:val="28"/>
        </w:rPr>
      </w:pPr>
    </w:p>
    <w:p w14:paraId="4FBB06E8" w14:textId="7421DF6B" w:rsidR="00B14EDF" w:rsidRPr="002E36C4" w:rsidRDefault="00B14EDF" w:rsidP="00B14EDF">
      <w:pPr>
        <w:spacing w:after="0" w:line="240" w:lineRule="auto"/>
        <w:ind w:firstLine="567"/>
        <w:rPr>
          <w:rFonts w:ascii="Times New Roman" w:hAnsi="Times New Roman"/>
          <w:b/>
          <w:bCs/>
          <w:sz w:val="24"/>
          <w:szCs w:val="24"/>
        </w:rPr>
      </w:pPr>
      <w:r w:rsidRPr="002E36C4">
        <w:rPr>
          <w:rFonts w:ascii="Times New Roman" w:hAnsi="Times New Roman"/>
          <w:sz w:val="24"/>
          <w:szCs w:val="24"/>
        </w:rPr>
        <w:t>Примечание – Источник  [47</w:t>
      </w:r>
      <w:r w:rsidR="00B609F4">
        <w:rPr>
          <w:rFonts w:ascii="Times New Roman" w:hAnsi="Times New Roman"/>
          <w:sz w:val="24"/>
          <w:szCs w:val="24"/>
        </w:rPr>
        <w:t>,р. 25</w:t>
      </w:r>
      <w:r w:rsidRPr="002E36C4">
        <w:rPr>
          <w:rFonts w:ascii="Times New Roman" w:hAnsi="Times New Roman"/>
          <w:sz w:val="24"/>
          <w:szCs w:val="24"/>
        </w:rPr>
        <w:t xml:space="preserve">]  </w:t>
      </w:r>
    </w:p>
    <w:p w14:paraId="3E1C1F7B" w14:textId="2372F5F4" w:rsidR="00D85E7E" w:rsidRPr="002E36C4" w:rsidRDefault="00D85E7E" w:rsidP="00D85E7E">
      <w:pPr>
        <w:spacing w:after="0" w:line="240" w:lineRule="auto"/>
        <w:jc w:val="both"/>
        <w:rPr>
          <w:rFonts w:ascii="Times New Roman" w:hAnsi="Times New Roman"/>
          <w:sz w:val="28"/>
          <w:szCs w:val="28"/>
        </w:rPr>
      </w:pPr>
    </w:p>
    <w:p w14:paraId="43CBF257" w14:textId="6BC527CA" w:rsidR="00D85E7E" w:rsidRPr="002E36C4" w:rsidRDefault="00B14EDF"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Это позволяет не только менять освещенность в наблюдаемом поле, но и получать такое ее значение, что м</w:t>
      </w:r>
      <w:r w:rsidR="00D85E7E" w:rsidRPr="002E36C4">
        <w:rPr>
          <w:rFonts w:ascii="Times New Roman" w:hAnsi="Times New Roman"/>
          <w:sz w:val="28"/>
          <w:szCs w:val="28"/>
        </w:rPr>
        <w:t xml:space="preserve">инимизирует появление оптических шумов. </w:t>
      </w:r>
      <w:r w:rsidR="00E43110" w:rsidRPr="002E36C4">
        <w:rPr>
          <w:rFonts w:ascii="Times New Roman" w:hAnsi="Times New Roman"/>
          <w:sz w:val="28"/>
          <w:szCs w:val="28"/>
        </w:rPr>
        <w:t>Таким образом осуществляется изменение освещенности</w:t>
      </w:r>
      <w:r w:rsidR="0055191E" w:rsidRPr="002E36C4">
        <w:rPr>
          <w:rFonts w:ascii="Times New Roman" w:hAnsi="Times New Roman"/>
          <w:sz w:val="28"/>
          <w:szCs w:val="28"/>
        </w:rPr>
        <w:t xml:space="preserve"> в области фиксируемого изображения, которое зависит от</w:t>
      </w:r>
      <w:r w:rsidR="004C2C85" w:rsidRPr="002E36C4">
        <w:rPr>
          <w:rFonts w:ascii="Times New Roman" w:hAnsi="Times New Roman"/>
          <w:sz w:val="28"/>
          <w:szCs w:val="28"/>
        </w:rPr>
        <w:t xml:space="preserve"> угла отклонения луча, оптическими свойствами системы и источника света. Схема получения конвективных тенеграмм представлена на рисунке 7, где полученные изображения регистрировались на цифровую камеру 12, которая располагалась </w:t>
      </w:r>
      <w:r w:rsidR="008455BF" w:rsidRPr="002E36C4">
        <w:rPr>
          <w:rFonts w:ascii="Times New Roman" w:hAnsi="Times New Roman"/>
          <w:sz w:val="28"/>
          <w:szCs w:val="28"/>
        </w:rPr>
        <w:t>после части оптического блока 9 – 11.</w:t>
      </w:r>
    </w:p>
    <w:tbl>
      <w:tblPr>
        <w:tblW w:w="0" w:type="auto"/>
        <w:tblLook w:val="04A0" w:firstRow="1" w:lastRow="0" w:firstColumn="1" w:lastColumn="0" w:noHBand="0" w:noVBand="1"/>
      </w:tblPr>
      <w:tblGrid>
        <w:gridCol w:w="9571"/>
      </w:tblGrid>
      <w:tr w:rsidR="002E36C4" w:rsidRPr="002E36C4" w14:paraId="5D2B4187" w14:textId="77777777" w:rsidTr="00122F51">
        <w:tc>
          <w:tcPr>
            <w:tcW w:w="9571" w:type="dxa"/>
            <w:shd w:val="clear" w:color="auto" w:fill="auto"/>
          </w:tcPr>
          <w:p w14:paraId="45F4CC57" w14:textId="77777777" w:rsidR="00D85E7E" w:rsidRPr="002E36C4" w:rsidRDefault="00D85E7E" w:rsidP="00122F51">
            <w:pPr>
              <w:spacing w:after="0" w:line="240" w:lineRule="auto"/>
              <w:jc w:val="both"/>
              <w:rPr>
                <w:sz w:val="28"/>
                <w:szCs w:val="28"/>
              </w:rPr>
            </w:pPr>
          </w:p>
          <w:p w14:paraId="5B500A4F" w14:textId="77777777" w:rsidR="00D85E7E" w:rsidRPr="002E36C4" w:rsidRDefault="00D92C68" w:rsidP="00122F51">
            <w:pPr>
              <w:spacing w:after="0" w:line="240" w:lineRule="auto"/>
              <w:jc w:val="both"/>
              <w:rPr>
                <w:sz w:val="28"/>
                <w:szCs w:val="28"/>
              </w:rPr>
            </w:pPr>
            <w:r w:rsidRPr="002E36C4">
              <w:rPr>
                <w:noProof/>
                <w:sz w:val="28"/>
                <w:szCs w:val="28"/>
                <w:lang w:eastAsia="ru-RU"/>
              </w:rPr>
              <w:drawing>
                <wp:inline distT="0" distB="0" distL="0" distR="0" wp14:anchorId="456238B4" wp14:editId="642623BC">
                  <wp:extent cx="5936615" cy="644525"/>
                  <wp:effectExtent l="0" t="0" r="0" b="0"/>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6615" cy="644525"/>
                          </a:xfrm>
                          <a:prstGeom prst="rect">
                            <a:avLst/>
                          </a:prstGeom>
                          <a:noFill/>
                          <a:ln>
                            <a:noFill/>
                          </a:ln>
                        </pic:spPr>
                      </pic:pic>
                    </a:graphicData>
                  </a:graphic>
                </wp:inline>
              </w:drawing>
            </w:r>
          </w:p>
          <w:p w14:paraId="28A85756" w14:textId="77777777" w:rsidR="00D85E7E" w:rsidRPr="002E36C4" w:rsidRDefault="00D85E7E" w:rsidP="00122F51">
            <w:pPr>
              <w:spacing w:after="0" w:line="240" w:lineRule="auto"/>
              <w:jc w:val="both"/>
              <w:rPr>
                <w:sz w:val="16"/>
                <w:szCs w:val="16"/>
              </w:rPr>
            </w:pPr>
          </w:p>
        </w:tc>
      </w:tr>
      <w:tr w:rsidR="002E36C4" w:rsidRPr="002E36C4" w14:paraId="74C4B545" w14:textId="77777777" w:rsidTr="00122F51">
        <w:tc>
          <w:tcPr>
            <w:tcW w:w="9571" w:type="dxa"/>
            <w:shd w:val="clear" w:color="auto" w:fill="auto"/>
          </w:tcPr>
          <w:p w14:paraId="7B6F5A45" w14:textId="77777777" w:rsidR="00B14EDF" w:rsidRPr="002E36C4" w:rsidRDefault="00B14EDF" w:rsidP="00122F51">
            <w:pPr>
              <w:spacing w:after="0" w:line="240" w:lineRule="auto"/>
              <w:jc w:val="center"/>
              <w:rPr>
                <w:rFonts w:ascii="Times New Roman" w:hAnsi="Times New Roman"/>
                <w:sz w:val="24"/>
                <w:szCs w:val="24"/>
              </w:rPr>
            </w:pPr>
            <w:r w:rsidRPr="002E36C4">
              <w:rPr>
                <w:rFonts w:ascii="Times New Roman" w:hAnsi="Times New Roman"/>
                <w:sz w:val="24"/>
                <w:szCs w:val="24"/>
              </w:rPr>
              <w:t xml:space="preserve">1 </w:t>
            </w:r>
            <w:r w:rsidRPr="002E36C4">
              <w:rPr>
                <w:rFonts w:ascii="Times New Roman" w:hAnsi="Times New Roman"/>
                <w:sz w:val="24"/>
                <w:szCs w:val="24"/>
              </w:rPr>
              <w:sym w:font="Symbol" w:char="F02D"/>
            </w:r>
            <w:r w:rsidRPr="002E36C4">
              <w:rPr>
                <w:rFonts w:ascii="Times New Roman" w:hAnsi="Times New Roman"/>
                <w:sz w:val="24"/>
                <w:szCs w:val="24"/>
              </w:rPr>
              <w:t xml:space="preserve"> источник света; 2 </w:t>
            </w:r>
            <w:r w:rsidRPr="002E36C4">
              <w:rPr>
                <w:rFonts w:ascii="Times New Roman" w:hAnsi="Times New Roman"/>
                <w:sz w:val="24"/>
                <w:szCs w:val="24"/>
              </w:rPr>
              <w:sym w:font="Symbol" w:char="F02D"/>
            </w:r>
            <w:r w:rsidRPr="002E36C4">
              <w:rPr>
                <w:rFonts w:ascii="Times New Roman" w:hAnsi="Times New Roman"/>
                <w:sz w:val="24"/>
                <w:szCs w:val="24"/>
              </w:rPr>
              <w:t xml:space="preserve"> конденсорная линза; 3 </w:t>
            </w:r>
            <w:r w:rsidRPr="002E36C4">
              <w:rPr>
                <w:rFonts w:ascii="Times New Roman" w:hAnsi="Times New Roman"/>
                <w:sz w:val="24"/>
                <w:szCs w:val="24"/>
              </w:rPr>
              <w:sym w:font="Symbol" w:char="F02D"/>
            </w:r>
            <w:r w:rsidRPr="002E36C4">
              <w:rPr>
                <w:rFonts w:ascii="Times New Roman" w:hAnsi="Times New Roman"/>
                <w:sz w:val="24"/>
                <w:szCs w:val="24"/>
              </w:rPr>
              <w:t xml:space="preserve"> светофильтр; 4 </w:t>
            </w:r>
            <w:r w:rsidRPr="002E36C4">
              <w:rPr>
                <w:rFonts w:ascii="Times New Roman" w:hAnsi="Times New Roman"/>
                <w:sz w:val="24"/>
                <w:szCs w:val="24"/>
              </w:rPr>
              <w:sym w:font="Symbol" w:char="F02D"/>
            </w:r>
            <w:r w:rsidRPr="002E36C4">
              <w:rPr>
                <w:rFonts w:ascii="Times New Roman" w:hAnsi="Times New Roman"/>
                <w:sz w:val="24"/>
                <w:szCs w:val="24"/>
              </w:rPr>
              <w:t xml:space="preserve"> защитное стекло основного объектива; 5 </w:t>
            </w:r>
            <w:r w:rsidRPr="002E36C4">
              <w:rPr>
                <w:rFonts w:ascii="Times New Roman" w:hAnsi="Times New Roman"/>
                <w:sz w:val="24"/>
                <w:szCs w:val="24"/>
              </w:rPr>
              <w:sym w:font="Symbol" w:char="F02D"/>
            </w:r>
            <w:r w:rsidRPr="002E36C4">
              <w:rPr>
                <w:rFonts w:ascii="Times New Roman" w:hAnsi="Times New Roman"/>
                <w:sz w:val="24"/>
                <w:szCs w:val="24"/>
              </w:rPr>
              <w:t xml:space="preserve"> щель (или диаграфма); 6 </w:t>
            </w:r>
            <w:r w:rsidRPr="002E36C4">
              <w:rPr>
                <w:rFonts w:ascii="Times New Roman" w:hAnsi="Times New Roman"/>
                <w:sz w:val="24"/>
                <w:szCs w:val="24"/>
              </w:rPr>
              <w:sym w:font="Symbol" w:char="F02D"/>
            </w:r>
            <w:r w:rsidRPr="002E36C4">
              <w:rPr>
                <w:rFonts w:ascii="Times New Roman" w:hAnsi="Times New Roman"/>
                <w:sz w:val="24"/>
                <w:szCs w:val="24"/>
              </w:rPr>
              <w:t xml:space="preserve"> основной объектив; 7 </w:t>
            </w:r>
            <w:r w:rsidRPr="002E36C4">
              <w:rPr>
                <w:rFonts w:ascii="Times New Roman" w:hAnsi="Times New Roman"/>
                <w:sz w:val="24"/>
                <w:szCs w:val="24"/>
              </w:rPr>
              <w:sym w:font="Symbol" w:char="F02D"/>
            </w:r>
            <w:r w:rsidRPr="002E36C4">
              <w:rPr>
                <w:rFonts w:ascii="Times New Roman" w:hAnsi="Times New Roman"/>
                <w:sz w:val="24"/>
                <w:szCs w:val="24"/>
              </w:rPr>
              <w:t xml:space="preserve"> камера диффузионной ячейки; 8 </w:t>
            </w:r>
            <w:r w:rsidRPr="002E36C4">
              <w:rPr>
                <w:rFonts w:ascii="Times New Roman" w:hAnsi="Times New Roman"/>
                <w:sz w:val="24"/>
                <w:szCs w:val="24"/>
              </w:rPr>
              <w:sym w:font="Symbol" w:char="F02D"/>
            </w:r>
            <w:r w:rsidRPr="002E36C4">
              <w:rPr>
                <w:rFonts w:ascii="Times New Roman" w:hAnsi="Times New Roman"/>
                <w:sz w:val="24"/>
                <w:szCs w:val="24"/>
              </w:rPr>
              <w:t xml:space="preserve"> приемный объектив; 9 </w:t>
            </w:r>
            <w:r w:rsidRPr="002E36C4">
              <w:rPr>
                <w:rFonts w:ascii="Times New Roman" w:hAnsi="Times New Roman"/>
                <w:sz w:val="24"/>
                <w:szCs w:val="24"/>
              </w:rPr>
              <w:sym w:font="Symbol" w:char="F02D"/>
            </w:r>
            <w:r w:rsidRPr="002E36C4">
              <w:rPr>
                <w:rFonts w:ascii="Times New Roman" w:hAnsi="Times New Roman"/>
                <w:sz w:val="24"/>
                <w:szCs w:val="24"/>
              </w:rPr>
              <w:t xml:space="preserve"> нож;  10 – защитное стекло приемного объектива; 11 </w:t>
            </w:r>
            <w:r w:rsidRPr="002E36C4">
              <w:rPr>
                <w:rFonts w:ascii="Times New Roman" w:hAnsi="Times New Roman"/>
                <w:sz w:val="24"/>
                <w:szCs w:val="24"/>
              </w:rPr>
              <w:sym w:font="Symbol" w:char="F02D"/>
            </w:r>
            <w:r w:rsidRPr="002E36C4">
              <w:rPr>
                <w:rFonts w:ascii="Times New Roman" w:hAnsi="Times New Roman"/>
                <w:sz w:val="24"/>
                <w:szCs w:val="24"/>
              </w:rPr>
              <w:t xml:space="preserve"> линза; 12- цифровая камера</w:t>
            </w:r>
          </w:p>
          <w:p w14:paraId="2DB7C0B2" w14:textId="77777777" w:rsidR="00B14EDF" w:rsidRPr="002E36C4" w:rsidRDefault="00B14EDF" w:rsidP="00122F51">
            <w:pPr>
              <w:spacing w:after="0" w:line="240" w:lineRule="auto"/>
              <w:jc w:val="center"/>
              <w:rPr>
                <w:rFonts w:ascii="Times New Roman" w:hAnsi="Times New Roman"/>
                <w:sz w:val="28"/>
                <w:szCs w:val="28"/>
              </w:rPr>
            </w:pPr>
          </w:p>
          <w:p w14:paraId="16E967A8" w14:textId="77777777" w:rsidR="00B14EDF" w:rsidRPr="002E36C4" w:rsidRDefault="00B14EDF" w:rsidP="00122F51">
            <w:pPr>
              <w:spacing w:after="0" w:line="240" w:lineRule="auto"/>
              <w:jc w:val="center"/>
              <w:rPr>
                <w:rFonts w:ascii="Times New Roman" w:hAnsi="Times New Roman"/>
                <w:sz w:val="28"/>
                <w:szCs w:val="28"/>
              </w:rPr>
            </w:pPr>
            <w:r w:rsidRPr="002E36C4">
              <w:rPr>
                <w:rFonts w:ascii="Times New Roman" w:hAnsi="Times New Roman"/>
                <w:sz w:val="24"/>
                <w:szCs w:val="24"/>
              </w:rPr>
              <w:t xml:space="preserve"> </w:t>
            </w:r>
            <w:r w:rsidR="00D85E7E" w:rsidRPr="002E36C4">
              <w:rPr>
                <w:rFonts w:ascii="Times New Roman" w:hAnsi="Times New Roman"/>
                <w:sz w:val="28"/>
                <w:szCs w:val="28"/>
              </w:rPr>
              <w:t>Рисунок 7 – Блок-схема шлирен-метода</w:t>
            </w:r>
          </w:p>
          <w:p w14:paraId="40FEEE6A" w14:textId="77777777" w:rsidR="00B14EDF" w:rsidRPr="002E36C4" w:rsidRDefault="00B14EDF" w:rsidP="00122F51">
            <w:pPr>
              <w:spacing w:after="0" w:line="240" w:lineRule="auto"/>
              <w:jc w:val="center"/>
              <w:rPr>
                <w:rFonts w:ascii="Times New Roman" w:hAnsi="Times New Roman"/>
                <w:sz w:val="28"/>
                <w:szCs w:val="28"/>
              </w:rPr>
            </w:pPr>
          </w:p>
          <w:p w14:paraId="0F0D1F05" w14:textId="40536459" w:rsidR="00B14EDF" w:rsidRPr="002E36C4" w:rsidRDefault="00B14EDF" w:rsidP="00B14EDF">
            <w:pPr>
              <w:spacing w:after="0" w:line="240" w:lineRule="auto"/>
              <w:ind w:firstLine="462"/>
              <w:rPr>
                <w:rFonts w:ascii="Times New Roman" w:hAnsi="Times New Roman"/>
                <w:b/>
                <w:bCs/>
                <w:sz w:val="24"/>
                <w:szCs w:val="24"/>
              </w:rPr>
            </w:pPr>
            <w:r w:rsidRPr="002E36C4">
              <w:rPr>
                <w:rFonts w:ascii="Times New Roman" w:hAnsi="Times New Roman"/>
                <w:sz w:val="24"/>
                <w:szCs w:val="24"/>
              </w:rPr>
              <w:t>Примечание – Источник  [98</w:t>
            </w:r>
            <w:r w:rsidR="00B609F4">
              <w:rPr>
                <w:rFonts w:ascii="Times New Roman" w:hAnsi="Times New Roman"/>
                <w:sz w:val="24"/>
                <w:szCs w:val="24"/>
              </w:rPr>
              <w:t>,с. 172</w:t>
            </w:r>
            <w:r w:rsidRPr="002E36C4">
              <w:rPr>
                <w:rFonts w:ascii="Times New Roman" w:hAnsi="Times New Roman"/>
                <w:sz w:val="24"/>
                <w:szCs w:val="24"/>
              </w:rPr>
              <w:t xml:space="preserve">]  </w:t>
            </w:r>
          </w:p>
          <w:p w14:paraId="5F7DB63A" w14:textId="57FB7F89" w:rsidR="00D85E7E" w:rsidRPr="002E36C4" w:rsidRDefault="000D72B9" w:rsidP="00122F51">
            <w:pPr>
              <w:spacing w:after="0" w:line="240" w:lineRule="auto"/>
              <w:jc w:val="center"/>
              <w:rPr>
                <w:rFonts w:ascii="Times New Roman" w:hAnsi="Times New Roman"/>
                <w:sz w:val="28"/>
                <w:szCs w:val="28"/>
              </w:rPr>
            </w:pPr>
            <w:r w:rsidRPr="002E36C4">
              <w:rPr>
                <w:rFonts w:ascii="Times New Roman" w:hAnsi="Times New Roman"/>
                <w:sz w:val="28"/>
                <w:szCs w:val="28"/>
              </w:rPr>
              <w:t xml:space="preserve"> </w:t>
            </w:r>
          </w:p>
        </w:tc>
      </w:tr>
    </w:tbl>
    <w:p w14:paraId="5B2A70D9" w14:textId="19F92A42" w:rsidR="00D85E7E" w:rsidRPr="002E36C4" w:rsidRDefault="00853414"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Традиционно полученные тенеграммы, как правило, передавали качественный характер наблюдаемого режима смешения. </w:t>
      </w:r>
      <w:r w:rsidR="00D85E7E" w:rsidRPr="002E36C4">
        <w:rPr>
          <w:rFonts w:ascii="Times New Roman" w:hAnsi="Times New Roman"/>
          <w:sz w:val="28"/>
          <w:szCs w:val="28"/>
        </w:rPr>
        <w:t xml:space="preserve">Однако использование современных методов компьютерной обработки, средств анализа по распознаванию изображений теплофизических полей, численных методов, моделирующих движение сплошной среды, позволяет получить количественную информацию о потоках [99-105]. Поэтому изучение динамики структурированных течений, возникших в результате конвективной неустойчивости изотермических тройных газовых смесей, методом сравнения визуальных и численных методов представляется перспективным, так как позволяет получить новую количественную информацию о парциальных потоках компонентов. Однако при этом возникает вопрос корректности сопоставительного анализа численных результатов с экспериментальными показателями. Причем в качестве таких показателей могут выступать не только прямые и косвенные опытные данные, но и изображения полей конвективных течений, конфигурации структур в потоке, турбулентные вихри и т.д. В связи с этим можно считать, что </w:t>
      </w:r>
      <w:r w:rsidR="004F56B5" w:rsidRPr="002E36C4">
        <w:rPr>
          <w:rFonts w:ascii="Times New Roman" w:hAnsi="Times New Roman"/>
          <w:sz w:val="28"/>
          <w:szCs w:val="28"/>
        </w:rPr>
        <w:t xml:space="preserve">получение теневых изображений конвективных формирований при экспериментальном изучении газа, </w:t>
      </w:r>
      <w:r w:rsidR="00D85E7E" w:rsidRPr="002E36C4">
        <w:rPr>
          <w:rFonts w:ascii="Times New Roman" w:hAnsi="Times New Roman"/>
          <w:sz w:val="28"/>
          <w:szCs w:val="28"/>
        </w:rPr>
        <w:t>жидкости и плазмы</w:t>
      </w:r>
      <w:r w:rsidR="004F56B5" w:rsidRPr="002E36C4">
        <w:rPr>
          <w:rFonts w:ascii="Times New Roman" w:hAnsi="Times New Roman"/>
          <w:sz w:val="28"/>
          <w:szCs w:val="28"/>
        </w:rPr>
        <w:t xml:space="preserve"> позволяет получить не только количественную информацию</w:t>
      </w:r>
      <w:r w:rsidR="00D85E7E" w:rsidRPr="002E36C4">
        <w:rPr>
          <w:rFonts w:ascii="Times New Roman" w:hAnsi="Times New Roman"/>
          <w:sz w:val="28"/>
          <w:szCs w:val="28"/>
        </w:rPr>
        <w:t>, но</w:t>
      </w:r>
      <w:r w:rsidRPr="002E36C4">
        <w:rPr>
          <w:rFonts w:ascii="Times New Roman" w:hAnsi="Times New Roman"/>
          <w:sz w:val="28"/>
          <w:szCs w:val="28"/>
        </w:rPr>
        <w:t xml:space="preserve"> и</w:t>
      </w:r>
      <w:r w:rsidR="00D85E7E" w:rsidRPr="002E36C4">
        <w:rPr>
          <w:rFonts w:ascii="Times New Roman" w:hAnsi="Times New Roman"/>
          <w:sz w:val="28"/>
          <w:szCs w:val="28"/>
        </w:rPr>
        <w:t xml:space="preserve"> </w:t>
      </w:r>
      <w:r w:rsidRPr="002E36C4">
        <w:rPr>
          <w:rFonts w:ascii="Times New Roman" w:hAnsi="Times New Roman"/>
          <w:sz w:val="28"/>
          <w:szCs w:val="28"/>
        </w:rPr>
        <w:t xml:space="preserve">осуществить </w:t>
      </w:r>
      <w:r w:rsidR="00D85E7E" w:rsidRPr="002E36C4">
        <w:rPr>
          <w:rFonts w:ascii="Times New Roman" w:hAnsi="Times New Roman"/>
          <w:sz w:val="28"/>
          <w:szCs w:val="28"/>
        </w:rPr>
        <w:t>выбор наилучших методик обеспечивающих оптимальную эффективность проводимых опытов, тестирования вычислительных программных пакетов в теплофизике</w:t>
      </w:r>
      <w:bookmarkStart w:id="34" w:name="_Hlk105700932"/>
      <w:r w:rsidR="00D85E7E" w:rsidRPr="002E36C4">
        <w:rPr>
          <w:rFonts w:ascii="Times New Roman" w:hAnsi="Times New Roman"/>
          <w:sz w:val="28"/>
          <w:szCs w:val="28"/>
        </w:rPr>
        <w:t>.</w:t>
      </w:r>
      <w:bookmarkEnd w:id="34"/>
    </w:p>
    <w:p w14:paraId="0638217B" w14:textId="77777777" w:rsidR="00D85E7E" w:rsidRPr="002E36C4" w:rsidRDefault="00D85E7E" w:rsidP="00D85E7E">
      <w:pPr>
        <w:spacing w:after="0" w:line="240" w:lineRule="auto"/>
        <w:jc w:val="both"/>
        <w:rPr>
          <w:rFonts w:ascii="Times New Roman" w:hAnsi="Times New Roman"/>
          <w:sz w:val="28"/>
          <w:szCs w:val="28"/>
        </w:rPr>
      </w:pPr>
    </w:p>
    <w:p w14:paraId="156A6321" w14:textId="3D56CA5C" w:rsidR="00620240" w:rsidRPr="002E36C4" w:rsidRDefault="00D85E7E" w:rsidP="00B14EDF">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1.4 Специфика экспериментальных и численных исследований диффузионных и конвективных механизмов многокомпонентных систем содержащих парниковые газы</w:t>
      </w:r>
    </w:p>
    <w:p w14:paraId="080AE07B" w14:textId="35554C93"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Более чем вековой тренд наблюдения за термическим режимом нашей планеты и активно проводимые в последние десятилетия мониторинги за концентрационными изменениями атмосферы</w:t>
      </w:r>
      <w:r w:rsidR="001F0731" w:rsidRPr="002E36C4">
        <w:rPr>
          <w:rFonts w:ascii="Times New Roman" w:hAnsi="Times New Roman"/>
          <w:sz w:val="28"/>
          <w:szCs w:val="28"/>
        </w:rPr>
        <w:t xml:space="preserve"> показали существенные</w:t>
      </w:r>
      <w:r w:rsidRPr="002E36C4">
        <w:rPr>
          <w:rFonts w:ascii="Times New Roman" w:hAnsi="Times New Roman"/>
          <w:sz w:val="28"/>
          <w:szCs w:val="28"/>
        </w:rPr>
        <w:t xml:space="preserve"> климатически</w:t>
      </w:r>
      <w:r w:rsidR="001F0731" w:rsidRPr="002E36C4">
        <w:rPr>
          <w:rFonts w:ascii="Times New Roman" w:hAnsi="Times New Roman"/>
          <w:sz w:val="28"/>
          <w:szCs w:val="28"/>
        </w:rPr>
        <w:t>е</w:t>
      </w:r>
      <w:r w:rsidRPr="002E36C4">
        <w:rPr>
          <w:rFonts w:ascii="Times New Roman" w:hAnsi="Times New Roman"/>
          <w:sz w:val="28"/>
          <w:szCs w:val="28"/>
        </w:rPr>
        <w:t xml:space="preserve"> изменения.</w:t>
      </w:r>
      <w:r w:rsidR="00853414" w:rsidRPr="002E36C4">
        <w:rPr>
          <w:rFonts w:ascii="Times New Roman" w:hAnsi="Times New Roman"/>
          <w:sz w:val="28"/>
          <w:szCs w:val="28"/>
        </w:rPr>
        <w:t xml:space="preserve"> </w:t>
      </w:r>
      <w:r w:rsidR="00C019BB" w:rsidRPr="002E36C4">
        <w:rPr>
          <w:rFonts w:ascii="Times New Roman" w:hAnsi="Times New Roman"/>
          <w:sz w:val="28"/>
          <w:szCs w:val="28"/>
        </w:rPr>
        <w:t>Повышение</w:t>
      </w:r>
      <w:r w:rsidR="00853414" w:rsidRPr="002E36C4">
        <w:rPr>
          <w:rFonts w:ascii="Times New Roman" w:hAnsi="Times New Roman"/>
          <w:sz w:val="28"/>
          <w:szCs w:val="28"/>
        </w:rPr>
        <w:t xml:space="preserve"> концентрации двуокиси углерода в атмосфере значительно интенсифицирует парниковый эффект. По экспертным оценкам [106] </w:t>
      </w:r>
      <w:r w:rsidR="00C019BB" w:rsidRPr="002E36C4">
        <w:rPr>
          <w:rFonts w:ascii="Times New Roman" w:hAnsi="Times New Roman"/>
          <w:sz w:val="28"/>
          <w:szCs w:val="28"/>
        </w:rPr>
        <w:t>дополнительный поток тепла,</w:t>
      </w:r>
      <w:r w:rsidR="00853414" w:rsidRPr="002E36C4">
        <w:rPr>
          <w:rFonts w:ascii="Times New Roman" w:hAnsi="Times New Roman"/>
          <w:sz w:val="28"/>
          <w:szCs w:val="28"/>
        </w:rPr>
        <w:t xml:space="preserve"> вызванный повышением содержания парниковых газов в атмосфере</w:t>
      </w:r>
      <w:r w:rsidR="00C019BB" w:rsidRPr="002E36C4">
        <w:rPr>
          <w:rFonts w:ascii="Times New Roman" w:hAnsi="Times New Roman"/>
          <w:sz w:val="28"/>
          <w:szCs w:val="28"/>
        </w:rPr>
        <w:t xml:space="preserve"> нагревающий поверхность планеты приводит к увеличению средней приземной температуры воздуха приблизительно на один градус</w:t>
      </w:r>
      <w:r w:rsidR="003630F4" w:rsidRPr="002E36C4">
        <w:rPr>
          <w:rFonts w:ascii="Times New Roman" w:hAnsi="Times New Roman"/>
          <w:sz w:val="28"/>
          <w:szCs w:val="28"/>
        </w:rPr>
        <w:t xml:space="preserve">. </w:t>
      </w:r>
      <w:r w:rsidRPr="002E36C4">
        <w:rPr>
          <w:rFonts w:ascii="Times New Roman" w:hAnsi="Times New Roman"/>
          <w:sz w:val="28"/>
          <w:szCs w:val="28"/>
        </w:rPr>
        <w:t xml:space="preserve">Из-за увеличения в атмосфере количества парниковых газов, прежде всего двуокиси углерода и метана в нулевых годах </w:t>
      </w:r>
      <w:r w:rsidRPr="002E36C4">
        <w:rPr>
          <w:rFonts w:ascii="Times New Roman" w:hAnsi="Times New Roman"/>
          <w:sz w:val="28"/>
          <w:szCs w:val="28"/>
          <w:lang w:val="en-US"/>
        </w:rPr>
        <w:t>XXI</w:t>
      </w:r>
      <w:r w:rsidRPr="002E36C4">
        <w:rPr>
          <w:rFonts w:ascii="Times New Roman" w:hAnsi="Times New Roman"/>
          <w:sz w:val="28"/>
          <w:szCs w:val="28"/>
        </w:rPr>
        <w:t xml:space="preserve"> века среднегодовой поток увеличился на величину примерно 2-3 Вт/м</w:t>
      </w:r>
      <w:r w:rsidRPr="002E36C4">
        <w:rPr>
          <w:rFonts w:ascii="Times New Roman" w:hAnsi="Times New Roman"/>
          <w:sz w:val="28"/>
          <w:szCs w:val="28"/>
          <w:vertAlign w:val="superscript"/>
        </w:rPr>
        <w:t xml:space="preserve"> 2</w:t>
      </w:r>
      <w:r w:rsidRPr="002E36C4">
        <w:rPr>
          <w:rFonts w:ascii="Times New Roman" w:hAnsi="Times New Roman"/>
          <w:sz w:val="28"/>
          <w:szCs w:val="28"/>
        </w:rPr>
        <w:t xml:space="preserve"> </w:t>
      </w:r>
      <w:bookmarkStart w:id="35" w:name="_Hlk165101742"/>
      <w:r w:rsidRPr="002E36C4">
        <w:rPr>
          <w:rFonts w:ascii="Times New Roman" w:hAnsi="Times New Roman"/>
          <w:sz w:val="28"/>
          <w:szCs w:val="28"/>
        </w:rPr>
        <w:t>[106</w:t>
      </w:r>
      <w:r w:rsidR="00B609F4">
        <w:rPr>
          <w:rFonts w:ascii="Times New Roman" w:hAnsi="Times New Roman"/>
          <w:sz w:val="28"/>
          <w:szCs w:val="28"/>
        </w:rPr>
        <w:t>,с. 175</w:t>
      </w:r>
      <w:r w:rsidRPr="002E36C4">
        <w:rPr>
          <w:rFonts w:ascii="Times New Roman" w:hAnsi="Times New Roman"/>
          <w:sz w:val="28"/>
          <w:szCs w:val="28"/>
        </w:rPr>
        <w:t>]</w:t>
      </w:r>
      <w:bookmarkEnd w:id="35"/>
      <w:r w:rsidRPr="002E36C4">
        <w:rPr>
          <w:rFonts w:ascii="Times New Roman" w:hAnsi="Times New Roman"/>
          <w:sz w:val="28"/>
          <w:szCs w:val="28"/>
        </w:rPr>
        <w:t xml:space="preserve">. </w:t>
      </w:r>
      <w:r w:rsidR="00C019BB" w:rsidRPr="002E36C4">
        <w:rPr>
          <w:rFonts w:ascii="Times New Roman" w:hAnsi="Times New Roman"/>
          <w:sz w:val="28"/>
          <w:szCs w:val="28"/>
        </w:rPr>
        <w:t>П</w:t>
      </w:r>
      <w:r w:rsidRPr="002E36C4">
        <w:rPr>
          <w:rFonts w:ascii="Times New Roman" w:hAnsi="Times New Roman"/>
          <w:sz w:val="28"/>
          <w:szCs w:val="28"/>
        </w:rPr>
        <w:t xml:space="preserve">рогнозируется, что </w:t>
      </w:r>
      <w:r w:rsidR="00C019BB" w:rsidRPr="002E36C4">
        <w:rPr>
          <w:rFonts w:ascii="Times New Roman" w:hAnsi="Times New Roman"/>
          <w:sz w:val="28"/>
          <w:szCs w:val="28"/>
        </w:rPr>
        <w:t xml:space="preserve">средняя </w:t>
      </w:r>
      <w:r w:rsidRPr="002E36C4">
        <w:rPr>
          <w:rFonts w:ascii="Times New Roman" w:hAnsi="Times New Roman"/>
          <w:sz w:val="28"/>
          <w:szCs w:val="28"/>
        </w:rPr>
        <w:t>температура атмосферы будет н</w:t>
      </w:r>
      <w:r w:rsidR="00C019BB" w:rsidRPr="002E36C4">
        <w:rPr>
          <w:rFonts w:ascii="Times New Roman" w:hAnsi="Times New Roman"/>
          <w:sz w:val="28"/>
          <w:szCs w:val="28"/>
        </w:rPr>
        <w:t>епрервно</w:t>
      </w:r>
      <w:r w:rsidRPr="002E36C4">
        <w:rPr>
          <w:rFonts w:ascii="Times New Roman" w:hAnsi="Times New Roman"/>
          <w:sz w:val="28"/>
          <w:szCs w:val="28"/>
        </w:rPr>
        <w:t xml:space="preserve"> возрастать, даже при стабилизации концентрации двуокиси углерода, метана, фреонов в воздушной среде. </w:t>
      </w:r>
      <w:r w:rsidR="00C019BB" w:rsidRPr="002E36C4">
        <w:rPr>
          <w:rFonts w:ascii="Times New Roman" w:hAnsi="Times New Roman"/>
          <w:sz w:val="28"/>
          <w:szCs w:val="28"/>
        </w:rPr>
        <w:t>Поэтому исследования в этой сфере науки представляются важными, так как позволяют конкретизировать понимание диффузионных и конвективных механизмов смешения парниковых газов.</w:t>
      </w:r>
    </w:p>
    <w:p w14:paraId="245287DB" w14:textId="7BB58C9D"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настоящее время проводятся многочисленные исследования связанные с изучением явлений переноса в смесях содержащих парниковые газы </w:t>
      </w:r>
      <w:bookmarkStart w:id="36" w:name="_Hlk165102378"/>
      <w:r w:rsidRPr="002E36C4">
        <w:rPr>
          <w:rFonts w:ascii="Times New Roman" w:hAnsi="Times New Roman"/>
          <w:sz w:val="28"/>
          <w:szCs w:val="28"/>
        </w:rPr>
        <w:t>[107]</w:t>
      </w:r>
      <w:bookmarkEnd w:id="36"/>
      <w:r w:rsidRPr="002E36C4">
        <w:rPr>
          <w:rFonts w:ascii="Times New Roman" w:hAnsi="Times New Roman"/>
          <w:sz w:val="28"/>
          <w:szCs w:val="28"/>
        </w:rPr>
        <w:t xml:space="preserve">, расчета распределений парниковых газов в газовой среде и атмосфере </w:t>
      </w:r>
      <w:bookmarkStart w:id="37" w:name="_Hlk165106188"/>
      <w:r w:rsidRPr="002E36C4">
        <w:rPr>
          <w:rFonts w:ascii="Times New Roman" w:hAnsi="Times New Roman"/>
          <w:sz w:val="28"/>
          <w:szCs w:val="28"/>
        </w:rPr>
        <w:t xml:space="preserve">[108, 109], </w:t>
      </w:r>
      <w:bookmarkEnd w:id="37"/>
      <w:r w:rsidRPr="002E36C4">
        <w:rPr>
          <w:rFonts w:ascii="Times New Roman" w:hAnsi="Times New Roman"/>
          <w:sz w:val="28"/>
          <w:szCs w:val="28"/>
        </w:rPr>
        <w:t>моделирование</w:t>
      </w:r>
      <w:r w:rsidR="00407B61" w:rsidRPr="002E36C4">
        <w:rPr>
          <w:rFonts w:ascii="Times New Roman" w:hAnsi="Times New Roman"/>
          <w:sz w:val="28"/>
          <w:szCs w:val="28"/>
        </w:rPr>
        <w:t>м</w:t>
      </w:r>
      <w:r w:rsidRPr="002E36C4">
        <w:rPr>
          <w:rFonts w:ascii="Times New Roman" w:hAnsi="Times New Roman"/>
          <w:sz w:val="28"/>
          <w:szCs w:val="28"/>
        </w:rPr>
        <w:t xml:space="preserve"> течений парниковых газов в двухфазных средах [110, 111], а также других особенностях комбинированного смешения отраженных в многочисленных обзорах </w:t>
      </w:r>
      <w:bookmarkStart w:id="38" w:name="_Hlk165109011"/>
      <w:r w:rsidRPr="002E36C4">
        <w:rPr>
          <w:rFonts w:ascii="Times New Roman" w:hAnsi="Times New Roman"/>
          <w:sz w:val="28"/>
          <w:szCs w:val="28"/>
        </w:rPr>
        <w:t>[112,113]</w:t>
      </w:r>
      <w:bookmarkEnd w:id="38"/>
      <w:r w:rsidRPr="002E36C4">
        <w:rPr>
          <w:rFonts w:ascii="Times New Roman" w:hAnsi="Times New Roman"/>
          <w:sz w:val="28"/>
          <w:szCs w:val="28"/>
        </w:rPr>
        <w:t>. В силу специфики проводимых исследований рассмотрим базовые результаты, полученные при изучении диффузионных и конвективных характеристик в бинарных и многокомпонентных смесях.</w:t>
      </w:r>
    </w:p>
    <w:p w14:paraId="0D32A6BE" w14:textId="1DA9D81D"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w:t>
      </w:r>
      <w:bookmarkStart w:id="39" w:name="_Hlk165127845"/>
      <w:r w:rsidRPr="002E36C4">
        <w:rPr>
          <w:rFonts w:ascii="Times New Roman" w:hAnsi="Times New Roman"/>
          <w:sz w:val="28"/>
          <w:szCs w:val="28"/>
        </w:rPr>
        <w:t>[114]</w:t>
      </w:r>
      <w:bookmarkEnd w:id="39"/>
      <w:r w:rsidRPr="002E36C4">
        <w:rPr>
          <w:rFonts w:ascii="Times New Roman" w:hAnsi="Times New Roman"/>
          <w:sz w:val="28"/>
          <w:szCs w:val="28"/>
        </w:rPr>
        <w:t xml:space="preserve"> изучая взаимную диффузию метана, пропана и двуокиси углерода в области температур (293 и 313) К, и давлений (0,05 - 0,5) МПа было установлены, что процессы адсорбции–десорбции накладываются на процесс диффузии и увеличивают возможные неопределенности в определении коэффициентов диффузии. Существенное различие между экспериментальными и вычисленными в кинетическом приближении коэффициента диффузии </w:t>
      </w:r>
      <w:r w:rsidR="003F70A7" w:rsidRPr="002E36C4">
        <w:rPr>
          <w:position w:val="-12"/>
        </w:rPr>
        <w:object w:dxaOrig="460" w:dyaOrig="360" w14:anchorId="3DF32827">
          <v:shape id="_x0000_i1122" type="#_x0000_t75" style="width:22.5pt;height:18pt" o:ole="">
            <v:imagedata r:id="rId195" o:title=""/>
          </v:shape>
          <o:OLEObject Type="Embed" ProgID="Equation.DSMT4" ShapeID="_x0000_i1122" DrawAspect="Content" ObjectID="_1793555202" r:id="rId196"/>
        </w:object>
      </w:r>
      <w:r w:rsidRPr="002E36C4">
        <w:rPr>
          <w:rFonts w:ascii="Times New Roman" w:hAnsi="Times New Roman"/>
          <w:sz w:val="28"/>
          <w:szCs w:val="28"/>
        </w:rPr>
        <w:t xml:space="preserve"> в воде и рассолах в зависимости от давления, солености и концентрации </w:t>
      </w:r>
      <w:r w:rsidR="003F70A7" w:rsidRPr="002E36C4">
        <w:rPr>
          <w:position w:val="-12"/>
        </w:rPr>
        <w:object w:dxaOrig="460" w:dyaOrig="360" w14:anchorId="6011682F">
          <v:shape id="_x0000_i1123" type="#_x0000_t75" style="width:22.5pt;height:18pt" o:ole="">
            <v:imagedata r:id="rId195" o:title=""/>
          </v:shape>
          <o:OLEObject Type="Embed" ProgID="Equation.DSMT4" ShapeID="_x0000_i1123" DrawAspect="Content" ObjectID="_1793555203" r:id="rId197"/>
        </w:object>
      </w:r>
      <w:r w:rsidRPr="002E36C4">
        <w:rPr>
          <w:rFonts w:ascii="Times New Roman" w:hAnsi="Times New Roman"/>
          <w:sz w:val="28"/>
          <w:szCs w:val="28"/>
        </w:rPr>
        <w:t xml:space="preserve"> было выявлено в  </w:t>
      </w:r>
      <w:bookmarkStart w:id="40" w:name="_Hlk165130775"/>
      <w:r w:rsidRPr="002E36C4">
        <w:rPr>
          <w:rFonts w:ascii="Times New Roman" w:hAnsi="Times New Roman"/>
          <w:sz w:val="28"/>
          <w:szCs w:val="28"/>
        </w:rPr>
        <w:t>[115]</w:t>
      </w:r>
      <w:bookmarkEnd w:id="40"/>
      <w:r w:rsidRPr="002E36C4">
        <w:rPr>
          <w:rFonts w:ascii="Times New Roman" w:hAnsi="Times New Roman"/>
          <w:sz w:val="28"/>
          <w:szCs w:val="28"/>
        </w:rPr>
        <w:t xml:space="preserve">. Для согласования с опытными данными была предложена эмпирическая поправка для определения коэффициента диффузии. Также в работах [116, 117] было отмечено, что барическая зависимость коэффициентов диффузии в области высоких давлений не может быть описана в рамках традиционных кинетических представлений </w:t>
      </w:r>
      <w:bookmarkStart w:id="41" w:name="_Hlk165133261"/>
      <w:r w:rsidRPr="002E36C4">
        <w:rPr>
          <w:rFonts w:ascii="Times New Roman" w:hAnsi="Times New Roman"/>
          <w:sz w:val="28"/>
          <w:szCs w:val="28"/>
        </w:rPr>
        <w:t xml:space="preserve">[118] </w:t>
      </w:r>
      <w:bookmarkEnd w:id="41"/>
      <w:r w:rsidRPr="002E36C4">
        <w:rPr>
          <w:rFonts w:ascii="Times New Roman" w:hAnsi="Times New Roman"/>
          <w:sz w:val="28"/>
          <w:szCs w:val="28"/>
        </w:rPr>
        <w:t>и для согласования экспериментальных данных с расчетными необходимо применять коррелирующие коэффициенты.</w:t>
      </w:r>
    </w:p>
    <w:p w14:paraId="6B3373C1" w14:textId="0AD17CD4"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Возникновение гравитационной конвекции в жидкостях и газах определяется неоднородностью среды, вызванной градиентами плотности, температуры и концентраций. В </w:t>
      </w:r>
      <w:bookmarkStart w:id="42" w:name="_Hlk165133787"/>
      <w:r w:rsidRPr="002E36C4">
        <w:rPr>
          <w:rFonts w:ascii="Times New Roman" w:hAnsi="Times New Roman"/>
          <w:sz w:val="28"/>
          <w:szCs w:val="28"/>
        </w:rPr>
        <w:t xml:space="preserve">[119] </w:t>
      </w:r>
      <w:bookmarkEnd w:id="42"/>
      <w:r w:rsidRPr="002E36C4">
        <w:rPr>
          <w:rFonts w:ascii="Times New Roman" w:hAnsi="Times New Roman"/>
          <w:sz w:val="28"/>
          <w:szCs w:val="28"/>
        </w:rPr>
        <w:t xml:space="preserve">изучалось нисходящее растворение </w:t>
      </w:r>
      <w:r w:rsidR="003F70A7" w:rsidRPr="002E36C4">
        <w:rPr>
          <w:position w:val="-12"/>
        </w:rPr>
        <w:object w:dxaOrig="460" w:dyaOrig="360" w14:anchorId="3A6C92C0">
          <v:shape id="_x0000_i1124" type="#_x0000_t75" style="width:22.5pt;height:18pt" o:ole="">
            <v:imagedata r:id="rId195" o:title=""/>
          </v:shape>
          <o:OLEObject Type="Embed" ProgID="Equation.DSMT4" ShapeID="_x0000_i1124" DrawAspect="Content" ObjectID="_1793555204" r:id="rId198"/>
        </w:object>
      </w:r>
      <w:r w:rsidRPr="002E36C4">
        <w:rPr>
          <w:rFonts w:ascii="Times New Roman" w:hAnsi="Times New Roman"/>
          <w:sz w:val="28"/>
          <w:szCs w:val="28"/>
        </w:rPr>
        <w:t xml:space="preserve"> в вертикальном водном барьере, заключенном в узкий вертикальный стеклянный цилиндр. Первоначально растворение </w:t>
      </w:r>
      <w:r w:rsidR="003F70A7" w:rsidRPr="002E36C4">
        <w:rPr>
          <w:position w:val="-12"/>
        </w:rPr>
        <w:object w:dxaOrig="460" w:dyaOrig="360" w14:anchorId="44A28A28">
          <v:shape id="_x0000_i1125" type="#_x0000_t75" style="width:22.5pt;height:18pt" o:ole="">
            <v:imagedata r:id="rId195" o:title=""/>
          </v:shape>
          <o:OLEObject Type="Embed" ProgID="Equation.DSMT4" ShapeID="_x0000_i1125" DrawAspect="Content" ObjectID="_1793555205" r:id="rId199"/>
        </w:object>
      </w:r>
      <w:r w:rsidRPr="002E36C4">
        <w:rPr>
          <w:rFonts w:ascii="Times New Roman" w:hAnsi="Times New Roman"/>
          <w:sz w:val="28"/>
          <w:szCs w:val="28"/>
        </w:rPr>
        <w:t xml:space="preserve"> приводит к образованию обогащенного </w:t>
      </w:r>
      <w:r w:rsidR="003F70A7" w:rsidRPr="002E36C4">
        <w:rPr>
          <w:position w:val="-12"/>
        </w:rPr>
        <w:object w:dxaOrig="460" w:dyaOrig="360" w14:anchorId="58112504">
          <v:shape id="_x0000_i1126" type="#_x0000_t75" style="width:22.5pt;height:18pt" o:ole="">
            <v:imagedata r:id="rId195" o:title=""/>
          </v:shape>
          <o:OLEObject Type="Embed" ProgID="Equation.DSMT4" ShapeID="_x0000_i1126" DrawAspect="Content" ObjectID="_1793555206" r:id="rId200"/>
        </w:object>
      </w:r>
      <w:r w:rsidRPr="002E36C4">
        <w:rPr>
          <w:rFonts w:ascii="Times New Roman" w:hAnsi="Times New Roman"/>
          <w:sz w:val="28"/>
          <w:szCs w:val="28"/>
        </w:rPr>
        <w:t xml:space="preserve"> слоя воды, который является более плотным по сравнению с чистой водой, на верхней границе раздела газа и жидкости. В результате возникает неустойчивость равновесия многокомпонентной системы с различными типами переноса: диффузии и режима наложения на диффузию конвективных потоков. Аналогичная ситуация исследуется в технологических процессах сиквестирования двуокиси углерода в водных растворах </w:t>
      </w:r>
      <w:r w:rsidR="003F70A7" w:rsidRPr="002E36C4">
        <w:rPr>
          <w:position w:val="-6"/>
        </w:rPr>
        <w:object w:dxaOrig="620" w:dyaOrig="279" w14:anchorId="3367A872">
          <v:shape id="_x0000_i1127" type="#_x0000_t75" style="width:30.75pt;height:13.5pt" o:ole="">
            <v:imagedata r:id="rId201" o:title=""/>
          </v:shape>
          <o:OLEObject Type="Embed" ProgID="Equation.DSMT4" ShapeID="_x0000_i1127" DrawAspect="Content" ObjectID="_1793555207" r:id="rId202"/>
        </w:object>
      </w:r>
      <w:r w:rsidRPr="002E36C4">
        <w:rPr>
          <w:rFonts w:ascii="Times New Roman" w:hAnsi="Times New Roman"/>
          <w:sz w:val="28"/>
          <w:szCs w:val="28"/>
        </w:rPr>
        <w:t xml:space="preserve"> </w:t>
      </w:r>
      <w:bookmarkStart w:id="43" w:name="_Hlk165134293"/>
      <w:r w:rsidRPr="002E36C4">
        <w:rPr>
          <w:rFonts w:ascii="Times New Roman" w:hAnsi="Times New Roman"/>
          <w:sz w:val="28"/>
          <w:szCs w:val="28"/>
        </w:rPr>
        <w:t>[120]</w:t>
      </w:r>
      <w:bookmarkEnd w:id="43"/>
      <w:r w:rsidRPr="002E36C4">
        <w:rPr>
          <w:rFonts w:ascii="Times New Roman" w:hAnsi="Times New Roman"/>
          <w:sz w:val="28"/>
          <w:szCs w:val="28"/>
        </w:rPr>
        <w:t xml:space="preserve">. Конвективное перемешивание </w:t>
      </w:r>
      <w:r w:rsidR="003F70A7" w:rsidRPr="002E36C4">
        <w:rPr>
          <w:position w:val="-12"/>
        </w:rPr>
        <w:object w:dxaOrig="460" w:dyaOrig="360" w14:anchorId="0EFC9449">
          <v:shape id="_x0000_i1128" type="#_x0000_t75" style="width:22.5pt;height:18pt" o:ole="">
            <v:imagedata r:id="rId195" o:title=""/>
          </v:shape>
          <o:OLEObject Type="Embed" ProgID="Equation.DSMT4" ShapeID="_x0000_i1128" DrawAspect="Content" ObjectID="_1793555208" r:id="rId203"/>
        </w:object>
      </w:r>
      <w:r w:rsidRPr="002E36C4">
        <w:rPr>
          <w:rFonts w:ascii="Times New Roman" w:hAnsi="Times New Roman"/>
          <w:sz w:val="28"/>
          <w:szCs w:val="28"/>
        </w:rPr>
        <w:t xml:space="preserve"> в соленых водоносных горизонтальных слоях изучалось численно и экспериментально в [121]. Визуальные исследования показали, что за счет диффузии в системе реализуют</w:t>
      </w:r>
      <w:r w:rsidR="002F58FD" w:rsidRPr="002E36C4">
        <w:rPr>
          <w:rFonts w:ascii="Times New Roman" w:hAnsi="Times New Roman"/>
          <w:sz w:val="28"/>
          <w:szCs w:val="28"/>
          <w:lang w:val="en-US"/>
        </w:rPr>
        <w:t>c</w:t>
      </w:r>
      <w:r w:rsidRPr="002E36C4">
        <w:rPr>
          <w:rFonts w:ascii="Times New Roman" w:hAnsi="Times New Roman"/>
          <w:sz w:val="28"/>
          <w:szCs w:val="28"/>
        </w:rPr>
        <w:t xml:space="preserve">я области чередующихся слоев с низкой и высокой проницаемостью углекислого газа, что является причиной ускорения гравитационного переноса в системе. </w:t>
      </w:r>
    </w:p>
    <w:p w14:paraId="2FEC9DD0" w14:textId="77777777" w:rsidR="00D85E7E" w:rsidRPr="002E36C4" w:rsidRDefault="00D85E7E"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Процесс перехода «диффузия – конвекция» при различных давлениях изучался в бинарной смеси азот – двуокись углерода </w:t>
      </w:r>
      <w:bookmarkStart w:id="44" w:name="_Hlk165138341"/>
      <w:r w:rsidRPr="002E36C4">
        <w:rPr>
          <w:rFonts w:ascii="Times New Roman" w:hAnsi="Times New Roman"/>
          <w:sz w:val="28"/>
          <w:szCs w:val="28"/>
        </w:rPr>
        <w:t xml:space="preserve">[122], </w:t>
      </w:r>
      <w:bookmarkEnd w:id="44"/>
      <w:r w:rsidRPr="002E36C4">
        <w:rPr>
          <w:rFonts w:ascii="Times New Roman" w:hAnsi="Times New Roman"/>
          <w:sz w:val="28"/>
          <w:szCs w:val="28"/>
        </w:rPr>
        <w:t xml:space="preserve">тройных системах содержащих парниковые газы диоксид углерода и закись азота изучался в </w:t>
      </w:r>
      <w:bookmarkStart w:id="45" w:name="_Hlk165136978"/>
      <w:r w:rsidRPr="002E36C4">
        <w:rPr>
          <w:rFonts w:ascii="Times New Roman" w:hAnsi="Times New Roman"/>
          <w:sz w:val="28"/>
          <w:szCs w:val="28"/>
        </w:rPr>
        <w:t>[123, 124]</w:t>
      </w:r>
      <w:bookmarkEnd w:id="45"/>
      <w:r w:rsidRPr="002E36C4">
        <w:rPr>
          <w:rFonts w:ascii="Times New Roman" w:hAnsi="Times New Roman"/>
          <w:sz w:val="28"/>
          <w:szCs w:val="28"/>
        </w:rPr>
        <w:t>, четырехкомпонентных смесях содержащих закись азота [125].  Были определены условия диффузионного смешивания и требования, при которых в системе реализуется концентрационная гравитационная конвекция.</w:t>
      </w:r>
    </w:p>
    <w:p w14:paraId="1762AF6E" w14:textId="1633DBF4" w:rsidR="005B52FC" w:rsidRPr="002E36C4" w:rsidRDefault="00D85E7E" w:rsidP="00B14EDF">
      <w:pPr>
        <w:spacing w:after="0" w:line="240" w:lineRule="auto"/>
        <w:ind w:firstLine="567"/>
        <w:jc w:val="both"/>
        <w:rPr>
          <w:rFonts w:ascii="Times New Roman" w:hAnsi="Times New Roman"/>
          <w:sz w:val="28"/>
          <w:szCs w:val="28"/>
        </w:rPr>
      </w:pPr>
      <w:bookmarkStart w:id="46" w:name="_Hlk137738288"/>
      <w:r w:rsidRPr="002E36C4">
        <w:rPr>
          <w:rFonts w:ascii="Times New Roman" w:hAnsi="Times New Roman"/>
          <w:sz w:val="28"/>
          <w:szCs w:val="28"/>
        </w:rPr>
        <w:t>Таким образом, на основе анализа представленных в первой главе источников можно полагать, что в многокомпонентных газовых смесях нарушение устойчивости равновесия происходит, в том числе, и за счет различных диффузионных способностей компонентов. Если в системе присутствуют углеводородные компоненты и парниковые газы, то определение коэффициентов диффузии по кинетическим приближениям не всегда корректно и требует корреляционных поправочных компонентов. В связи с этим точное определение диффузионных характеристик является актуальным, так как позволяет более четко определять области массопереноса с различным типом гидродинамических возмущений. В этом плане также является важной визуализация конвективных теплофизических полей, оценка характерных размеров структурных</w:t>
      </w:r>
      <w:r w:rsidR="009C6876" w:rsidRPr="002E36C4">
        <w:rPr>
          <w:rFonts w:ascii="Times New Roman" w:hAnsi="Times New Roman"/>
          <w:sz w:val="28"/>
          <w:szCs w:val="28"/>
        </w:rPr>
        <w:t xml:space="preserve"> образований, </w:t>
      </w:r>
      <w:r w:rsidRPr="002E36C4">
        <w:rPr>
          <w:rFonts w:ascii="Times New Roman" w:hAnsi="Times New Roman"/>
          <w:sz w:val="28"/>
          <w:szCs w:val="28"/>
        </w:rPr>
        <w:t xml:space="preserve"> скорость их движения в среде с меньшей плотностью. Наличие таких опытных данных позволяет сформировать спектр параметров, которые определяют существование нарастающих конвективных возмущений в исследуемой системе. </w:t>
      </w:r>
      <w:bookmarkEnd w:id="46"/>
      <w:r w:rsidR="002F7A53" w:rsidRPr="002E36C4">
        <w:rPr>
          <w:rFonts w:ascii="Times New Roman" w:hAnsi="Times New Roman"/>
          <w:sz w:val="28"/>
          <w:szCs w:val="28"/>
        </w:rPr>
        <w:t xml:space="preserve">В связи с этим в следующем разделе обратим внимание на исследование экспериментальных характеристик </w:t>
      </w:r>
      <w:r w:rsidR="00C81020" w:rsidRPr="002E36C4">
        <w:rPr>
          <w:rFonts w:ascii="Times New Roman" w:hAnsi="Times New Roman"/>
          <w:sz w:val="28"/>
          <w:szCs w:val="28"/>
        </w:rPr>
        <w:t>диффузионного</w:t>
      </w:r>
      <w:r w:rsidR="002F7A53" w:rsidRPr="002E36C4">
        <w:rPr>
          <w:rFonts w:ascii="Times New Roman" w:hAnsi="Times New Roman"/>
          <w:sz w:val="28"/>
          <w:szCs w:val="28"/>
        </w:rPr>
        <w:t xml:space="preserve"> смешения.</w:t>
      </w:r>
    </w:p>
    <w:p w14:paraId="5E89D4D7" w14:textId="1162FFDA" w:rsidR="003630F4" w:rsidRPr="002E36C4" w:rsidRDefault="003630F4" w:rsidP="002F58FD">
      <w:pPr>
        <w:spacing w:after="0" w:line="240" w:lineRule="auto"/>
        <w:ind w:firstLine="720"/>
        <w:jc w:val="both"/>
        <w:rPr>
          <w:rFonts w:ascii="Times New Roman" w:hAnsi="Times New Roman"/>
          <w:sz w:val="28"/>
          <w:szCs w:val="28"/>
        </w:rPr>
      </w:pPr>
    </w:p>
    <w:p w14:paraId="1DFE15AE" w14:textId="379272A1" w:rsidR="003630F4" w:rsidRPr="002E36C4" w:rsidRDefault="003630F4" w:rsidP="002F58FD">
      <w:pPr>
        <w:spacing w:after="0" w:line="240" w:lineRule="auto"/>
        <w:ind w:firstLine="720"/>
        <w:jc w:val="both"/>
        <w:rPr>
          <w:rFonts w:ascii="Times New Roman" w:hAnsi="Times New Roman"/>
          <w:sz w:val="28"/>
          <w:szCs w:val="28"/>
        </w:rPr>
      </w:pPr>
    </w:p>
    <w:p w14:paraId="084449BB" w14:textId="3ECD4A19" w:rsidR="003630F4" w:rsidRPr="002E36C4" w:rsidRDefault="003630F4" w:rsidP="002F58FD">
      <w:pPr>
        <w:spacing w:after="0" w:line="240" w:lineRule="auto"/>
        <w:ind w:firstLine="720"/>
        <w:jc w:val="both"/>
        <w:rPr>
          <w:rFonts w:ascii="Times New Roman" w:hAnsi="Times New Roman"/>
          <w:sz w:val="28"/>
          <w:szCs w:val="28"/>
        </w:rPr>
      </w:pPr>
    </w:p>
    <w:p w14:paraId="64A07FA4" w14:textId="7C4D9941" w:rsidR="003630F4" w:rsidRPr="002E36C4" w:rsidRDefault="003630F4" w:rsidP="002F58FD">
      <w:pPr>
        <w:spacing w:after="0" w:line="240" w:lineRule="auto"/>
        <w:ind w:firstLine="720"/>
        <w:jc w:val="both"/>
        <w:rPr>
          <w:rFonts w:ascii="Times New Roman" w:hAnsi="Times New Roman"/>
          <w:sz w:val="28"/>
          <w:szCs w:val="28"/>
        </w:rPr>
      </w:pPr>
    </w:p>
    <w:p w14:paraId="47FD5B48" w14:textId="5DA3BEFB" w:rsidR="003630F4" w:rsidRPr="002E36C4" w:rsidRDefault="003630F4" w:rsidP="002F58FD">
      <w:pPr>
        <w:spacing w:after="0" w:line="240" w:lineRule="auto"/>
        <w:ind w:firstLine="720"/>
        <w:jc w:val="both"/>
        <w:rPr>
          <w:rFonts w:ascii="Times New Roman" w:hAnsi="Times New Roman"/>
          <w:sz w:val="28"/>
          <w:szCs w:val="28"/>
        </w:rPr>
      </w:pPr>
    </w:p>
    <w:p w14:paraId="6DE29D9D" w14:textId="29C58899" w:rsidR="003630F4" w:rsidRPr="002E36C4" w:rsidRDefault="003630F4" w:rsidP="002F58FD">
      <w:pPr>
        <w:spacing w:after="0" w:line="240" w:lineRule="auto"/>
        <w:ind w:firstLine="720"/>
        <w:jc w:val="both"/>
        <w:rPr>
          <w:rFonts w:ascii="Times New Roman" w:hAnsi="Times New Roman"/>
          <w:sz w:val="28"/>
          <w:szCs w:val="28"/>
        </w:rPr>
      </w:pPr>
    </w:p>
    <w:p w14:paraId="1A16131A" w14:textId="5BE784CA" w:rsidR="003630F4" w:rsidRPr="002E36C4" w:rsidRDefault="003630F4" w:rsidP="002F58FD">
      <w:pPr>
        <w:spacing w:after="0" w:line="240" w:lineRule="auto"/>
        <w:ind w:firstLine="720"/>
        <w:jc w:val="both"/>
        <w:rPr>
          <w:rFonts w:ascii="Times New Roman" w:hAnsi="Times New Roman"/>
          <w:sz w:val="28"/>
          <w:szCs w:val="28"/>
        </w:rPr>
      </w:pPr>
    </w:p>
    <w:p w14:paraId="5BDE2A00" w14:textId="74FE1C10" w:rsidR="003630F4" w:rsidRPr="002E36C4" w:rsidRDefault="003630F4" w:rsidP="002F58FD">
      <w:pPr>
        <w:spacing w:after="0" w:line="240" w:lineRule="auto"/>
        <w:ind w:firstLine="720"/>
        <w:jc w:val="both"/>
        <w:rPr>
          <w:rFonts w:ascii="Times New Roman" w:hAnsi="Times New Roman"/>
          <w:sz w:val="28"/>
          <w:szCs w:val="28"/>
        </w:rPr>
      </w:pPr>
    </w:p>
    <w:p w14:paraId="53877863" w14:textId="0F22616F" w:rsidR="003630F4" w:rsidRPr="002E36C4" w:rsidRDefault="003630F4" w:rsidP="002F58FD">
      <w:pPr>
        <w:spacing w:after="0" w:line="240" w:lineRule="auto"/>
        <w:ind w:firstLine="720"/>
        <w:jc w:val="both"/>
        <w:rPr>
          <w:rFonts w:ascii="Times New Roman" w:hAnsi="Times New Roman"/>
          <w:sz w:val="28"/>
          <w:szCs w:val="28"/>
        </w:rPr>
      </w:pPr>
    </w:p>
    <w:p w14:paraId="35008F48" w14:textId="71857A38" w:rsidR="003630F4" w:rsidRPr="002E36C4" w:rsidRDefault="003630F4" w:rsidP="002F58FD">
      <w:pPr>
        <w:spacing w:after="0" w:line="240" w:lineRule="auto"/>
        <w:ind w:firstLine="720"/>
        <w:jc w:val="both"/>
        <w:rPr>
          <w:rFonts w:ascii="Times New Roman" w:hAnsi="Times New Roman"/>
          <w:sz w:val="28"/>
          <w:szCs w:val="28"/>
        </w:rPr>
      </w:pPr>
    </w:p>
    <w:p w14:paraId="28AEB7F9" w14:textId="51D48839" w:rsidR="003630F4" w:rsidRPr="002E36C4" w:rsidRDefault="003630F4" w:rsidP="002F58FD">
      <w:pPr>
        <w:spacing w:after="0" w:line="240" w:lineRule="auto"/>
        <w:ind w:firstLine="720"/>
        <w:jc w:val="both"/>
        <w:rPr>
          <w:rFonts w:ascii="Times New Roman" w:hAnsi="Times New Roman"/>
          <w:sz w:val="28"/>
          <w:szCs w:val="28"/>
        </w:rPr>
      </w:pPr>
    </w:p>
    <w:p w14:paraId="617AD875" w14:textId="40CEF3F8" w:rsidR="003630F4" w:rsidRPr="002E36C4" w:rsidRDefault="003630F4" w:rsidP="002F58FD">
      <w:pPr>
        <w:spacing w:after="0" w:line="240" w:lineRule="auto"/>
        <w:ind w:firstLine="720"/>
        <w:jc w:val="both"/>
        <w:rPr>
          <w:rFonts w:ascii="Times New Roman" w:hAnsi="Times New Roman"/>
          <w:sz w:val="28"/>
          <w:szCs w:val="28"/>
        </w:rPr>
      </w:pPr>
    </w:p>
    <w:p w14:paraId="5E724769" w14:textId="612A6A93" w:rsidR="003630F4" w:rsidRPr="002E36C4" w:rsidRDefault="003630F4" w:rsidP="002F58FD">
      <w:pPr>
        <w:spacing w:after="0" w:line="240" w:lineRule="auto"/>
        <w:ind w:firstLine="720"/>
        <w:jc w:val="both"/>
        <w:rPr>
          <w:rFonts w:ascii="Times New Roman" w:hAnsi="Times New Roman"/>
          <w:sz w:val="28"/>
          <w:szCs w:val="28"/>
        </w:rPr>
      </w:pPr>
    </w:p>
    <w:p w14:paraId="171919FE" w14:textId="7D891008" w:rsidR="00DA39EB" w:rsidRPr="002E36C4" w:rsidRDefault="00DA39EB" w:rsidP="00B14EDF">
      <w:pPr>
        <w:tabs>
          <w:tab w:val="left" w:pos="851"/>
          <w:tab w:val="left" w:pos="993"/>
        </w:tabs>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2 ЭКСПЕ</w:t>
      </w:r>
      <w:r w:rsidRPr="002E36C4">
        <w:rPr>
          <w:rFonts w:ascii="Times New Roman" w:hAnsi="Times New Roman"/>
          <w:b/>
          <w:bCs/>
          <w:sz w:val="28"/>
          <w:szCs w:val="28"/>
          <w:lang w:val="kk-KZ"/>
        </w:rPr>
        <w:t>РИМЕНТАЛЬНЫЕ УСТАНОВКИ, МЕТОДИКА ИЗМЕРЕНИЯ ДИФФУЗИОННЫХ И КОНВЕКТИВНЫХ ХАРАТЕРИСТИК В МНОГОКОМПОНЕНТНЫХ СИСТЕМАХ В УСЛОВИЯХ НЕУСТОЙЧИВОСТИ МЕХАНИЧЕСКОГО РАВНОВЕСИЯ</w:t>
      </w:r>
    </w:p>
    <w:p w14:paraId="3906D800" w14:textId="77777777" w:rsidR="00DA39EB" w:rsidRPr="002E36C4" w:rsidRDefault="00DA39EB" w:rsidP="00B14EDF">
      <w:pPr>
        <w:tabs>
          <w:tab w:val="left" w:pos="851"/>
        </w:tabs>
        <w:spacing w:after="0" w:line="240" w:lineRule="auto"/>
        <w:ind w:firstLine="567"/>
        <w:jc w:val="both"/>
        <w:rPr>
          <w:rFonts w:ascii="Times New Roman" w:hAnsi="Times New Roman"/>
          <w:sz w:val="28"/>
          <w:szCs w:val="28"/>
        </w:rPr>
      </w:pPr>
    </w:p>
    <w:p w14:paraId="569950B7" w14:textId="6F57E760" w:rsidR="00DA39EB" w:rsidRPr="002E36C4" w:rsidRDefault="00DA39EB" w:rsidP="00B14EDF">
      <w:pPr>
        <w:tabs>
          <w:tab w:val="left" w:pos="567"/>
          <w:tab w:val="left" w:pos="851"/>
        </w:tabs>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2.1</w:t>
      </w:r>
      <w:r w:rsidR="00B14EDF" w:rsidRPr="002E36C4">
        <w:rPr>
          <w:rFonts w:ascii="Times New Roman" w:hAnsi="Times New Roman"/>
          <w:b/>
          <w:bCs/>
          <w:sz w:val="28"/>
          <w:szCs w:val="28"/>
        </w:rPr>
        <w:t xml:space="preserve"> </w:t>
      </w:r>
      <w:r w:rsidRPr="002E36C4">
        <w:rPr>
          <w:rFonts w:ascii="Times New Roman" w:hAnsi="Times New Roman"/>
          <w:b/>
          <w:bCs/>
          <w:sz w:val="28"/>
          <w:szCs w:val="28"/>
        </w:rPr>
        <w:t>Экспериментальная установка для измерения диффузионных и конвективных характеристик в области высоких давлений</w:t>
      </w:r>
    </w:p>
    <w:p w14:paraId="52BA58B7" w14:textId="221848D6" w:rsidR="00DA39EB" w:rsidRPr="002E36C4" w:rsidRDefault="00DA39EB" w:rsidP="00B14EDF">
      <w:pPr>
        <w:tabs>
          <w:tab w:val="left" w:pos="567"/>
        </w:tabs>
        <w:spacing w:after="0"/>
        <w:jc w:val="both"/>
        <w:rPr>
          <w:rFonts w:ascii="Times New Roman" w:hAnsi="Times New Roman"/>
          <w:sz w:val="28"/>
          <w:szCs w:val="28"/>
        </w:rPr>
      </w:pPr>
      <w:r w:rsidRPr="002E36C4">
        <w:rPr>
          <w:rFonts w:ascii="Times New Roman" w:hAnsi="Times New Roman"/>
          <w:sz w:val="28"/>
          <w:szCs w:val="28"/>
        </w:rPr>
        <w:tab/>
        <w:t>Для исследования особенностей</w:t>
      </w:r>
      <w:r w:rsidR="00C81020" w:rsidRPr="002E36C4">
        <w:rPr>
          <w:rFonts w:ascii="Times New Roman" w:hAnsi="Times New Roman"/>
          <w:sz w:val="28"/>
          <w:szCs w:val="28"/>
        </w:rPr>
        <w:t xml:space="preserve"> связанных с изучением перехода «диффузия – конвекция»</w:t>
      </w:r>
      <w:r w:rsidRPr="002E36C4">
        <w:rPr>
          <w:rFonts w:ascii="Times New Roman" w:hAnsi="Times New Roman"/>
          <w:sz w:val="28"/>
          <w:szCs w:val="28"/>
        </w:rPr>
        <w:t xml:space="preserve"> применялся метод двух объемов, широко используемый различными исследователями [92</w:t>
      </w:r>
      <w:r w:rsidR="00B609F4">
        <w:rPr>
          <w:rFonts w:ascii="Times New Roman" w:hAnsi="Times New Roman"/>
          <w:sz w:val="28"/>
          <w:szCs w:val="28"/>
        </w:rPr>
        <w:t>,с. 975</w:t>
      </w:r>
      <w:r w:rsidRPr="002E36C4">
        <w:rPr>
          <w:rFonts w:ascii="Times New Roman" w:hAnsi="Times New Roman"/>
          <w:sz w:val="28"/>
          <w:szCs w:val="28"/>
        </w:rPr>
        <w:t>]. Большинство опытов проводилось при повышенных давлениях, поэтому отдельные узлы экспериментального стенда были адаптированы для этой ситуации. На рисунке 8 приведена схема экспериментальной установки.</w:t>
      </w:r>
    </w:p>
    <w:p w14:paraId="51EA5552" w14:textId="77777777" w:rsidR="00DA39EB" w:rsidRPr="002E36C4" w:rsidRDefault="00DA39EB" w:rsidP="00DA39EB">
      <w:pPr>
        <w:spacing w:after="0"/>
        <w:jc w:val="both"/>
        <w:rPr>
          <w:rFonts w:ascii="Times New Roman" w:hAnsi="Times New Roman"/>
        </w:rPr>
      </w:pPr>
    </w:p>
    <w:p w14:paraId="25D819C3" w14:textId="77777777" w:rsidR="00DA39EB" w:rsidRPr="002E36C4" w:rsidRDefault="00DA39EB" w:rsidP="00B14EDF">
      <w:pPr>
        <w:spacing w:after="0"/>
        <w:jc w:val="center"/>
        <w:rPr>
          <w:rFonts w:ascii="Times New Roman" w:hAnsi="Times New Roman"/>
          <w:sz w:val="28"/>
          <w:szCs w:val="28"/>
        </w:rPr>
      </w:pPr>
      <w:r w:rsidRPr="002E36C4">
        <w:rPr>
          <w:rFonts w:ascii="Times New Roman" w:hAnsi="Times New Roman"/>
          <w:b/>
          <w:bCs/>
          <w:noProof/>
          <w:sz w:val="20"/>
          <w:szCs w:val="20"/>
          <w:lang w:eastAsia="ru-RU"/>
        </w:rPr>
        <w:drawing>
          <wp:inline distT="0" distB="0" distL="0" distR="0" wp14:anchorId="2635D50A" wp14:editId="7A3AB021">
            <wp:extent cx="5798820" cy="28498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98820" cy="2849880"/>
                    </a:xfrm>
                    <a:prstGeom prst="rect">
                      <a:avLst/>
                    </a:prstGeom>
                    <a:noFill/>
                    <a:ln>
                      <a:noFill/>
                    </a:ln>
                  </pic:spPr>
                </pic:pic>
              </a:graphicData>
            </a:graphic>
          </wp:inline>
        </w:drawing>
      </w:r>
    </w:p>
    <w:p w14:paraId="6E6101B0" w14:textId="77777777" w:rsidR="00DA39EB" w:rsidRPr="002E36C4" w:rsidRDefault="00DA39EB" w:rsidP="00DA39EB">
      <w:pPr>
        <w:spacing w:after="0"/>
        <w:jc w:val="both"/>
        <w:rPr>
          <w:rFonts w:ascii="Times New Roman" w:hAnsi="Times New Roman"/>
          <w:sz w:val="28"/>
          <w:szCs w:val="28"/>
        </w:rPr>
      </w:pPr>
    </w:p>
    <w:p w14:paraId="518434E1" w14:textId="77777777" w:rsidR="00B14EDF" w:rsidRPr="002E36C4" w:rsidRDefault="00B14EDF" w:rsidP="00B14EDF">
      <w:pPr>
        <w:spacing w:after="0" w:line="240" w:lineRule="auto"/>
        <w:jc w:val="center"/>
        <w:rPr>
          <w:rFonts w:ascii="Times New Roman" w:hAnsi="Times New Roman"/>
          <w:sz w:val="24"/>
          <w:szCs w:val="24"/>
        </w:rPr>
      </w:pPr>
      <w:r w:rsidRPr="002E36C4">
        <w:rPr>
          <w:rFonts w:ascii="Times New Roman" w:hAnsi="Times New Roman"/>
          <w:sz w:val="24"/>
          <w:szCs w:val="24"/>
          <w:lang w:val="en-US"/>
        </w:rPr>
        <w:t>I</w:t>
      </w:r>
      <w:r w:rsidRPr="002E36C4">
        <w:rPr>
          <w:rFonts w:ascii="Times New Roman" w:hAnsi="Times New Roman"/>
          <w:sz w:val="24"/>
          <w:szCs w:val="24"/>
        </w:rPr>
        <w:t xml:space="preserve"> – модуль подготовки газа. </w:t>
      </w:r>
      <w:r w:rsidRPr="002E36C4">
        <w:rPr>
          <w:rFonts w:ascii="Times New Roman" w:hAnsi="Times New Roman"/>
          <w:sz w:val="24"/>
          <w:szCs w:val="24"/>
          <w:lang w:val="en-US"/>
        </w:rPr>
        <w:t>II</w:t>
      </w:r>
      <w:r w:rsidRPr="002E36C4">
        <w:rPr>
          <w:rFonts w:ascii="Times New Roman" w:hAnsi="Times New Roman"/>
          <w:sz w:val="24"/>
          <w:szCs w:val="24"/>
        </w:rPr>
        <w:t xml:space="preserve"> – термостатируемая ванна с диффузионной ячейкой. 1 – 10 – коммуникационные вентили, 11 – мембранные разделители у манометров высокого давления 12, 13 - емкость для выравнивания давления, 14, 16 – нижняя и верхняя колбы диффузионной ячейки, 15 – диффузионный канал, 17 - перекрывающая фторопластовая таблетка, 18 – шток, 19 – манивелла, 20, 21 – емкости с исследуемыми газовыми смесями</w:t>
      </w:r>
    </w:p>
    <w:p w14:paraId="4E84C0C1" w14:textId="77777777" w:rsidR="00B14EDF" w:rsidRPr="002E36C4" w:rsidRDefault="00B14EDF" w:rsidP="00DA39EB">
      <w:pPr>
        <w:spacing w:after="0"/>
        <w:jc w:val="center"/>
        <w:rPr>
          <w:rFonts w:ascii="Times New Roman" w:hAnsi="Times New Roman"/>
          <w:sz w:val="24"/>
          <w:szCs w:val="24"/>
        </w:rPr>
      </w:pPr>
    </w:p>
    <w:p w14:paraId="3E283A34" w14:textId="77777777" w:rsidR="00B14EDF" w:rsidRPr="002E36C4" w:rsidRDefault="00B14EDF" w:rsidP="00DA39EB">
      <w:pPr>
        <w:spacing w:after="0"/>
        <w:jc w:val="center"/>
        <w:rPr>
          <w:rFonts w:ascii="Times New Roman" w:hAnsi="Times New Roman"/>
          <w:sz w:val="28"/>
          <w:szCs w:val="28"/>
        </w:rPr>
      </w:pPr>
      <w:r w:rsidRPr="002E36C4">
        <w:rPr>
          <w:rFonts w:ascii="Times New Roman" w:hAnsi="Times New Roman"/>
          <w:sz w:val="24"/>
          <w:szCs w:val="24"/>
        </w:rPr>
        <w:t xml:space="preserve"> </w:t>
      </w:r>
      <w:r w:rsidR="00DA39EB" w:rsidRPr="002E36C4">
        <w:rPr>
          <w:rFonts w:ascii="Times New Roman" w:hAnsi="Times New Roman"/>
          <w:sz w:val="28"/>
          <w:szCs w:val="28"/>
        </w:rPr>
        <w:t xml:space="preserve">Рисунок 8 - Схема экспериментальной установки двухколбового метода </w:t>
      </w:r>
    </w:p>
    <w:p w14:paraId="46121081" w14:textId="77777777" w:rsidR="00B14EDF" w:rsidRPr="002E36C4" w:rsidRDefault="00B14EDF" w:rsidP="00DA39EB">
      <w:pPr>
        <w:spacing w:after="0"/>
        <w:jc w:val="center"/>
        <w:rPr>
          <w:rFonts w:ascii="Times New Roman" w:hAnsi="Times New Roman"/>
          <w:sz w:val="28"/>
          <w:szCs w:val="28"/>
        </w:rPr>
      </w:pPr>
    </w:p>
    <w:p w14:paraId="3E100B71" w14:textId="6C63B3F3" w:rsidR="00B14EDF" w:rsidRPr="002E36C4" w:rsidRDefault="00B14EDF" w:rsidP="00B14EDF">
      <w:pPr>
        <w:spacing w:after="0" w:line="240" w:lineRule="auto"/>
        <w:ind w:firstLine="567"/>
        <w:rPr>
          <w:rFonts w:ascii="Times New Roman" w:hAnsi="Times New Roman"/>
          <w:b/>
          <w:bCs/>
          <w:sz w:val="24"/>
          <w:szCs w:val="24"/>
        </w:rPr>
      </w:pPr>
      <w:r w:rsidRPr="002E36C4">
        <w:rPr>
          <w:rFonts w:ascii="Times New Roman" w:hAnsi="Times New Roman"/>
          <w:sz w:val="24"/>
          <w:szCs w:val="24"/>
        </w:rPr>
        <w:t>Примечание – Источник  [58</w:t>
      </w:r>
      <w:r w:rsidR="00B609F4">
        <w:rPr>
          <w:rFonts w:ascii="Times New Roman" w:hAnsi="Times New Roman"/>
          <w:sz w:val="24"/>
          <w:szCs w:val="24"/>
        </w:rPr>
        <w:t>,с. 984</w:t>
      </w:r>
      <w:r w:rsidRPr="002E36C4">
        <w:rPr>
          <w:rFonts w:ascii="Times New Roman" w:hAnsi="Times New Roman"/>
          <w:sz w:val="24"/>
          <w:szCs w:val="24"/>
        </w:rPr>
        <w:t xml:space="preserve">]  </w:t>
      </w:r>
    </w:p>
    <w:p w14:paraId="395CFB11" w14:textId="77777777" w:rsidR="00DA39EB" w:rsidRPr="002E36C4" w:rsidRDefault="00DA39EB" w:rsidP="00DA39EB">
      <w:pPr>
        <w:spacing w:after="0"/>
        <w:jc w:val="both"/>
        <w:rPr>
          <w:rFonts w:ascii="Times New Roman" w:hAnsi="Times New Roman"/>
          <w:sz w:val="28"/>
          <w:szCs w:val="28"/>
        </w:rPr>
      </w:pPr>
    </w:p>
    <w:p w14:paraId="3F189790" w14:textId="6B2A8CB5" w:rsidR="00DA39EB" w:rsidRPr="002E36C4" w:rsidRDefault="0052478A"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Модуль подготовки газов </w:t>
      </w:r>
      <w:r w:rsidRPr="002E36C4">
        <w:rPr>
          <w:rFonts w:ascii="Times New Roman" w:hAnsi="Times New Roman"/>
          <w:sz w:val="28"/>
          <w:szCs w:val="28"/>
          <w:lang w:val="en-US"/>
        </w:rPr>
        <w:t>I</w:t>
      </w:r>
      <w:r w:rsidRPr="002E36C4">
        <w:rPr>
          <w:rFonts w:ascii="Times New Roman" w:hAnsi="Times New Roman"/>
          <w:sz w:val="28"/>
          <w:szCs w:val="28"/>
        </w:rPr>
        <w:t xml:space="preserve"> состоит из комплекта вентилей </w:t>
      </w:r>
      <w:r w:rsidR="00DA39EB" w:rsidRPr="002E36C4">
        <w:rPr>
          <w:rFonts w:ascii="Times New Roman" w:hAnsi="Times New Roman"/>
          <w:sz w:val="28"/>
          <w:szCs w:val="28"/>
        </w:rPr>
        <w:t xml:space="preserve">с помощью которых из баллонов 20, 21 подавалась заданная смесь  в колбы 14 и16 диффузионной ячейки. Емкость для выравнивания давления 13 способствовала установлению равного значения в колбах диффузионной ячейки. </w:t>
      </w:r>
      <w:r w:rsidRPr="002E36C4">
        <w:rPr>
          <w:rFonts w:ascii="Times New Roman" w:hAnsi="Times New Roman"/>
          <w:sz w:val="28"/>
          <w:szCs w:val="28"/>
        </w:rPr>
        <w:t>Регистрация заданного давления фиксировалась манометром 12 с мембранными разделителями 11.</w:t>
      </w:r>
    </w:p>
    <w:p w14:paraId="2D7B47BB" w14:textId="5A64FA88" w:rsidR="00DA39EB" w:rsidRPr="002E36C4" w:rsidRDefault="0052478A"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Термостатируемая ванна с размещенной в ней диффузионной ячейкой </w:t>
      </w:r>
      <w:r w:rsidR="00086708" w:rsidRPr="002E36C4">
        <w:rPr>
          <w:rFonts w:ascii="Times New Roman" w:hAnsi="Times New Roman"/>
          <w:sz w:val="28"/>
          <w:szCs w:val="28"/>
        </w:rPr>
        <w:t xml:space="preserve">представляет модуль </w:t>
      </w:r>
      <w:r w:rsidR="00086708" w:rsidRPr="002E36C4">
        <w:rPr>
          <w:rFonts w:ascii="Times New Roman" w:hAnsi="Times New Roman"/>
          <w:sz w:val="28"/>
          <w:szCs w:val="28"/>
          <w:lang w:val="en-US"/>
        </w:rPr>
        <w:t>II</w:t>
      </w:r>
      <w:r w:rsidR="00086708" w:rsidRPr="002E36C4">
        <w:rPr>
          <w:rFonts w:ascii="Times New Roman" w:hAnsi="Times New Roman"/>
          <w:sz w:val="28"/>
          <w:szCs w:val="28"/>
        </w:rPr>
        <w:t xml:space="preserve"> экспериментального стенда. Соединяющие газовые трубки с внутренним диаметром не более 1 мм</w:t>
      </w:r>
      <w:r w:rsidR="003630F4" w:rsidRPr="002E36C4">
        <w:rPr>
          <w:rFonts w:ascii="Times New Roman" w:hAnsi="Times New Roman"/>
          <w:sz w:val="28"/>
          <w:szCs w:val="28"/>
        </w:rPr>
        <w:t xml:space="preserve"> </w:t>
      </w:r>
      <w:r w:rsidR="00DA39EB" w:rsidRPr="002E36C4">
        <w:rPr>
          <w:rFonts w:ascii="Times New Roman" w:hAnsi="Times New Roman"/>
          <w:sz w:val="28"/>
          <w:szCs w:val="28"/>
        </w:rPr>
        <w:t>практически исключал</w:t>
      </w:r>
      <w:r w:rsidR="00086708" w:rsidRPr="002E36C4">
        <w:rPr>
          <w:rFonts w:ascii="Times New Roman" w:hAnsi="Times New Roman"/>
          <w:sz w:val="28"/>
          <w:szCs w:val="28"/>
        </w:rPr>
        <w:t>и</w:t>
      </w:r>
      <w:r w:rsidR="00DA39EB" w:rsidRPr="002E36C4">
        <w:rPr>
          <w:rFonts w:ascii="Times New Roman" w:hAnsi="Times New Roman"/>
          <w:sz w:val="28"/>
          <w:szCs w:val="28"/>
        </w:rPr>
        <w:t xml:space="preserve"> влияние паразитных объемов.</w:t>
      </w:r>
    </w:p>
    <w:p w14:paraId="6D7B914B" w14:textId="6EEC1A21" w:rsidR="00DA39EB" w:rsidRPr="002E36C4" w:rsidRDefault="00DA39EB"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Диффузионная ячейка двухколбового аппарата изображенная на рис. 8 состояла из двух колб, соединенных вертикальным каналом 15 цилиндрической или прямоугольной формы. </w:t>
      </w:r>
      <w:r w:rsidR="00F95E6B" w:rsidRPr="002E36C4">
        <w:rPr>
          <w:rFonts w:ascii="Times New Roman" w:hAnsi="Times New Roman"/>
          <w:sz w:val="28"/>
          <w:szCs w:val="28"/>
        </w:rPr>
        <w:t>Соединяющий канал закрывался в верхней камере 16 посредством закрепленной капсулы 17 расположенной в устройстве 18</w:t>
      </w:r>
      <w:r w:rsidR="00F43B37" w:rsidRPr="002E36C4">
        <w:rPr>
          <w:rFonts w:ascii="Times New Roman" w:hAnsi="Times New Roman"/>
          <w:sz w:val="28"/>
          <w:szCs w:val="28"/>
        </w:rPr>
        <w:t>, который осуществлял поступательные перемещения только в вертикальном направлении.</w:t>
      </w:r>
    </w:p>
    <w:p w14:paraId="6B372DA8" w14:textId="5D812C4F" w:rsidR="00DA39EB" w:rsidRPr="002E36C4" w:rsidRDefault="00DA39EB" w:rsidP="00B14EDF">
      <w:pPr>
        <w:spacing w:after="0" w:line="240" w:lineRule="auto"/>
        <w:ind w:firstLine="567"/>
        <w:jc w:val="both"/>
        <w:rPr>
          <w:rFonts w:ascii="Times New Roman" w:hAnsi="Times New Roman"/>
          <w:sz w:val="28"/>
          <w:szCs w:val="28"/>
        </w:rPr>
      </w:pPr>
      <w:r w:rsidRPr="002E36C4">
        <w:rPr>
          <w:rFonts w:ascii="Times New Roman" w:hAnsi="Times New Roman"/>
          <w:sz w:val="28"/>
          <w:szCs w:val="28"/>
        </w:rPr>
        <w:t>По сравнению со схемой экспериментальной установки [57</w:t>
      </w:r>
      <w:r w:rsidR="00B609F4">
        <w:rPr>
          <w:rFonts w:ascii="Times New Roman" w:hAnsi="Times New Roman"/>
          <w:sz w:val="28"/>
          <w:szCs w:val="28"/>
        </w:rPr>
        <w:t>,р. 1177</w:t>
      </w:r>
      <w:r w:rsidRPr="002E36C4">
        <w:rPr>
          <w:rFonts w:ascii="Times New Roman" w:hAnsi="Times New Roman"/>
          <w:sz w:val="28"/>
          <w:szCs w:val="28"/>
        </w:rPr>
        <w:t>] в модуле подготовки газа были сделаны изменения, которые касались игольчатых</w:t>
      </w:r>
      <w:r w:rsidR="003630F4" w:rsidRPr="002E36C4">
        <w:rPr>
          <w:rFonts w:ascii="Times New Roman" w:hAnsi="Times New Roman"/>
          <w:sz w:val="28"/>
          <w:szCs w:val="28"/>
        </w:rPr>
        <w:t xml:space="preserve"> </w:t>
      </w:r>
      <w:r w:rsidR="0013074A" w:rsidRPr="002E36C4">
        <w:rPr>
          <w:rFonts w:ascii="Times New Roman" w:hAnsi="Times New Roman"/>
          <w:sz w:val="28"/>
          <w:szCs w:val="28"/>
        </w:rPr>
        <w:t>вентильных кранов 3 и 4, которые были заменены на сильфонные прототипы.</w:t>
      </w:r>
    </w:p>
    <w:p w14:paraId="764DDECA" w14:textId="77777777" w:rsidR="003630F4" w:rsidRPr="002E36C4" w:rsidRDefault="003630F4" w:rsidP="00DA39EB">
      <w:pPr>
        <w:spacing w:after="0"/>
        <w:jc w:val="both"/>
        <w:rPr>
          <w:rFonts w:ascii="Times New Roman" w:hAnsi="Times New Roman"/>
          <w:sz w:val="28"/>
          <w:szCs w:val="28"/>
        </w:rPr>
      </w:pPr>
    </w:p>
    <w:p w14:paraId="1EAF2ED2" w14:textId="7F2C8B72" w:rsidR="00DA39EB" w:rsidRPr="002E36C4" w:rsidRDefault="00DA39EB" w:rsidP="0013074A">
      <w:pPr>
        <w:spacing w:after="0"/>
        <w:jc w:val="center"/>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3883D77A" wp14:editId="34EE35F8">
            <wp:extent cx="3516934" cy="374142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205" cstate="print">
                      <a:extLst>
                        <a:ext uri="{28A0092B-C50C-407E-A947-70E740481C1C}">
                          <a14:useLocalDpi xmlns:a14="http://schemas.microsoft.com/office/drawing/2010/main" val="0"/>
                        </a:ext>
                      </a:extLst>
                    </a:blip>
                    <a:srcRect l="29246" t="20877" r="28552" b="15582"/>
                    <a:stretch/>
                  </pic:blipFill>
                  <pic:spPr bwMode="auto">
                    <a:xfrm>
                      <a:off x="0" y="0"/>
                      <a:ext cx="3532418" cy="3757893"/>
                    </a:xfrm>
                    <a:prstGeom prst="rect">
                      <a:avLst/>
                    </a:prstGeom>
                    <a:ln>
                      <a:noFill/>
                    </a:ln>
                    <a:extLst>
                      <a:ext uri="{53640926-AAD7-44D8-BBD7-CCE9431645EC}">
                        <a14:shadowObscured xmlns:a14="http://schemas.microsoft.com/office/drawing/2010/main"/>
                      </a:ext>
                    </a:extLst>
                  </pic:spPr>
                </pic:pic>
              </a:graphicData>
            </a:graphic>
          </wp:inline>
        </w:drawing>
      </w:r>
    </w:p>
    <w:p w14:paraId="3E4D04EC" w14:textId="77777777" w:rsidR="0013074A" w:rsidRPr="002E36C4" w:rsidRDefault="0013074A" w:rsidP="0013074A">
      <w:pPr>
        <w:spacing w:after="0" w:line="240" w:lineRule="auto"/>
        <w:jc w:val="center"/>
        <w:rPr>
          <w:rFonts w:ascii="Times New Roman" w:hAnsi="Times New Roman"/>
          <w:sz w:val="24"/>
          <w:szCs w:val="24"/>
        </w:rPr>
      </w:pPr>
      <w:r w:rsidRPr="002E36C4">
        <w:rPr>
          <w:rFonts w:ascii="Times New Roman" w:hAnsi="Times New Roman"/>
          <w:sz w:val="24"/>
          <w:szCs w:val="24"/>
        </w:rPr>
        <w:t>1 – сильфон, 2 – маленький шток, 3 – шайба, 4 – фторопластовая таблетка, 5 – корпус, 6 – гайка, 7 – большой шток, 8– поворотная ручка</w:t>
      </w:r>
    </w:p>
    <w:p w14:paraId="6687B4B6" w14:textId="77777777" w:rsidR="0013074A" w:rsidRPr="002E36C4" w:rsidRDefault="0013074A" w:rsidP="0013074A">
      <w:pPr>
        <w:spacing w:after="0" w:line="240" w:lineRule="auto"/>
        <w:jc w:val="center"/>
        <w:rPr>
          <w:rFonts w:ascii="Times New Roman" w:hAnsi="Times New Roman"/>
          <w:sz w:val="28"/>
          <w:szCs w:val="28"/>
        </w:rPr>
      </w:pPr>
    </w:p>
    <w:p w14:paraId="7B4F32E2" w14:textId="5D806674" w:rsidR="003630F4" w:rsidRPr="00200982" w:rsidRDefault="0013074A" w:rsidP="0013074A">
      <w:pPr>
        <w:spacing w:after="0" w:line="240" w:lineRule="auto"/>
        <w:jc w:val="center"/>
        <w:rPr>
          <w:rFonts w:ascii="Times New Roman" w:hAnsi="Times New Roman"/>
          <w:sz w:val="28"/>
          <w:szCs w:val="28"/>
        </w:rPr>
      </w:pPr>
      <w:r w:rsidRPr="002E36C4">
        <w:rPr>
          <w:rFonts w:ascii="Times New Roman" w:hAnsi="Times New Roman"/>
          <w:sz w:val="24"/>
          <w:szCs w:val="24"/>
        </w:rPr>
        <w:t xml:space="preserve"> </w:t>
      </w:r>
      <w:r w:rsidR="00DA39EB" w:rsidRPr="002E36C4">
        <w:rPr>
          <w:rFonts w:ascii="Times New Roman" w:hAnsi="Times New Roman"/>
          <w:sz w:val="28"/>
          <w:szCs w:val="28"/>
        </w:rPr>
        <w:t>Рисунок 9 - Схема сильфонного крана</w:t>
      </w:r>
    </w:p>
    <w:p w14:paraId="64263913" w14:textId="77777777" w:rsidR="003630F4" w:rsidRPr="002E36C4" w:rsidRDefault="003630F4" w:rsidP="0013074A">
      <w:pPr>
        <w:spacing w:after="0" w:line="240" w:lineRule="auto"/>
        <w:jc w:val="center"/>
        <w:rPr>
          <w:rFonts w:ascii="Times New Roman" w:hAnsi="Times New Roman"/>
          <w:sz w:val="28"/>
          <w:szCs w:val="28"/>
        </w:rPr>
      </w:pPr>
    </w:p>
    <w:p w14:paraId="7E5BC602" w14:textId="2835CF0C"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Устройство сильфонного крана показано на рисунке 9. Основной деталью крана являлся сильфон 1, который с одной стороны был прикреплен к току 2, а с другой стороны к шайбе 3. В основании штока 2 фиксировалась фторопластовая таблетка 4. Шток с сильфоном и шайбой вставляется в корпус крана 5 и защемляется накидной гайкой 6 через покладку. В отверстие гайки ввинчивается другой шток 7 с манивеллой (поворотной ручкой) 8. При этом шток 7 наворачивается на шток 2. Шаг по резьбе у штока 2 меньше, чем шаг наружной резьбы штока 7. Вращением штока 7 осуществляется его движение и при этом возникает поступательное движение штока 2 без собственного вращения. Разница в резьбах штоков 2 и 7 обеспечивают плавную регулировку крана, а фторопластовая таблетка 2 в режиме «включено/выключено» осуществляет подачу газовой смеси в колбу прибора через отверстие в основании крана. Таким образом осуществлялась порционная подача газов, что было необходимо для экспериментальных исследований, в которых точность зафиксированного давления в колбах аппарата была определяющей величиной при проведении опыта.</w:t>
      </w:r>
    </w:p>
    <w:p w14:paraId="21C836BC" w14:textId="77777777" w:rsidR="00DA39EB" w:rsidRPr="002E36C4" w:rsidRDefault="00DA39EB" w:rsidP="0013074A">
      <w:pPr>
        <w:spacing w:after="0" w:line="240" w:lineRule="auto"/>
        <w:ind w:firstLine="567"/>
        <w:jc w:val="both"/>
        <w:rPr>
          <w:rFonts w:ascii="Times New Roman" w:hAnsi="Times New Roman"/>
          <w:sz w:val="28"/>
          <w:szCs w:val="28"/>
        </w:rPr>
      </w:pPr>
    </w:p>
    <w:p w14:paraId="18E89574" w14:textId="5EAB7F62" w:rsidR="00DA39EB" w:rsidRPr="00200982" w:rsidRDefault="00DA39EB" w:rsidP="0013074A">
      <w:pPr>
        <w:tabs>
          <w:tab w:val="left" w:pos="993"/>
        </w:tabs>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2.2 Теневая визуализация конвективных формирований в диффузионной ячейке реализующей двухколбовый метод</w:t>
      </w:r>
    </w:p>
    <w:p w14:paraId="2DBA3DBC" w14:textId="43FC90E1"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Визуализация конвективных течений осуществлялась на диффузионной ячейке со смотровыми окнами и прозрачными частями плоского канала соединяющего верхнюю и нижнюю колбы аппарата [126]. В соответствии с описанием приведенным в [126</w:t>
      </w:r>
      <w:r w:rsidR="00B609F4">
        <w:rPr>
          <w:rFonts w:ascii="Times New Roman" w:hAnsi="Times New Roman"/>
          <w:sz w:val="28"/>
          <w:szCs w:val="28"/>
        </w:rPr>
        <w:t>,с. 203</w:t>
      </w:r>
      <w:r w:rsidRPr="002E36C4">
        <w:rPr>
          <w:rFonts w:ascii="Times New Roman" w:hAnsi="Times New Roman"/>
          <w:sz w:val="28"/>
          <w:szCs w:val="28"/>
        </w:rPr>
        <w:t xml:space="preserve">] рассмотрим основные особенности ДЯ в </w:t>
      </w:r>
      <w:r w:rsidR="0013074A" w:rsidRPr="002E36C4">
        <w:rPr>
          <w:rFonts w:ascii="Times New Roman" w:hAnsi="Times New Roman"/>
          <w:sz w:val="28"/>
          <w:szCs w:val="28"/>
        </w:rPr>
        <w:t>которой может быть осуществлена теневая визуализация.</w:t>
      </w:r>
    </w:p>
    <w:p w14:paraId="5CDF30C8" w14:textId="77777777" w:rsidR="00DA39EB" w:rsidRPr="002E36C4" w:rsidRDefault="00DA39EB" w:rsidP="00DA39EB">
      <w:pPr>
        <w:spacing w:after="0"/>
        <w:jc w:val="both"/>
        <w:rPr>
          <w:rFonts w:ascii="Times New Roman" w:hAnsi="Times New Roman"/>
          <w:sz w:val="28"/>
          <w:szCs w:val="28"/>
        </w:rPr>
      </w:pPr>
    </w:p>
    <w:p w14:paraId="795F608A" w14:textId="77777777" w:rsidR="00DA39EB" w:rsidRPr="002E36C4" w:rsidRDefault="00DA39EB" w:rsidP="00DA39EB">
      <w:pPr>
        <w:spacing w:after="0"/>
        <w:jc w:val="center"/>
        <w:rPr>
          <w:rFonts w:ascii="Times New Roman" w:hAnsi="Times New Roman"/>
          <w:sz w:val="28"/>
          <w:szCs w:val="28"/>
        </w:rPr>
      </w:pPr>
      <w:r w:rsidRPr="002E36C4">
        <w:rPr>
          <w:noProof/>
          <w:lang w:eastAsia="ru-RU"/>
        </w:rPr>
        <w:drawing>
          <wp:inline distT="0" distB="0" distL="0" distR="0" wp14:anchorId="31992BFC" wp14:editId="5C39218F">
            <wp:extent cx="2147455" cy="2682522"/>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98631" cy="2746450"/>
                    </a:xfrm>
                    <a:prstGeom prst="rect">
                      <a:avLst/>
                    </a:prstGeom>
                    <a:noFill/>
                    <a:ln>
                      <a:noFill/>
                    </a:ln>
                  </pic:spPr>
                </pic:pic>
              </a:graphicData>
            </a:graphic>
          </wp:inline>
        </w:drawing>
      </w:r>
    </w:p>
    <w:p w14:paraId="5B077FF3" w14:textId="77777777" w:rsidR="00DA39EB" w:rsidRPr="002E36C4" w:rsidRDefault="00DA39EB" w:rsidP="00DA39EB">
      <w:pPr>
        <w:spacing w:after="0"/>
        <w:jc w:val="both"/>
        <w:rPr>
          <w:rFonts w:ascii="Times New Roman" w:hAnsi="Times New Roman"/>
          <w:sz w:val="28"/>
          <w:szCs w:val="28"/>
        </w:rPr>
      </w:pPr>
    </w:p>
    <w:p w14:paraId="6EED52C5" w14:textId="77777777" w:rsidR="0013074A" w:rsidRPr="00200982" w:rsidRDefault="00DA39EB" w:rsidP="00DA39EB">
      <w:pPr>
        <w:spacing w:after="0"/>
        <w:jc w:val="center"/>
        <w:rPr>
          <w:rFonts w:ascii="Times New Roman" w:hAnsi="Times New Roman"/>
          <w:sz w:val="28"/>
          <w:szCs w:val="28"/>
        </w:rPr>
      </w:pPr>
      <w:r w:rsidRPr="002E36C4">
        <w:rPr>
          <w:rFonts w:ascii="Times New Roman" w:hAnsi="Times New Roman"/>
          <w:sz w:val="28"/>
          <w:szCs w:val="28"/>
        </w:rPr>
        <w:t xml:space="preserve">Рисунок 10 - Двухколбовый диффузионный аппарат со смотровыми окнами </w:t>
      </w:r>
    </w:p>
    <w:p w14:paraId="417FB540" w14:textId="77777777" w:rsidR="0013074A" w:rsidRPr="00200982" w:rsidRDefault="0013074A" w:rsidP="00DA39EB">
      <w:pPr>
        <w:spacing w:after="0"/>
        <w:jc w:val="center"/>
        <w:rPr>
          <w:rFonts w:ascii="Times New Roman" w:hAnsi="Times New Roman"/>
          <w:sz w:val="28"/>
          <w:szCs w:val="28"/>
        </w:rPr>
      </w:pPr>
    </w:p>
    <w:p w14:paraId="49C463D2" w14:textId="35C42BDD" w:rsidR="00DA39EB" w:rsidRPr="002E36C4" w:rsidRDefault="0013074A" w:rsidP="0013074A">
      <w:pPr>
        <w:spacing w:after="0" w:line="240" w:lineRule="auto"/>
        <w:ind w:firstLine="567"/>
        <w:rPr>
          <w:rFonts w:ascii="Times New Roman" w:hAnsi="Times New Roman"/>
          <w:sz w:val="24"/>
          <w:szCs w:val="24"/>
        </w:rPr>
      </w:pPr>
      <w:r w:rsidRPr="002E36C4">
        <w:rPr>
          <w:rFonts w:ascii="Times New Roman" w:hAnsi="Times New Roman"/>
          <w:sz w:val="24"/>
          <w:szCs w:val="24"/>
        </w:rPr>
        <w:t xml:space="preserve">Примечание – Источник </w:t>
      </w:r>
      <w:r w:rsidR="00DA39EB" w:rsidRPr="002E36C4">
        <w:rPr>
          <w:rFonts w:ascii="Times New Roman" w:hAnsi="Times New Roman"/>
          <w:sz w:val="24"/>
          <w:szCs w:val="24"/>
        </w:rPr>
        <w:t>[126</w:t>
      </w:r>
      <w:r w:rsidR="00B609F4">
        <w:rPr>
          <w:rFonts w:ascii="Times New Roman" w:hAnsi="Times New Roman"/>
          <w:sz w:val="24"/>
          <w:szCs w:val="24"/>
        </w:rPr>
        <w:t>,с. 203</w:t>
      </w:r>
      <w:r w:rsidR="00DA39EB" w:rsidRPr="002E36C4">
        <w:rPr>
          <w:rFonts w:ascii="Times New Roman" w:hAnsi="Times New Roman"/>
          <w:sz w:val="24"/>
          <w:szCs w:val="24"/>
        </w:rPr>
        <w:t>]</w:t>
      </w:r>
    </w:p>
    <w:p w14:paraId="0E364144" w14:textId="77777777" w:rsidR="00DA39EB" w:rsidRPr="002E36C4" w:rsidRDefault="00DA39EB" w:rsidP="00DA39EB">
      <w:pPr>
        <w:spacing w:after="0"/>
        <w:jc w:val="both"/>
        <w:rPr>
          <w:rFonts w:ascii="Times New Roman" w:hAnsi="Times New Roman"/>
          <w:sz w:val="28"/>
          <w:szCs w:val="28"/>
        </w:rPr>
      </w:pPr>
    </w:p>
    <w:p w14:paraId="5272763D" w14:textId="4FA84817"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камерах аппарата, изображенного на рисунке 10, находятся </w:t>
      </w:r>
      <w:r w:rsidR="00B00CD6" w:rsidRPr="002E36C4">
        <w:rPr>
          <w:rFonts w:ascii="Times New Roman" w:hAnsi="Times New Roman"/>
          <w:sz w:val="28"/>
          <w:szCs w:val="28"/>
        </w:rPr>
        <w:t>панорамные иллюминаторы (окна) диаметром 60 мм. Панорамные</w:t>
      </w:r>
      <w:r w:rsidRPr="002E36C4">
        <w:rPr>
          <w:rFonts w:ascii="Times New Roman" w:hAnsi="Times New Roman"/>
          <w:sz w:val="28"/>
          <w:szCs w:val="28"/>
        </w:rPr>
        <w:t xml:space="preserve"> окна позволяли осуществлять обзор в верхней и нижней камерах ДЯ. Аналогичным образом структурировался соединяющий колбы диффузионный канал. Конструктивно он состоял из нескольких частей. Области канала, которые позволяли осуществлять визуализацию представляли собой вертикальный параллелепипед из плоскопараллельных стекол толщиной 15 мм и длиной 25 мм. Уплотнение стекол в диффузионном канале осуществлялось по методике предложенной в [126</w:t>
      </w:r>
      <w:r w:rsidR="00B609F4">
        <w:rPr>
          <w:rFonts w:ascii="Times New Roman" w:hAnsi="Times New Roman"/>
          <w:sz w:val="28"/>
          <w:szCs w:val="28"/>
        </w:rPr>
        <w:t>,с. 203</w:t>
      </w:r>
      <w:r w:rsidRPr="002E36C4">
        <w:rPr>
          <w:rFonts w:ascii="Times New Roman" w:hAnsi="Times New Roman"/>
          <w:sz w:val="28"/>
          <w:szCs w:val="28"/>
        </w:rPr>
        <w:t>].</w:t>
      </w:r>
    </w:p>
    <w:p w14:paraId="0C2EE645" w14:textId="12ED9C88"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При выполнении опытных исследований нами была осуществлена модернизация диффузионного канала, которая предполагала расположение его верхней и нижней частей в камерах канала напротив смотровых окон (рисунок 11). Такая конструкция позволяла одновременно визуализировать и </w:t>
      </w:r>
      <w:r w:rsidR="0013074A" w:rsidRPr="002E36C4">
        <w:rPr>
          <w:rFonts w:ascii="Times New Roman" w:hAnsi="Times New Roman"/>
          <w:sz w:val="28"/>
          <w:szCs w:val="28"/>
        </w:rPr>
        <w:t>проводить фиксацию конвективных течений в канале, на срезе канала и камеры диффузионной ячейки, а также исследовать эволюцию флюидных токов в камере ячейки после их выхода из канала.</w:t>
      </w:r>
    </w:p>
    <w:p w14:paraId="7E448BF3" w14:textId="77777777" w:rsidR="00DA39EB" w:rsidRPr="002E36C4" w:rsidRDefault="00DA39EB" w:rsidP="00DA39EB">
      <w:pPr>
        <w:spacing w:after="0"/>
        <w:jc w:val="both"/>
        <w:rPr>
          <w:rFonts w:ascii="Times New Roman" w:hAnsi="Times New Roman"/>
          <w:sz w:val="16"/>
          <w:szCs w:val="16"/>
        </w:rPr>
      </w:pPr>
    </w:p>
    <w:p w14:paraId="46CE7387" w14:textId="35BF04F6" w:rsidR="00DA39EB" w:rsidRPr="002E36C4" w:rsidRDefault="00DA39EB" w:rsidP="0013074A">
      <w:pPr>
        <w:spacing w:after="0"/>
        <w:jc w:val="center"/>
        <w:rPr>
          <w:rFonts w:ascii="Times New Roman" w:hAnsi="Times New Roman"/>
          <w:sz w:val="28"/>
          <w:szCs w:val="28"/>
        </w:rPr>
      </w:pPr>
      <w:r w:rsidRPr="002E36C4">
        <w:rPr>
          <w:noProof/>
          <w:lang w:eastAsia="ru-RU"/>
        </w:rPr>
        <w:drawing>
          <wp:inline distT="0" distB="0" distL="0" distR="0" wp14:anchorId="16C961F0" wp14:editId="46BEF8BF">
            <wp:extent cx="2015836" cy="2468362"/>
            <wp:effectExtent l="0" t="0" r="381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29187" cy="2484710"/>
                    </a:xfrm>
                    <a:prstGeom prst="rect">
                      <a:avLst/>
                    </a:prstGeom>
                    <a:noFill/>
                    <a:ln>
                      <a:noFill/>
                    </a:ln>
                  </pic:spPr>
                </pic:pic>
              </a:graphicData>
            </a:graphic>
          </wp:inline>
        </w:drawing>
      </w:r>
    </w:p>
    <w:p w14:paraId="7932EBFD" w14:textId="5ACC820F" w:rsidR="00DA39EB" w:rsidRPr="002E36C4" w:rsidRDefault="00DA39EB" w:rsidP="00DA39EB">
      <w:pPr>
        <w:spacing w:after="0"/>
        <w:jc w:val="center"/>
        <w:rPr>
          <w:rFonts w:ascii="Times New Roman" w:hAnsi="Times New Roman"/>
          <w:sz w:val="28"/>
          <w:szCs w:val="28"/>
        </w:rPr>
      </w:pPr>
      <w:r w:rsidRPr="002E36C4">
        <w:rPr>
          <w:rFonts w:ascii="Times New Roman" w:hAnsi="Times New Roman"/>
          <w:sz w:val="28"/>
          <w:szCs w:val="28"/>
        </w:rPr>
        <w:t>Рисунок 11 – Диффузионный канал со смотровыми окнами</w:t>
      </w:r>
    </w:p>
    <w:p w14:paraId="319442F8" w14:textId="77777777" w:rsidR="00DA39EB" w:rsidRPr="002E36C4" w:rsidRDefault="00DA39EB" w:rsidP="00DA39EB">
      <w:pPr>
        <w:spacing w:after="0"/>
        <w:jc w:val="both"/>
        <w:rPr>
          <w:rFonts w:ascii="Times New Roman" w:hAnsi="Times New Roman"/>
          <w:sz w:val="28"/>
          <w:szCs w:val="28"/>
        </w:rPr>
      </w:pPr>
    </w:p>
    <w:p w14:paraId="0854527C" w14:textId="2FE86E37"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Такое усовершенствование диффузионного канала позволило отойти только от качественного анализа теневых изображений, как это было предложено в [126</w:t>
      </w:r>
      <w:r w:rsidR="00B609F4">
        <w:rPr>
          <w:rFonts w:ascii="Times New Roman" w:hAnsi="Times New Roman"/>
          <w:sz w:val="28"/>
          <w:szCs w:val="28"/>
        </w:rPr>
        <w:t>,с. 203</w:t>
      </w:r>
      <w:r w:rsidRPr="002E36C4">
        <w:rPr>
          <w:rFonts w:ascii="Times New Roman" w:hAnsi="Times New Roman"/>
          <w:sz w:val="28"/>
          <w:szCs w:val="28"/>
        </w:rPr>
        <w:t>], но и с помощью цифровых методов обработки осуществлять количественные измерения размеров и динамических характеристик конвективных структур.</w:t>
      </w:r>
      <w:r w:rsidR="003070D7" w:rsidRPr="003070D7">
        <w:rPr>
          <w:rFonts w:ascii="Times New Roman" w:hAnsi="Times New Roman"/>
          <w:sz w:val="28"/>
          <w:szCs w:val="28"/>
        </w:rPr>
        <w:t xml:space="preserve"> </w:t>
      </w:r>
      <w:r w:rsidRPr="002E36C4">
        <w:rPr>
          <w:rFonts w:ascii="Times New Roman" w:hAnsi="Times New Roman"/>
          <w:sz w:val="28"/>
          <w:szCs w:val="28"/>
        </w:rPr>
        <w:t>Геометрические размеры основных узлов диффузионной ячейки, следующие: объемы нижней и верхней камер составляют 226,8 и 215,5 10</w:t>
      </w:r>
      <w:r w:rsidRPr="002E36C4">
        <w:rPr>
          <w:rFonts w:ascii="Times New Roman" w:hAnsi="Times New Roman"/>
          <w:sz w:val="28"/>
          <w:szCs w:val="28"/>
          <w:vertAlign w:val="superscript"/>
        </w:rPr>
        <w:t>-6</w:t>
      </w:r>
      <w:r w:rsidRPr="002E36C4">
        <w:rPr>
          <w:rFonts w:ascii="Times New Roman" w:hAnsi="Times New Roman"/>
          <w:sz w:val="28"/>
          <w:szCs w:val="28"/>
        </w:rPr>
        <w:t xml:space="preserve"> м</w:t>
      </w:r>
      <w:r w:rsidRPr="002E36C4">
        <w:rPr>
          <w:rFonts w:ascii="Times New Roman" w:hAnsi="Times New Roman"/>
          <w:sz w:val="28"/>
          <w:szCs w:val="28"/>
          <w:vertAlign w:val="superscript"/>
        </w:rPr>
        <w:t>3</w:t>
      </w:r>
      <w:r w:rsidRPr="002E36C4">
        <w:rPr>
          <w:rFonts w:ascii="Times New Roman" w:hAnsi="Times New Roman"/>
          <w:sz w:val="28"/>
          <w:szCs w:val="28"/>
        </w:rPr>
        <w:t>, эффективный диаметр канала 6,1 10</w:t>
      </w:r>
      <w:r w:rsidRPr="002E36C4">
        <w:rPr>
          <w:rFonts w:ascii="Times New Roman" w:hAnsi="Times New Roman"/>
          <w:sz w:val="28"/>
          <w:szCs w:val="28"/>
          <w:vertAlign w:val="superscript"/>
        </w:rPr>
        <w:t>-3</w:t>
      </w:r>
      <w:r w:rsidRPr="002E36C4">
        <w:rPr>
          <w:rFonts w:ascii="Times New Roman" w:hAnsi="Times New Roman"/>
          <w:sz w:val="28"/>
          <w:szCs w:val="28"/>
        </w:rPr>
        <w:t xml:space="preserve"> м, длина канала 0,165 м.</w:t>
      </w:r>
    </w:p>
    <w:p w14:paraId="11B5FE52" w14:textId="557AF772" w:rsidR="00DA39EB" w:rsidRPr="002E36C4" w:rsidRDefault="00DA39EB"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Для визуализации конвективных режимов был применен один из вариантов теневого метода [98</w:t>
      </w:r>
      <w:r w:rsidR="00B609F4">
        <w:rPr>
          <w:rFonts w:ascii="Times New Roman" w:hAnsi="Times New Roman"/>
          <w:sz w:val="28"/>
          <w:szCs w:val="28"/>
        </w:rPr>
        <w:t>,с. 172</w:t>
      </w:r>
      <w:r w:rsidRPr="002E36C4">
        <w:rPr>
          <w:rFonts w:ascii="Times New Roman" w:hAnsi="Times New Roman"/>
          <w:sz w:val="28"/>
          <w:szCs w:val="28"/>
        </w:rPr>
        <w:t>], который позволял без каких-либо вмешательств и нарушений фиксировать динамику комбинированного массопереноса. Основным требованием к экспериментальному стенду осуществляющий теневой режим это достаточная чувствительность для плоскопараллельного потока лучей. В основе опытного устройства реализовывалась схема шлирен-метода изображенного на рисунках 6 и 7. В качестве основного и приемного объективов использовались традиционные зрительные трубы типа Levenhuk Blaze Base</w:t>
      </w:r>
      <w:r w:rsidRPr="002E36C4">
        <w:rPr>
          <w:rFonts w:ascii="Times New Roman" w:hAnsi="Times New Roman"/>
          <w:b/>
          <w:bCs/>
          <w:sz w:val="28"/>
          <w:szCs w:val="28"/>
        </w:rPr>
        <w:t>.</w:t>
      </w:r>
      <w:r w:rsidRPr="002E36C4">
        <w:rPr>
          <w:rFonts w:ascii="Times New Roman" w:hAnsi="Times New Roman"/>
          <w:sz w:val="28"/>
          <w:szCs w:val="28"/>
        </w:rPr>
        <w:t xml:space="preserve"> Основной объектив вместе с подвижной щелью выполнял роль коллиматора. После выхода из коллиматора плоскопараллельный пучок света попадал в заданные координаты диффузионной  ячейки, где претерпевал некоторые изменения за счет рптической неоднородности среды вызванные конвективными течениями. После этого световая пальметта регистрировалась в объективе приемного устройства, где в плоскости выходной щели был оставлен только один нож, на основании которого размещалось лезвие безопасной бритвы для возможности полного перекрытия щели основного объектива. Щель и нож основного и приемного объектива располагались в одной и той же фокальной плоскости.</w:t>
      </w:r>
    </w:p>
    <w:p w14:paraId="0DEA59E6" w14:textId="77777777" w:rsidR="00DA39EB" w:rsidRPr="002E36C4" w:rsidRDefault="00DA39EB" w:rsidP="0013074A">
      <w:pPr>
        <w:spacing w:after="0"/>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75998F2" wp14:editId="6FF5AD02">
            <wp:extent cx="6080760" cy="20288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208" cstate="print">
                      <a:extLst>
                        <a:ext uri="{28A0092B-C50C-407E-A947-70E740481C1C}">
                          <a14:useLocalDpi xmlns:a14="http://schemas.microsoft.com/office/drawing/2010/main" val="0"/>
                        </a:ext>
                      </a:extLst>
                    </a:blip>
                    <a:srcRect r="-2386" b="30963"/>
                    <a:stretch/>
                  </pic:blipFill>
                  <pic:spPr bwMode="auto">
                    <a:xfrm>
                      <a:off x="0" y="0"/>
                      <a:ext cx="6082984" cy="2029567"/>
                    </a:xfrm>
                    <a:prstGeom prst="rect">
                      <a:avLst/>
                    </a:prstGeom>
                    <a:ln>
                      <a:noFill/>
                    </a:ln>
                    <a:extLst>
                      <a:ext uri="{53640926-AAD7-44D8-BBD7-CCE9431645EC}">
                        <a14:shadowObscured xmlns:a14="http://schemas.microsoft.com/office/drawing/2010/main"/>
                      </a:ext>
                    </a:extLst>
                  </pic:spPr>
                </pic:pic>
              </a:graphicData>
            </a:graphic>
          </wp:inline>
        </w:drawing>
      </w:r>
    </w:p>
    <w:p w14:paraId="72877251" w14:textId="77777777" w:rsidR="00DA39EB" w:rsidRPr="002E36C4" w:rsidRDefault="00DA39EB" w:rsidP="00DA39EB">
      <w:pPr>
        <w:spacing w:after="0"/>
        <w:jc w:val="both"/>
        <w:rPr>
          <w:rFonts w:ascii="Times New Roman" w:hAnsi="Times New Roman"/>
          <w:sz w:val="16"/>
          <w:szCs w:val="16"/>
        </w:rPr>
      </w:pPr>
    </w:p>
    <w:p w14:paraId="46328C90" w14:textId="1C474B81" w:rsidR="0013074A" w:rsidRPr="002E36C4" w:rsidRDefault="0013074A" w:rsidP="0013074A">
      <w:pPr>
        <w:pStyle w:val="a4"/>
        <w:numPr>
          <w:ilvl w:val="0"/>
          <w:numId w:val="17"/>
        </w:numPr>
        <w:spacing w:after="0"/>
        <w:ind w:left="0" w:firstLine="360"/>
        <w:jc w:val="center"/>
        <w:rPr>
          <w:rFonts w:ascii="Times New Roman" w:hAnsi="Times New Roman"/>
          <w:sz w:val="28"/>
          <w:szCs w:val="28"/>
        </w:rPr>
      </w:pPr>
      <w:r w:rsidRPr="002E36C4">
        <w:rPr>
          <w:rFonts w:ascii="Times New Roman" w:hAnsi="Times New Roman"/>
          <w:sz w:val="24"/>
          <w:szCs w:val="24"/>
        </w:rPr>
        <w:t xml:space="preserve">источник света, 2 – конденсорная линза, 3 – основной объектив, 4 – диффузионная ячейка, 5 – приемный объектив, 6 – фотокамера </w:t>
      </w:r>
    </w:p>
    <w:p w14:paraId="6E3E9345" w14:textId="77777777" w:rsidR="0013074A" w:rsidRPr="002E36C4" w:rsidRDefault="0013074A" w:rsidP="0013074A">
      <w:pPr>
        <w:pStyle w:val="a4"/>
        <w:spacing w:after="0"/>
        <w:rPr>
          <w:rFonts w:ascii="Times New Roman" w:hAnsi="Times New Roman"/>
          <w:b/>
          <w:bCs/>
          <w:sz w:val="24"/>
          <w:szCs w:val="24"/>
        </w:rPr>
      </w:pPr>
    </w:p>
    <w:p w14:paraId="51397C3E" w14:textId="6A6ACFB7" w:rsidR="00DA39EB" w:rsidRPr="002E36C4" w:rsidRDefault="00DA39EB" w:rsidP="0013074A">
      <w:pPr>
        <w:pStyle w:val="a4"/>
        <w:spacing w:after="0" w:line="240" w:lineRule="auto"/>
        <w:ind w:left="0"/>
        <w:jc w:val="center"/>
        <w:rPr>
          <w:rFonts w:ascii="Times New Roman" w:hAnsi="Times New Roman"/>
          <w:b/>
          <w:bCs/>
          <w:sz w:val="28"/>
          <w:szCs w:val="28"/>
        </w:rPr>
      </w:pPr>
      <w:r w:rsidRPr="002E36C4">
        <w:rPr>
          <w:rFonts w:ascii="Times New Roman" w:hAnsi="Times New Roman"/>
          <w:sz w:val="28"/>
          <w:szCs w:val="28"/>
        </w:rPr>
        <w:t>Рисунок 12 – Опытное устройство для визуального исследования динамики конвективного смешения</w:t>
      </w:r>
    </w:p>
    <w:p w14:paraId="2560493E" w14:textId="77777777" w:rsidR="00DA39EB" w:rsidRPr="002E36C4" w:rsidRDefault="00DA39EB" w:rsidP="00DA39EB">
      <w:pPr>
        <w:spacing w:after="0"/>
        <w:jc w:val="both"/>
        <w:rPr>
          <w:rFonts w:ascii="Times New Roman" w:hAnsi="Times New Roman"/>
          <w:sz w:val="24"/>
          <w:szCs w:val="24"/>
        </w:rPr>
      </w:pPr>
      <w:r w:rsidRPr="002E36C4">
        <w:rPr>
          <w:rFonts w:ascii="Times New Roman" w:hAnsi="Times New Roman"/>
          <w:sz w:val="28"/>
          <w:szCs w:val="28"/>
        </w:rPr>
        <w:tab/>
      </w:r>
    </w:p>
    <w:p w14:paraId="1BC38299" w14:textId="33580847" w:rsidR="00DA39EB" w:rsidRPr="002E36C4" w:rsidRDefault="009174B7" w:rsidP="0013074A">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Теневая картина наблюдалась через зрительную трубу, которая при определенных условиях </w:t>
      </w:r>
      <w:r w:rsidR="00732CC7" w:rsidRPr="002E36C4">
        <w:rPr>
          <w:rFonts w:ascii="Times New Roman" w:hAnsi="Times New Roman"/>
          <w:sz w:val="28"/>
          <w:szCs w:val="28"/>
        </w:rPr>
        <w:t>могла быть заменена на цифровую камеру. Камера регистрировала особености конвективных теневых изображений.</w:t>
      </w:r>
      <w:r w:rsidR="003630F4" w:rsidRPr="002E36C4">
        <w:rPr>
          <w:rFonts w:ascii="Times New Roman" w:hAnsi="Times New Roman"/>
          <w:sz w:val="28"/>
          <w:szCs w:val="28"/>
        </w:rPr>
        <w:t xml:space="preserve"> Конструкция прибора позволяла перемещать вертикально диффузионную ячейку. На рисунке 12 представлено теневое устройство с диффузионной ячейкой</w:t>
      </w:r>
      <w:r w:rsidR="000621C2" w:rsidRPr="002E36C4">
        <w:rPr>
          <w:rFonts w:ascii="Times New Roman" w:hAnsi="Times New Roman"/>
          <w:sz w:val="28"/>
          <w:szCs w:val="28"/>
        </w:rPr>
        <w:t>.</w:t>
      </w:r>
    </w:p>
    <w:p w14:paraId="3675D8D0" w14:textId="77777777" w:rsidR="00DA39EB" w:rsidRPr="002E36C4" w:rsidRDefault="00DA39EB" w:rsidP="00DA39EB">
      <w:pPr>
        <w:spacing w:after="0"/>
        <w:ind w:firstLine="72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2979"/>
      </w:tblGrid>
      <w:tr w:rsidR="002E36C4" w:rsidRPr="002E36C4" w14:paraId="0C35F1E1" w14:textId="77777777" w:rsidTr="00CC2041">
        <w:tc>
          <w:tcPr>
            <w:tcW w:w="3115" w:type="dxa"/>
          </w:tcPr>
          <w:p w14:paraId="620B6400" w14:textId="77777777" w:rsidR="00DA39EB" w:rsidRPr="002E36C4" w:rsidRDefault="00DA39EB" w:rsidP="00CC2041">
            <w:pPr>
              <w:jc w:val="center"/>
              <w:rPr>
                <w:rFonts w:ascii="Times New Roman" w:hAnsi="Times New Roman"/>
                <w:sz w:val="28"/>
                <w:szCs w:val="28"/>
              </w:rPr>
            </w:pPr>
            <w:r w:rsidRPr="002E36C4">
              <w:rPr>
                <w:noProof/>
                <w:lang w:eastAsia="ru-RU"/>
              </w:rPr>
              <w:drawing>
                <wp:inline distT="0" distB="0" distL="0" distR="0" wp14:anchorId="35FA0027" wp14:editId="5DAFFD5F">
                  <wp:extent cx="1714500" cy="1495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14500" cy="1495425"/>
                          </a:xfrm>
                          <a:prstGeom prst="rect">
                            <a:avLst/>
                          </a:prstGeom>
                          <a:noFill/>
                          <a:ln>
                            <a:noFill/>
                          </a:ln>
                        </pic:spPr>
                      </pic:pic>
                    </a:graphicData>
                  </a:graphic>
                </wp:inline>
              </w:drawing>
            </w:r>
          </w:p>
        </w:tc>
        <w:tc>
          <w:tcPr>
            <w:tcW w:w="3115" w:type="dxa"/>
          </w:tcPr>
          <w:p w14:paraId="6A0835EE" w14:textId="77777777" w:rsidR="00DA39EB" w:rsidRPr="002E36C4" w:rsidRDefault="00DA39EB" w:rsidP="00CC2041">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8D8DC0F" wp14:editId="430304E3">
                  <wp:extent cx="1682750" cy="14859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82750" cy="1485900"/>
                          </a:xfrm>
                          <a:prstGeom prst="rect">
                            <a:avLst/>
                          </a:prstGeom>
                          <a:noFill/>
                        </pic:spPr>
                      </pic:pic>
                    </a:graphicData>
                  </a:graphic>
                </wp:inline>
              </w:drawing>
            </w:r>
          </w:p>
        </w:tc>
        <w:tc>
          <w:tcPr>
            <w:tcW w:w="2979" w:type="dxa"/>
          </w:tcPr>
          <w:p w14:paraId="5809D4CF" w14:textId="77777777" w:rsidR="00DA39EB" w:rsidRPr="002E36C4" w:rsidRDefault="00DA39EB" w:rsidP="00CC2041">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7A0CA6D1" wp14:editId="5268903E">
                  <wp:extent cx="1417320" cy="14954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17320" cy="1495425"/>
                          </a:xfrm>
                          <a:prstGeom prst="rect">
                            <a:avLst/>
                          </a:prstGeom>
                          <a:noFill/>
                        </pic:spPr>
                      </pic:pic>
                    </a:graphicData>
                  </a:graphic>
                </wp:inline>
              </w:drawing>
            </w:r>
          </w:p>
        </w:tc>
      </w:tr>
      <w:tr w:rsidR="002E36C4" w:rsidRPr="002E36C4" w14:paraId="3D5242EC" w14:textId="77777777" w:rsidTr="00CC2041">
        <w:tc>
          <w:tcPr>
            <w:tcW w:w="3115" w:type="dxa"/>
          </w:tcPr>
          <w:p w14:paraId="0C8CEEB4" w14:textId="0DFED2BE" w:rsidR="00DA39EB" w:rsidRPr="002E36C4" w:rsidRDefault="0013074A" w:rsidP="00CC2041">
            <w:pPr>
              <w:jc w:val="center"/>
              <w:rPr>
                <w:rFonts w:ascii="Times New Roman" w:hAnsi="Times New Roman"/>
                <w:sz w:val="24"/>
                <w:szCs w:val="24"/>
              </w:rPr>
            </w:pPr>
            <w:r w:rsidRPr="002E36C4">
              <w:rPr>
                <w:rFonts w:ascii="Times New Roman" w:hAnsi="Times New Roman"/>
                <w:sz w:val="24"/>
                <w:szCs w:val="24"/>
              </w:rPr>
              <w:t>а)</w:t>
            </w:r>
          </w:p>
        </w:tc>
        <w:tc>
          <w:tcPr>
            <w:tcW w:w="3115" w:type="dxa"/>
          </w:tcPr>
          <w:p w14:paraId="15AE1814" w14:textId="19FECF54" w:rsidR="00DA39EB" w:rsidRPr="002E36C4" w:rsidRDefault="0013074A" w:rsidP="00CC2041">
            <w:pPr>
              <w:jc w:val="center"/>
              <w:rPr>
                <w:rFonts w:ascii="Times New Roman" w:hAnsi="Times New Roman"/>
                <w:sz w:val="24"/>
                <w:szCs w:val="24"/>
              </w:rPr>
            </w:pPr>
            <w:r w:rsidRPr="002E36C4">
              <w:rPr>
                <w:rFonts w:ascii="Times New Roman" w:hAnsi="Times New Roman"/>
                <w:sz w:val="24"/>
                <w:szCs w:val="24"/>
              </w:rPr>
              <w:t>б)</w:t>
            </w:r>
          </w:p>
        </w:tc>
        <w:tc>
          <w:tcPr>
            <w:tcW w:w="2979" w:type="dxa"/>
          </w:tcPr>
          <w:p w14:paraId="52DE82F1" w14:textId="60A2D7C0" w:rsidR="00DA39EB" w:rsidRPr="002E36C4" w:rsidRDefault="0013074A" w:rsidP="00CC2041">
            <w:pPr>
              <w:jc w:val="center"/>
              <w:rPr>
                <w:rFonts w:ascii="Times New Roman" w:hAnsi="Times New Roman"/>
                <w:sz w:val="24"/>
                <w:szCs w:val="24"/>
              </w:rPr>
            </w:pPr>
            <w:r w:rsidRPr="002E36C4">
              <w:rPr>
                <w:rFonts w:ascii="Times New Roman" w:hAnsi="Times New Roman"/>
                <w:sz w:val="24"/>
                <w:szCs w:val="24"/>
              </w:rPr>
              <w:t>в)</w:t>
            </w:r>
          </w:p>
        </w:tc>
      </w:tr>
    </w:tbl>
    <w:p w14:paraId="17DE3CBE" w14:textId="77777777" w:rsidR="00DA39EB" w:rsidRPr="002E36C4" w:rsidRDefault="00DA39EB" w:rsidP="00DA39EB">
      <w:pPr>
        <w:spacing w:after="0"/>
        <w:jc w:val="both"/>
        <w:rPr>
          <w:rFonts w:ascii="Times New Roman" w:hAnsi="Times New Roman"/>
          <w:sz w:val="16"/>
          <w:szCs w:val="16"/>
        </w:rPr>
      </w:pPr>
    </w:p>
    <w:p w14:paraId="6C99C9E7" w14:textId="4FA10371" w:rsidR="000621C2" w:rsidRPr="002E36C4" w:rsidRDefault="0013074A" w:rsidP="000621C2">
      <w:pPr>
        <w:spacing w:after="0" w:line="240" w:lineRule="auto"/>
        <w:jc w:val="center"/>
        <w:rPr>
          <w:rFonts w:ascii="Times New Roman" w:hAnsi="Times New Roman"/>
          <w:sz w:val="24"/>
          <w:szCs w:val="24"/>
        </w:rPr>
      </w:pPr>
      <w:r w:rsidRPr="002E36C4">
        <w:rPr>
          <w:rFonts w:ascii="Times New Roman" w:hAnsi="Times New Roman"/>
          <w:sz w:val="24"/>
          <w:szCs w:val="24"/>
        </w:rPr>
        <w:t>а, б -</w:t>
      </w:r>
      <w:r w:rsidR="000621C2" w:rsidRPr="002E36C4">
        <w:rPr>
          <w:rFonts w:ascii="Times New Roman" w:hAnsi="Times New Roman"/>
          <w:sz w:val="24"/>
          <w:szCs w:val="24"/>
        </w:rPr>
        <w:t xml:space="preserve"> </w:t>
      </w:r>
      <w:r w:rsidRPr="002E36C4">
        <w:rPr>
          <w:rFonts w:ascii="Times New Roman" w:hAnsi="Times New Roman"/>
          <w:sz w:val="24"/>
          <w:szCs w:val="24"/>
        </w:rPr>
        <w:t xml:space="preserve">система </w:t>
      </w:r>
      <w:r w:rsidRPr="002E36C4">
        <w:rPr>
          <w:position w:val="-12"/>
          <w:sz w:val="24"/>
          <w:szCs w:val="24"/>
        </w:rPr>
        <w:object w:dxaOrig="2640" w:dyaOrig="360" w14:anchorId="067BAC42">
          <v:shape id="_x0000_i1129" type="#_x0000_t75" style="width:132pt;height:18pt" o:ole="">
            <v:imagedata r:id="rId212" o:title=""/>
          </v:shape>
          <o:OLEObject Type="Embed" ProgID="Equation.DSMT4" ShapeID="_x0000_i1129" DrawAspect="Content" ObjectID="_1793555209" r:id="rId213"/>
        </w:object>
      </w:r>
      <w:r w:rsidRPr="002E36C4">
        <w:rPr>
          <w:sz w:val="24"/>
          <w:szCs w:val="24"/>
        </w:rPr>
        <w:t>,</w:t>
      </w:r>
      <w:r w:rsidRPr="002E36C4">
        <w:rPr>
          <w:position w:val="-10"/>
          <w:sz w:val="24"/>
          <w:szCs w:val="24"/>
        </w:rPr>
        <w:object w:dxaOrig="2640" w:dyaOrig="320" w14:anchorId="518C06A4">
          <v:shape id="_x0000_i1130" type="#_x0000_t75" style="width:132pt;height:16.5pt" o:ole="">
            <v:imagedata r:id="rId214" o:title=""/>
          </v:shape>
          <o:OLEObject Type="Embed" ProgID="Equation.DSMT4" ShapeID="_x0000_i1130" DrawAspect="Content" ObjectID="_1793555210" r:id="rId215"/>
        </w:object>
      </w:r>
      <w:r w:rsidRPr="002E36C4">
        <w:rPr>
          <w:sz w:val="24"/>
          <w:szCs w:val="24"/>
        </w:rPr>
        <w:t xml:space="preserve">, </w:t>
      </w:r>
    </w:p>
    <w:p w14:paraId="26E73683" w14:textId="14E152EF" w:rsidR="0013074A" w:rsidRPr="002E36C4" w:rsidRDefault="0013074A" w:rsidP="000621C2">
      <w:pPr>
        <w:spacing w:after="0" w:line="240" w:lineRule="auto"/>
        <w:jc w:val="center"/>
        <w:rPr>
          <w:sz w:val="24"/>
          <w:szCs w:val="24"/>
        </w:rPr>
      </w:pPr>
      <w:r w:rsidRPr="002E36C4">
        <w:rPr>
          <w:position w:val="-12"/>
          <w:sz w:val="24"/>
          <w:szCs w:val="24"/>
        </w:rPr>
        <w:object w:dxaOrig="2820" w:dyaOrig="360" w14:anchorId="03E790EE">
          <v:shape id="_x0000_i1131" type="#_x0000_t75" style="width:141pt;height:18pt" o:ole="">
            <v:imagedata r:id="rId216" o:title=""/>
          </v:shape>
          <o:OLEObject Type="Embed" ProgID="Equation.DSMT4" ShapeID="_x0000_i1131" DrawAspect="Content" ObjectID="_1793555211" r:id="rId217"/>
        </w:object>
      </w:r>
      <w:r w:rsidRPr="002E36C4">
        <w:rPr>
          <w:sz w:val="24"/>
          <w:szCs w:val="24"/>
        </w:rPr>
        <w:t>,</w:t>
      </w:r>
      <w:r w:rsidRPr="002E36C4">
        <w:rPr>
          <w:position w:val="-10"/>
          <w:sz w:val="24"/>
          <w:szCs w:val="24"/>
        </w:rPr>
        <w:object w:dxaOrig="2520" w:dyaOrig="320" w14:anchorId="65AFBBA6">
          <v:shape id="_x0000_i1132" type="#_x0000_t75" style="width:126pt;height:16.5pt" o:ole="">
            <v:imagedata r:id="rId218" o:title=""/>
          </v:shape>
          <o:OLEObject Type="Embed" ProgID="Equation.DSMT4" ShapeID="_x0000_i1132" DrawAspect="Content" ObjectID="_1793555212" r:id="rId219"/>
        </w:object>
      </w:r>
    </w:p>
    <w:p w14:paraId="1BF1AF94" w14:textId="77777777" w:rsidR="000621C2" w:rsidRPr="00B609F4" w:rsidRDefault="000621C2" w:rsidP="000621C2">
      <w:pPr>
        <w:spacing w:after="0" w:line="240" w:lineRule="auto"/>
        <w:jc w:val="center"/>
        <w:rPr>
          <w:sz w:val="20"/>
          <w:szCs w:val="20"/>
        </w:rPr>
      </w:pPr>
    </w:p>
    <w:p w14:paraId="65294063" w14:textId="4F08246A" w:rsidR="003F70A7" w:rsidRPr="002E36C4" w:rsidRDefault="00DA39EB" w:rsidP="000621C2">
      <w:pPr>
        <w:spacing w:after="0" w:line="240" w:lineRule="auto"/>
        <w:jc w:val="center"/>
        <w:rPr>
          <w:rFonts w:ascii="Times New Roman" w:hAnsi="Times New Roman"/>
          <w:sz w:val="28"/>
          <w:szCs w:val="28"/>
        </w:rPr>
      </w:pPr>
      <w:r w:rsidRPr="002E36C4">
        <w:rPr>
          <w:rFonts w:ascii="Times New Roman" w:hAnsi="Times New Roman"/>
          <w:sz w:val="28"/>
          <w:szCs w:val="28"/>
        </w:rPr>
        <w:t>Рисунок 13 – Теневые снимки конвективных формирований при многокомпонентном смешении в нижней камере диффузионной ячейки</w:t>
      </w:r>
    </w:p>
    <w:p w14:paraId="36FE46AC" w14:textId="54B0A098" w:rsidR="000621C2" w:rsidRPr="002E36C4" w:rsidRDefault="000621C2" w:rsidP="000621C2">
      <w:pPr>
        <w:spacing w:after="0" w:line="240" w:lineRule="auto"/>
        <w:ind w:firstLine="567"/>
        <w:jc w:val="both"/>
        <w:rPr>
          <w:rFonts w:ascii="Times New Roman" w:hAnsi="Times New Roman"/>
          <w:sz w:val="28"/>
          <w:szCs w:val="28"/>
        </w:rPr>
      </w:pPr>
      <w:r w:rsidRPr="002E36C4">
        <w:rPr>
          <w:rFonts w:ascii="Times New Roman" w:hAnsi="Times New Roman"/>
          <w:sz w:val="28"/>
          <w:szCs w:val="28"/>
        </w:rPr>
        <w:t>На рисунке 13 представлены изображения, полученные на экспериментальном устройстве.</w:t>
      </w:r>
    </w:p>
    <w:p w14:paraId="6643180B" w14:textId="77777777" w:rsidR="000621C2" w:rsidRPr="002E36C4" w:rsidRDefault="000621C2" w:rsidP="0013074A">
      <w:pPr>
        <w:spacing w:after="0"/>
        <w:jc w:val="center"/>
        <w:rPr>
          <w:sz w:val="28"/>
          <w:szCs w:val="28"/>
        </w:rPr>
      </w:pPr>
    </w:p>
    <w:p w14:paraId="4AE6BF27" w14:textId="761D240A" w:rsidR="00DA39EB" w:rsidRPr="002E36C4" w:rsidRDefault="00DA39EB" w:rsidP="000621C2">
      <w:pPr>
        <w:spacing w:after="0" w:line="240" w:lineRule="auto"/>
        <w:ind w:firstLine="567"/>
        <w:jc w:val="both"/>
        <w:rPr>
          <w:rFonts w:ascii="Times New Roman" w:hAnsi="Times New Roman"/>
          <w:sz w:val="28"/>
          <w:szCs w:val="28"/>
        </w:rPr>
      </w:pPr>
      <w:r w:rsidRPr="002E36C4">
        <w:rPr>
          <w:rFonts w:ascii="Times New Roman" w:hAnsi="Times New Roman"/>
          <w:b/>
          <w:bCs/>
          <w:sz w:val="28"/>
          <w:szCs w:val="28"/>
        </w:rPr>
        <w:t>2.3 Измерение концентрации компонентов хроматографом</w:t>
      </w:r>
    </w:p>
    <w:p w14:paraId="1140269E" w14:textId="56FC975B" w:rsidR="00DA39EB" w:rsidRPr="002E36C4" w:rsidRDefault="00DA39EB" w:rsidP="000621C2">
      <w:pPr>
        <w:spacing w:after="0" w:line="240" w:lineRule="auto"/>
        <w:ind w:firstLine="567"/>
        <w:jc w:val="both"/>
        <w:rPr>
          <w:rFonts w:ascii="Times New Roman" w:hAnsi="Times New Roman"/>
          <w:sz w:val="28"/>
          <w:szCs w:val="28"/>
        </w:rPr>
      </w:pPr>
      <w:r w:rsidRPr="002E36C4">
        <w:rPr>
          <w:rFonts w:ascii="Times New Roman" w:hAnsi="Times New Roman"/>
          <w:sz w:val="28"/>
          <w:szCs w:val="28"/>
        </w:rPr>
        <w:t>Количественное измерение состава газовой смеси осуществляется путем хроматографического анализа [127,128] на измерительном комплексе Хром-5 с набором разделительных колонок с различными наполнителями. Длина и диаметр колонок, а также температурные условия подбирались экспериментально.</w:t>
      </w:r>
    </w:p>
    <w:p w14:paraId="65164101" w14:textId="3347647D" w:rsidR="00DA39EB" w:rsidRPr="002E36C4" w:rsidRDefault="00DA39EB" w:rsidP="000621C2">
      <w:pPr>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 xml:space="preserve">Впервые методика оценки концентрационного разделения при диффузионном смешении была изложена в </w:t>
      </w:r>
      <w:bookmarkStart w:id="47" w:name="_Hlk164511299"/>
      <w:r w:rsidRPr="002E36C4">
        <w:rPr>
          <w:rFonts w:ascii="Times New Roman" w:hAnsi="Times New Roman"/>
          <w:sz w:val="28"/>
          <w:szCs w:val="28"/>
        </w:rPr>
        <w:t>[129]</w:t>
      </w:r>
      <w:bookmarkEnd w:id="47"/>
      <w:r w:rsidRPr="002E36C4">
        <w:rPr>
          <w:rFonts w:ascii="Times New Roman" w:hAnsi="Times New Roman"/>
          <w:sz w:val="28"/>
          <w:szCs w:val="28"/>
        </w:rPr>
        <w:t>. Дальнейшие экспериментальные исследования привели к существенной оптимизации определения опытных значений концентраций [130,131].  В настоящем исследовании применялась методика по определению количественного состава смеси</w:t>
      </w:r>
      <w:r w:rsidR="00982CEB" w:rsidRPr="002E36C4">
        <w:rPr>
          <w:rFonts w:ascii="Times New Roman" w:hAnsi="Times New Roman"/>
          <w:sz w:val="28"/>
          <w:szCs w:val="28"/>
        </w:rPr>
        <w:t>, которая заключалась в чередующейся прогонке через хроматографическую колону исследуемой и эталонной смеси. Для каждого отдельного случая высота пиков оставалась практически неизменной (рисунок 14). Статистическая обработка хроматограмм по высоте пиков осуществлялась по формуле:</w:t>
      </w:r>
      <w:r w:rsidRPr="002E36C4">
        <w:rPr>
          <w:rFonts w:ascii="Times New Roman" w:hAnsi="Times New Roman"/>
          <w:sz w:val="28"/>
          <w:szCs w:val="28"/>
        </w:rPr>
        <w:t xml:space="preserve"> </w:t>
      </w:r>
    </w:p>
    <w:p w14:paraId="21C8B9C1" w14:textId="77777777" w:rsidR="00DA39EB" w:rsidRPr="002E36C4" w:rsidRDefault="00DA39EB" w:rsidP="00DA39EB">
      <w:pPr>
        <w:spacing w:after="0" w:line="240" w:lineRule="auto"/>
        <w:jc w:val="both"/>
        <w:rPr>
          <w:rFonts w:ascii="Times New Roman" w:hAnsi="Times New Roman"/>
          <w:sz w:val="28"/>
          <w:szCs w:val="28"/>
        </w:rPr>
      </w:pPr>
    </w:p>
    <w:p w14:paraId="2C8AD44A" w14:textId="72D49375" w:rsidR="00DA39EB" w:rsidRPr="002E36C4" w:rsidRDefault="003F70A7" w:rsidP="000621C2">
      <w:pPr>
        <w:spacing w:after="0" w:line="240" w:lineRule="auto"/>
        <w:ind w:left="1440"/>
        <w:jc w:val="right"/>
        <w:rPr>
          <w:rFonts w:ascii="Times New Roman" w:hAnsi="Times New Roman"/>
          <w:sz w:val="28"/>
          <w:szCs w:val="28"/>
        </w:rPr>
      </w:pPr>
      <w:r w:rsidRPr="002E36C4">
        <w:rPr>
          <w:position w:val="-30"/>
        </w:rPr>
        <w:object w:dxaOrig="2000" w:dyaOrig="680" w14:anchorId="47CC2769">
          <v:shape id="_x0000_i1133" type="#_x0000_t75" style="width:101.25pt;height:35.25pt" o:ole="">
            <v:imagedata r:id="rId220" o:title=""/>
          </v:shape>
          <o:OLEObject Type="Embed" ProgID="Equation.DSMT4" ShapeID="_x0000_i1133" DrawAspect="Content" ObjectID="_1793555213" r:id="rId221"/>
        </w:object>
      </w:r>
      <w:r w:rsidR="00DA39EB" w:rsidRPr="002E36C4">
        <w:rPr>
          <w:rFonts w:ascii="Times New Roman" w:eastAsiaTheme="minorEastAsia" w:hAnsi="Times New Roman"/>
          <w:sz w:val="28"/>
          <w:szCs w:val="28"/>
        </w:rPr>
        <w:tab/>
      </w:r>
      <w:r w:rsidR="00DA39EB" w:rsidRPr="002E36C4">
        <w:rPr>
          <w:rFonts w:ascii="Times New Roman" w:eastAsiaTheme="minorEastAsia" w:hAnsi="Times New Roman"/>
          <w:sz w:val="28"/>
          <w:szCs w:val="28"/>
        </w:rPr>
        <w:tab/>
      </w:r>
      <w:r w:rsidR="000621C2" w:rsidRPr="002E36C4">
        <w:rPr>
          <w:rFonts w:ascii="Times New Roman" w:eastAsiaTheme="minorEastAsia" w:hAnsi="Times New Roman"/>
          <w:sz w:val="28"/>
          <w:szCs w:val="28"/>
        </w:rPr>
        <w:t xml:space="preserve">                              </w:t>
      </w:r>
      <w:r w:rsidR="00DA39EB" w:rsidRPr="002E36C4">
        <w:rPr>
          <w:rFonts w:ascii="Times New Roman" w:eastAsiaTheme="minorEastAsia" w:hAnsi="Times New Roman"/>
          <w:sz w:val="28"/>
          <w:szCs w:val="28"/>
        </w:rPr>
        <w:tab/>
        <w:t>(2.1)</w:t>
      </w:r>
    </w:p>
    <w:p w14:paraId="64FEF70B" w14:textId="77777777" w:rsidR="00DA39EB" w:rsidRPr="002E36C4" w:rsidRDefault="00DA39EB" w:rsidP="00DA39EB">
      <w:pPr>
        <w:spacing w:after="0" w:line="240" w:lineRule="auto"/>
        <w:jc w:val="both"/>
        <w:rPr>
          <w:rFonts w:ascii="Times New Roman" w:hAnsi="Times New Roman"/>
          <w:sz w:val="28"/>
          <w:szCs w:val="28"/>
        </w:rPr>
      </w:pPr>
    </w:p>
    <w:p w14:paraId="24584ADF" w14:textId="6FF2FE35" w:rsidR="00DA39EB" w:rsidRPr="002E36C4" w:rsidRDefault="00DA39EB" w:rsidP="000621C2">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где </w:t>
      </w:r>
      <w:r w:rsidR="003F70A7" w:rsidRPr="002E36C4">
        <w:rPr>
          <w:position w:val="-12"/>
        </w:rPr>
        <w:object w:dxaOrig="300" w:dyaOrig="360" w14:anchorId="6105C2AE">
          <v:shape id="_x0000_i1134" type="#_x0000_t75" style="width:15pt;height:18pt" o:ole="">
            <v:imagedata r:id="rId222" o:title=""/>
          </v:shape>
          <o:OLEObject Type="Embed" ProgID="Equation.DSMT4" ShapeID="_x0000_i1134" DrawAspect="Content" ObjectID="_1793555214" r:id="rId223"/>
        </w:object>
      </w:r>
      <w:r w:rsidRPr="002E36C4">
        <w:rPr>
          <w:rFonts w:ascii="Times New Roman" w:hAnsi="Times New Roman"/>
          <w:sz w:val="28"/>
          <w:szCs w:val="28"/>
        </w:rPr>
        <w:t xml:space="preserve">– эталонная концентрация </w:t>
      </w:r>
      <w:bookmarkStart w:id="48" w:name="_Hlk164525438"/>
      <w:r w:rsidRPr="002E36C4">
        <w:rPr>
          <w:rFonts w:ascii="Times New Roman" w:hAnsi="Times New Roman"/>
          <w:i/>
          <w:iCs/>
          <w:sz w:val="28"/>
          <w:szCs w:val="28"/>
          <w:lang w:val="en-US"/>
        </w:rPr>
        <w:t>i</w:t>
      </w:r>
      <w:r w:rsidRPr="002E36C4">
        <w:rPr>
          <w:rFonts w:ascii="Times New Roman" w:hAnsi="Times New Roman"/>
          <w:sz w:val="28"/>
          <w:szCs w:val="28"/>
        </w:rPr>
        <w:t xml:space="preserve">-го </w:t>
      </w:r>
      <w:bookmarkEnd w:id="48"/>
      <w:r w:rsidRPr="002E36C4">
        <w:rPr>
          <w:rFonts w:ascii="Times New Roman" w:hAnsi="Times New Roman"/>
          <w:sz w:val="28"/>
          <w:szCs w:val="28"/>
        </w:rPr>
        <w:t xml:space="preserve">компонента. </w:t>
      </w:r>
      <w:r w:rsidR="003F70A7" w:rsidRPr="002E36C4">
        <w:rPr>
          <w:position w:val="-14"/>
        </w:rPr>
        <w:object w:dxaOrig="1660" w:dyaOrig="380" w14:anchorId="4CC0D746">
          <v:shape id="_x0000_i1135" type="#_x0000_t75" style="width:83.25pt;height:18.75pt" o:ole="">
            <v:imagedata r:id="rId224" o:title=""/>
          </v:shape>
          <o:OLEObject Type="Embed" ProgID="Equation.DSMT4" ShapeID="_x0000_i1135" DrawAspect="Content" ObjectID="_1793555215" r:id="rId225"/>
        </w:object>
      </w:r>
      <w:r w:rsidRPr="002E36C4">
        <w:rPr>
          <w:rFonts w:ascii="Times New Roman" w:hAnsi="Times New Roman"/>
          <w:sz w:val="28"/>
          <w:szCs w:val="28"/>
        </w:rPr>
        <w:t xml:space="preserve">– высоты пиков </w:t>
      </w:r>
      <w:r w:rsidR="009E3101" w:rsidRPr="002E36C4">
        <w:rPr>
          <w:position w:val="-6"/>
          <w:lang w:val="en-US"/>
        </w:rPr>
        <w:object w:dxaOrig="139" w:dyaOrig="260" w14:anchorId="5A2F8E44">
          <v:shape id="_x0000_i1136" type="#_x0000_t75" style="width:6.75pt;height:12.75pt" o:ole="">
            <v:imagedata r:id="rId226" o:title=""/>
          </v:shape>
          <o:OLEObject Type="Embed" ProgID="Equation.DSMT4" ShapeID="_x0000_i1136" DrawAspect="Content" ObjectID="_1793555216" r:id="rId227"/>
        </w:object>
      </w:r>
      <w:r w:rsidRPr="002E36C4">
        <w:rPr>
          <w:rFonts w:ascii="Times New Roman" w:hAnsi="Times New Roman"/>
          <w:sz w:val="28"/>
          <w:szCs w:val="28"/>
        </w:rPr>
        <w:t xml:space="preserve">-го компонента на хроматограмме (рисунок 14), давление и температура в заданной пробе и эталонном значении. Условие проведения хроматографического анализа соответствуют требованиям </w:t>
      </w:r>
      <w:r w:rsidR="003F70A7" w:rsidRPr="002E36C4">
        <w:rPr>
          <w:position w:val="-12"/>
          <w:lang w:val="en-US"/>
        </w:rPr>
        <w:object w:dxaOrig="1660" w:dyaOrig="360" w14:anchorId="05C0774F">
          <v:shape id="_x0000_i1137" type="#_x0000_t75" style="width:83.25pt;height:18pt" o:ole="">
            <v:imagedata r:id="rId228" o:title=""/>
          </v:shape>
          <o:OLEObject Type="Embed" ProgID="Equation.DSMT4" ShapeID="_x0000_i1137" DrawAspect="Content" ObjectID="_1793555217" r:id="rId229"/>
        </w:object>
      </w:r>
      <w:r w:rsidRPr="002E36C4">
        <w:rPr>
          <w:rFonts w:ascii="Times New Roman" w:hAnsi="Times New Roman"/>
          <w:sz w:val="28"/>
          <w:szCs w:val="28"/>
        </w:rPr>
        <w:t xml:space="preserve">, </w:t>
      </w:r>
    </w:p>
    <w:p w14:paraId="6A3D19BC" w14:textId="77777777" w:rsidR="00DA39EB" w:rsidRPr="002E36C4" w:rsidRDefault="00DA39EB" w:rsidP="00DA39EB">
      <w:pPr>
        <w:spacing w:after="0" w:line="240" w:lineRule="auto"/>
        <w:jc w:val="both"/>
        <w:rPr>
          <w:rFonts w:ascii="Times New Roman" w:hAnsi="Times New Roman"/>
          <w:i/>
          <w:iCs/>
          <w:sz w:val="28"/>
          <w:szCs w:val="28"/>
        </w:rPr>
      </w:pPr>
    </w:p>
    <w:p w14:paraId="2C3C7A60" w14:textId="3F9BB8F5" w:rsidR="00DA39EB" w:rsidRPr="002E36C4" w:rsidRDefault="00DA39EB" w:rsidP="000621C2">
      <w:pPr>
        <w:spacing w:after="0" w:line="240" w:lineRule="auto"/>
        <w:jc w:val="center"/>
        <w:rPr>
          <w:rFonts w:ascii="Times New Roman" w:hAnsi="Times New Roman"/>
          <w:sz w:val="28"/>
          <w:szCs w:val="28"/>
        </w:rPr>
      </w:pPr>
      <w:r w:rsidRPr="002E36C4">
        <w:rPr>
          <w:noProof/>
          <w:lang w:eastAsia="ru-RU"/>
        </w:rPr>
        <w:drawing>
          <wp:inline distT="0" distB="0" distL="0" distR="0" wp14:anchorId="10727F28" wp14:editId="1384D2D6">
            <wp:extent cx="5578179" cy="377190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2828" t="11883" r="15572" b="34639"/>
                    <a:stretch/>
                  </pic:blipFill>
                  <pic:spPr bwMode="auto">
                    <a:xfrm>
                      <a:off x="0" y="0"/>
                      <a:ext cx="5619957" cy="3800149"/>
                    </a:xfrm>
                    <a:prstGeom prst="rect">
                      <a:avLst/>
                    </a:prstGeom>
                    <a:noFill/>
                    <a:ln>
                      <a:noFill/>
                    </a:ln>
                    <a:extLst>
                      <a:ext uri="{53640926-AAD7-44D8-BBD7-CCE9431645EC}">
                        <a14:shadowObscured xmlns:a14="http://schemas.microsoft.com/office/drawing/2010/main"/>
                      </a:ext>
                    </a:extLst>
                  </pic:spPr>
                </pic:pic>
              </a:graphicData>
            </a:graphic>
          </wp:inline>
        </w:drawing>
      </w:r>
    </w:p>
    <w:p w14:paraId="5B671764" w14:textId="77777777" w:rsidR="000621C2" w:rsidRPr="002E36C4" w:rsidRDefault="000621C2" w:rsidP="000621C2">
      <w:pPr>
        <w:spacing w:after="0" w:line="240" w:lineRule="auto"/>
        <w:jc w:val="center"/>
        <w:rPr>
          <w:rFonts w:ascii="Times New Roman" w:hAnsi="Times New Roman"/>
          <w:sz w:val="28"/>
          <w:szCs w:val="28"/>
        </w:rPr>
      </w:pPr>
      <w:r w:rsidRPr="002E36C4">
        <w:rPr>
          <w:rFonts w:ascii="Times New Roman" w:hAnsi="Times New Roman"/>
          <w:sz w:val="24"/>
          <w:szCs w:val="24"/>
        </w:rPr>
        <w:t>1 – Высота пика, соответствующая эталонному значение двуокиси углерода 0,</w:t>
      </w:r>
      <w:r w:rsidRPr="002E36C4">
        <w:rPr>
          <w:rFonts w:ascii="Times New Roman" w:hAnsi="Times New Roman"/>
          <w:i/>
          <w:sz w:val="24"/>
          <w:szCs w:val="24"/>
        </w:rPr>
        <w:t xml:space="preserve"> 4857 </w:t>
      </w:r>
      <w:r w:rsidRPr="002E36C4">
        <w:rPr>
          <w:rFonts w:ascii="Times New Roman" w:hAnsi="Times New Roman"/>
          <w:iCs/>
          <w:sz w:val="24"/>
          <w:szCs w:val="24"/>
        </w:rPr>
        <w:t xml:space="preserve">мольных долей </w:t>
      </w:r>
      <w:r w:rsidRPr="002E36C4">
        <w:rPr>
          <w:position w:val="-12"/>
          <w:sz w:val="24"/>
          <w:szCs w:val="24"/>
        </w:rPr>
        <w:object w:dxaOrig="460" w:dyaOrig="360" w14:anchorId="260788E5">
          <v:shape id="_x0000_i1138" type="#_x0000_t75" style="width:22.5pt;height:18pt" o:ole="">
            <v:imagedata r:id="rId231" o:title=""/>
          </v:shape>
          <o:OLEObject Type="Embed" ProgID="Equation.DSMT4" ShapeID="_x0000_i1138" DrawAspect="Content" ObjectID="_1793555218" r:id="rId232"/>
        </w:object>
      </w:r>
      <w:r w:rsidRPr="002E36C4">
        <w:rPr>
          <w:rFonts w:ascii="Times New Roman" w:hAnsi="Times New Roman"/>
          <w:sz w:val="24"/>
          <w:szCs w:val="24"/>
        </w:rPr>
        <w:t>. 2 – Высота пика, соответствующая экспериментальному значению двуокиси углерода после смешения с другими компонентами смеси</w:t>
      </w:r>
    </w:p>
    <w:p w14:paraId="20E29925" w14:textId="77777777" w:rsidR="000621C2" w:rsidRPr="002E36C4" w:rsidRDefault="000621C2" w:rsidP="00DA39EB">
      <w:pPr>
        <w:spacing w:after="0" w:line="240" w:lineRule="auto"/>
        <w:jc w:val="center"/>
        <w:rPr>
          <w:rFonts w:ascii="Times New Roman" w:hAnsi="Times New Roman"/>
          <w:sz w:val="28"/>
          <w:szCs w:val="28"/>
        </w:rPr>
      </w:pPr>
    </w:p>
    <w:p w14:paraId="272F831A" w14:textId="1CF93E95" w:rsidR="00DA39EB" w:rsidRPr="002E36C4" w:rsidRDefault="000621C2" w:rsidP="00DA39EB">
      <w:pPr>
        <w:spacing w:after="0" w:line="240" w:lineRule="auto"/>
        <w:jc w:val="center"/>
        <w:rPr>
          <w:rFonts w:ascii="Times New Roman" w:hAnsi="Times New Roman"/>
          <w:b/>
          <w:bCs/>
          <w:sz w:val="28"/>
          <w:szCs w:val="28"/>
        </w:rPr>
      </w:pPr>
      <w:r w:rsidRPr="002E36C4">
        <w:rPr>
          <w:rFonts w:ascii="Times New Roman" w:hAnsi="Times New Roman"/>
          <w:sz w:val="28"/>
          <w:szCs w:val="28"/>
        </w:rPr>
        <w:t xml:space="preserve"> </w:t>
      </w:r>
      <w:r w:rsidR="00DA39EB" w:rsidRPr="002E36C4">
        <w:rPr>
          <w:rFonts w:ascii="Times New Roman" w:hAnsi="Times New Roman"/>
          <w:sz w:val="28"/>
          <w:szCs w:val="28"/>
        </w:rPr>
        <w:t xml:space="preserve">Рисунок 14 – Хроматограмма анализа по высоте пиков для двуокиси углерода в тройной смеси </w:t>
      </w:r>
      <w:r w:rsidR="00E87AC0" w:rsidRPr="002E36C4">
        <w:rPr>
          <w:position w:val="-12"/>
        </w:rPr>
        <w:object w:dxaOrig="2820" w:dyaOrig="360" w14:anchorId="30CADA88">
          <v:shape id="_x0000_i1139" type="#_x0000_t75" style="width:141pt;height:18pt" o:ole="">
            <v:imagedata r:id="rId233" o:title=""/>
          </v:shape>
          <o:OLEObject Type="Embed" ProgID="Equation.DSMT4" ShapeID="_x0000_i1139" DrawAspect="Content" ObjectID="_1793555219" r:id="rId234"/>
        </w:object>
      </w:r>
      <w:r w:rsidR="00E87AC0" w:rsidRPr="002E36C4">
        <w:t xml:space="preserve"> </w:t>
      </w:r>
      <w:r w:rsidR="00DA39EB" w:rsidRPr="002E36C4">
        <w:rPr>
          <w:rFonts w:ascii="Times New Roman" w:hAnsi="Times New Roman"/>
          <w:sz w:val="28"/>
          <w:szCs w:val="28"/>
        </w:rPr>
        <w:t xml:space="preserve"> </w:t>
      </w:r>
    </w:p>
    <w:p w14:paraId="7F6F9880" w14:textId="77777777" w:rsidR="00DA39EB" w:rsidRPr="002E36C4" w:rsidRDefault="00DA39EB" w:rsidP="00DA39EB">
      <w:pPr>
        <w:spacing w:after="0" w:line="240" w:lineRule="auto"/>
        <w:jc w:val="both"/>
        <w:rPr>
          <w:rFonts w:ascii="Times New Roman" w:hAnsi="Times New Roman"/>
          <w:i/>
          <w:iCs/>
          <w:sz w:val="28"/>
          <w:szCs w:val="28"/>
        </w:rPr>
      </w:pPr>
    </w:p>
    <w:p w14:paraId="773A6DBE" w14:textId="2D12278B" w:rsidR="00DA39EB" w:rsidRPr="002E36C4" w:rsidRDefault="00E87AC0" w:rsidP="000621C2">
      <w:pPr>
        <w:spacing w:after="0" w:line="240" w:lineRule="auto"/>
        <w:ind w:firstLine="567"/>
        <w:jc w:val="both"/>
        <w:rPr>
          <w:rFonts w:ascii="Times New Roman" w:hAnsi="Times New Roman"/>
          <w:sz w:val="28"/>
          <w:szCs w:val="28"/>
        </w:rPr>
      </w:pPr>
      <w:r w:rsidRPr="002E36C4">
        <w:rPr>
          <w:position w:val="-12"/>
        </w:rPr>
        <w:object w:dxaOrig="1640" w:dyaOrig="360" w14:anchorId="31E2B7FB">
          <v:shape id="_x0000_i1140" type="#_x0000_t75" style="width:82.5pt;height:18pt" o:ole="">
            <v:imagedata r:id="rId235" o:title=""/>
          </v:shape>
          <o:OLEObject Type="Embed" ProgID="Equation.DSMT4" ShapeID="_x0000_i1140" DrawAspect="Content" ObjectID="_1793555220" r:id="rId236"/>
        </w:object>
      </w:r>
      <w:r w:rsidRPr="002E36C4">
        <w:rPr>
          <w:lang w:val="kk-KZ"/>
        </w:rPr>
        <w:t xml:space="preserve">,  </w:t>
      </w:r>
      <w:r w:rsidR="00DA39EB" w:rsidRPr="002E36C4">
        <w:rPr>
          <w:rFonts w:ascii="Times New Roman" w:hAnsi="Times New Roman"/>
          <w:sz w:val="28"/>
          <w:szCs w:val="28"/>
        </w:rPr>
        <w:t xml:space="preserve">то соотношение (2.1) упрощается и принимает следующий вид: </w:t>
      </w:r>
    </w:p>
    <w:p w14:paraId="17910CFC" w14:textId="77777777" w:rsidR="00DA39EB" w:rsidRPr="002E36C4" w:rsidRDefault="00DA39EB" w:rsidP="00DA39EB">
      <w:pPr>
        <w:spacing w:after="0" w:line="240" w:lineRule="auto"/>
        <w:jc w:val="both"/>
        <w:rPr>
          <w:rFonts w:ascii="Times New Roman" w:hAnsi="Times New Roman"/>
          <w:sz w:val="16"/>
          <w:szCs w:val="16"/>
        </w:rPr>
      </w:pPr>
    </w:p>
    <w:bookmarkStart w:id="49" w:name="MTBlankEqn"/>
    <w:p w14:paraId="32ABD5DF" w14:textId="67849352" w:rsidR="00DA39EB" w:rsidRPr="002E36C4" w:rsidRDefault="007F7473" w:rsidP="000621C2">
      <w:pPr>
        <w:spacing w:after="0" w:line="240" w:lineRule="auto"/>
        <w:jc w:val="right"/>
        <w:rPr>
          <w:rFonts w:ascii="Times New Roman" w:eastAsiaTheme="minorEastAsia" w:hAnsi="Times New Roman"/>
          <w:sz w:val="28"/>
          <w:szCs w:val="28"/>
        </w:rPr>
      </w:pPr>
      <w:r w:rsidRPr="002E36C4">
        <w:rPr>
          <w:position w:val="-30"/>
        </w:rPr>
        <w:object w:dxaOrig="1080" w:dyaOrig="680" w14:anchorId="0DCEB1D4">
          <v:shape id="_x0000_i1141" type="#_x0000_t75" style="width:54pt;height:33pt" o:ole="">
            <v:imagedata r:id="rId237" o:title=""/>
          </v:shape>
          <o:OLEObject Type="Embed" ProgID="Equation.DSMT4" ShapeID="_x0000_i1141" DrawAspect="Content" ObjectID="_1793555221" r:id="rId238"/>
        </w:object>
      </w:r>
      <w:bookmarkEnd w:id="49"/>
      <w:r w:rsidR="00DA39EB" w:rsidRPr="002E36C4">
        <w:rPr>
          <w:rFonts w:ascii="Times New Roman" w:eastAsiaTheme="minorEastAsia" w:hAnsi="Times New Roman"/>
          <w:sz w:val="28"/>
          <w:szCs w:val="28"/>
        </w:rPr>
        <w:tab/>
      </w:r>
      <w:r w:rsidR="00DA39EB" w:rsidRPr="002E36C4">
        <w:rPr>
          <w:rFonts w:ascii="Times New Roman" w:eastAsiaTheme="minorEastAsia" w:hAnsi="Times New Roman"/>
          <w:sz w:val="28"/>
          <w:szCs w:val="28"/>
        </w:rPr>
        <w:tab/>
      </w:r>
      <w:r w:rsidR="00DA39EB" w:rsidRPr="002E36C4">
        <w:rPr>
          <w:rFonts w:ascii="Times New Roman" w:eastAsiaTheme="minorEastAsia" w:hAnsi="Times New Roman"/>
          <w:sz w:val="28"/>
          <w:szCs w:val="28"/>
        </w:rPr>
        <w:tab/>
      </w:r>
      <w:r w:rsidR="00DA39EB" w:rsidRPr="002E36C4">
        <w:rPr>
          <w:rFonts w:ascii="Times New Roman" w:eastAsiaTheme="minorEastAsia" w:hAnsi="Times New Roman"/>
          <w:sz w:val="28"/>
          <w:szCs w:val="28"/>
        </w:rPr>
        <w:tab/>
      </w:r>
      <w:r w:rsidR="000621C2" w:rsidRPr="002E36C4">
        <w:rPr>
          <w:rFonts w:ascii="Times New Roman" w:eastAsiaTheme="minorEastAsia" w:hAnsi="Times New Roman"/>
          <w:sz w:val="28"/>
          <w:szCs w:val="28"/>
        </w:rPr>
        <w:t xml:space="preserve">           </w:t>
      </w:r>
      <w:r w:rsidR="00DA39EB" w:rsidRPr="002E36C4">
        <w:rPr>
          <w:rFonts w:ascii="Times New Roman" w:eastAsiaTheme="minorEastAsia" w:hAnsi="Times New Roman"/>
          <w:sz w:val="28"/>
          <w:szCs w:val="28"/>
        </w:rPr>
        <w:tab/>
        <w:t>(2.2)</w:t>
      </w:r>
    </w:p>
    <w:p w14:paraId="053899F1" w14:textId="77777777" w:rsidR="00DA39EB" w:rsidRPr="002E36C4" w:rsidRDefault="00DA39EB" w:rsidP="00DA39EB">
      <w:pPr>
        <w:spacing w:after="0" w:line="240" w:lineRule="auto"/>
        <w:jc w:val="both"/>
        <w:rPr>
          <w:rFonts w:ascii="Times New Roman" w:eastAsiaTheme="minorEastAsia" w:hAnsi="Times New Roman"/>
          <w:sz w:val="28"/>
          <w:szCs w:val="28"/>
        </w:rPr>
      </w:pPr>
    </w:p>
    <w:p w14:paraId="6776626E" w14:textId="2505BB4F" w:rsidR="00DA39EB" w:rsidRPr="002E36C4" w:rsidRDefault="00DA39EB" w:rsidP="000621C2">
      <w:pPr>
        <w:tabs>
          <w:tab w:val="left" w:pos="567"/>
        </w:tabs>
        <w:spacing w:after="0" w:line="240" w:lineRule="auto"/>
        <w:jc w:val="both"/>
        <w:rPr>
          <w:rFonts w:ascii="Times New Roman" w:hAnsi="Times New Roman"/>
          <w:sz w:val="28"/>
          <w:szCs w:val="28"/>
        </w:rPr>
      </w:pPr>
      <w:r w:rsidRPr="002E36C4">
        <w:rPr>
          <w:rFonts w:ascii="Times New Roman" w:eastAsiaTheme="minorEastAsia" w:hAnsi="Times New Roman"/>
          <w:sz w:val="28"/>
          <w:szCs w:val="28"/>
        </w:rPr>
        <w:tab/>
        <w:t xml:space="preserve">Погрешность при определении концентрации </w:t>
      </w:r>
      <w:r w:rsidR="009E3101" w:rsidRPr="002E36C4">
        <w:rPr>
          <w:position w:val="-6"/>
          <w:lang w:val="en-US"/>
        </w:rPr>
        <w:object w:dxaOrig="139" w:dyaOrig="260" w14:anchorId="5873B068">
          <v:shape id="_x0000_i1142" type="#_x0000_t75" style="width:6.75pt;height:12.75pt" o:ole="">
            <v:imagedata r:id="rId239" o:title=""/>
          </v:shape>
          <o:OLEObject Type="Embed" ProgID="Equation.DSMT4" ShapeID="_x0000_i1142" DrawAspect="Content" ObjectID="_1793555222" r:id="rId240"/>
        </w:object>
      </w:r>
      <w:r w:rsidRPr="002E36C4">
        <w:rPr>
          <w:rFonts w:ascii="Times New Roman" w:eastAsiaTheme="minorEastAsia" w:hAnsi="Times New Roman"/>
          <w:sz w:val="28"/>
          <w:szCs w:val="28"/>
        </w:rPr>
        <w:t>-го компонента чей процентный состав в смеси не превышает 10 %  составит 0,3 – 0,5 процента.</w:t>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r w:rsidRPr="002E36C4">
        <w:rPr>
          <w:rFonts w:ascii="Times New Roman" w:eastAsiaTheme="minorEastAsia" w:hAnsi="Times New Roman"/>
          <w:sz w:val="28"/>
          <w:szCs w:val="28"/>
        </w:rPr>
        <w:tab/>
      </w:r>
    </w:p>
    <w:p w14:paraId="43AAF26C" w14:textId="77777777" w:rsidR="00DA39EB" w:rsidRPr="002E36C4" w:rsidRDefault="00DA39EB" w:rsidP="00DA39EB">
      <w:pPr>
        <w:spacing w:after="0" w:line="240" w:lineRule="auto"/>
        <w:jc w:val="both"/>
        <w:rPr>
          <w:rFonts w:ascii="Times New Roman" w:hAnsi="Times New Roman"/>
          <w:sz w:val="28"/>
          <w:szCs w:val="28"/>
        </w:rPr>
      </w:pPr>
    </w:p>
    <w:p w14:paraId="1022F89F" w14:textId="77777777" w:rsidR="00DA39EB" w:rsidRPr="002E36C4" w:rsidRDefault="00DA39EB" w:rsidP="00DA39EB">
      <w:pPr>
        <w:spacing w:after="0" w:line="240" w:lineRule="auto"/>
        <w:jc w:val="both"/>
        <w:rPr>
          <w:rFonts w:ascii="Times New Roman" w:hAnsi="Times New Roman"/>
          <w:sz w:val="28"/>
          <w:szCs w:val="28"/>
        </w:rPr>
      </w:pPr>
    </w:p>
    <w:p w14:paraId="28A8A801" w14:textId="3150883D" w:rsidR="00DA39EB" w:rsidRPr="002E36C4" w:rsidRDefault="00DA39EB" w:rsidP="00DA39EB">
      <w:pPr>
        <w:spacing w:after="0" w:line="240" w:lineRule="auto"/>
        <w:jc w:val="both"/>
        <w:rPr>
          <w:rFonts w:ascii="Times New Roman" w:hAnsi="Times New Roman"/>
          <w:sz w:val="28"/>
          <w:szCs w:val="28"/>
        </w:rPr>
      </w:pPr>
    </w:p>
    <w:p w14:paraId="79874F5E" w14:textId="77777777" w:rsidR="0017737E" w:rsidRPr="002E36C4" w:rsidRDefault="0017737E" w:rsidP="00DA39EB">
      <w:pPr>
        <w:spacing w:after="0" w:line="240" w:lineRule="auto"/>
        <w:jc w:val="both"/>
        <w:rPr>
          <w:rFonts w:ascii="Times New Roman" w:hAnsi="Times New Roman"/>
          <w:sz w:val="28"/>
          <w:szCs w:val="28"/>
        </w:rPr>
      </w:pPr>
    </w:p>
    <w:p w14:paraId="694209B3" w14:textId="44886E8B" w:rsidR="00DA39EB" w:rsidRPr="002E36C4" w:rsidRDefault="00DA39EB" w:rsidP="00DA39EB">
      <w:pPr>
        <w:spacing w:after="0" w:line="240" w:lineRule="auto"/>
        <w:jc w:val="both"/>
        <w:rPr>
          <w:rFonts w:ascii="Times New Roman" w:hAnsi="Times New Roman"/>
          <w:sz w:val="28"/>
          <w:szCs w:val="28"/>
        </w:rPr>
      </w:pPr>
    </w:p>
    <w:p w14:paraId="410599B2" w14:textId="0D62BD25" w:rsidR="00BC75F4" w:rsidRPr="002E36C4" w:rsidRDefault="00BC75F4" w:rsidP="00DA39EB">
      <w:pPr>
        <w:spacing w:after="0" w:line="240" w:lineRule="auto"/>
        <w:jc w:val="both"/>
        <w:rPr>
          <w:rFonts w:ascii="Times New Roman" w:hAnsi="Times New Roman"/>
          <w:sz w:val="28"/>
          <w:szCs w:val="28"/>
        </w:rPr>
      </w:pPr>
    </w:p>
    <w:p w14:paraId="1FFEF39C" w14:textId="12D45FDF" w:rsidR="008B5D65" w:rsidRPr="002E36C4" w:rsidRDefault="008B5D65" w:rsidP="00DA39EB">
      <w:pPr>
        <w:spacing w:after="0" w:line="240" w:lineRule="auto"/>
        <w:jc w:val="both"/>
        <w:rPr>
          <w:rFonts w:ascii="Times New Roman" w:hAnsi="Times New Roman"/>
          <w:sz w:val="28"/>
          <w:szCs w:val="28"/>
        </w:rPr>
      </w:pPr>
    </w:p>
    <w:p w14:paraId="786EAA53" w14:textId="48893AD2" w:rsidR="008B5D65" w:rsidRPr="002E36C4" w:rsidRDefault="008B5D65" w:rsidP="00DA39EB">
      <w:pPr>
        <w:spacing w:after="0" w:line="240" w:lineRule="auto"/>
        <w:jc w:val="both"/>
        <w:rPr>
          <w:rFonts w:ascii="Times New Roman" w:hAnsi="Times New Roman"/>
          <w:sz w:val="28"/>
          <w:szCs w:val="28"/>
        </w:rPr>
      </w:pPr>
    </w:p>
    <w:p w14:paraId="1D7182FF" w14:textId="77777777" w:rsidR="000621C2" w:rsidRPr="002E36C4" w:rsidRDefault="000621C2" w:rsidP="008B5D65">
      <w:pPr>
        <w:spacing w:after="0"/>
        <w:jc w:val="both"/>
        <w:rPr>
          <w:rFonts w:ascii="Times New Roman" w:hAnsi="Times New Roman"/>
          <w:b/>
          <w:bCs/>
          <w:sz w:val="28"/>
          <w:szCs w:val="28"/>
        </w:rPr>
      </w:pPr>
      <w:r w:rsidRPr="002E36C4">
        <w:rPr>
          <w:rFonts w:ascii="Times New Roman" w:hAnsi="Times New Roman"/>
          <w:b/>
          <w:bCs/>
          <w:sz w:val="28"/>
          <w:szCs w:val="28"/>
        </w:rPr>
        <w:br w:type="page"/>
      </w:r>
    </w:p>
    <w:p w14:paraId="56C833A9" w14:textId="26BB2E61" w:rsidR="008B5D65" w:rsidRPr="002E36C4" w:rsidRDefault="008B5D65" w:rsidP="000621C2">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3 ДИФФУЗИОННОЕ И КОНВЕКТИВНОЕ СМЕШЕНИЕ   В МНОГОКОМПОНЕНТНЫХ ГАЗОВЫХ СИСТЕМАХ, СОДЕРЖАЩИХ ПАРНИКОВЫЕ ГАЗЫ ВЫЗВАННОЕ НЕУСТОЙЧИВОСТЬЮ МЕХАНИЧЕСКОГО РАВНОВЕСИЯ</w:t>
      </w:r>
    </w:p>
    <w:p w14:paraId="6EBEFBA9" w14:textId="77777777" w:rsidR="000621C2" w:rsidRPr="002E36C4" w:rsidRDefault="000621C2" w:rsidP="000621C2">
      <w:pPr>
        <w:spacing w:after="0" w:line="240" w:lineRule="auto"/>
        <w:ind w:firstLine="567"/>
        <w:jc w:val="both"/>
        <w:rPr>
          <w:rFonts w:ascii="Times New Roman" w:hAnsi="Times New Roman"/>
          <w:sz w:val="28"/>
          <w:szCs w:val="28"/>
        </w:rPr>
      </w:pPr>
    </w:p>
    <w:p w14:paraId="5972B056" w14:textId="77777777" w:rsidR="008B5D65" w:rsidRPr="002E36C4" w:rsidRDefault="008B5D65" w:rsidP="000621C2">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3.1 Особенности многокомпонентного смешения изотермических тройных газовых систем содержащих парниковые газы для случая неустойчивости механического равновесия смеси</w:t>
      </w:r>
    </w:p>
    <w:p w14:paraId="1FE3BA32" w14:textId="77777777" w:rsidR="008B5D65" w:rsidRPr="002E36C4" w:rsidRDefault="008B5D65" w:rsidP="000621C2">
      <w:pPr>
        <w:tabs>
          <w:tab w:val="left" w:pos="567"/>
        </w:tabs>
        <w:spacing w:after="0" w:line="240" w:lineRule="auto"/>
        <w:jc w:val="both"/>
        <w:rPr>
          <w:rFonts w:ascii="Times New Roman" w:hAnsi="Times New Roman"/>
          <w:sz w:val="28"/>
          <w:szCs w:val="28"/>
        </w:rPr>
      </w:pPr>
      <w:r w:rsidRPr="002E36C4">
        <w:rPr>
          <w:rFonts w:ascii="Times New Roman" w:hAnsi="Times New Roman"/>
          <w:sz w:val="28"/>
          <w:szCs w:val="28"/>
        </w:rPr>
        <w:tab/>
        <w:t xml:space="preserve">Анализ приведенных в первом разделе работ, связанных с изучением комбинированного массопереноса вблизи границы смены режимов «диффузия - конвекция» показал, что возникающие из-за неустойчивости механического равновесия движения способствуют дифференциации парциального переноса с преимущественным переносом компонента с наибольшей плотностью в смеси. Многокомпонентный перенос в смесях с парниковыми газами также обладает определенными особенностями, связанными с теплофизическими свойствами. Поэтому экспериментальное и расчетно-теоретическое изучение переноса таких систем позволит получить дополнительную информацию, связанную с комбинированным массопереносом. В последующих параграфах будет представлена информация экспериментального и расчетного плана  связанная с парциальным переносом компонентов в смесях содержащих парниковый газ.   Построены картограммы устойчивости фиксирующие границы многовариантных типов конвективных течений при различных модах возмущений. </w:t>
      </w:r>
    </w:p>
    <w:p w14:paraId="7E6AD9AA" w14:textId="77777777" w:rsidR="008B5D65" w:rsidRPr="002E36C4" w:rsidRDefault="008B5D65" w:rsidP="000621C2">
      <w:pPr>
        <w:tabs>
          <w:tab w:val="left" w:pos="567"/>
        </w:tabs>
        <w:spacing w:after="0" w:line="240" w:lineRule="auto"/>
        <w:jc w:val="both"/>
        <w:rPr>
          <w:rFonts w:ascii="Times New Roman" w:hAnsi="Times New Roman"/>
          <w:sz w:val="28"/>
          <w:szCs w:val="28"/>
        </w:rPr>
      </w:pPr>
    </w:p>
    <w:p w14:paraId="642D563A" w14:textId="4C7FED8F" w:rsidR="008B5D65" w:rsidRPr="002E36C4" w:rsidRDefault="008B5D65" w:rsidP="000621C2">
      <w:pPr>
        <w:tabs>
          <w:tab w:val="left" w:pos="567"/>
          <w:tab w:val="left" w:pos="1276"/>
        </w:tabs>
        <w:spacing w:after="0" w:line="240" w:lineRule="auto"/>
        <w:ind w:firstLine="567"/>
        <w:jc w:val="both"/>
        <w:rPr>
          <w:rFonts w:ascii="Times New Roman" w:hAnsi="Times New Roman"/>
          <w:sz w:val="28"/>
          <w:szCs w:val="28"/>
        </w:rPr>
      </w:pPr>
      <w:r w:rsidRPr="002E36C4">
        <w:rPr>
          <w:rFonts w:ascii="Times New Roman" w:hAnsi="Times New Roman"/>
          <w:sz w:val="28"/>
          <w:szCs w:val="28"/>
        </w:rPr>
        <w:t>3.1.1</w:t>
      </w:r>
      <w:r w:rsidR="000621C2" w:rsidRPr="002E36C4">
        <w:rPr>
          <w:rFonts w:ascii="Times New Roman" w:hAnsi="Times New Roman"/>
          <w:sz w:val="28"/>
          <w:szCs w:val="28"/>
        </w:rPr>
        <w:t xml:space="preserve"> </w:t>
      </w:r>
      <w:r w:rsidRPr="002E36C4">
        <w:rPr>
          <w:rFonts w:ascii="Times New Roman" w:hAnsi="Times New Roman"/>
          <w:sz w:val="28"/>
          <w:szCs w:val="28"/>
        </w:rPr>
        <w:t>Экспериментальное изучение многокомпонентного комбинированного смешения для тройных систем, находящихся в состоянии неустойчивости механического равновесия</w:t>
      </w:r>
    </w:p>
    <w:p w14:paraId="3A51D87F" w14:textId="77777777" w:rsidR="008B5D65" w:rsidRPr="002E36C4" w:rsidRDefault="008B5D65" w:rsidP="000621C2">
      <w:pPr>
        <w:tabs>
          <w:tab w:val="left" w:pos="567"/>
        </w:tabs>
        <w:spacing w:after="0" w:line="240" w:lineRule="auto"/>
        <w:jc w:val="both"/>
        <w:rPr>
          <w:rFonts w:ascii="Times New Roman" w:hAnsi="Times New Roman"/>
          <w:sz w:val="28"/>
          <w:szCs w:val="28"/>
        </w:rPr>
      </w:pPr>
      <w:r w:rsidRPr="002E36C4">
        <w:rPr>
          <w:rFonts w:ascii="Times New Roman" w:hAnsi="Times New Roman"/>
          <w:b/>
          <w:sz w:val="28"/>
          <w:szCs w:val="28"/>
        </w:rPr>
        <w:tab/>
      </w:r>
      <w:r w:rsidRPr="002E36C4">
        <w:rPr>
          <w:rFonts w:ascii="Times New Roman" w:hAnsi="Times New Roman"/>
          <w:bCs/>
          <w:sz w:val="28"/>
          <w:szCs w:val="28"/>
        </w:rPr>
        <w:t>Изучение многокомпонентного переноса</w:t>
      </w:r>
      <w:r w:rsidRPr="002E36C4">
        <w:rPr>
          <w:rFonts w:ascii="Times New Roman" w:hAnsi="Times New Roman"/>
          <w:sz w:val="28"/>
          <w:szCs w:val="28"/>
        </w:rPr>
        <w:t xml:space="preserve"> осуществлялось на экспериментальном стенде описанном в разделе 2.1 и изображенном на рисунке 8. Непосредственно смешение компонентов осуществлялось в ДЯ состоящей из двух камер 14 и 16, которые связаны капилляром 15 (рисунок 8). В свою очередь диффузионная ячейка связана с системой кранов, манометров и трубопроводов, которые обеспечивают транспортировку газовых смесей и создание условий смешения при конкретных условиях. При изучении диффузии и неустойчивости механического равновесия системы применялись несколько диффузионных ячеек: </w:t>
      </w:r>
    </w:p>
    <w:p w14:paraId="70EB496A" w14:textId="77777777" w:rsidR="008B5D65" w:rsidRPr="002E36C4" w:rsidRDefault="008B5D65" w:rsidP="000621C2">
      <w:pPr>
        <w:tabs>
          <w:tab w:val="left" w:pos="567"/>
        </w:tabs>
        <w:spacing w:after="0" w:line="240" w:lineRule="auto"/>
        <w:ind w:firstLine="567"/>
        <w:jc w:val="both"/>
        <w:rPr>
          <w:rFonts w:ascii="Times New Roman" w:hAnsi="Times New Roman"/>
          <w:b/>
          <w:bCs/>
          <w:sz w:val="28"/>
          <w:szCs w:val="28"/>
        </w:rPr>
      </w:pPr>
      <w:bookmarkStart w:id="50" w:name="_Hlk165354346"/>
      <w:r w:rsidRPr="002E36C4">
        <w:rPr>
          <w:rFonts w:ascii="Times New Roman" w:hAnsi="Times New Roman"/>
          <w:sz w:val="28"/>
          <w:szCs w:val="28"/>
        </w:rPr>
        <w:t xml:space="preserve">ДЯ 1. </w:t>
      </w:r>
      <w:bookmarkStart w:id="51" w:name="_Hlk138871545"/>
      <w:r w:rsidRPr="002E36C4">
        <w:rPr>
          <w:rFonts w:ascii="Times New Roman" w:hAnsi="Times New Roman"/>
          <w:sz w:val="28"/>
          <w:szCs w:val="28"/>
        </w:rPr>
        <w:t>Объемы верхней и нижней колб равны и составляют</w:t>
      </w:r>
      <w:bookmarkEnd w:id="51"/>
      <w:r w:rsidRPr="002E36C4">
        <w:rPr>
          <w:rFonts w:ascii="Times New Roman" w:hAnsi="Times New Roman"/>
          <w:b/>
          <w:bCs/>
          <w:sz w:val="28"/>
          <w:szCs w:val="28"/>
        </w:rPr>
        <w:t xml:space="preserve"> </w:t>
      </w:r>
      <w:r w:rsidRPr="002E36C4">
        <w:rPr>
          <w:position w:val="-14"/>
        </w:rPr>
        <w:object w:dxaOrig="2860" w:dyaOrig="400" w14:anchorId="19B402F8">
          <v:shape id="_x0000_i1143" type="#_x0000_t75" style="width:142.5pt;height:21pt" o:ole="">
            <v:imagedata r:id="rId241" o:title=""/>
          </v:shape>
          <o:OLEObject Type="Embed" ProgID="Equation.DSMT4" ShapeID="_x0000_i1143" DrawAspect="Content" ObjectID="_1793555223" r:id="rId242"/>
        </w:object>
      </w:r>
      <w:r w:rsidRPr="002E36C4">
        <w:rPr>
          <w:rFonts w:ascii="Times New Roman" w:hAnsi="Times New Roman"/>
          <w:b/>
          <w:bCs/>
          <w:sz w:val="28"/>
          <w:szCs w:val="28"/>
        </w:rPr>
        <w:t xml:space="preserve"> </w:t>
      </w:r>
      <w:r w:rsidRPr="002E36C4">
        <w:rPr>
          <w:rFonts w:ascii="Times New Roman" w:hAnsi="Times New Roman"/>
          <w:sz w:val="28"/>
          <w:szCs w:val="28"/>
        </w:rPr>
        <w:t xml:space="preserve">диаметр, и длина вертикального цилиндрического канала составляют: </w:t>
      </w:r>
      <w:r w:rsidRPr="002E36C4">
        <w:rPr>
          <w:position w:val="-14"/>
        </w:rPr>
        <w:object w:dxaOrig="2360" w:dyaOrig="400" w14:anchorId="29E2B64B">
          <v:shape id="_x0000_i1144" type="#_x0000_t75" style="width:117pt;height:21pt" o:ole="">
            <v:imagedata r:id="rId243" o:title=""/>
          </v:shape>
          <o:OLEObject Type="Embed" ProgID="Equation.DSMT4" ShapeID="_x0000_i1144" DrawAspect="Content" ObjectID="_1793555224" r:id="rId244"/>
        </w:object>
      </w:r>
      <w:r w:rsidRPr="002E36C4">
        <w:rPr>
          <w:rFonts w:ascii="Times New Roman" w:hAnsi="Times New Roman"/>
          <w:b/>
          <w:bCs/>
          <w:sz w:val="28"/>
          <w:szCs w:val="28"/>
        </w:rPr>
        <w:t xml:space="preserve"> </w:t>
      </w:r>
      <w:r w:rsidRPr="002E36C4">
        <w:rPr>
          <w:position w:val="-14"/>
        </w:rPr>
        <w:object w:dxaOrig="2500" w:dyaOrig="400" w14:anchorId="797818AF">
          <v:shape id="_x0000_i1145" type="#_x0000_t75" style="width:124.5pt;height:21pt" o:ole="">
            <v:imagedata r:id="rId245" o:title=""/>
          </v:shape>
          <o:OLEObject Type="Embed" ProgID="Equation.DSMT4" ShapeID="_x0000_i1145" DrawAspect="Content" ObjectID="_1793555225" r:id="rId246"/>
        </w:object>
      </w:r>
      <w:r w:rsidRPr="002E36C4">
        <w:rPr>
          <w:rFonts w:ascii="Times New Roman" w:hAnsi="Times New Roman"/>
          <w:b/>
          <w:bCs/>
          <w:sz w:val="28"/>
          <w:szCs w:val="28"/>
        </w:rPr>
        <w:t xml:space="preserve"> </w:t>
      </w:r>
    </w:p>
    <w:bookmarkEnd w:id="50"/>
    <w:p w14:paraId="0D6C5A14" w14:textId="77777777" w:rsidR="008B5D65" w:rsidRPr="002E36C4" w:rsidRDefault="008B5D65" w:rsidP="000621C2">
      <w:pPr>
        <w:tabs>
          <w:tab w:val="left" w:pos="567"/>
        </w:tabs>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ДЯ 2. Объемы верхней и нижней колб равны и составляют </w:t>
      </w:r>
      <w:r w:rsidRPr="002E36C4">
        <w:rPr>
          <w:position w:val="-14"/>
        </w:rPr>
        <w:object w:dxaOrig="2820" w:dyaOrig="400" w14:anchorId="0F57EFAF">
          <v:shape id="_x0000_i1146" type="#_x0000_t75" style="width:141pt;height:21pt" o:ole="">
            <v:imagedata r:id="rId247" o:title=""/>
          </v:shape>
          <o:OLEObject Type="Embed" ProgID="Equation.DSMT4" ShapeID="_x0000_i1146" DrawAspect="Content" ObjectID="_1793555226" r:id="rId248"/>
        </w:object>
      </w:r>
      <w:r w:rsidRPr="002E36C4">
        <w:rPr>
          <w:rFonts w:ascii="Times New Roman" w:hAnsi="Times New Roman"/>
          <w:sz w:val="28"/>
          <w:szCs w:val="28"/>
        </w:rPr>
        <w:t xml:space="preserve"> диаметр и длина вертикального цилиндрического канала составляют: </w:t>
      </w:r>
      <w:r w:rsidRPr="002E36C4">
        <w:rPr>
          <w:position w:val="-14"/>
        </w:rPr>
        <w:object w:dxaOrig="2360" w:dyaOrig="400" w14:anchorId="3B92B4A9">
          <v:shape id="_x0000_i1147" type="#_x0000_t75" style="width:117pt;height:21pt" o:ole="">
            <v:imagedata r:id="rId249" o:title=""/>
          </v:shape>
          <o:OLEObject Type="Embed" ProgID="Equation.DSMT4" ShapeID="_x0000_i1147" DrawAspect="Content" ObjectID="_1793555227" r:id="rId250"/>
        </w:object>
      </w:r>
      <w:r w:rsidRPr="002E36C4">
        <w:rPr>
          <w:rFonts w:ascii="Times New Roman" w:hAnsi="Times New Roman"/>
          <w:sz w:val="28"/>
          <w:szCs w:val="28"/>
        </w:rPr>
        <w:t xml:space="preserve"> </w:t>
      </w:r>
      <w:r w:rsidRPr="002E36C4">
        <w:rPr>
          <w:position w:val="-14"/>
        </w:rPr>
        <w:object w:dxaOrig="2500" w:dyaOrig="400" w14:anchorId="0629980E">
          <v:shape id="_x0000_i1148" type="#_x0000_t75" style="width:124.5pt;height:21pt" o:ole="">
            <v:imagedata r:id="rId251" o:title=""/>
          </v:shape>
          <o:OLEObject Type="Embed" ProgID="Equation.DSMT4" ShapeID="_x0000_i1148" DrawAspect="Content" ObjectID="_1793555228" r:id="rId252"/>
        </w:object>
      </w:r>
      <w:r w:rsidRPr="002E36C4">
        <w:rPr>
          <w:rFonts w:ascii="Times New Roman" w:hAnsi="Times New Roman"/>
          <w:sz w:val="28"/>
          <w:szCs w:val="28"/>
        </w:rPr>
        <w:t xml:space="preserve"> </w:t>
      </w:r>
    </w:p>
    <w:p w14:paraId="10C85A68" w14:textId="77777777" w:rsidR="008B5D65" w:rsidRPr="002E36C4" w:rsidRDefault="008B5D65" w:rsidP="000621C2">
      <w:pPr>
        <w:tabs>
          <w:tab w:val="left" w:pos="567"/>
        </w:tabs>
        <w:spacing w:after="0" w:line="240" w:lineRule="auto"/>
        <w:ind w:firstLine="567"/>
        <w:jc w:val="both"/>
        <w:rPr>
          <w:rFonts w:ascii="Times New Roman" w:hAnsi="Times New Roman"/>
          <w:b/>
          <w:bCs/>
          <w:sz w:val="28"/>
          <w:szCs w:val="28"/>
        </w:rPr>
      </w:pPr>
      <w:r w:rsidRPr="002E36C4">
        <w:rPr>
          <w:rFonts w:ascii="Times New Roman" w:hAnsi="Times New Roman"/>
          <w:sz w:val="28"/>
          <w:szCs w:val="28"/>
        </w:rPr>
        <w:t>ДЯ 3.</w:t>
      </w:r>
      <w:r w:rsidRPr="002E36C4">
        <w:rPr>
          <w:rFonts w:ascii="Times New Roman" w:hAnsi="Times New Roman"/>
          <w:b/>
          <w:bCs/>
          <w:sz w:val="28"/>
          <w:szCs w:val="28"/>
        </w:rPr>
        <w:t xml:space="preserve"> </w:t>
      </w:r>
      <w:r w:rsidRPr="002E36C4">
        <w:rPr>
          <w:rFonts w:ascii="Times New Roman" w:hAnsi="Times New Roman"/>
          <w:sz w:val="28"/>
          <w:szCs w:val="28"/>
        </w:rPr>
        <w:t xml:space="preserve">Объемы верхней и нижней колб составляют </w:t>
      </w:r>
      <w:r w:rsidRPr="002E36C4">
        <w:rPr>
          <w:position w:val="-14"/>
        </w:rPr>
        <w:object w:dxaOrig="2560" w:dyaOrig="400" w14:anchorId="04BB10B4">
          <v:shape id="_x0000_i1149" type="#_x0000_t75" style="width:129pt;height:21pt" o:ole="">
            <v:imagedata r:id="rId253" o:title=""/>
          </v:shape>
          <o:OLEObject Type="Embed" ProgID="Equation.DSMT4" ShapeID="_x0000_i1149" DrawAspect="Content" ObjectID="_1793555229" r:id="rId254"/>
        </w:object>
      </w:r>
      <w:r w:rsidRPr="002E36C4">
        <w:rPr>
          <w:rFonts w:ascii="Times New Roman" w:hAnsi="Times New Roman"/>
          <w:sz w:val="28"/>
          <w:szCs w:val="28"/>
        </w:rPr>
        <w:t xml:space="preserve"> </w:t>
      </w:r>
      <w:r w:rsidRPr="002E36C4">
        <w:rPr>
          <w:position w:val="-14"/>
        </w:rPr>
        <w:object w:dxaOrig="2520" w:dyaOrig="400" w14:anchorId="177C8509">
          <v:shape id="_x0000_i1150" type="#_x0000_t75" style="width:126pt;height:21pt" o:ole="">
            <v:imagedata r:id="rId255" o:title=""/>
          </v:shape>
          <o:OLEObject Type="Embed" ProgID="Equation.DSMT4" ShapeID="_x0000_i1150" DrawAspect="Content" ObjectID="_1793555230" r:id="rId256"/>
        </w:object>
      </w:r>
      <w:r w:rsidRPr="002E36C4">
        <w:rPr>
          <w:rFonts w:ascii="Times New Roman" w:hAnsi="Times New Roman"/>
          <w:sz w:val="28"/>
          <w:szCs w:val="28"/>
        </w:rPr>
        <w:t xml:space="preserve"> диаметр и длина канала </w:t>
      </w:r>
      <w:r w:rsidRPr="002E36C4">
        <w:rPr>
          <w:position w:val="-14"/>
        </w:rPr>
        <w:object w:dxaOrig="2360" w:dyaOrig="400" w14:anchorId="1F08743A">
          <v:shape id="_x0000_i1151" type="#_x0000_t75" style="width:117pt;height:21pt" o:ole="">
            <v:imagedata r:id="rId257" o:title=""/>
          </v:shape>
          <o:OLEObject Type="Embed" ProgID="Equation.DSMT4" ShapeID="_x0000_i1151" DrawAspect="Content" ObjectID="_1793555231" r:id="rId258"/>
        </w:object>
      </w:r>
      <w:r w:rsidRPr="002E36C4">
        <w:rPr>
          <w:rFonts w:ascii="Times New Roman" w:hAnsi="Times New Roman"/>
          <w:b/>
          <w:bCs/>
          <w:sz w:val="28"/>
          <w:szCs w:val="28"/>
        </w:rPr>
        <w:t xml:space="preserve"> </w:t>
      </w:r>
      <w:r w:rsidRPr="002E36C4">
        <w:rPr>
          <w:position w:val="-14"/>
        </w:rPr>
        <w:object w:dxaOrig="2580" w:dyaOrig="400" w14:anchorId="225F9343">
          <v:shape id="_x0000_i1152" type="#_x0000_t75" style="width:129pt;height:21pt" o:ole="">
            <v:imagedata r:id="rId259" o:title=""/>
          </v:shape>
          <o:OLEObject Type="Embed" ProgID="Equation.DSMT4" ShapeID="_x0000_i1152" DrawAspect="Content" ObjectID="_1793555232" r:id="rId260"/>
        </w:object>
      </w:r>
    </w:p>
    <w:p w14:paraId="7140F08A" w14:textId="77777777" w:rsidR="008B5D65" w:rsidRPr="002E36C4" w:rsidRDefault="008B5D65" w:rsidP="000621C2">
      <w:pPr>
        <w:tabs>
          <w:tab w:val="left" w:pos="567"/>
        </w:tabs>
        <w:spacing w:after="0" w:line="240" w:lineRule="auto"/>
        <w:ind w:firstLine="567"/>
        <w:jc w:val="both"/>
        <w:rPr>
          <w:rFonts w:ascii="Times New Roman" w:hAnsi="Times New Roman"/>
          <w:sz w:val="28"/>
          <w:szCs w:val="28"/>
        </w:rPr>
      </w:pPr>
      <w:r w:rsidRPr="002E36C4">
        <w:rPr>
          <w:rFonts w:ascii="Times New Roman" w:hAnsi="Times New Roman"/>
          <w:sz w:val="28"/>
          <w:szCs w:val="28"/>
        </w:rPr>
        <w:t>Температура во всех опытах была постоянной. Время смешения подбиралось исходя из теплофизических свойств исследуемых компонентов и условий экспериментов</w:t>
      </w:r>
      <w:bookmarkStart w:id="52" w:name="_Hlk138871583"/>
      <w:r w:rsidRPr="002E36C4">
        <w:rPr>
          <w:rFonts w:ascii="Times New Roman" w:hAnsi="Times New Roman"/>
          <w:sz w:val="28"/>
          <w:szCs w:val="28"/>
        </w:rPr>
        <w:t>. Кроме того, всегда предполагалось, что в начальный момент времени плотность газовой смеси, расположенная в верхней камере 16 диффузионной ячейки не будет превышать плотность газов в нижней камере 14 при любых значениях давления и температуры.</w:t>
      </w:r>
    </w:p>
    <w:p w14:paraId="6358D724" w14:textId="39E963BE" w:rsidR="008B5D65" w:rsidRPr="002E36C4" w:rsidRDefault="008B5D65" w:rsidP="000621C2">
      <w:pPr>
        <w:tabs>
          <w:tab w:val="left" w:pos="567"/>
        </w:tabs>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Проведение эксперимента предполагало выполнение базовых процедур, которые достаточно детализированы в [90</w:t>
      </w:r>
      <w:r w:rsidR="00B609F4">
        <w:rPr>
          <w:rFonts w:ascii="Times New Roman" w:hAnsi="Times New Roman"/>
          <w:sz w:val="28"/>
          <w:szCs w:val="28"/>
        </w:rPr>
        <w:t>,с. 20</w:t>
      </w:r>
      <w:r w:rsidRPr="002E36C4">
        <w:rPr>
          <w:rFonts w:ascii="Times New Roman" w:hAnsi="Times New Roman"/>
          <w:sz w:val="28"/>
          <w:szCs w:val="28"/>
        </w:rPr>
        <w:t xml:space="preserve">]. В этой связи в нашем случае кратко опишем последовательность действий, предполагая только необходимый функционал операций, который обеспечивают методику проведения эксперимента. В соответствии со схемой экспериментального стенда, изображенного на рисунке 8, прежде всего осуществляется вакуумирование верхней 16 и нижней 14 колб с соединяющим каналом 15, который был закрыт вентилем 19. После этого в колбы диффузионной ячейки доставлялись исследуемые смеси. </w:t>
      </w:r>
      <w:r w:rsidRPr="002E36C4">
        <w:rPr>
          <w:rFonts w:ascii="Times New Roman" w:hAnsi="Times New Roman"/>
          <w:sz w:val="28"/>
          <w:szCs w:val="28"/>
          <w:lang w:val="kk-KZ"/>
        </w:rPr>
        <w:t xml:space="preserve">При этом полагалось, что </w:t>
      </w:r>
      <w:r w:rsidRPr="002E36C4">
        <w:rPr>
          <w:rFonts w:ascii="Times New Roman" w:hAnsi="Times New Roman"/>
          <w:sz w:val="28"/>
          <w:szCs w:val="28"/>
        </w:rPr>
        <w:t xml:space="preserve">процедуре вакуумирования предварительно подвергались внутренние полости экспериментального стенда и подводящие транспортные коммуникации. Заполнение верхней камеры 16 заданной смесью осуществлялось из баллона 20 через набор вентилей 1, 3 и 7. После достижения требуемого давления камера 16 перекрывалась. Подобная процедура выполнялась и для нижней камеры в которую газы подавались из баллона 21 проходя через систему вентилей 2, 4, 8, манометра 12. После процедуры выравнивания давления в колбах ДЯ, открывалось устройство состоящее из 18,19  и регистрировалось начало смешения. Окончание опыта фиксировалось закрытием перекрывающего устройства, а исследуемые газовые смеси через краны 9 и 10 подавались на хроматографический анализ. </w:t>
      </w:r>
    </w:p>
    <w:p w14:paraId="62426767" w14:textId="77777777" w:rsidR="008B5D65" w:rsidRPr="002E36C4" w:rsidRDefault="008B5D65" w:rsidP="000621C2">
      <w:pPr>
        <w:tabs>
          <w:tab w:val="left" w:pos="567"/>
        </w:tabs>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Измерение концентрация </w:t>
      </w:r>
      <w:r w:rsidRPr="002E36C4">
        <w:rPr>
          <w:position w:val="-6"/>
        </w:rPr>
        <w:object w:dxaOrig="320" w:dyaOrig="260" w14:anchorId="47A1420A">
          <v:shape id="_x0000_i1153" type="#_x0000_t75" style="width:15pt;height:12.75pt" o:ole="">
            <v:imagedata r:id="rId261" o:title=""/>
          </v:shape>
          <o:OLEObject Type="Embed" ProgID="Equation.DSMT4" ShapeID="_x0000_i1153" DrawAspect="Content" ObjectID="_1793555233" r:id="rId262"/>
        </w:object>
      </w:r>
      <w:r w:rsidRPr="002E36C4">
        <w:rPr>
          <w:rFonts w:ascii="Times New Roman" w:hAnsi="Times New Roman"/>
          <w:sz w:val="28"/>
          <w:szCs w:val="28"/>
        </w:rPr>
        <w:t>го компонента в смеси определяется соотношением:</w:t>
      </w:r>
    </w:p>
    <w:p w14:paraId="2885C6C4" w14:textId="77777777" w:rsidR="008B5D65" w:rsidRPr="002E36C4" w:rsidRDefault="008B5D65" w:rsidP="008B5D65">
      <w:pPr>
        <w:spacing w:after="0"/>
        <w:ind w:firstLine="720"/>
        <w:jc w:val="both"/>
        <w:rPr>
          <w:rFonts w:ascii="Times New Roman" w:hAnsi="Times New Roman"/>
          <w:sz w:val="16"/>
          <w:szCs w:val="16"/>
        </w:rPr>
      </w:pPr>
    </w:p>
    <w:p w14:paraId="2F2719B5" w14:textId="6CCD0F6B" w:rsidR="008B5D65" w:rsidRPr="002E36C4" w:rsidRDefault="008B5D65" w:rsidP="000621C2">
      <w:pPr>
        <w:spacing w:after="0"/>
        <w:ind w:firstLine="720"/>
        <w:jc w:val="right"/>
        <w:rPr>
          <w:rFonts w:ascii="Times New Roman" w:hAnsi="Times New Roman"/>
          <w:sz w:val="28"/>
          <w:szCs w:val="28"/>
        </w:rPr>
      </w:pPr>
      <w:r w:rsidRPr="002E36C4">
        <w:rPr>
          <w:rFonts w:ascii="Times New Roman" w:hAnsi="Times New Roman"/>
          <w:b/>
          <w:bCs/>
          <w:sz w:val="28"/>
          <w:szCs w:val="28"/>
        </w:rPr>
        <w:t xml:space="preserve">                         </w:t>
      </w:r>
      <w:r w:rsidRPr="002E36C4">
        <w:rPr>
          <w:position w:val="-16"/>
        </w:rPr>
        <w:object w:dxaOrig="940" w:dyaOrig="480" w14:anchorId="106F452A">
          <v:shape id="_x0000_i1154" type="#_x0000_t75" style="width:46.5pt;height:24pt" o:ole="">
            <v:imagedata r:id="rId263" o:title=""/>
          </v:shape>
          <o:OLEObject Type="Embed" ProgID="Equation.DSMT4" ShapeID="_x0000_i1154" DrawAspect="Content" ObjectID="_1793555234" r:id="rId264"/>
        </w:object>
      </w:r>
      <w:r w:rsidRPr="002E36C4">
        <w:rPr>
          <w:rFonts w:ascii="Times New Roman" w:hAnsi="Times New Roman"/>
          <w:b/>
          <w:bCs/>
          <w:sz w:val="28"/>
          <w:szCs w:val="28"/>
        </w:rPr>
        <w:t xml:space="preserve">           </w:t>
      </w:r>
      <w:r w:rsidR="000621C2" w:rsidRPr="002E36C4">
        <w:rPr>
          <w:rFonts w:ascii="Times New Roman" w:hAnsi="Times New Roman"/>
          <w:b/>
          <w:bCs/>
          <w:sz w:val="28"/>
          <w:szCs w:val="28"/>
        </w:rPr>
        <w:t xml:space="preserve"> </w:t>
      </w:r>
      <w:r w:rsidRPr="002E36C4">
        <w:rPr>
          <w:rFonts w:ascii="Times New Roman" w:hAnsi="Times New Roman"/>
          <w:b/>
          <w:bCs/>
          <w:sz w:val="28"/>
          <w:szCs w:val="28"/>
        </w:rPr>
        <w:t xml:space="preserve">                                       </w:t>
      </w:r>
      <w:r w:rsidRPr="002E36C4">
        <w:rPr>
          <w:rFonts w:ascii="Times New Roman" w:hAnsi="Times New Roman"/>
          <w:sz w:val="28"/>
          <w:szCs w:val="28"/>
        </w:rPr>
        <w:t xml:space="preserve"> </w:t>
      </w:r>
      <w:r w:rsidR="000621C2" w:rsidRPr="002E36C4">
        <w:rPr>
          <w:rFonts w:ascii="Times New Roman" w:hAnsi="Times New Roman"/>
          <w:sz w:val="28"/>
          <w:szCs w:val="28"/>
        </w:rPr>
        <w:t>(</w:t>
      </w:r>
      <w:r w:rsidRPr="002E36C4">
        <w:rPr>
          <w:rFonts w:ascii="Times New Roman" w:hAnsi="Times New Roman"/>
          <w:sz w:val="28"/>
          <w:szCs w:val="28"/>
        </w:rPr>
        <w:t>3.1</w:t>
      </w:r>
      <w:r w:rsidR="000621C2" w:rsidRPr="002E36C4">
        <w:rPr>
          <w:rFonts w:ascii="Times New Roman" w:hAnsi="Times New Roman"/>
          <w:sz w:val="28"/>
          <w:szCs w:val="28"/>
        </w:rPr>
        <w:t>)</w:t>
      </w:r>
    </w:p>
    <w:p w14:paraId="0A11F9B1" w14:textId="77777777" w:rsidR="008B5D65" w:rsidRPr="002E36C4" w:rsidRDefault="008B5D65" w:rsidP="008B5D65">
      <w:pPr>
        <w:spacing w:after="0"/>
        <w:ind w:firstLine="720"/>
        <w:jc w:val="both"/>
        <w:rPr>
          <w:rFonts w:ascii="Times New Roman" w:hAnsi="Times New Roman"/>
          <w:b/>
          <w:bCs/>
          <w:sz w:val="28"/>
          <w:szCs w:val="28"/>
        </w:rPr>
      </w:pPr>
      <w:r w:rsidRPr="002E36C4">
        <w:rPr>
          <w:rFonts w:ascii="Times New Roman" w:hAnsi="Times New Roman"/>
          <w:b/>
          <w:bCs/>
          <w:sz w:val="28"/>
          <w:szCs w:val="28"/>
        </w:rPr>
        <w:t xml:space="preserve">                       </w:t>
      </w:r>
    </w:p>
    <w:p w14:paraId="27149C5A" w14:textId="21F2875F" w:rsidR="000621C2" w:rsidRPr="002E36C4" w:rsidRDefault="008B5D65" w:rsidP="000621C2">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На первом этапе экспериментальных исследований проверялось положение, что в тройных системах с приблизительно равными коэффициентами взаимной диффузии переход «диффузия – конвекция» невозможен. Как показали экспериментальные исследования проведенные в </w:t>
      </w:r>
      <w:bookmarkStart w:id="53" w:name="_Hlk165221079"/>
      <w:r w:rsidRPr="002E36C4">
        <w:rPr>
          <w:rFonts w:ascii="Times New Roman" w:hAnsi="Times New Roman"/>
          <w:sz w:val="28"/>
          <w:szCs w:val="28"/>
        </w:rPr>
        <w:t>[91</w:t>
      </w:r>
      <w:r w:rsidR="00B609F4">
        <w:rPr>
          <w:rFonts w:ascii="Times New Roman" w:hAnsi="Times New Roman"/>
          <w:sz w:val="28"/>
          <w:szCs w:val="28"/>
        </w:rPr>
        <w:t>,с. 152</w:t>
      </w:r>
      <w:r w:rsidRPr="002E36C4">
        <w:rPr>
          <w:rFonts w:ascii="Times New Roman" w:hAnsi="Times New Roman"/>
          <w:sz w:val="28"/>
          <w:szCs w:val="28"/>
        </w:rPr>
        <w:t xml:space="preserve">] </w:t>
      </w:r>
      <w:bookmarkEnd w:id="53"/>
      <w:r w:rsidRPr="002E36C4">
        <w:rPr>
          <w:rFonts w:ascii="Times New Roman" w:hAnsi="Times New Roman"/>
          <w:sz w:val="28"/>
          <w:szCs w:val="28"/>
        </w:rPr>
        <w:t>в идеальных газовых смесях в широком интервале давлений это утверждение имеет место. Вместе с тем если в смеси присутствуют парниковые газы, то в силу проявления их реальных свойств возможно нарушение этой тенденции. Для проверки этого положения была изучена барическая зависимость многокомпонентной смеси</w:t>
      </w:r>
      <w:r w:rsidRPr="002E36C4">
        <w:rPr>
          <w:rFonts w:ascii="Times New Roman" w:hAnsi="Times New Roman"/>
          <w:strike/>
          <w:sz w:val="28"/>
          <w:szCs w:val="28"/>
        </w:rPr>
        <w:t xml:space="preserve"> </w:t>
      </w:r>
      <w:r w:rsidRPr="002E36C4">
        <w:rPr>
          <w:rFonts w:ascii="Times New Roman" w:hAnsi="Times New Roman"/>
          <w:position w:val="-12"/>
          <w:sz w:val="28"/>
          <w:szCs w:val="28"/>
        </w:rPr>
        <w:object w:dxaOrig="3800" w:dyaOrig="360" w14:anchorId="17BD1355">
          <v:shape id="_x0000_i1155" type="#_x0000_t75" style="width:191.25pt;height:18pt" o:ole="">
            <v:imagedata r:id="rId265" o:title=""/>
          </v:shape>
          <o:OLEObject Type="Embed" ProgID="Equation.DSMT4" ShapeID="_x0000_i1155" DrawAspect="Content" ObjectID="_1793555235" r:id="rId266"/>
        </w:object>
      </w:r>
      <w:r w:rsidRPr="002E36C4">
        <w:rPr>
          <w:rFonts w:ascii="Times New Roman" w:hAnsi="Times New Roman"/>
          <w:sz w:val="28"/>
          <w:szCs w:val="28"/>
        </w:rPr>
        <w:t>.  Для этой смеси и других систем условимся, что числа в скобках определяют нумерацию в газах, а концентрация компонента (в мольных долях) располагается перед химическим элементом.</w:t>
      </w:r>
    </w:p>
    <w:p w14:paraId="3F72D2B9" w14:textId="77777777" w:rsidR="008B5D65" w:rsidRPr="002E36C4" w:rsidRDefault="008B5D65" w:rsidP="008B5D65">
      <w:pPr>
        <w:spacing w:after="0"/>
        <w:jc w:val="center"/>
        <w:rPr>
          <w:rFonts w:ascii="Times New Roman" w:hAnsi="Times New Roman"/>
          <w:sz w:val="28"/>
          <w:szCs w:val="28"/>
        </w:rPr>
      </w:pPr>
      <w:r w:rsidRPr="002E36C4">
        <w:rPr>
          <w:noProof/>
          <w:lang w:eastAsia="ru-RU"/>
        </w:rPr>
        <w:drawing>
          <wp:inline distT="0" distB="0" distL="0" distR="0" wp14:anchorId="3C7027ED" wp14:editId="00B52854">
            <wp:extent cx="5940425" cy="3190356"/>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3615" t="16174" r="9742" b="17965"/>
                    <a:stretch/>
                  </pic:blipFill>
                  <pic:spPr bwMode="auto">
                    <a:xfrm>
                      <a:off x="0" y="0"/>
                      <a:ext cx="5940425" cy="3190356"/>
                    </a:xfrm>
                    <a:prstGeom prst="rect">
                      <a:avLst/>
                    </a:prstGeom>
                    <a:noFill/>
                    <a:ln>
                      <a:noFill/>
                    </a:ln>
                    <a:extLst>
                      <a:ext uri="{53640926-AAD7-44D8-BBD7-CCE9431645EC}">
                        <a14:shadowObscured xmlns:a14="http://schemas.microsoft.com/office/drawing/2010/main"/>
                      </a:ext>
                    </a:extLst>
                  </pic:spPr>
                </pic:pic>
              </a:graphicData>
            </a:graphic>
          </wp:inline>
        </w:drawing>
      </w:r>
    </w:p>
    <w:p w14:paraId="330ADC26" w14:textId="77777777" w:rsidR="008B5D65" w:rsidRPr="002E36C4" w:rsidRDefault="008B5D65" w:rsidP="008B5D65">
      <w:pPr>
        <w:spacing w:after="0"/>
        <w:jc w:val="center"/>
        <w:rPr>
          <w:rFonts w:ascii="Times New Roman" w:hAnsi="Times New Roman"/>
          <w:sz w:val="16"/>
          <w:szCs w:val="16"/>
        </w:rPr>
      </w:pPr>
    </w:p>
    <w:p w14:paraId="6AF1BDCF" w14:textId="2B44646A" w:rsidR="000621C2" w:rsidRPr="002E36C4" w:rsidRDefault="000621C2" w:rsidP="000621C2">
      <w:pPr>
        <w:spacing w:after="0" w:line="240" w:lineRule="auto"/>
        <w:jc w:val="center"/>
        <w:rPr>
          <w:rFonts w:ascii="Times New Roman" w:hAnsi="Times New Roman"/>
          <w:sz w:val="28"/>
          <w:szCs w:val="28"/>
        </w:rPr>
      </w:pPr>
      <w:r w:rsidRPr="002E36C4">
        <w:rPr>
          <w:rFonts w:ascii="Times New Roman" w:hAnsi="Times New Roman"/>
          <w:sz w:val="24"/>
          <w:szCs w:val="24"/>
        </w:rPr>
        <w:t xml:space="preserve">Цифрой 1 обозначен расчет в предположении диффузии. Экспериментальные точки </w:t>
      </w:r>
      <w:bookmarkStart w:id="54" w:name="_Hlk165227939"/>
      <w:r w:rsidRPr="002E36C4">
        <w:rPr>
          <w:rFonts w:ascii="Times New Roman" w:hAnsi="Times New Roman"/>
          <w:sz w:val="24"/>
          <w:szCs w:val="24"/>
        </w:rPr>
        <w:t>Ο, Δ, Χ</w:t>
      </w:r>
      <w:bookmarkEnd w:id="54"/>
      <w:r w:rsidRPr="002E36C4">
        <w:rPr>
          <w:rFonts w:ascii="Times New Roman" w:hAnsi="Times New Roman"/>
          <w:sz w:val="24"/>
          <w:szCs w:val="24"/>
        </w:rPr>
        <w:t xml:space="preserve">: Ο, Δ, Χ собственные опытные данные. Числами обозначены компоненты: 2 - метан, 3 - углекислый газ, 4 – аргон </w:t>
      </w:r>
    </w:p>
    <w:p w14:paraId="7120F15C" w14:textId="77777777" w:rsidR="000621C2" w:rsidRPr="002E36C4" w:rsidRDefault="000621C2" w:rsidP="008B5D65">
      <w:pPr>
        <w:spacing w:after="0"/>
        <w:jc w:val="center"/>
        <w:rPr>
          <w:rFonts w:ascii="Times New Roman" w:hAnsi="Times New Roman"/>
          <w:sz w:val="28"/>
          <w:szCs w:val="28"/>
        </w:rPr>
      </w:pPr>
    </w:p>
    <w:p w14:paraId="42AC6895" w14:textId="4F695F2E" w:rsidR="008B5D65" w:rsidRPr="002E36C4" w:rsidRDefault="008B5D65" w:rsidP="008B5D65">
      <w:pPr>
        <w:spacing w:after="0"/>
        <w:jc w:val="center"/>
        <w:rPr>
          <w:rFonts w:ascii="Times New Roman" w:hAnsi="Times New Roman"/>
          <w:sz w:val="28"/>
          <w:szCs w:val="28"/>
        </w:rPr>
      </w:pPr>
      <w:r w:rsidRPr="002E36C4">
        <w:rPr>
          <w:rFonts w:ascii="Times New Roman" w:hAnsi="Times New Roman"/>
          <w:sz w:val="28"/>
          <w:szCs w:val="28"/>
        </w:rPr>
        <w:t xml:space="preserve">Рисунок 15 - </w:t>
      </w:r>
      <w:bookmarkStart w:id="55" w:name="_Hlk165269954"/>
      <w:r w:rsidRPr="002E36C4">
        <w:rPr>
          <w:rFonts w:ascii="Times New Roman" w:hAnsi="Times New Roman"/>
          <w:sz w:val="28"/>
          <w:szCs w:val="28"/>
        </w:rPr>
        <w:t xml:space="preserve">Параметра α при различных давлениях в многокомпонентной системе  </w:t>
      </w:r>
      <w:bookmarkEnd w:id="55"/>
      <w:r w:rsidRPr="002E36C4">
        <w:rPr>
          <w:rFonts w:ascii="Times New Roman" w:hAnsi="Times New Roman"/>
          <w:position w:val="-12"/>
          <w:sz w:val="28"/>
          <w:szCs w:val="28"/>
        </w:rPr>
        <w:object w:dxaOrig="3800" w:dyaOrig="360" w14:anchorId="4B9B6AC3">
          <v:shape id="_x0000_i1156" type="#_x0000_t75" style="width:191.25pt;height:18pt" o:ole="">
            <v:imagedata r:id="rId265" o:title=""/>
          </v:shape>
          <o:OLEObject Type="Embed" ProgID="Equation.DSMT4" ShapeID="_x0000_i1156" DrawAspect="Content" ObjectID="_1793555236" r:id="rId268"/>
        </w:object>
      </w:r>
      <w:r w:rsidRPr="002E36C4">
        <w:rPr>
          <w:rFonts w:ascii="Times New Roman" w:hAnsi="Times New Roman"/>
          <w:sz w:val="28"/>
          <w:szCs w:val="28"/>
        </w:rPr>
        <w:t xml:space="preserve">, </w:t>
      </w:r>
      <w:r w:rsidRPr="002E36C4">
        <w:rPr>
          <w:rFonts w:ascii="Times New Roman" w:hAnsi="Times New Roman"/>
          <w:position w:val="-10"/>
          <w:sz w:val="28"/>
          <w:szCs w:val="28"/>
        </w:rPr>
        <w:object w:dxaOrig="1219" w:dyaOrig="320" w14:anchorId="245B8E3D">
          <v:shape id="_x0000_i1157" type="#_x0000_t75" style="width:60.75pt;height:16.5pt" o:ole="">
            <v:imagedata r:id="rId269" o:title=""/>
          </v:shape>
          <o:OLEObject Type="Embed" ProgID="Equation.DSMT4" ShapeID="_x0000_i1157" DrawAspect="Content" ObjectID="_1793555237" r:id="rId270"/>
        </w:object>
      </w:r>
    </w:p>
    <w:p w14:paraId="4CB43D57" w14:textId="77777777" w:rsidR="00B609F4" w:rsidRDefault="00B609F4" w:rsidP="008B5D65">
      <w:pPr>
        <w:spacing w:after="0"/>
        <w:jc w:val="both"/>
        <w:rPr>
          <w:rFonts w:ascii="Times New Roman" w:hAnsi="Times New Roman"/>
          <w:sz w:val="24"/>
          <w:szCs w:val="24"/>
        </w:rPr>
      </w:pPr>
      <w:bookmarkStart w:id="56" w:name="_Hlk165228915"/>
    </w:p>
    <w:p w14:paraId="6B35009B" w14:textId="12A7FEE8" w:rsidR="008B5D65" w:rsidRDefault="00B609F4" w:rsidP="00B609F4">
      <w:pPr>
        <w:spacing w:after="0"/>
        <w:ind w:firstLine="567"/>
        <w:jc w:val="both"/>
        <w:rPr>
          <w:rFonts w:ascii="Times New Roman" w:hAnsi="Times New Roman"/>
          <w:sz w:val="24"/>
          <w:szCs w:val="24"/>
        </w:rPr>
      </w:pPr>
      <w:r>
        <w:rPr>
          <w:rFonts w:ascii="Times New Roman" w:hAnsi="Times New Roman"/>
          <w:sz w:val="24"/>
          <w:szCs w:val="24"/>
        </w:rPr>
        <w:t xml:space="preserve">Примечание – Источник </w:t>
      </w:r>
      <w:r w:rsidRPr="002E36C4">
        <w:rPr>
          <w:rFonts w:ascii="Times New Roman" w:hAnsi="Times New Roman"/>
          <w:sz w:val="24"/>
          <w:szCs w:val="24"/>
        </w:rPr>
        <w:t>[28</w:t>
      </w:r>
      <w:r>
        <w:rPr>
          <w:rFonts w:ascii="Times New Roman" w:hAnsi="Times New Roman"/>
          <w:sz w:val="24"/>
          <w:szCs w:val="24"/>
        </w:rPr>
        <w:t>,с. 150</w:t>
      </w:r>
      <w:r w:rsidRPr="002E36C4">
        <w:rPr>
          <w:rFonts w:ascii="Times New Roman" w:hAnsi="Times New Roman"/>
          <w:sz w:val="24"/>
          <w:szCs w:val="24"/>
        </w:rPr>
        <w:t>]</w:t>
      </w:r>
      <w:bookmarkEnd w:id="56"/>
    </w:p>
    <w:p w14:paraId="445246C2" w14:textId="77777777" w:rsidR="00B609F4" w:rsidRPr="00B609F4" w:rsidRDefault="00B609F4" w:rsidP="008B5D65">
      <w:pPr>
        <w:spacing w:after="0"/>
        <w:jc w:val="both"/>
        <w:rPr>
          <w:rFonts w:ascii="Times New Roman" w:hAnsi="Times New Roman"/>
          <w:sz w:val="24"/>
          <w:szCs w:val="24"/>
        </w:rPr>
      </w:pPr>
    </w:p>
    <w:p w14:paraId="6B652A66" w14:textId="4B38A2B3" w:rsidR="008B5D65" w:rsidRPr="002E36C4" w:rsidRDefault="008B5D65" w:rsidP="000621C2">
      <w:pPr>
        <w:spacing w:after="0" w:line="240" w:lineRule="auto"/>
        <w:ind w:firstLine="567"/>
        <w:jc w:val="both"/>
      </w:pPr>
      <w:r w:rsidRPr="002E36C4">
        <w:rPr>
          <w:rFonts w:ascii="Times New Roman" w:hAnsi="Times New Roman"/>
          <w:sz w:val="28"/>
          <w:szCs w:val="28"/>
        </w:rPr>
        <w:t>Заметим, что представленная система уже изучалась в [28</w:t>
      </w:r>
      <w:r w:rsidR="00B609F4">
        <w:rPr>
          <w:rFonts w:ascii="Times New Roman" w:hAnsi="Times New Roman"/>
          <w:sz w:val="28"/>
          <w:szCs w:val="28"/>
        </w:rPr>
        <w:t>,с. 150</w:t>
      </w:r>
      <w:r w:rsidRPr="002E36C4">
        <w:rPr>
          <w:rFonts w:ascii="Times New Roman" w:hAnsi="Times New Roman"/>
          <w:sz w:val="28"/>
          <w:szCs w:val="28"/>
        </w:rPr>
        <w:t xml:space="preserve">], поэтому в нашем случае исследование сводилось не только к проверке опытных данных полученных в </w:t>
      </w:r>
      <w:r w:rsidRPr="002E36C4">
        <w:rPr>
          <w:rFonts w:ascii="Times New Roman" w:hAnsi="Times New Roman"/>
          <w:position w:val="-12"/>
          <w:sz w:val="28"/>
          <w:szCs w:val="28"/>
        </w:rPr>
        <w:object w:dxaOrig="3800" w:dyaOrig="360" w14:anchorId="676C7401">
          <v:shape id="_x0000_i1158" type="#_x0000_t75" style="width:191.25pt;height:18pt" o:ole="">
            <v:imagedata r:id="rId265" o:title=""/>
          </v:shape>
          <o:OLEObject Type="Embed" ProgID="Equation.DSMT4" ShapeID="_x0000_i1158" DrawAspect="Content" ObjectID="_1793555238" r:id="rId271"/>
        </w:object>
      </w:r>
      <w:r w:rsidRPr="002E36C4">
        <w:rPr>
          <w:rFonts w:ascii="Times New Roman" w:hAnsi="Times New Roman"/>
          <w:sz w:val="28"/>
          <w:szCs w:val="28"/>
        </w:rPr>
        <w:t xml:space="preserve">, но и новых экспериментальных данных в области повышенных давлений. Эксперименты осуществлялись на ДЯ 3. При значениях давлениях более 2,0 МПа, метан и особенно двуокись углерода проявляет реальные свойства.  На рисунке 15 приведена опытная зависимость параметра </w:t>
      </w:r>
      <w:r w:rsidRPr="002E36C4">
        <w:rPr>
          <w:rFonts w:ascii="Times New Roman" w:hAnsi="Times New Roman"/>
          <w:sz w:val="28"/>
          <w:szCs w:val="28"/>
          <w:lang w:val="en-US"/>
        </w:rPr>
        <w:t>α</w:t>
      </w:r>
      <w:r w:rsidRPr="002E36C4">
        <w:rPr>
          <w:rFonts w:ascii="Times New Roman" w:hAnsi="Times New Roman"/>
          <w:sz w:val="28"/>
          <w:szCs w:val="28"/>
        </w:rPr>
        <w:t xml:space="preserve"> от давления [132]. Примерное совпадение опытных данных с вычисленными в предположении диффузии показывает, что параметр </w:t>
      </w:r>
      <w:r w:rsidRPr="002E36C4">
        <w:rPr>
          <w:position w:val="-6"/>
        </w:rPr>
        <w:object w:dxaOrig="560" w:dyaOrig="279" w14:anchorId="46AB2CE5">
          <v:shape id="_x0000_i1159" type="#_x0000_t75" style="width:29.25pt;height:13.5pt" o:ole="">
            <v:imagedata r:id="rId272" o:title=""/>
          </v:shape>
          <o:OLEObject Type="Embed" ProgID="Equation.DSMT4" ShapeID="_x0000_i1159" DrawAspect="Content" ObjectID="_1793555239" r:id="rId273"/>
        </w:object>
      </w:r>
      <w:r w:rsidRPr="002E36C4">
        <w:rPr>
          <w:rFonts w:ascii="Times New Roman" w:hAnsi="Times New Roman"/>
          <w:sz w:val="28"/>
          <w:szCs w:val="28"/>
        </w:rPr>
        <w:t xml:space="preserve"> и означает, что многокомпонентное смешение осуществляется в условиях механического равновесия системы. Даже при давлениях больше 2,5 МПа отклонение параметра </w:t>
      </w:r>
      <w:r w:rsidRPr="002E36C4">
        <w:rPr>
          <w:position w:val="-6"/>
        </w:rPr>
        <w:object w:dxaOrig="240" w:dyaOrig="220" w14:anchorId="2FE62190">
          <v:shape id="_x0000_i1160" type="#_x0000_t75" style="width:12pt;height:11.25pt" o:ole="">
            <v:imagedata r:id="rId274" o:title=""/>
          </v:shape>
          <o:OLEObject Type="Embed" ProgID="Equation.DSMT4" ShapeID="_x0000_i1160" DrawAspect="Content" ObjectID="_1793555240" r:id="rId275"/>
        </w:object>
      </w:r>
      <w:r w:rsidRPr="002E36C4">
        <w:rPr>
          <w:rFonts w:ascii="Times New Roman" w:hAnsi="Times New Roman"/>
          <w:sz w:val="28"/>
          <w:szCs w:val="28"/>
        </w:rPr>
        <w:t xml:space="preserve"> от единичного значения не превышает 10 – 12% для двуокиси углерода и 5 – 7% для метана, что показывает наличие диффузионного типа смешения. Таким образом проявление реальных свойств у парниковых газов (</w:t>
      </w:r>
      <w:r w:rsidRPr="002E36C4">
        <w:rPr>
          <w:position w:val="-12"/>
        </w:rPr>
        <w:object w:dxaOrig="460" w:dyaOrig="360" w14:anchorId="2AA25905">
          <v:shape id="_x0000_i1161" type="#_x0000_t75" style="width:22.5pt;height:18pt" o:ole="">
            <v:imagedata r:id="rId276" o:title=""/>
          </v:shape>
          <o:OLEObject Type="Embed" ProgID="Equation.DSMT4" ShapeID="_x0000_i1161" DrawAspect="Content" ObjectID="_1793555241" r:id="rId277"/>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и </w:t>
      </w:r>
      <w:r w:rsidRPr="002E36C4">
        <w:rPr>
          <w:position w:val="-12"/>
        </w:rPr>
        <w:object w:dxaOrig="499" w:dyaOrig="360" w14:anchorId="313DE823">
          <v:shape id="_x0000_i1162" type="#_x0000_t75" style="width:24.75pt;height:18pt" o:ole="">
            <v:imagedata r:id="rId278" o:title=""/>
          </v:shape>
          <o:OLEObject Type="Embed" ProgID="Equation.DSMT4" ShapeID="_x0000_i1162" DrawAspect="Content" ObjectID="_1793555242" r:id="rId279"/>
        </w:object>
      </w:r>
      <w:r w:rsidRPr="002E36C4">
        <w:rPr>
          <w:rFonts w:ascii="Times New Roman" w:hAnsi="Times New Roman"/>
          <w:sz w:val="28"/>
          <w:szCs w:val="28"/>
        </w:rPr>
        <w:t>), приводящих к различию между экспериментальными и вычисленными в кинетическом приближении коэффициентами диффузии в пределе до 10 – 12% не приводит к возникновению конвекции вызванной неустойчивостью механического равновесия системы.</w:t>
      </w:r>
    </w:p>
    <w:p w14:paraId="7E1C464F" w14:textId="14839873" w:rsidR="008B5D65" w:rsidRPr="002E36C4" w:rsidRDefault="008B5D65" w:rsidP="00402A83">
      <w:pPr>
        <w:spacing w:after="0" w:line="240" w:lineRule="auto"/>
        <w:ind w:firstLine="567"/>
        <w:jc w:val="both"/>
      </w:pPr>
      <w:r w:rsidRPr="002E36C4">
        <w:rPr>
          <w:rFonts w:ascii="Times New Roman" w:hAnsi="Times New Roman"/>
          <w:sz w:val="28"/>
          <w:szCs w:val="28"/>
        </w:rPr>
        <w:t xml:space="preserve">В системе </w:t>
      </w:r>
      <w:r w:rsidRPr="002E36C4">
        <w:rPr>
          <w:position w:val="-12"/>
        </w:rPr>
        <w:object w:dxaOrig="3680" w:dyaOrig="360" w14:anchorId="2EFF5FF5">
          <v:shape id="_x0000_i1163" type="#_x0000_t75" style="width:185.25pt;height:18pt" o:ole="">
            <v:imagedata r:id="rId280" o:title=""/>
          </v:shape>
          <o:OLEObject Type="Embed" ProgID="Equation.DSMT4" ShapeID="_x0000_i1163" DrawAspect="Content" ObjectID="_1793555243" r:id="rId281"/>
        </w:object>
      </w:r>
      <w:r w:rsidRPr="002E36C4">
        <w:t xml:space="preserve"> </w:t>
      </w:r>
      <w:r w:rsidRPr="002E36C4">
        <w:rPr>
          <w:rFonts w:ascii="Times New Roman" w:hAnsi="Times New Roman"/>
          <w:sz w:val="28"/>
          <w:szCs w:val="28"/>
        </w:rPr>
        <w:t>наблюдается несколько иная картина (рисунок 16 а). В этой системе коэффициенты диффузии компонентов существенно отличаются друг от друга (</w:t>
      </w:r>
      <w:r w:rsidRPr="002E36C4">
        <w:rPr>
          <w:position w:val="-12"/>
        </w:rPr>
        <w:object w:dxaOrig="4620" w:dyaOrig="380" w14:anchorId="1610FA4C">
          <v:shape id="_x0000_i1164" type="#_x0000_t75" style="width:231pt;height:18.75pt" o:ole="">
            <v:imagedata r:id="rId282" o:title=""/>
          </v:shape>
          <o:OLEObject Type="Embed" ProgID="Equation.DSMT4" ShapeID="_x0000_i1164" DrawAspect="Content" ObjectID="_1793555244" r:id="rId283"/>
        </w:object>
      </w:r>
      <w:r w:rsidRPr="002E36C4">
        <w:rPr>
          <w:rFonts w:ascii="Times New Roman" w:hAnsi="Times New Roman"/>
          <w:sz w:val="28"/>
          <w:szCs w:val="28"/>
        </w:rPr>
        <w:t>Как показали опыты, полученные на ДЯ 1 и эксперименты, представленные в работе [55</w:t>
      </w:r>
      <w:r w:rsidR="00B609F4">
        <w:rPr>
          <w:rFonts w:ascii="Times New Roman" w:hAnsi="Times New Roman"/>
          <w:sz w:val="28"/>
          <w:szCs w:val="28"/>
        </w:rPr>
        <w:t>,р. 1108</w:t>
      </w:r>
      <w:r w:rsidRPr="002E36C4">
        <w:rPr>
          <w:rFonts w:ascii="Times New Roman" w:hAnsi="Times New Roman"/>
          <w:sz w:val="28"/>
          <w:szCs w:val="28"/>
        </w:rPr>
        <w:t>], до определенного давления p</w:t>
      </w:r>
      <w:r w:rsidRPr="002E36C4">
        <w:rPr>
          <w:rFonts w:ascii="Times New Roman" w:hAnsi="Times New Roman"/>
          <w:sz w:val="28"/>
          <w:szCs w:val="28"/>
          <w:vertAlign w:val="subscript"/>
        </w:rPr>
        <w:t>*</w:t>
      </w:r>
      <w:r w:rsidRPr="002E36C4">
        <w:rPr>
          <w:rFonts w:ascii="Times New Roman" w:hAnsi="Times New Roman"/>
          <w:sz w:val="28"/>
          <w:szCs w:val="28"/>
        </w:rPr>
        <w:t xml:space="preserve"> параметр</w:t>
      </w:r>
      <w:r w:rsidRPr="002E36C4">
        <w:rPr>
          <w:rFonts w:ascii="Times New Roman" w:hAnsi="Times New Roman"/>
          <w:sz w:val="28"/>
          <w:szCs w:val="28"/>
          <w:lang w:val="kk-KZ"/>
        </w:rPr>
        <w:t xml:space="preserve"> </w:t>
      </w:r>
      <w:r w:rsidRPr="002E36C4">
        <w:rPr>
          <w:position w:val="-6"/>
        </w:rPr>
        <w:object w:dxaOrig="560" w:dyaOrig="279" w14:anchorId="245EE33E">
          <v:shape id="_x0000_i1165" type="#_x0000_t75" style="width:29.25pt;height:13.5pt" o:ole="">
            <v:imagedata r:id="rId284" o:title=""/>
          </v:shape>
          <o:OLEObject Type="Embed" ProgID="Equation.DSMT4" ShapeID="_x0000_i1165" DrawAspect="Content" ObjectID="_1793555245" r:id="rId285"/>
        </w:object>
      </w:r>
      <w:r w:rsidRPr="002E36C4">
        <w:rPr>
          <w:rFonts w:ascii="Times New Roman" w:hAnsi="Times New Roman"/>
          <w:sz w:val="28"/>
          <w:szCs w:val="28"/>
        </w:rPr>
        <w:t>, что соответствует диффузионному типу смешения. Начиная с давления</w:t>
      </w:r>
      <w:bookmarkStart w:id="57" w:name="_Hlk165355709"/>
      <w:r w:rsidRPr="002E36C4">
        <w:rPr>
          <w:rFonts w:ascii="Times New Roman" w:hAnsi="Times New Roman"/>
          <w:sz w:val="28"/>
          <w:szCs w:val="28"/>
        </w:rPr>
        <w:t xml:space="preserve"> </w:t>
      </w:r>
      <w:r w:rsidRPr="002E36C4">
        <w:rPr>
          <w:position w:val="-10"/>
        </w:rPr>
        <w:object w:dxaOrig="1380" w:dyaOrig="360" w14:anchorId="67408CC0">
          <v:shape id="_x0000_i1166" type="#_x0000_t75" style="width:69pt;height:18pt" o:ole="">
            <v:imagedata r:id="rId286" o:title=""/>
          </v:shape>
          <o:OLEObject Type="Embed" ProgID="Equation.DSMT4" ShapeID="_x0000_i1166" DrawAspect="Content" ObjectID="_1793555246" r:id="rId287"/>
        </w:object>
      </w:r>
      <w:bookmarkEnd w:id="57"/>
      <w:r w:rsidRPr="002E36C4">
        <w:rPr>
          <w:rFonts w:ascii="Times New Roman" w:hAnsi="Times New Roman"/>
          <w:sz w:val="28"/>
          <w:szCs w:val="28"/>
        </w:rPr>
        <w:t xml:space="preserve">, параметр </w:t>
      </w:r>
      <w:r w:rsidRPr="002E36C4">
        <w:rPr>
          <w:position w:val="-12"/>
        </w:rPr>
        <w:object w:dxaOrig="260" w:dyaOrig="360" w14:anchorId="326489AD">
          <v:shape id="_x0000_i1167" type="#_x0000_t75" style="width:12.75pt;height:18pt" o:ole="">
            <v:imagedata r:id="rId288" o:title=""/>
          </v:shape>
          <o:OLEObject Type="Embed" ProgID="Equation.DSMT4" ShapeID="_x0000_i1167" DrawAspect="Content" ObjectID="_1793555247" r:id="rId289"/>
        </w:object>
      </w:r>
      <w:r w:rsidRPr="002E36C4">
        <w:rPr>
          <w:rFonts w:ascii="Times New Roman" w:hAnsi="Times New Roman"/>
          <w:sz w:val="28"/>
          <w:szCs w:val="28"/>
        </w:rPr>
        <w:t xml:space="preserve"> увеличивается для всех компонентов, особенно для </w:t>
      </w:r>
      <w:r w:rsidRPr="002E36C4">
        <w:rPr>
          <w:position w:val="-12"/>
        </w:rPr>
        <w:object w:dxaOrig="520" w:dyaOrig="360" w14:anchorId="56028937">
          <v:shape id="_x0000_i1168" type="#_x0000_t75" style="width:25.5pt;height:18pt" o:ole="">
            <v:imagedata r:id="rId290" o:title=""/>
          </v:shape>
          <o:OLEObject Type="Embed" ProgID="Equation.DSMT4" ShapeID="_x0000_i1168" DrawAspect="Content" ObjectID="_1793555248" r:id="rId291"/>
        </w:object>
      </w:r>
      <w:r w:rsidRPr="002E36C4">
        <w:rPr>
          <w:rFonts w:ascii="Times New Roman" w:hAnsi="Times New Roman"/>
          <w:sz w:val="28"/>
          <w:szCs w:val="28"/>
        </w:rPr>
        <w:t xml:space="preserve">. Зависимости, показанные на рис. 16, не характерны для диффузии, при которой с повышением давления должно наблюдаться снижение интенсивности перемешивания. Отметим также приоритетный перенос компонента с наибольшим молекулярным весом по сравнению с диффузионно-подвижным водородом, что тоже не соответствует традиционной концепции диффузионного перемешивания. Полученные данные согласуются и с опытными результатами приведенными в </w:t>
      </w:r>
      <w:bookmarkStart w:id="58" w:name="_Hlk165355082"/>
      <w:r w:rsidRPr="002E36C4">
        <w:rPr>
          <w:rFonts w:ascii="Times New Roman" w:hAnsi="Times New Roman"/>
          <w:sz w:val="28"/>
          <w:szCs w:val="28"/>
        </w:rPr>
        <w:t>[55</w:t>
      </w:r>
      <w:r w:rsidR="00B609F4">
        <w:rPr>
          <w:rFonts w:ascii="Times New Roman" w:hAnsi="Times New Roman"/>
          <w:sz w:val="28"/>
          <w:szCs w:val="28"/>
        </w:rPr>
        <w:t>,р. 1108</w:t>
      </w:r>
      <w:r w:rsidRPr="002E36C4">
        <w:rPr>
          <w:rFonts w:ascii="Times New Roman" w:hAnsi="Times New Roman"/>
          <w:sz w:val="28"/>
          <w:szCs w:val="28"/>
        </w:rPr>
        <w:t>]</w:t>
      </w:r>
      <w:bookmarkEnd w:id="58"/>
      <w:r w:rsidRPr="002E36C4">
        <w:rPr>
          <w:rFonts w:ascii="Times New Roman" w:hAnsi="Times New Roman"/>
          <w:sz w:val="28"/>
          <w:szCs w:val="28"/>
        </w:rPr>
        <w:t xml:space="preserve">, где для заданной системы изучалась барическая зависимость интенсивности конвективного смешения при смене знака градиента плотности смеси. Похожая картина наблюдается и в системе </w:t>
      </w:r>
      <w:r w:rsidRPr="002E36C4">
        <w:rPr>
          <w:rFonts w:ascii="Times New Roman" w:hAnsi="Times New Roman"/>
          <w:position w:val="-12"/>
          <w:sz w:val="28"/>
          <w:szCs w:val="28"/>
        </w:rPr>
        <w:object w:dxaOrig="4680" w:dyaOrig="360" w14:anchorId="3A56D4E1">
          <v:shape id="_x0000_i1169" type="#_x0000_t75" style="width:234pt;height:18pt" o:ole="">
            <v:imagedata r:id="rId292" o:title=""/>
          </v:shape>
          <o:OLEObject Type="Embed" ProgID="Equation.DSMT4" ShapeID="_x0000_i1169" DrawAspect="Content" ObjectID="_1793555249" r:id="rId293"/>
        </w:object>
      </w:r>
      <w:r w:rsidRPr="002E36C4">
        <w:rPr>
          <w:rFonts w:ascii="Times New Roman" w:hAnsi="Times New Roman"/>
          <w:sz w:val="28"/>
          <w:szCs w:val="28"/>
        </w:rPr>
        <w:t xml:space="preserve">, опытные исследования в которой проводились на ДЯ 2 [133,134]. </w:t>
      </w:r>
    </w:p>
    <w:bookmarkEnd w:id="52"/>
    <w:p w14:paraId="1DC23C70" w14:textId="77777777" w:rsidR="008B5D65" w:rsidRPr="002E36C4" w:rsidRDefault="008B5D65" w:rsidP="008B5D65">
      <w:pPr>
        <w:spacing w:after="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839"/>
      </w:tblGrid>
      <w:tr w:rsidR="002E36C4" w:rsidRPr="002E36C4" w14:paraId="370F78FB" w14:textId="77777777" w:rsidTr="000621C2">
        <w:tc>
          <w:tcPr>
            <w:tcW w:w="4672" w:type="dxa"/>
          </w:tcPr>
          <w:p w14:paraId="3F95525B" w14:textId="77777777" w:rsidR="008B5D65" w:rsidRPr="002E36C4" w:rsidRDefault="008B5D65" w:rsidP="00FC3340">
            <w:pPr>
              <w:jc w:val="both"/>
              <w:rPr>
                <w:rFonts w:ascii="Times New Roman" w:hAnsi="Times New Roman"/>
                <w:sz w:val="28"/>
                <w:szCs w:val="28"/>
              </w:rPr>
            </w:pPr>
            <w:r w:rsidRPr="002E36C4">
              <w:rPr>
                <w:noProof/>
                <w:lang w:eastAsia="ru-RU"/>
              </w:rPr>
              <w:drawing>
                <wp:anchor distT="0" distB="0" distL="114300" distR="114300" simplePos="0" relativeHeight="251663360" behindDoc="1" locked="0" layoutInCell="1" allowOverlap="1" wp14:anchorId="03339352" wp14:editId="6CA76563">
                  <wp:simplePos x="0" y="0"/>
                  <wp:positionH relativeFrom="column">
                    <wp:posOffset>-8890</wp:posOffset>
                  </wp:positionH>
                  <wp:positionV relativeFrom="paragraph">
                    <wp:posOffset>6350</wp:posOffset>
                  </wp:positionV>
                  <wp:extent cx="2859472" cy="2270760"/>
                  <wp:effectExtent l="0" t="0" r="0" b="0"/>
                  <wp:wrapNone/>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10263" t="14194" r="19071" b="18956"/>
                          <a:stretch/>
                        </pic:blipFill>
                        <pic:spPr bwMode="auto">
                          <a:xfrm>
                            <a:off x="0" y="0"/>
                            <a:ext cx="2861742" cy="2272563"/>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73" w:type="dxa"/>
          </w:tcPr>
          <w:p w14:paraId="5E853357" w14:textId="77777777" w:rsidR="008B5D65" w:rsidRPr="002E36C4" w:rsidRDefault="008B5D65" w:rsidP="00FC3340">
            <w:pPr>
              <w:jc w:val="both"/>
              <w:rPr>
                <w:rFonts w:ascii="Times New Roman" w:hAnsi="Times New Roman"/>
                <w:sz w:val="28"/>
                <w:szCs w:val="28"/>
              </w:rPr>
            </w:pPr>
            <w:r w:rsidRPr="002E36C4">
              <w:rPr>
                <w:noProof/>
                <w:lang w:eastAsia="ru-RU"/>
              </w:rPr>
              <w:drawing>
                <wp:inline distT="0" distB="0" distL="0" distR="0" wp14:anchorId="6CE9746F" wp14:editId="5324C5A0">
                  <wp:extent cx="2935605" cy="2301240"/>
                  <wp:effectExtent l="0" t="0" r="0" b="3810"/>
                  <wp:docPr id="1569" name="Рисунок 1569"/>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935605" cy="2301240"/>
                          </a:xfrm>
                          <a:prstGeom prst="rect">
                            <a:avLst/>
                          </a:prstGeom>
                          <a:noFill/>
                        </pic:spPr>
                      </pic:pic>
                    </a:graphicData>
                  </a:graphic>
                </wp:inline>
              </w:drawing>
            </w:r>
          </w:p>
        </w:tc>
      </w:tr>
      <w:tr w:rsidR="002E36C4" w:rsidRPr="002E36C4" w14:paraId="086E272B" w14:textId="77777777" w:rsidTr="000621C2">
        <w:trPr>
          <w:trHeight w:val="70"/>
        </w:trPr>
        <w:tc>
          <w:tcPr>
            <w:tcW w:w="4672" w:type="dxa"/>
          </w:tcPr>
          <w:p w14:paraId="67A10FFF" w14:textId="3898A1A6" w:rsidR="008B5D65" w:rsidRPr="002E36C4" w:rsidRDefault="000621C2" w:rsidP="000621C2">
            <w:pPr>
              <w:spacing w:after="0" w:line="240" w:lineRule="auto"/>
              <w:jc w:val="center"/>
              <w:rPr>
                <w:rFonts w:ascii="Times New Roman" w:hAnsi="Times New Roman"/>
                <w:sz w:val="24"/>
                <w:szCs w:val="24"/>
              </w:rPr>
            </w:pPr>
            <w:r w:rsidRPr="002E36C4">
              <w:rPr>
                <w:rFonts w:ascii="Times New Roman" w:hAnsi="Times New Roman"/>
                <w:sz w:val="24"/>
                <w:szCs w:val="24"/>
              </w:rPr>
              <w:t>а)</w:t>
            </w:r>
          </w:p>
        </w:tc>
        <w:tc>
          <w:tcPr>
            <w:tcW w:w="4673" w:type="dxa"/>
          </w:tcPr>
          <w:p w14:paraId="28EF892C" w14:textId="12F85C99" w:rsidR="008B5D65" w:rsidRPr="002E36C4" w:rsidRDefault="000621C2" w:rsidP="000621C2">
            <w:pPr>
              <w:spacing w:after="0" w:line="240" w:lineRule="auto"/>
              <w:jc w:val="center"/>
              <w:rPr>
                <w:rFonts w:ascii="Times New Roman" w:hAnsi="Times New Roman"/>
                <w:sz w:val="24"/>
                <w:szCs w:val="24"/>
              </w:rPr>
            </w:pPr>
            <w:r w:rsidRPr="002E36C4">
              <w:rPr>
                <w:rFonts w:ascii="Times New Roman" w:hAnsi="Times New Roman"/>
                <w:sz w:val="24"/>
                <w:szCs w:val="24"/>
              </w:rPr>
              <w:t>б)</w:t>
            </w:r>
          </w:p>
        </w:tc>
      </w:tr>
    </w:tbl>
    <w:p w14:paraId="04E1495B" w14:textId="77777777" w:rsidR="008B5D65" w:rsidRPr="002E36C4" w:rsidRDefault="008B5D65" w:rsidP="008B5D65">
      <w:pPr>
        <w:spacing w:after="0"/>
        <w:jc w:val="both"/>
        <w:rPr>
          <w:rFonts w:ascii="Times New Roman" w:hAnsi="Times New Roman"/>
          <w:sz w:val="28"/>
          <w:szCs w:val="28"/>
        </w:rPr>
      </w:pPr>
    </w:p>
    <w:p w14:paraId="2614A7FB" w14:textId="6F927E65" w:rsidR="000621C2" w:rsidRPr="002E36C4" w:rsidRDefault="000621C2" w:rsidP="000621C2">
      <w:pPr>
        <w:spacing w:after="0" w:line="240" w:lineRule="auto"/>
        <w:jc w:val="center"/>
        <w:rPr>
          <w:rFonts w:ascii="Times New Roman" w:hAnsi="Times New Roman"/>
          <w:sz w:val="24"/>
          <w:szCs w:val="24"/>
        </w:rPr>
      </w:pPr>
      <w:r w:rsidRPr="002E36C4">
        <w:rPr>
          <w:rFonts w:ascii="Times New Roman" w:hAnsi="Times New Roman"/>
          <w:sz w:val="24"/>
          <w:szCs w:val="24"/>
        </w:rPr>
        <w:t xml:space="preserve">1 - расчет в предположении диффузии, 2 - водород, 3 - закись азота. Точки: </w:t>
      </w:r>
      <w:bookmarkStart w:id="59" w:name="_Hlk168742053"/>
      <w:r w:rsidRPr="002E36C4">
        <w:rPr>
          <w:rFonts w:ascii="Times New Roman" w:hAnsi="Times New Roman"/>
          <w:sz w:val="24"/>
          <w:szCs w:val="24"/>
        </w:rPr>
        <w:t>●,♦</w:t>
      </w:r>
      <w:bookmarkEnd w:id="59"/>
      <w:r w:rsidRPr="002E36C4">
        <w:rPr>
          <w:rFonts w:ascii="Times New Roman" w:hAnsi="Times New Roman"/>
          <w:sz w:val="24"/>
          <w:szCs w:val="24"/>
        </w:rPr>
        <w:t xml:space="preserve"> - соответствуют опытным данным; ●,♦ - авторские экспериментальные данные. </w:t>
      </w:r>
      <w:r w:rsidRPr="002E36C4">
        <w:rPr>
          <w:rFonts w:ascii="Times New Roman" w:hAnsi="Times New Roman"/>
          <w:sz w:val="24"/>
          <w:szCs w:val="24"/>
          <w:lang w:val="kk-KZ"/>
        </w:rPr>
        <w:t xml:space="preserve">б - </w:t>
      </w:r>
      <w:r w:rsidRPr="002E36C4">
        <w:rPr>
          <w:rFonts w:ascii="Times New Roman" w:hAnsi="Times New Roman"/>
          <w:sz w:val="24"/>
          <w:szCs w:val="24"/>
        </w:rPr>
        <w:t xml:space="preserve">Система </w:t>
      </w:r>
      <w:r w:rsidRPr="002E36C4">
        <w:rPr>
          <w:rFonts w:ascii="Times New Roman" w:hAnsi="Times New Roman"/>
          <w:position w:val="-12"/>
          <w:sz w:val="24"/>
          <w:szCs w:val="24"/>
        </w:rPr>
        <w:object w:dxaOrig="5780" w:dyaOrig="360" w14:anchorId="77D5F4BD">
          <v:shape id="_x0000_i1170" type="#_x0000_t75" style="width:289.5pt;height:18pt" o:ole="">
            <v:imagedata r:id="rId296" o:title=""/>
          </v:shape>
          <o:OLEObject Type="Embed" ProgID="Equation.DSMT4" ShapeID="_x0000_i1170" DrawAspect="Content" ObjectID="_1793555250" r:id="rId297"/>
        </w:object>
      </w:r>
      <w:r w:rsidRPr="002E36C4">
        <w:rPr>
          <w:rFonts w:ascii="Times New Roman" w:hAnsi="Times New Roman"/>
          <w:sz w:val="24"/>
          <w:szCs w:val="24"/>
        </w:rPr>
        <w:t>. 1 – метан, 2 – гелий, 3 – aаргон, 4 – расчет в предположении диффузии</w:t>
      </w:r>
    </w:p>
    <w:p w14:paraId="38A5AF7E" w14:textId="77777777" w:rsidR="00B609F4" w:rsidRDefault="00B609F4" w:rsidP="000621C2">
      <w:pPr>
        <w:spacing w:after="0" w:line="240" w:lineRule="auto"/>
        <w:jc w:val="center"/>
        <w:rPr>
          <w:rFonts w:ascii="Times New Roman" w:hAnsi="Times New Roman"/>
          <w:sz w:val="28"/>
          <w:szCs w:val="28"/>
        </w:rPr>
      </w:pPr>
    </w:p>
    <w:p w14:paraId="51C7EC64" w14:textId="50AA8463" w:rsidR="008B5D65" w:rsidRPr="002E36C4" w:rsidRDefault="008B5D65" w:rsidP="000621C2">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16 - </w:t>
      </w:r>
      <w:bookmarkStart w:id="60" w:name="_Hlk165360882"/>
      <w:r w:rsidRPr="002E36C4">
        <w:rPr>
          <w:rFonts w:ascii="Times New Roman" w:hAnsi="Times New Roman"/>
          <w:sz w:val="28"/>
          <w:szCs w:val="28"/>
        </w:rPr>
        <w:t xml:space="preserve">Зависимость параметра α от давления в тройных изотермических системах при </w:t>
      </w:r>
      <w:bookmarkEnd w:id="60"/>
      <w:r w:rsidRPr="002E36C4">
        <w:rPr>
          <w:rFonts w:ascii="Times New Roman" w:hAnsi="Times New Roman"/>
          <w:position w:val="-10"/>
          <w:sz w:val="28"/>
          <w:szCs w:val="28"/>
        </w:rPr>
        <w:object w:dxaOrig="1219" w:dyaOrig="320" w14:anchorId="76951F58">
          <v:shape id="_x0000_i1171" type="#_x0000_t75" style="width:60.75pt;height:16.5pt" o:ole="">
            <v:imagedata r:id="rId269" o:title=""/>
          </v:shape>
          <o:OLEObject Type="Embed" ProgID="Equation.DSMT4" ShapeID="_x0000_i1171" DrawAspect="Content" ObjectID="_1793555251" r:id="rId298"/>
        </w:object>
      </w:r>
      <w:r w:rsidRPr="002E36C4">
        <w:rPr>
          <w:rFonts w:ascii="Times New Roman" w:hAnsi="Times New Roman"/>
          <w:sz w:val="28"/>
          <w:szCs w:val="28"/>
        </w:rPr>
        <w:t xml:space="preserve">: а. Система </w:t>
      </w:r>
      <w:r w:rsidRPr="002E36C4">
        <w:rPr>
          <w:position w:val="-12"/>
        </w:rPr>
        <w:object w:dxaOrig="3680" w:dyaOrig="360" w14:anchorId="51E06635">
          <v:shape id="_x0000_i1172" type="#_x0000_t75" style="width:185.25pt;height:18pt" o:ole="">
            <v:imagedata r:id="rId280" o:title=""/>
          </v:shape>
          <o:OLEObject Type="Embed" ProgID="Equation.DSMT4" ShapeID="_x0000_i1172" DrawAspect="Content" ObjectID="_1793555252" r:id="rId299"/>
        </w:object>
      </w:r>
      <w:bookmarkStart w:id="61" w:name="_Hlk165361009"/>
      <w:r w:rsidRPr="002E36C4">
        <w:rPr>
          <w:rFonts w:ascii="Times New Roman" w:hAnsi="Times New Roman"/>
          <w:sz w:val="28"/>
          <w:szCs w:val="28"/>
        </w:rPr>
        <w:t xml:space="preserve"> </w:t>
      </w:r>
      <w:bookmarkEnd w:id="61"/>
    </w:p>
    <w:p w14:paraId="7DC4AB57" w14:textId="77777777" w:rsidR="008B5D65" w:rsidRPr="002E36C4" w:rsidRDefault="008B5D65" w:rsidP="008B5D65">
      <w:pPr>
        <w:spacing w:after="0"/>
        <w:jc w:val="both"/>
        <w:rPr>
          <w:rFonts w:ascii="Times New Roman" w:hAnsi="Times New Roman"/>
          <w:sz w:val="28"/>
          <w:szCs w:val="28"/>
        </w:rPr>
      </w:pPr>
    </w:p>
    <w:p w14:paraId="620047A6" w14:textId="1B957B5E" w:rsidR="000621C2" w:rsidRPr="002E36C4" w:rsidRDefault="000621C2" w:rsidP="000621C2">
      <w:pPr>
        <w:spacing w:after="0"/>
        <w:ind w:firstLine="567"/>
        <w:jc w:val="both"/>
        <w:rPr>
          <w:rFonts w:ascii="Times New Roman" w:hAnsi="Times New Roman"/>
          <w:sz w:val="24"/>
          <w:szCs w:val="24"/>
        </w:rPr>
      </w:pPr>
      <w:r w:rsidRPr="002E36C4">
        <w:rPr>
          <w:rFonts w:ascii="Times New Roman" w:hAnsi="Times New Roman"/>
          <w:sz w:val="24"/>
          <w:szCs w:val="24"/>
        </w:rPr>
        <w:t>Примечание – Источник [55</w:t>
      </w:r>
      <w:r w:rsidR="00B609F4">
        <w:rPr>
          <w:rFonts w:ascii="Times New Roman" w:hAnsi="Times New Roman"/>
          <w:sz w:val="24"/>
          <w:szCs w:val="24"/>
        </w:rPr>
        <w:t>,р. 1108</w:t>
      </w:r>
      <w:r w:rsidRPr="002E36C4">
        <w:rPr>
          <w:rFonts w:ascii="Times New Roman" w:hAnsi="Times New Roman"/>
          <w:sz w:val="24"/>
          <w:szCs w:val="24"/>
        </w:rPr>
        <w:t>]</w:t>
      </w:r>
    </w:p>
    <w:p w14:paraId="1E7B5C31" w14:textId="77777777" w:rsidR="00402A83" w:rsidRPr="002E36C4" w:rsidRDefault="00402A83" w:rsidP="000621C2">
      <w:pPr>
        <w:spacing w:after="0"/>
        <w:ind w:firstLine="567"/>
        <w:jc w:val="both"/>
        <w:rPr>
          <w:rFonts w:ascii="Times New Roman" w:hAnsi="Times New Roman"/>
          <w:sz w:val="24"/>
          <w:szCs w:val="24"/>
        </w:rPr>
      </w:pPr>
    </w:p>
    <w:p w14:paraId="2FFC01B5" w14:textId="77777777" w:rsidR="00402A83" w:rsidRPr="002E36C4" w:rsidRDefault="00402A83"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Как и для предыдущего случая переход «диффузия – конвекция» регистрируется при определенном давлении перехода </w:t>
      </w:r>
    </w:p>
    <w:p w14:paraId="71DA3B8B" w14:textId="7BC5733D" w:rsidR="00402A83" w:rsidRPr="002E36C4" w:rsidRDefault="00402A83" w:rsidP="00402A83">
      <w:pPr>
        <w:pStyle w:val="MTDisplayEquation"/>
        <w:ind w:left="0" w:firstLine="567"/>
      </w:pPr>
      <w:r w:rsidRPr="002E36C4">
        <w:rPr>
          <w:position w:val="-10"/>
        </w:rPr>
        <w:object w:dxaOrig="300" w:dyaOrig="360" w14:anchorId="6520A237">
          <v:shape id="_x0000_i1173" type="#_x0000_t75" style="width:15pt;height:18pt" o:ole="">
            <v:imagedata r:id="rId300" o:title=""/>
          </v:shape>
          <o:OLEObject Type="Embed" ProgID="Equation.DSMT4" ShapeID="_x0000_i1173" DrawAspect="Content" ObjectID="_1793555253" r:id="rId301"/>
        </w:object>
      </w:r>
      <w:r w:rsidRPr="002E36C4">
        <w:rPr>
          <w:rFonts w:ascii="Times New Roman" w:hAnsi="Times New Roman"/>
          <w:sz w:val="28"/>
          <w:szCs w:val="28"/>
        </w:rPr>
        <w:t>, которое для данной ситуации составляет значение около 1,0 МПа. Затем наблюдается линейный рост интенсивности смешения в зависимости от давления. Однако, дальнейшее повышение давления приводит к тому, что для самого тяжелого по плотности компонента системы (аргона) и в меньшей степени для метана отмечается максимум интенсивности смешения.</w:t>
      </w:r>
    </w:p>
    <w:p w14:paraId="4CE0BF88" w14:textId="77777777" w:rsidR="00402A83" w:rsidRPr="002E36C4" w:rsidRDefault="00402A83" w:rsidP="000621C2">
      <w:pPr>
        <w:spacing w:after="0"/>
        <w:ind w:firstLine="567"/>
        <w:jc w:val="both"/>
        <w:rPr>
          <w:rFonts w:ascii="Times New Roman" w:hAnsi="Times New Roman"/>
          <w:sz w:val="28"/>
          <w:szCs w:val="28"/>
        </w:rPr>
      </w:pPr>
    </w:p>
    <w:p w14:paraId="7CEE21D6" w14:textId="77777777" w:rsidR="008B5D65" w:rsidRPr="002E36C4" w:rsidRDefault="008B5D65" w:rsidP="008B5D65">
      <w:pPr>
        <w:spacing w:after="0"/>
        <w:jc w:val="center"/>
        <w:rPr>
          <w:rFonts w:ascii="Times New Roman" w:hAnsi="Times New Roman"/>
          <w:sz w:val="28"/>
          <w:szCs w:val="28"/>
        </w:rPr>
      </w:pPr>
      <w:r w:rsidRPr="002E36C4">
        <w:rPr>
          <w:noProof/>
          <w:lang w:eastAsia="ru-RU"/>
        </w:rPr>
        <w:drawing>
          <wp:inline distT="0" distB="0" distL="0" distR="0" wp14:anchorId="44BE7C57" wp14:editId="5AB5010D">
            <wp:extent cx="4266698" cy="2990850"/>
            <wp:effectExtent l="0" t="0" r="635" b="0"/>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15790" t="10235" r="10535" b="16719"/>
                    <a:stretch/>
                  </pic:blipFill>
                  <pic:spPr bwMode="auto">
                    <a:xfrm>
                      <a:off x="0" y="0"/>
                      <a:ext cx="4266698" cy="2990850"/>
                    </a:xfrm>
                    <a:prstGeom prst="rect">
                      <a:avLst/>
                    </a:prstGeom>
                    <a:noFill/>
                    <a:ln>
                      <a:noFill/>
                    </a:ln>
                    <a:extLst>
                      <a:ext uri="{53640926-AAD7-44D8-BBD7-CCE9431645EC}">
                        <a14:shadowObscured xmlns:a14="http://schemas.microsoft.com/office/drawing/2010/main"/>
                      </a:ext>
                    </a:extLst>
                  </pic:spPr>
                </pic:pic>
              </a:graphicData>
            </a:graphic>
          </wp:inline>
        </w:drawing>
      </w:r>
    </w:p>
    <w:p w14:paraId="56950B0C" w14:textId="77777777" w:rsidR="008B5D65" w:rsidRPr="002E36C4" w:rsidRDefault="008B5D65" w:rsidP="008B5D65">
      <w:pPr>
        <w:spacing w:after="0"/>
        <w:jc w:val="both"/>
        <w:rPr>
          <w:rFonts w:ascii="Times New Roman" w:hAnsi="Times New Roman"/>
          <w:sz w:val="20"/>
          <w:szCs w:val="20"/>
        </w:rPr>
      </w:pPr>
    </w:p>
    <w:p w14:paraId="38698015" w14:textId="77777777" w:rsidR="00402A83" w:rsidRPr="002E36C4" w:rsidRDefault="00402A83" w:rsidP="00402A83">
      <w:pPr>
        <w:spacing w:after="0" w:line="240" w:lineRule="auto"/>
        <w:jc w:val="center"/>
        <w:rPr>
          <w:rFonts w:ascii="Times New Roman" w:hAnsi="Times New Roman"/>
          <w:sz w:val="24"/>
          <w:szCs w:val="24"/>
        </w:rPr>
      </w:pPr>
      <w:r w:rsidRPr="002E36C4">
        <w:rPr>
          <w:rFonts w:ascii="Times New Roman" w:hAnsi="Times New Roman"/>
          <w:sz w:val="24"/>
          <w:szCs w:val="24"/>
        </w:rPr>
        <w:t>1 - гелий, 2 – фреон-12, 3 – аргон, 4 - расчет в предположении диффузии</w:t>
      </w:r>
    </w:p>
    <w:p w14:paraId="033129DF" w14:textId="77777777" w:rsidR="00402A83" w:rsidRPr="002E36C4" w:rsidRDefault="00402A83" w:rsidP="00402A83">
      <w:pPr>
        <w:spacing w:after="0" w:line="240" w:lineRule="auto"/>
        <w:jc w:val="center"/>
        <w:rPr>
          <w:rFonts w:ascii="Times New Roman" w:hAnsi="Times New Roman"/>
          <w:sz w:val="28"/>
          <w:szCs w:val="28"/>
        </w:rPr>
      </w:pPr>
    </w:p>
    <w:p w14:paraId="67AA3D19" w14:textId="77777777" w:rsidR="00402A83" w:rsidRPr="002E36C4" w:rsidRDefault="008B5D65" w:rsidP="008B5D65">
      <w:pPr>
        <w:spacing w:after="0"/>
        <w:jc w:val="center"/>
        <w:rPr>
          <w:rFonts w:ascii="Times New Roman" w:hAnsi="Times New Roman"/>
          <w:sz w:val="28"/>
          <w:szCs w:val="28"/>
        </w:rPr>
      </w:pPr>
      <w:r w:rsidRPr="002E36C4">
        <w:rPr>
          <w:rFonts w:ascii="Times New Roman" w:hAnsi="Times New Roman"/>
          <w:sz w:val="28"/>
          <w:szCs w:val="28"/>
        </w:rPr>
        <w:t xml:space="preserve">Рисунок 17 - Зависимость параметра α от давления в тройной изотермической системе </w:t>
      </w:r>
      <w:bookmarkStart w:id="62" w:name="_Hlk165446101"/>
      <w:r w:rsidRPr="002E36C4">
        <w:rPr>
          <w:rFonts w:ascii="Times New Roman" w:hAnsi="Times New Roman"/>
          <w:position w:val="-10"/>
          <w:sz w:val="28"/>
          <w:szCs w:val="28"/>
        </w:rPr>
        <w:object w:dxaOrig="3120" w:dyaOrig="320" w14:anchorId="185AA714">
          <v:shape id="_x0000_i1174" type="#_x0000_t75" style="width:156pt;height:16.5pt" o:ole="">
            <v:imagedata r:id="rId303" o:title=""/>
          </v:shape>
          <o:OLEObject Type="Embed" ProgID="Equation.DSMT4" ShapeID="_x0000_i1174" DrawAspect="Content" ObjectID="_1793555254" r:id="rId304"/>
        </w:object>
      </w:r>
      <w:r w:rsidRPr="002E36C4">
        <w:rPr>
          <w:rFonts w:ascii="Times New Roman" w:hAnsi="Times New Roman"/>
          <w:sz w:val="28"/>
          <w:szCs w:val="28"/>
        </w:rPr>
        <w:t xml:space="preserve"> </w:t>
      </w:r>
      <w:bookmarkEnd w:id="62"/>
      <w:r w:rsidRPr="002E36C4">
        <w:rPr>
          <w:rFonts w:ascii="Times New Roman" w:hAnsi="Times New Roman"/>
          <w:sz w:val="28"/>
          <w:szCs w:val="28"/>
        </w:rPr>
        <w:t xml:space="preserve">при </w:t>
      </w:r>
      <w:r w:rsidRPr="002E36C4">
        <w:rPr>
          <w:rFonts w:ascii="Times New Roman" w:hAnsi="Times New Roman"/>
          <w:position w:val="-10"/>
          <w:sz w:val="28"/>
          <w:szCs w:val="28"/>
        </w:rPr>
        <w:object w:dxaOrig="1219" w:dyaOrig="320" w14:anchorId="68C87C29">
          <v:shape id="_x0000_i1175" type="#_x0000_t75" style="width:60.75pt;height:16.5pt" o:ole="">
            <v:imagedata r:id="rId269" o:title=""/>
          </v:shape>
          <o:OLEObject Type="Embed" ProgID="Equation.DSMT4" ShapeID="_x0000_i1175" DrawAspect="Content" ObjectID="_1793555255" r:id="rId305"/>
        </w:object>
      </w:r>
      <w:r w:rsidR="00402A83" w:rsidRPr="002E36C4">
        <w:rPr>
          <w:rFonts w:ascii="Times New Roman" w:hAnsi="Times New Roman"/>
          <w:sz w:val="28"/>
          <w:szCs w:val="28"/>
        </w:rPr>
        <w:t xml:space="preserve"> </w:t>
      </w:r>
    </w:p>
    <w:p w14:paraId="57295070" w14:textId="77777777" w:rsidR="008B5D65" w:rsidRPr="002E36C4" w:rsidRDefault="008B5D65" w:rsidP="00402A83">
      <w:pPr>
        <w:spacing w:after="0"/>
        <w:rPr>
          <w:rFonts w:ascii="Times New Roman" w:hAnsi="Times New Roman"/>
          <w:sz w:val="28"/>
          <w:szCs w:val="28"/>
        </w:rPr>
      </w:pPr>
    </w:p>
    <w:p w14:paraId="66FFB5AC" w14:textId="7E4D6FC2"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Нарушение линейной зависимости комбинированного массопереноса от давления может быть связано не только с приоритетным переносом компонентов смеси, но и формированием различных типов конвективных возмущений, возникающих при определенных условиях (в данном случае давлении).</w:t>
      </w:r>
    </w:p>
    <w:p w14:paraId="7AE97148" w14:textId="096BC690"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Необходимо отметить, что в предыдущих смесях переход «диффузия – конвекция» фиксировался в области высоких давлений (0,6 – 1,0 МПа). Вместе с тем, как показывали исследования приведенные в [135], в многокомпонентных системах содержащие фреон – 12 и другие углеводородные газы с большими молекулярными весами при комнатных температурах переход «диффузия – конвекция» возможен практически при атмосферном давлении. На рисунке 17 и таблицах 3, 4 представлены результаты экспериментальных исследований диффузионных и конвективных режимов смешения во фреоносодержащих смесях полученных при использовании ДЯ 3 [136,137]. В системе </w:t>
      </w:r>
      <w:r w:rsidRPr="002E36C4">
        <w:rPr>
          <w:rFonts w:ascii="Times New Roman" w:hAnsi="Times New Roman"/>
          <w:position w:val="-10"/>
          <w:sz w:val="28"/>
          <w:szCs w:val="28"/>
        </w:rPr>
        <w:object w:dxaOrig="3120" w:dyaOrig="320" w14:anchorId="6E501F30">
          <v:shape id="_x0000_i1176" type="#_x0000_t75" style="width:156pt;height:16.5pt" o:ole="">
            <v:imagedata r:id="rId303" o:title=""/>
          </v:shape>
          <o:OLEObject Type="Embed" ProgID="Equation.DSMT4" ShapeID="_x0000_i1176" DrawAspect="Content" ObjectID="_1793555256" r:id="rId306"/>
        </w:object>
      </w:r>
      <w:r w:rsidRPr="002E36C4">
        <w:rPr>
          <w:rFonts w:ascii="Times New Roman" w:hAnsi="Times New Roman"/>
          <w:sz w:val="28"/>
          <w:szCs w:val="28"/>
        </w:rPr>
        <w:t xml:space="preserve"> для самого тяжелого компонента смеси фреона – 12 переход в конвективное состояние при </w:t>
      </w:r>
      <w:r w:rsidRPr="002E36C4">
        <w:rPr>
          <w:rFonts w:ascii="Times New Roman" w:hAnsi="Times New Roman"/>
          <w:position w:val="-10"/>
          <w:sz w:val="28"/>
          <w:szCs w:val="28"/>
        </w:rPr>
        <w:object w:dxaOrig="1219" w:dyaOrig="320" w14:anchorId="12C95CAA">
          <v:shape id="_x0000_i1177" type="#_x0000_t75" style="width:60.75pt;height:16.5pt" o:ole="">
            <v:imagedata r:id="rId269" o:title=""/>
          </v:shape>
          <o:OLEObject Type="Embed" ProgID="Equation.DSMT4" ShapeID="_x0000_i1177" DrawAspect="Content" ObjectID="_1793555257" r:id="rId307"/>
        </w:object>
      </w:r>
      <w:r w:rsidRPr="002E36C4">
        <w:rPr>
          <w:rFonts w:ascii="Times New Roman" w:hAnsi="Times New Roman"/>
          <w:sz w:val="28"/>
          <w:szCs w:val="28"/>
        </w:rPr>
        <w:t xml:space="preserve">наблюдается при давлении несколько большим, чем 0,1 МПа (рисунок 17). Как и в случае, изображенном на рисунке 16 б начиная с давления 0,3 МПа и более фиксируется нелинейная зависимость интенсивности смешения фреона – 12 от давления. Для других компонентов системы (гелий и аргон) наступление конвективного режима смешения наступает при больших значениях, а параметр </w:t>
      </w:r>
      <w:r w:rsidRPr="002E36C4">
        <w:rPr>
          <w:rFonts w:ascii="Times New Roman" w:hAnsi="Times New Roman"/>
          <w:sz w:val="28"/>
          <w:szCs w:val="28"/>
          <w:lang w:val="en-US"/>
        </w:rPr>
        <w:t>α</w:t>
      </w:r>
      <w:r w:rsidRPr="002E36C4">
        <w:rPr>
          <w:rFonts w:ascii="Times New Roman" w:hAnsi="Times New Roman"/>
          <w:sz w:val="28"/>
          <w:szCs w:val="28"/>
        </w:rPr>
        <w:t xml:space="preserve"> характеризующий степень интенсивности смешения вызванного неустойчивостью механического смешения в несколько раз меньше, чем у фреона – 12.</w:t>
      </w:r>
    </w:p>
    <w:p w14:paraId="68ABC347" w14:textId="08B9C3DE"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Анализ опытных результатов представленных в таблицах 3 и 4 также позволяет выявить характерные особенности комбинированного массопереноса в смесях содержащих парниковые газы, молекулярный вес которых в несколько и более раз превосходит соответствующие значения у других диффундирующих газов. В тройной смеси </w:t>
      </w:r>
      <w:bookmarkStart w:id="63" w:name="_Hlk180846220"/>
      <w:r w:rsidRPr="002E36C4">
        <w:rPr>
          <w:rFonts w:ascii="Times New Roman" w:hAnsi="Times New Roman"/>
          <w:sz w:val="28"/>
          <w:szCs w:val="28"/>
        </w:rPr>
        <w:t xml:space="preserve">метан – фреон-12 – аргон </w:t>
      </w:r>
      <w:bookmarkEnd w:id="63"/>
      <w:r w:rsidRPr="002E36C4">
        <w:rPr>
          <w:rFonts w:ascii="Times New Roman" w:hAnsi="Times New Roman"/>
          <w:sz w:val="28"/>
          <w:szCs w:val="28"/>
        </w:rPr>
        <w:t xml:space="preserve">до давления 0,20 МПа регистрируется диффузия. Дальнейшее увеличение давления фиксирует значительное расхождение опытных данных от вычисленных по уравнениям Стефана – Максвелла. При этом наибольшая интенсивность смешения отмечается у фреона-12. Такое течение процесса не характерно для диффузии и связано с наличием в системе конвективных течений и формирований.  Например, при значении </w:t>
      </w:r>
      <w:r w:rsidRPr="002E36C4">
        <w:rPr>
          <w:rFonts w:ascii="Times New Roman" w:hAnsi="Times New Roman"/>
          <w:position w:val="-10"/>
          <w:sz w:val="28"/>
          <w:szCs w:val="28"/>
        </w:rPr>
        <w:object w:dxaOrig="1300" w:dyaOrig="320" w14:anchorId="51F4B2B5">
          <v:shape id="_x0000_i1178" type="#_x0000_t75" style="width:64.5pt;height:16.5pt" o:ole="">
            <v:imagedata r:id="rId308" o:title=""/>
          </v:shape>
          <o:OLEObject Type="Embed" ProgID="Equation.DSMT4" ShapeID="_x0000_i1178" DrawAspect="Content" ObjectID="_1793555258" r:id="rId309"/>
        </w:object>
      </w:r>
      <w:r w:rsidRPr="002E36C4">
        <w:rPr>
          <w:rFonts w:ascii="Times New Roman" w:hAnsi="Times New Roman"/>
          <w:sz w:val="28"/>
          <w:szCs w:val="28"/>
        </w:rPr>
        <w:t xml:space="preserve">расхождение в концентрациях у фреона-12 составляет более порядка. </w:t>
      </w:r>
      <w:bookmarkStart w:id="64" w:name="_Hlk165447660"/>
    </w:p>
    <w:p w14:paraId="6EB4B19E" w14:textId="77777777" w:rsidR="008B5D65" w:rsidRPr="002E36C4" w:rsidRDefault="008B5D65" w:rsidP="008B5D65">
      <w:pPr>
        <w:spacing w:after="0"/>
        <w:jc w:val="both"/>
        <w:rPr>
          <w:rFonts w:ascii="Times New Roman" w:hAnsi="Times New Roman"/>
          <w:sz w:val="28"/>
          <w:szCs w:val="28"/>
        </w:rPr>
      </w:pPr>
      <w:bookmarkStart w:id="65" w:name="_Hlk131714148"/>
      <w:bookmarkEnd w:id="64"/>
    </w:p>
    <w:p w14:paraId="4829F4DD" w14:textId="45F1E9CE" w:rsidR="008B5D65" w:rsidRPr="002E36C4" w:rsidRDefault="008B5D65" w:rsidP="008B5D65">
      <w:pPr>
        <w:spacing w:after="0"/>
        <w:jc w:val="both"/>
        <w:rPr>
          <w:rFonts w:ascii="Times New Roman" w:hAnsi="Times New Roman"/>
          <w:sz w:val="28"/>
          <w:szCs w:val="28"/>
        </w:rPr>
      </w:pPr>
      <w:r w:rsidRPr="002E36C4">
        <w:rPr>
          <w:rFonts w:ascii="Times New Roman" w:hAnsi="Times New Roman"/>
          <w:sz w:val="28"/>
          <w:szCs w:val="28"/>
        </w:rPr>
        <w:t>Таблица 3</w:t>
      </w:r>
      <w:bookmarkStart w:id="66" w:name="_Hlk180847277"/>
      <w:r w:rsidR="00402A83" w:rsidRPr="002E36C4">
        <w:rPr>
          <w:rFonts w:ascii="Times New Roman" w:hAnsi="Times New Roman"/>
          <w:sz w:val="28"/>
          <w:szCs w:val="28"/>
        </w:rPr>
        <w:t xml:space="preserve"> - </w:t>
      </w:r>
      <w:r w:rsidRPr="002E36C4">
        <w:rPr>
          <w:rFonts w:ascii="Times New Roman" w:hAnsi="Times New Roman"/>
          <w:sz w:val="28"/>
          <w:szCs w:val="28"/>
        </w:rPr>
        <w:t xml:space="preserve">Концентрации компонентов в системе метан – фреон-12 – аргон при различных давлениях и исходных составах при </w:t>
      </w:r>
      <w:r w:rsidRPr="002E36C4">
        <w:rPr>
          <w:rFonts w:ascii="Times New Roman" w:hAnsi="Times New Roman"/>
          <w:position w:val="-10"/>
          <w:sz w:val="28"/>
          <w:szCs w:val="28"/>
        </w:rPr>
        <w:object w:dxaOrig="1219" w:dyaOrig="320" w14:anchorId="3378B880">
          <v:shape id="_x0000_i1179" type="#_x0000_t75" style="width:60.75pt;height:16.5pt" o:ole="">
            <v:imagedata r:id="rId269" o:title=""/>
          </v:shape>
          <o:OLEObject Type="Embed" ProgID="Equation.DSMT4" ShapeID="_x0000_i1179" DrawAspect="Content" ObjectID="_1793555259" r:id="rId310"/>
        </w:object>
      </w:r>
      <w:r w:rsidR="00402A83" w:rsidRPr="002E36C4">
        <w:rPr>
          <w:rFonts w:ascii="Times New Roman" w:hAnsi="Times New Roman"/>
          <w:sz w:val="28"/>
          <w:szCs w:val="28"/>
        </w:rPr>
        <w:t xml:space="preserve"> </w:t>
      </w:r>
    </w:p>
    <w:bookmarkEnd w:id="66"/>
    <w:p w14:paraId="0CA3B022" w14:textId="77777777" w:rsidR="008B5D65" w:rsidRPr="002E36C4" w:rsidRDefault="008B5D65" w:rsidP="008B5D65">
      <w:pPr>
        <w:spacing w:after="0"/>
        <w:jc w:val="both"/>
        <w:rPr>
          <w:rFonts w:ascii="Times New Roman" w:hAnsi="Times New Roman"/>
          <w:sz w:val="28"/>
          <w:szCs w:val="28"/>
        </w:rPr>
      </w:pPr>
    </w:p>
    <w:tbl>
      <w:tblPr>
        <w:tblStyle w:val="ab"/>
        <w:tblW w:w="9639" w:type="dxa"/>
        <w:tblInd w:w="-5" w:type="dxa"/>
        <w:tblLook w:val="04A0" w:firstRow="1" w:lastRow="0" w:firstColumn="1" w:lastColumn="0" w:noHBand="0" w:noVBand="1"/>
      </w:tblPr>
      <w:tblGrid>
        <w:gridCol w:w="2098"/>
        <w:gridCol w:w="992"/>
        <w:gridCol w:w="1134"/>
        <w:gridCol w:w="1215"/>
        <w:gridCol w:w="1306"/>
        <w:gridCol w:w="1306"/>
        <w:gridCol w:w="1588"/>
      </w:tblGrid>
      <w:tr w:rsidR="002E36C4" w:rsidRPr="002E36C4" w14:paraId="43784458" w14:textId="77777777" w:rsidTr="00B609F4">
        <w:trPr>
          <w:trHeight w:val="210"/>
        </w:trPr>
        <w:tc>
          <w:tcPr>
            <w:tcW w:w="2098" w:type="dxa"/>
            <w:tcBorders>
              <w:bottom w:val="nil"/>
            </w:tcBorders>
          </w:tcPr>
          <w:p w14:paraId="7EA8C6C3" w14:textId="77777777" w:rsidR="008B5D65" w:rsidRPr="002E36C4" w:rsidRDefault="008B5D65" w:rsidP="00B609F4">
            <w:pPr>
              <w:spacing w:line="240" w:lineRule="auto"/>
              <w:jc w:val="both"/>
              <w:rPr>
                <w:rFonts w:ascii="Times New Roman" w:hAnsi="Times New Roman"/>
                <w:iCs/>
                <w:sz w:val="28"/>
                <w:szCs w:val="28"/>
              </w:rPr>
            </w:pPr>
            <w:r w:rsidRPr="002E36C4">
              <w:rPr>
                <w:rFonts w:ascii="Times New Roman" w:hAnsi="Times New Roman"/>
                <w:iCs/>
                <w:sz w:val="28"/>
                <w:szCs w:val="28"/>
              </w:rPr>
              <w:t>1.р, МПа</w:t>
            </w:r>
          </w:p>
          <w:p w14:paraId="2BDE32CF" w14:textId="77777777" w:rsidR="008B5D65" w:rsidRPr="002E36C4" w:rsidRDefault="008B5D65" w:rsidP="00B609F4">
            <w:pPr>
              <w:spacing w:line="240" w:lineRule="auto"/>
              <w:jc w:val="both"/>
              <w:rPr>
                <w:rFonts w:ascii="Times New Roman" w:hAnsi="Times New Roman"/>
                <w:iCs/>
                <w:sz w:val="28"/>
                <w:szCs w:val="28"/>
              </w:rPr>
            </w:pPr>
            <w:r w:rsidRPr="002E36C4">
              <w:rPr>
                <w:rFonts w:ascii="Times New Roman" w:hAnsi="Times New Roman"/>
                <w:iCs/>
                <w:sz w:val="28"/>
                <w:szCs w:val="28"/>
              </w:rPr>
              <w:t xml:space="preserve">2.с, мол.доли </w:t>
            </w:r>
            <w:r w:rsidRPr="002E36C4">
              <w:rPr>
                <w:iCs/>
                <w:position w:val="-4"/>
              </w:rPr>
              <w:object w:dxaOrig="460" w:dyaOrig="260" w14:anchorId="394ACBCF">
                <v:shape id="_x0000_i1180" type="#_x0000_t75" style="width:22.5pt;height:12.75pt" o:ole="">
                  <v:imagedata r:id="rId311" o:title=""/>
                </v:shape>
                <o:OLEObject Type="Embed" ProgID="Equation.DSMT4" ShapeID="_x0000_i1180" DrawAspect="Content" ObjectID="_1793555260" r:id="rId312"/>
              </w:object>
            </w:r>
          </w:p>
        </w:tc>
        <w:tc>
          <w:tcPr>
            <w:tcW w:w="7541" w:type="dxa"/>
            <w:gridSpan w:val="6"/>
          </w:tcPr>
          <w:p w14:paraId="064FEE5E" w14:textId="77777777" w:rsidR="008B5D65" w:rsidRPr="002E36C4" w:rsidRDefault="008B5D65" w:rsidP="00B609F4">
            <w:pPr>
              <w:spacing w:line="240" w:lineRule="auto"/>
              <w:jc w:val="both"/>
              <w:rPr>
                <w:rFonts w:ascii="Times New Roman" w:hAnsi="Times New Roman"/>
                <w:iCs/>
                <w:sz w:val="28"/>
                <w:szCs w:val="28"/>
              </w:rPr>
            </w:pPr>
            <w:r w:rsidRPr="002E36C4">
              <w:rPr>
                <w:rFonts w:ascii="Times New Roman" w:hAnsi="Times New Roman"/>
                <w:iCs/>
                <w:sz w:val="28"/>
                <w:szCs w:val="28"/>
              </w:rPr>
              <w:t>Концентрации компонентов, мольные доли</w:t>
            </w:r>
          </w:p>
        </w:tc>
      </w:tr>
      <w:tr w:rsidR="002E36C4" w:rsidRPr="002E36C4" w14:paraId="7CAEA091" w14:textId="77777777" w:rsidTr="00402A83">
        <w:trPr>
          <w:trHeight w:val="70"/>
        </w:trPr>
        <w:tc>
          <w:tcPr>
            <w:tcW w:w="2098" w:type="dxa"/>
            <w:tcBorders>
              <w:top w:val="nil"/>
              <w:bottom w:val="nil"/>
            </w:tcBorders>
          </w:tcPr>
          <w:p w14:paraId="77E2C6A5" w14:textId="77777777" w:rsidR="008B5D65" w:rsidRPr="002E36C4" w:rsidRDefault="008B5D65" w:rsidP="00B609F4">
            <w:pPr>
              <w:spacing w:line="240" w:lineRule="auto"/>
              <w:jc w:val="both"/>
              <w:rPr>
                <w:rFonts w:ascii="Times New Roman" w:hAnsi="Times New Roman"/>
                <w:sz w:val="28"/>
                <w:szCs w:val="28"/>
              </w:rPr>
            </w:pPr>
          </w:p>
        </w:tc>
        <w:tc>
          <w:tcPr>
            <w:tcW w:w="3341" w:type="dxa"/>
            <w:gridSpan w:val="3"/>
          </w:tcPr>
          <w:p w14:paraId="51EBB09C" w14:textId="77777777" w:rsidR="008B5D65" w:rsidRPr="002E36C4" w:rsidRDefault="008B5D65" w:rsidP="00B609F4">
            <w:pPr>
              <w:spacing w:line="240" w:lineRule="auto"/>
              <w:jc w:val="both"/>
              <w:rPr>
                <w:rFonts w:ascii="Times New Roman" w:hAnsi="Times New Roman"/>
                <w:sz w:val="28"/>
                <w:szCs w:val="28"/>
              </w:rPr>
            </w:pPr>
            <w:r w:rsidRPr="002E36C4">
              <w:rPr>
                <w:rFonts w:ascii="Times New Roman" w:hAnsi="Times New Roman"/>
                <w:sz w:val="28"/>
                <w:szCs w:val="28"/>
              </w:rPr>
              <w:t>Экспериментальные</w:t>
            </w:r>
          </w:p>
        </w:tc>
        <w:tc>
          <w:tcPr>
            <w:tcW w:w="4200" w:type="dxa"/>
            <w:gridSpan w:val="3"/>
          </w:tcPr>
          <w:p w14:paraId="59E33680" w14:textId="77777777" w:rsidR="008B5D65" w:rsidRPr="002E36C4" w:rsidRDefault="008B5D65" w:rsidP="00B609F4">
            <w:pPr>
              <w:spacing w:line="240" w:lineRule="auto"/>
              <w:jc w:val="both"/>
              <w:rPr>
                <w:rFonts w:ascii="Times New Roman" w:hAnsi="Times New Roman"/>
                <w:sz w:val="28"/>
                <w:szCs w:val="28"/>
              </w:rPr>
            </w:pPr>
            <w:r w:rsidRPr="002E36C4">
              <w:rPr>
                <w:rFonts w:ascii="Times New Roman" w:hAnsi="Times New Roman"/>
                <w:sz w:val="28"/>
                <w:szCs w:val="28"/>
              </w:rPr>
              <w:t>Вычисленные по уравнениям Стефана-Максвелла</w:t>
            </w:r>
          </w:p>
        </w:tc>
      </w:tr>
      <w:tr w:rsidR="002E36C4" w:rsidRPr="002E36C4" w14:paraId="38A04ABC" w14:textId="77777777" w:rsidTr="00402A83">
        <w:tc>
          <w:tcPr>
            <w:tcW w:w="2098" w:type="dxa"/>
            <w:tcBorders>
              <w:top w:val="nil"/>
            </w:tcBorders>
          </w:tcPr>
          <w:p w14:paraId="5252D33C" w14:textId="77777777" w:rsidR="008B5D65" w:rsidRPr="002E36C4" w:rsidRDefault="008B5D65" w:rsidP="00FC3340">
            <w:pPr>
              <w:jc w:val="both"/>
              <w:rPr>
                <w:rFonts w:ascii="Times New Roman" w:hAnsi="Times New Roman"/>
                <w:sz w:val="28"/>
                <w:szCs w:val="28"/>
              </w:rPr>
            </w:pPr>
          </w:p>
        </w:tc>
        <w:tc>
          <w:tcPr>
            <w:tcW w:w="992" w:type="dxa"/>
          </w:tcPr>
          <w:p w14:paraId="4E7E88AD"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1</w:t>
            </w:r>
          </w:p>
        </w:tc>
        <w:tc>
          <w:tcPr>
            <w:tcW w:w="1134" w:type="dxa"/>
          </w:tcPr>
          <w:p w14:paraId="674E338E"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2</w:t>
            </w:r>
          </w:p>
        </w:tc>
        <w:tc>
          <w:tcPr>
            <w:tcW w:w="1215" w:type="dxa"/>
          </w:tcPr>
          <w:p w14:paraId="3E1CBF34"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3</w:t>
            </w:r>
          </w:p>
        </w:tc>
        <w:tc>
          <w:tcPr>
            <w:tcW w:w="1306" w:type="dxa"/>
          </w:tcPr>
          <w:p w14:paraId="6FE007F4"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1</w:t>
            </w:r>
          </w:p>
        </w:tc>
        <w:tc>
          <w:tcPr>
            <w:tcW w:w="1306" w:type="dxa"/>
          </w:tcPr>
          <w:p w14:paraId="009E0239"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2</w:t>
            </w:r>
          </w:p>
        </w:tc>
        <w:tc>
          <w:tcPr>
            <w:tcW w:w="1588" w:type="dxa"/>
          </w:tcPr>
          <w:p w14:paraId="48C7EB72" w14:textId="77777777" w:rsidR="008B5D65" w:rsidRPr="002E36C4" w:rsidRDefault="008B5D65" w:rsidP="00402A83">
            <w:pPr>
              <w:jc w:val="center"/>
              <w:rPr>
                <w:rFonts w:ascii="Times New Roman" w:hAnsi="Times New Roman"/>
                <w:sz w:val="28"/>
                <w:szCs w:val="28"/>
              </w:rPr>
            </w:pPr>
            <w:r w:rsidRPr="002E36C4">
              <w:rPr>
                <w:rFonts w:ascii="Times New Roman" w:hAnsi="Times New Roman"/>
                <w:sz w:val="28"/>
                <w:szCs w:val="28"/>
              </w:rPr>
              <w:t>3</w:t>
            </w:r>
          </w:p>
        </w:tc>
      </w:tr>
      <w:tr w:rsidR="002E36C4" w:rsidRPr="002E36C4" w14:paraId="53F865CC" w14:textId="77777777" w:rsidTr="00402A83">
        <w:tc>
          <w:tcPr>
            <w:tcW w:w="2098" w:type="dxa"/>
            <w:tcBorders>
              <w:top w:val="nil"/>
            </w:tcBorders>
          </w:tcPr>
          <w:p w14:paraId="3C526660" w14:textId="7B6632F9"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1</w:t>
            </w:r>
          </w:p>
        </w:tc>
        <w:tc>
          <w:tcPr>
            <w:tcW w:w="992" w:type="dxa"/>
          </w:tcPr>
          <w:p w14:paraId="402E5175" w14:textId="1ABE81EE"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2</w:t>
            </w:r>
          </w:p>
        </w:tc>
        <w:tc>
          <w:tcPr>
            <w:tcW w:w="1134" w:type="dxa"/>
          </w:tcPr>
          <w:p w14:paraId="4BF7D483" w14:textId="198B4A86"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3</w:t>
            </w:r>
          </w:p>
        </w:tc>
        <w:tc>
          <w:tcPr>
            <w:tcW w:w="1215" w:type="dxa"/>
          </w:tcPr>
          <w:p w14:paraId="7DA08BB7" w14:textId="0FB6BFF6"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4</w:t>
            </w:r>
          </w:p>
        </w:tc>
        <w:tc>
          <w:tcPr>
            <w:tcW w:w="1306" w:type="dxa"/>
          </w:tcPr>
          <w:p w14:paraId="131CDB6D" w14:textId="70EF0C91"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5</w:t>
            </w:r>
          </w:p>
        </w:tc>
        <w:tc>
          <w:tcPr>
            <w:tcW w:w="1306" w:type="dxa"/>
          </w:tcPr>
          <w:p w14:paraId="551AA675" w14:textId="1DC20C77"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6</w:t>
            </w:r>
          </w:p>
        </w:tc>
        <w:tc>
          <w:tcPr>
            <w:tcW w:w="1588" w:type="dxa"/>
          </w:tcPr>
          <w:p w14:paraId="7A70C9BE" w14:textId="3864F963"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7</w:t>
            </w:r>
          </w:p>
        </w:tc>
      </w:tr>
      <w:tr w:rsidR="002E36C4" w:rsidRPr="002E36C4" w14:paraId="0FC15644" w14:textId="77777777" w:rsidTr="00402A83">
        <w:tc>
          <w:tcPr>
            <w:tcW w:w="9639" w:type="dxa"/>
            <w:gridSpan w:val="7"/>
          </w:tcPr>
          <w:p w14:paraId="785FD6D3" w14:textId="77777777" w:rsidR="008B5D65" w:rsidRPr="002E36C4" w:rsidRDefault="008B5D65" w:rsidP="00402A83">
            <w:pPr>
              <w:jc w:val="center"/>
              <w:rPr>
                <w:rFonts w:ascii="Times New Roman" w:hAnsi="Times New Roman"/>
                <w:sz w:val="28"/>
                <w:szCs w:val="28"/>
              </w:rPr>
            </w:pPr>
            <w:r w:rsidRPr="002E36C4">
              <w:rPr>
                <w:rFonts w:ascii="Times New Roman" w:hAnsi="Times New Roman"/>
                <w:position w:val="-12"/>
                <w:sz w:val="28"/>
                <w:szCs w:val="28"/>
                <w:lang w:val="kk-KZ"/>
              </w:rPr>
              <w:object w:dxaOrig="4920" w:dyaOrig="360" w14:anchorId="05799EB7">
                <v:shape id="_x0000_i1181" type="#_x0000_t75" style="width:246pt;height:18pt" o:ole="">
                  <v:imagedata r:id="rId313" o:title=""/>
                </v:shape>
                <o:OLEObject Type="Embed" ProgID="Equation.DSMT4" ShapeID="_x0000_i1181" DrawAspect="Content" ObjectID="_1793555261" r:id="rId314"/>
              </w:object>
            </w:r>
          </w:p>
        </w:tc>
      </w:tr>
      <w:tr w:rsidR="002E36C4" w:rsidRPr="002E36C4" w14:paraId="3542A0DF" w14:textId="77777777" w:rsidTr="00402A83">
        <w:tc>
          <w:tcPr>
            <w:tcW w:w="2098" w:type="dxa"/>
          </w:tcPr>
          <w:p w14:paraId="07171AB1"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193</w:t>
            </w:r>
          </w:p>
        </w:tc>
        <w:tc>
          <w:tcPr>
            <w:tcW w:w="992" w:type="dxa"/>
          </w:tcPr>
          <w:p w14:paraId="1C679D51"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0.0</w:t>
            </w:r>
            <w:r w:rsidRPr="002E36C4">
              <w:rPr>
                <w:rFonts w:ascii="Times New Roman" w:hAnsi="Times New Roman"/>
                <w:sz w:val="28"/>
                <w:szCs w:val="28"/>
              </w:rPr>
              <w:t>37</w:t>
            </w:r>
          </w:p>
        </w:tc>
        <w:tc>
          <w:tcPr>
            <w:tcW w:w="1134" w:type="dxa"/>
          </w:tcPr>
          <w:p w14:paraId="4E0AFBED"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c>
          <w:tcPr>
            <w:tcW w:w="1215" w:type="dxa"/>
          </w:tcPr>
          <w:p w14:paraId="166F823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w:t>
            </w:r>
            <w:r w:rsidRPr="002E36C4">
              <w:rPr>
                <w:rFonts w:ascii="Times New Roman" w:hAnsi="Times New Roman"/>
                <w:sz w:val="28"/>
                <w:szCs w:val="28"/>
              </w:rPr>
              <w:t>37</w:t>
            </w:r>
          </w:p>
        </w:tc>
        <w:tc>
          <w:tcPr>
            <w:tcW w:w="1306" w:type="dxa"/>
          </w:tcPr>
          <w:p w14:paraId="4EE3975A"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0.035</w:t>
            </w:r>
          </w:p>
        </w:tc>
        <w:tc>
          <w:tcPr>
            <w:tcW w:w="1306" w:type="dxa"/>
          </w:tcPr>
          <w:p w14:paraId="0C323EF3"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c>
          <w:tcPr>
            <w:tcW w:w="1588" w:type="dxa"/>
          </w:tcPr>
          <w:p w14:paraId="7EA5AF4A"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0.035</w:t>
            </w:r>
          </w:p>
        </w:tc>
      </w:tr>
      <w:tr w:rsidR="002E36C4" w:rsidRPr="002E36C4" w14:paraId="437DE321" w14:textId="77777777" w:rsidTr="00402A83">
        <w:tc>
          <w:tcPr>
            <w:tcW w:w="2098" w:type="dxa"/>
          </w:tcPr>
          <w:p w14:paraId="58224F92"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291</w:t>
            </w:r>
          </w:p>
        </w:tc>
        <w:tc>
          <w:tcPr>
            <w:tcW w:w="992" w:type="dxa"/>
          </w:tcPr>
          <w:p w14:paraId="37537599"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106</w:t>
            </w:r>
          </w:p>
        </w:tc>
        <w:tc>
          <w:tcPr>
            <w:tcW w:w="1134" w:type="dxa"/>
          </w:tcPr>
          <w:p w14:paraId="17D33518"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0.013</w:t>
            </w:r>
          </w:p>
        </w:tc>
        <w:tc>
          <w:tcPr>
            <w:tcW w:w="1215" w:type="dxa"/>
          </w:tcPr>
          <w:p w14:paraId="1CA88A46"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.120</w:t>
            </w:r>
          </w:p>
        </w:tc>
        <w:tc>
          <w:tcPr>
            <w:tcW w:w="1306" w:type="dxa"/>
          </w:tcPr>
          <w:p w14:paraId="08CD6DE2"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0.032</w:t>
            </w:r>
          </w:p>
        </w:tc>
        <w:tc>
          <w:tcPr>
            <w:tcW w:w="1306" w:type="dxa"/>
          </w:tcPr>
          <w:p w14:paraId="4BFD3165"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0.003</w:t>
            </w:r>
          </w:p>
        </w:tc>
        <w:tc>
          <w:tcPr>
            <w:tcW w:w="1588" w:type="dxa"/>
          </w:tcPr>
          <w:p w14:paraId="4B5CD5AB"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w:t>
            </w:r>
            <w:r w:rsidRPr="002E36C4">
              <w:rPr>
                <w:rFonts w:ascii="Times New Roman" w:hAnsi="Times New Roman"/>
                <w:sz w:val="28"/>
                <w:szCs w:val="28"/>
                <w:lang w:val="en-US"/>
              </w:rPr>
              <w:t>0</w:t>
            </w:r>
            <w:r w:rsidRPr="002E36C4">
              <w:rPr>
                <w:rFonts w:ascii="Times New Roman" w:hAnsi="Times New Roman"/>
                <w:sz w:val="28"/>
                <w:szCs w:val="28"/>
              </w:rPr>
              <w:t>36</w:t>
            </w:r>
          </w:p>
        </w:tc>
      </w:tr>
      <w:tr w:rsidR="002E36C4" w:rsidRPr="002E36C4" w14:paraId="5A04E119" w14:textId="77777777" w:rsidTr="00402A83">
        <w:tc>
          <w:tcPr>
            <w:tcW w:w="2098" w:type="dxa"/>
          </w:tcPr>
          <w:p w14:paraId="4F7F32F1"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388</w:t>
            </w:r>
          </w:p>
        </w:tc>
        <w:tc>
          <w:tcPr>
            <w:tcW w:w="992" w:type="dxa"/>
          </w:tcPr>
          <w:p w14:paraId="5DD22C1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130</w:t>
            </w:r>
          </w:p>
        </w:tc>
        <w:tc>
          <w:tcPr>
            <w:tcW w:w="1134" w:type="dxa"/>
          </w:tcPr>
          <w:p w14:paraId="62F2D881"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.019</w:t>
            </w:r>
          </w:p>
        </w:tc>
        <w:tc>
          <w:tcPr>
            <w:tcW w:w="1215" w:type="dxa"/>
          </w:tcPr>
          <w:p w14:paraId="1968BEC2"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.150</w:t>
            </w:r>
          </w:p>
        </w:tc>
        <w:tc>
          <w:tcPr>
            <w:tcW w:w="1306" w:type="dxa"/>
          </w:tcPr>
          <w:p w14:paraId="626ACF8C"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0.030</w:t>
            </w:r>
          </w:p>
        </w:tc>
        <w:tc>
          <w:tcPr>
            <w:tcW w:w="1306" w:type="dxa"/>
          </w:tcPr>
          <w:p w14:paraId="36A91B1B"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0.003</w:t>
            </w:r>
          </w:p>
        </w:tc>
        <w:tc>
          <w:tcPr>
            <w:tcW w:w="1588" w:type="dxa"/>
          </w:tcPr>
          <w:p w14:paraId="1081AE35"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w:t>
            </w:r>
            <w:r w:rsidRPr="002E36C4">
              <w:rPr>
                <w:rFonts w:ascii="Times New Roman" w:hAnsi="Times New Roman"/>
                <w:sz w:val="28"/>
                <w:szCs w:val="28"/>
                <w:lang w:val="en-US"/>
              </w:rPr>
              <w:t>0</w:t>
            </w:r>
            <w:r w:rsidRPr="002E36C4">
              <w:rPr>
                <w:rFonts w:ascii="Times New Roman" w:hAnsi="Times New Roman"/>
                <w:sz w:val="28"/>
                <w:szCs w:val="28"/>
              </w:rPr>
              <w:t>33</w:t>
            </w:r>
          </w:p>
        </w:tc>
      </w:tr>
      <w:tr w:rsidR="002E36C4" w:rsidRPr="002E36C4" w14:paraId="6DF6C116" w14:textId="77777777" w:rsidTr="00402A83">
        <w:tc>
          <w:tcPr>
            <w:tcW w:w="2098" w:type="dxa"/>
          </w:tcPr>
          <w:p w14:paraId="083C5E9E"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0.498</w:t>
            </w:r>
          </w:p>
        </w:tc>
        <w:tc>
          <w:tcPr>
            <w:tcW w:w="992" w:type="dxa"/>
          </w:tcPr>
          <w:p w14:paraId="0F068168"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173</w:t>
            </w:r>
          </w:p>
        </w:tc>
        <w:tc>
          <w:tcPr>
            <w:tcW w:w="1134" w:type="dxa"/>
          </w:tcPr>
          <w:p w14:paraId="079F3A7E"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.050</w:t>
            </w:r>
          </w:p>
        </w:tc>
        <w:tc>
          <w:tcPr>
            <w:tcW w:w="1215" w:type="dxa"/>
          </w:tcPr>
          <w:p w14:paraId="0293A0BC"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2</w:t>
            </w:r>
            <w:r w:rsidRPr="002E36C4">
              <w:rPr>
                <w:rFonts w:ascii="Times New Roman" w:hAnsi="Times New Roman"/>
                <w:sz w:val="28"/>
                <w:szCs w:val="28"/>
              </w:rPr>
              <w:t>20</w:t>
            </w:r>
          </w:p>
        </w:tc>
        <w:tc>
          <w:tcPr>
            <w:tcW w:w="1306" w:type="dxa"/>
          </w:tcPr>
          <w:p w14:paraId="7489FF2C"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0.028</w:t>
            </w:r>
          </w:p>
        </w:tc>
        <w:tc>
          <w:tcPr>
            <w:tcW w:w="1306" w:type="dxa"/>
          </w:tcPr>
          <w:p w14:paraId="6D0F21A3"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0.003</w:t>
            </w:r>
          </w:p>
        </w:tc>
        <w:tc>
          <w:tcPr>
            <w:tcW w:w="1588" w:type="dxa"/>
          </w:tcPr>
          <w:p w14:paraId="788A5549"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w:t>
            </w:r>
            <w:r w:rsidRPr="002E36C4">
              <w:rPr>
                <w:rFonts w:ascii="Times New Roman" w:hAnsi="Times New Roman"/>
                <w:sz w:val="28"/>
                <w:szCs w:val="28"/>
                <w:lang w:val="en-US"/>
              </w:rPr>
              <w:t>03</w:t>
            </w:r>
            <w:r w:rsidRPr="002E36C4">
              <w:rPr>
                <w:rFonts w:ascii="Times New Roman" w:hAnsi="Times New Roman"/>
                <w:sz w:val="28"/>
                <w:szCs w:val="28"/>
              </w:rPr>
              <w:t>1</w:t>
            </w:r>
          </w:p>
        </w:tc>
      </w:tr>
      <w:tr w:rsidR="002E36C4" w:rsidRPr="002E36C4" w14:paraId="4D1EE7BB" w14:textId="77777777" w:rsidTr="00402A83">
        <w:tc>
          <w:tcPr>
            <w:tcW w:w="2098" w:type="dxa"/>
            <w:tcBorders>
              <w:bottom w:val="single" w:sz="4" w:space="0" w:color="auto"/>
            </w:tcBorders>
          </w:tcPr>
          <w:p w14:paraId="2E5A54A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0.591</w:t>
            </w:r>
          </w:p>
        </w:tc>
        <w:tc>
          <w:tcPr>
            <w:tcW w:w="992" w:type="dxa"/>
            <w:tcBorders>
              <w:bottom w:val="single" w:sz="4" w:space="0" w:color="auto"/>
            </w:tcBorders>
          </w:tcPr>
          <w:p w14:paraId="5A6ED858"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c>
          <w:tcPr>
            <w:tcW w:w="1134" w:type="dxa"/>
            <w:tcBorders>
              <w:bottom w:val="single" w:sz="4" w:space="0" w:color="auto"/>
            </w:tcBorders>
          </w:tcPr>
          <w:p w14:paraId="696E98F5"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.080</w:t>
            </w:r>
          </w:p>
        </w:tc>
        <w:tc>
          <w:tcPr>
            <w:tcW w:w="1215" w:type="dxa"/>
            <w:tcBorders>
              <w:bottom w:val="single" w:sz="4" w:space="0" w:color="auto"/>
            </w:tcBorders>
          </w:tcPr>
          <w:p w14:paraId="52EEEBE9"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c>
          <w:tcPr>
            <w:tcW w:w="1306" w:type="dxa"/>
            <w:tcBorders>
              <w:bottom w:val="single" w:sz="4" w:space="0" w:color="auto"/>
            </w:tcBorders>
          </w:tcPr>
          <w:p w14:paraId="32DD1B9E"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0.026</w:t>
            </w:r>
          </w:p>
        </w:tc>
        <w:tc>
          <w:tcPr>
            <w:tcW w:w="1306" w:type="dxa"/>
            <w:tcBorders>
              <w:bottom w:val="single" w:sz="4" w:space="0" w:color="auto"/>
            </w:tcBorders>
          </w:tcPr>
          <w:p w14:paraId="67794B4C"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t>0.003</w:t>
            </w:r>
          </w:p>
        </w:tc>
        <w:tc>
          <w:tcPr>
            <w:tcW w:w="1588" w:type="dxa"/>
            <w:tcBorders>
              <w:bottom w:val="single" w:sz="4" w:space="0" w:color="auto"/>
            </w:tcBorders>
          </w:tcPr>
          <w:p w14:paraId="334A86B7"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w:t>
            </w:r>
            <w:r w:rsidRPr="002E36C4">
              <w:rPr>
                <w:rFonts w:ascii="Times New Roman" w:hAnsi="Times New Roman"/>
                <w:sz w:val="28"/>
                <w:szCs w:val="28"/>
                <w:lang w:val="en-US"/>
              </w:rPr>
              <w:t>0</w:t>
            </w:r>
            <w:r w:rsidRPr="002E36C4">
              <w:rPr>
                <w:rFonts w:ascii="Times New Roman" w:hAnsi="Times New Roman"/>
                <w:sz w:val="28"/>
                <w:szCs w:val="28"/>
              </w:rPr>
              <w:t>29</w:t>
            </w:r>
          </w:p>
        </w:tc>
      </w:tr>
      <w:tr w:rsidR="002E36C4" w:rsidRPr="002E36C4" w14:paraId="427B6DA0" w14:textId="77777777" w:rsidTr="00402A83">
        <w:tc>
          <w:tcPr>
            <w:tcW w:w="9639" w:type="dxa"/>
            <w:gridSpan w:val="7"/>
            <w:tcBorders>
              <w:bottom w:val="nil"/>
            </w:tcBorders>
          </w:tcPr>
          <w:p w14:paraId="35ACD530" w14:textId="77777777" w:rsidR="008B5D65" w:rsidRPr="002E36C4" w:rsidRDefault="008B5D65" w:rsidP="00402A83">
            <w:pPr>
              <w:jc w:val="center"/>
              <w:rPr>
                <w:rFonts w:ascii="Times New Roman" w:hAnsi="Times New Roman"/>
                <w:sz w:val="28"/>
                <w:szCs w:val="28"/>
              </w:rPr>
            </w:pPr>
            <w:r w:rsidRPr="002E36C4">
              <w:rPr>
                <w:rFonts w:ascii="Times New Roman" w:hAnsi="Times New Roman"/>
                <w:position w:val="-12"/>
                <w:sz w:val="28"/>
                <w:szCs w:val="28"/>
                <w:lang w:val="kk-KZ"/>
              </w:rPr>
              <w:object w:dxaOrig="3560" w:dyaOrig="360" w14:anchorId="25CA9625">
                <v:shape id="_x0000_i1182" type="#_x0000_t75" style="width:179.25pt;height:18pt" o:ole="">
                  <v:imagedata r:id="rId315" o:title=""/>
                </v:shape>
                <o:OLEObject Type="Embed" ProgID="Equation.DSMT4" ShapeID="_x0000_i1182" DrawAspect="Content" ObjectID="_1793555262" r:id="rId316"/>
              </w:object>
            </w:r>
          </w:p>
        </w:tc>
      </w:tr>
    </w:tbl>
    <w:p w14:paraId="514EEBC3" w14:textId="4A66D20D" w:rsidR="00402A83" w:rsidRPr="002E36C4" w:rsidRDefault="00402A83" w:rsidP="00402A83">
      <w:pPr>
        <w:spacing w:after="0" w:line="240" w:lineRule="auto"/>
        <w:rPr>
          <w:rFonts w:ascii="Times New Roman" w:hAnsi="Times New Roman"/>
          <w:sz w:val="28"/>
          <w:szCs w:val="28"/>
        </w:rPr>
      </w:pPr>
      <w:r w:rsidRPr="002E36C4">
        <w:rPr>
          <w:rFonts w:ascii="Times New Roman" w:hAnsi="Times New Roman"/>
          <w:sz w:val="28"/>
          <w:szCs w:val="28"/>
        </w:rPr>
        <w:t>Продолжение  таблицы  3</w:t>
      </w:r>
    </w:p>
    <w:p w14:paraId="650E7558" w14:textId="77777777" w:rsidR="00402A83" w:rsidRPr="002E36C4" w:rsidRDefault="00402A83" w:rsidP="00402A83">
      <w:pPr>
        <w:spacing w:after="0" w:line="240" w:lineRule="auto"/>
        <w:rPr>
          <w:rFonts w:ascii="Times New Roman" w:hAnsi="Times New Roman"/>
          <w:sz w:val="28"/>
          <w:szCs w:val="28"/>
        </w:rPr>
      </w:pPr>
    </w:p>
    <w:tbl>
      <w:tblPr>
        <w:tblStyle w:val="ab"/>
        <w:tblW w:w="9639" w:type="dxa"/>
        <w:tblInd w:w="-5" w:type="dxa"/>
        <w:tblLook w:val="04A0" w:firstRow="1" w:lastRow="0" w:firstColumn="1" w:lastColumn="0" w:noHBand="0" w:noVBand="1"/>
      </w:tblPr>
      <w:tblGrid>
        <w:gridCol w:w="2098"/>
        <w:gridCol w:w="992"/>
        <w:gridCol w:w="1134"/>
        <w:gridCol w:w="1215"/>
        <w:gridCol w:w="1306"/>
        <w:gridCol w:w="1306"/>
        <w:gridCol w:w="1588"/>
      </w:tblGrid>
      <w:tr w:rsidR="002E36C4" w:rsidRPr="002E36C4" w14:paraId="738DDA44" w14:textId="77777777" w:rsidTr="00402A83">
        <w:tc>
          <w:tcPr>
            <w:tcW w:w="2098" w:type="dxa"/>
          </w:tcPr>
          <w:p w14:paraId="02C277CE" w14:textId="782CD4DD" w:rsidR="00402A83" w:rsidRPr="002E36C4" w:rsidRDefault="00402A83" w:rsidP="00402A83">
            <w:pPr>
              <w:jc w:val="center"/>
              <w:rPr>
                <w:rFonts w:ascii="Times New Roman" w:hAnsi="Times New Roman"/>
                <w:sz w:val="28"/>
                <w:szCs w:val="28"/>
                <w:lang w:val="en-US"/>
              </w:rPr>
            </w:pPr>
            <w:r w:rsidRPr="002E36C4">
              <w:rPr>
                <w:rFonts w:ascii="Times New Roman" w:hAnsi="Times New Roman"/>
                <w:sz w:val="28"/>
                <w:szCs w:val="28"/>
              </w:rPr>
              <w:t>1</w:t>
            </w:r>
          </w:p>
        </w:tc>
        <w:tc>
          <w:tcPr>
            <w:tcW w:w="992" w:type="dxa"/>
          </w:tcPr>
          <w:p w14:paraId="797AC451" w14:textId="6AEF299A" w:rsidR="00402A83" w:rsidRPr="002E36C4" w:rsidRDefault="00402A83" w:rsidP="00402A83">
            <w:pPr>
              <w:jc w:val="center"/>
              <w:rPr>
                <w:rFonts w:ascii="Times New Roman" w:hAnsi="Times New Roman"/>
                <w:sz w:val="28"/>
                <w:szCs w:val="28"/>
                <w:lang w:val="en-US"/>
              </w:rPr>
            </w:pPr>
            <w:r w:rsidRPr="002E36C4">
              <w:rPr>
                <w:rFonts w:ascii="Times New Roman" w:hAnsi="Times New Roman"/>
                <w:sz w:val="28"/>
                <w:szCs w:val="28"/>
              </w:rPr>
              <w:t>2</w:t>
            </w:r>
          </w:p>
        </w:tc>
        <w:tc>
          <w:tcPr>
            <w:tcW w:w="1134" w:type="dxa"/>
          </w:tcPr>
          <w:p w14:paraId="75CA5741" w14:textId="741BFAF1" w:rsidR="00402A83" w:rsidRPr="002E36C4" w:rsidRDefault="00402A83" w:rsidP="00402A83">
            <w:pPr>
              <w:jc w:val="center"/>
              <w:rPr>
                <w:rFonts w:ascii="Times New Roman" w:hAnsi="Times New Roman"/>
                <w:sz w:val="28"/>
                <w:szCs w:val="28"/>
                <w:lang w:val="en-US"/>
              </w:rPr>
            </w:pPr>
            <w:r w:rsidRPr="002E36C4">
              <w:rPr>
                <w:rFonts w:ascii="Times New Roman" w:hAnsi="Times New Roman"/>
                <w:sz w:val="28"/>
                <w:szCs w:val="28"/>
              </w:rPr>
              <w:t>3</w:t>
            </w:r>
          </w:p>
        </w:tc>
        <w:tc>
          <w:tcPr>
            <w:tcW w:w="1215" w:type="dxa"/>
          </w:tcPr>
          <w:p w14:paraId="6E8244E2" w14:textId="7076F572" w:rsidR="00402A83" w:rsidRPr="002E36C4" w:rsidRDefault="00402A83" w:rsidP="00402A83">
            <w:pPr>
              <w:jc w:val="center"/>
              <w:rPr>
                <w:rFonts w:ascii="Times New Roman" w:hAnsi="Times New Roman"/>
                <w:sz w:val="28"/>
                <w:szCs w:val="28"/>
                <w:lang w:val="en-US"/>
              </w:rPr>
            </w:pPr>
            <w:r w:rsidRPr="002E36C4">
              <w:rPr>
                <w:rFonts w:ascii="Times New Roman" w:hAnsi="Times New Roman"/>
                <w:sz w:val="28"/>
                <w:szCs w:val="28"/>
              </w:rPr>
              <w:t>4</w:t>
            </w:r>
          </w:p>
        </w:tc>
        <w:tc>
          <w:tcPr>
            <w:tcW w:w="1306" w:type="dxa"/>
          </w:tcPr>
          <w:p w14:paraId="16997E13" w14:textId="1EB30709"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5</w:t>
            </w:r>
          </w:p>
        </w:tc>
        <w:tc>
          <w:tcPr>
            <w:tcW w:w="1306" w:type="dxa"/>
          </w:tcPr>
          <w:p w14:paraId="19866F01" w14:textId="5521980B"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6</w:t>
            </w:r>
          </w:p>
        </w:tc>
        <w:tc>
          <w:tcPr>
            <w:tcW w:w="1588" w:type="dxa"/>
          </w:tcPr>
          <w:p w14:paraId="555D3382" w14:textId="04D2CB8C" w:rsidR="00402A83" w:rsidRPr="002E36C4" w:rsidRDefault="00402A83" w:rsidP="00402A83">
            <w:pPr>
              <w:jc w:val="center"/>
              <w:rPr>
                <w:rFonts w:ascii="Times New Roman" w:hAnsi="Times New Roman"/>
                <w:sz w:val="28"/>
                <w:szCs w:val="28"/>
              </w:rPr>
            </w:pPr>
            <w:r w:rsidRPr="002E36C4">
              <w:rPr>
                <w:rFonts w:ascii="Times New Roman" w:hAnsi="Times New Roman"/>
                <w:sz w:val="28"/>
                <w:szCs w:val="28"/>
              </w:rPr>
              <w:t>7</w:t>
            </w:r>
          </w:p>
        </w:tc>
      </w:tr>
      <w:tr w:rsidR="002E36C4" w:rsidRPr="002E36C4" w14:paraId="553CED96" w14:textId="77777777" w:rsidTr="00402A83">
        <w:tc>
          <w:tcPr>
            <w:tcW w:w="2098" w:type="dxa"/>
          </w:tcPr>
          <w:p w14:paraId="14296F24" w14:textId="1778AC28"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0789</w:t>
            </w:r>
            <w:r w:rsidRPr="002E36C4">
              <w:rPr>
                <w:rFonts w:ascii="Times New Roman" w:hAnsi="Times New Roman"/>
                <w:sz w:val="28"/>
                <w:szCs w:val="28"/>
                <w:lang w:val="en-US"/>
              </w:rPr>
              <w:t xml:space="preserve"> </w:t>
            </w:r>
          </w:p>
        </w:tc>
        <w:tc>
          <w:tcPr>
            <w:tcW w:w="992" w:type="dxa"/>
          </w:tcPr>
          <w:p w14:paraId="14996DA8"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040</w:t>
            </w:r>
          </w:p>
        </w:tc>
        <w:tc>
          <w:tcPr>
            <w:tcW w:w="1134" w:type="dxa"/>
          </w:tcPr>
          <w:p w14:paraId="5D1074A3"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w:t>
            </w:r>
          </w:p>
        </w:tc>
        <w:tc>
          <w:tcPr>
            <w:tcW w:w="1215" w:type="dxa"/>
          </w:tcPr>
          <w:p w14:paraId="5B576A4E"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.038</w:t>
            </w:r>
          </w:p>
        </w:tc>
        <w:tc>
          <w:tcPr>
            <w:tcW w:w="1306" w:type="dxa"/>
          </w:tcPr>
          <w:p w14:paraId="43960B0D"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38</w:t>
            </w:r>
          </w:p>
        </w:tc>
        <w:tc>
          <w:tcPr>
            <w:tcW w:w="1306" w:type="dxa"/>
          </w:tcPr>
          <w:p w14:paraId="6E32CDF5"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01</w:t>
            </w:r>
          </w:p>
        </w:tc>
        <w:tc>
          <w:tcPr>
            <w:tcW w:w="1588" w:type="dxa"/>
          </w:tcPr>
          <w:p w14:paraId="2E1420D9"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0.039</w:t>
            </w:r>
          </w:p>
        </w:tc>
      </w:tr>
      <w:tr w:rsidR="002E36C4" w:rsidRPr="002E36C4" w14:paraId="2B5764B1" w14:textId="77777777" w:rsidTr="00402A83">
        <w:tc>
          <w:tcPr>
            <w:tcW w:w="2098" w:type="dxa"/>
          </w:tcPr>
          <w:p w14:paraId="1D737BA5"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.1188</w:t>
            </w:r>
          </w:p>
        </w:tc>
        <w:tc>
          <w:tcPr>
            <w:tcW w:w="992" w:type="dxa"/>
          </w:tcPr>
          <w:p w14:paraId="725B2ED9"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036</w:t>
            </w:r>
          </w:p>
        </w:tc>
        <w:tc>
          <w:tcPr>
            <w:tcW w:w="1134" w:type="dxa"/>
          </w:tcPr>
          <w:p w14:paraId="2F2126BB"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w:t>
            </w:r>
          </w:p>
        </w:tc>
        <w:tc>
          <w:tcPr>
            <w:tcW w:w="1215" w:type="dxa"/>
          </w:tcPr>
          <w:p w14:paraId="25D79CFE"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.037</w:t>
            </w:r>
          </w:p>
        </w:tc>
        <w:tc>
          <w:tcPr>
            <w:tcW w:w="1306" w:type="dxa"/>
          </w:tcPr>
          <w:p w14:paraId="5BAE7392"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36</w:t>
            </w:r>
          </w:p>
        </w:tc>
        <w:tc>
          <w:tcPr>
            <w:tcW w:w="1306" w:type="dxa"/>
          </w:tcPr>
          <w:p w14:paraId="4E9483D3"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01</w:t>
            </w:r>
          </w:p>
        </w:tc>
        <w:tc>
          <w:tcPr>
            <w:tcW w:w="1588" w:type="dxa"/>
          </w:tcPr>
          <w:p w14:paraId="3292230C"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0.037</w:t>
            </w:r>
          </w:p>
        </w:tc>
      </w:tr>
      <w:tr w:rsidR="002E36C4" w:rsidRPr="002E36C4" w14:paraId="01F07D7D" w14:textId="77777777" w:rsidTr="00402A83">
        <w:tc>
          <w:tcPr>
            <w:tcW w:w="2098" w:type="dxa"/>
          </w:tcPr>
          <w:p w14:paraId="52BEB244"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.1600</w:t>
            </w:r>
          </w:p>
        </w:tc>
        <w:tc>
          <w:tcPr>
            <w:tcW w:w="992" w:type="dxa"/>
          </w:tcPr>
          <w:p w14:paraId="78C9BDFB"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058</w:t>
            </w:r>
          </w:p>
        </w:tc>
        <w:tc>
          <w:tcPr>
            <w:tcW w:w="1134" w:type="dxa"/>
          </w:tcPr>
          <w:p w14:paraId="6E8A39DF"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049</w:t>
            </w:r>
          </w:p>
        </w:tc>
        <w:tc>
          <w:tcPr>
            <w:tcW w:w="1215" w:type="dxa"/>
          </w:tcPr>
          <w:p w14:paraId="47DB0B3C"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106</w:t>
            </w:r>
          </w:p>
        </w:tc>
        <w:tc>
          <w:tcPr>
            <w:tcW w:w="1306" w:type="dxa"/>
          </w:tcPr>
          <w:p w14:paraId="394AD3F0"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33</w:t>
            </w:r>
          </w:p>
        </w:tc>
        <w:tc>
          <w:tcPr>
            <w:tcW w:w="1306" w:type="dxa"/>
          </w:tcPr>
          <w:p w14:paraId="06B1818C"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02</w:t>
            </w:r>
          </w:p>
        </w:tc>
        <w:tc>
          <w:tcPr>
            <w:tcW w:w="1588" w:type="dxa"/>
          </w:tcPr>
          <w:p w14:paraId="62C385CA"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0.035</w:t>
            </w:r>
          </w:p>
        </w:tc>
      </w:tr>
      <w:tr w:rsidR="002E36C4" w:rsidRPr="002E36C4" w14:paraId="421CB0F1" w14:textId="77777777" w:rsidTr="00402A83">
        <w:tc>
          <w:tcPr>
            <w:tcW w:w="2098" w:type="dxa"/>
          </w:tcPr>
          <w:p w14:paraId="020AD57E"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0.1912</w:t>
            </w:r>
          </w:p>
        </w:tc>
        <w:tc>
          <w:tcPr>
            <w:tcW w:w="992" w:type="dxa"/>
          </w:tcPr>
          <w:p w14:paraId="74ACF546"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063</w:t>
            </w:r>
          </w:p>
        </w:tc>
        <w:tc>
          <w:tcPr>
            <w:tcW w:w="1134" w:type="dxa"/>
          </w:tcPr>
          <w:p w14:paraId="2A4A7F9A"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063</w:t>
            </w:r>
          </w:p>
        </w:tc>
        <w:tc>
          <w:tcPr>
            <w:tcW w:w="1215" w:type="dxa"/>
          </w:tcPr>
          <w:p w14:paraId="070E0EFD"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127</w:t>
            </w:r>
          </w:p>
        </w:tc>
        <w:tc>
          <w:tcPr>
            <w:tcW w:w="1306" w:type="dxa"/>
          </w:tcPr>
          <w:p w14:paraId="4161C3CC"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32</w:t>
            </w:r>
          </w:p>
        </w:tc>
        <w:tc>
          <w:tcPr>
            <w:tcW w:w="1306" w:type="dxa"/>
          </w:tcPr>
          <w:p w14:paraId="5EA13250"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03</w:t>
            </w:r>
          </w:p>
        </w:tc>
        <w:tc>
          <w:tcPr>
            <w:tcW w:w="1588" w:type="dxa"/>
          </w:tcPr>
          <w:p w14:paraId="691412A8"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0.034</w:t>
            </w:r>
          </w:p>
        </w:tc>
      </w:tr>
      <w:tr w:rsidR="002E36C4" w:rsidRPr="002E36C4" w14:paraId="36153A24" w14:textId="77777777" w:rsidTr="00402A83">
        <w:tc>
          <w:tcPr>
            <w:tcW w:w="2098" w:type="dxa"/>
          </w:tcPr>
          <w:p w14:paraId="61BCD555"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0.2204</w:t>
            </w:r>
          </w:p>
        </w:tc>
        <w:tc>
          <w:tcPr>
            <w:tcW w:w="992" w:type="dxa"/>
          </w:tcPr>
          <w:p w14:paraId="2450F82B"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088</w:t>
            </w:r>
          </w:p>
        </w:tc>
        <w:tc>
          <w:tcPr>
            <w:tcW w:w="1134" w:type="dxa"/>
          </w:tcPr>
          <w:p w14:paraId="514D5EBD"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w:t>
            </w:r>
            <w:r w:rsidRPr="002E36C4">
              <w:rPr>
                <w:rFonts w:ascii="Times New Roman" w:hAnsi="Times New Roman"/>
                <w:sz w:val="28"/>
                <w:szCs w:val="28"/>
                <w:lang w:val="en-US"/>
              </w:rPr>
              <w:t>064</w:t>
            </w:r>
          </w:p>
        </w:tc>
        <w:tc>
          <w:tcPr>
            <w:tcW w:w="1215" w:type="dxa"/>
          </w:tcPr>
          <w:p w14:paraId="20385FB0"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lang w:val="en-US"/>
              </w:rPr>
              <w:t>0</w:t>
            </w:r>
            <w:r w:rsidRPr="002E36C4">
              <w:rPr>
                <w:rFonts w:ascii="Times New Roman" w:hAnsi="Times New Roman"/>
                <w:sz w:val="28"/>
                <w:szCs w:val="28"/>
              </w:rPr>
              <w:t>.152</w:t>
            </w:r>
          </w:p>
        </w:tc>
        <w:tc>
          <w:tcPr>
            <w:tcW w:w="1306" w:type="dxa"/>
          </w:tcPr>
          <w:p w14:paraId="2DBBB369"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30</w:t>
            </w:r>
          </w:p>
        </w:tc>
        <w:tc>
          <w:tcPr>
            <w:tcW w:w="1306" w:type="dxa"/>
          </w:tcPr>
          <w:p w14:paraId="14DEA022"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0.0</w:t>
            </w:r>
            <w:r w:rsidRPr="002E36C4">
              <w:rPr>
                <w:rFonts w:ascii="Times New Roman" w:hAnsi="Times New Roman"/>
                <w:sz w:val="28"/>
                <w:szCs w:val="28"/>
                <w:lang w:val="en-US"/>
              </w:rPr>
              <w:t>03</w:t>
            </w:r>
          </w:p>
        </w:tc>
        <w:tc>
          <w:tcPr>
            <w:tcW w:w="1588" w:type="dxa"/>
          </w:tcPr>
          <w:p w14:paraId="3BB1FBCA" w14:textId="77777777" w:rsidR="00402A83" w:rsidRPr="002E36C4" w:rsidRDefault="00402A83" w:rsidP="00402A83">
            <w:pPr>
              <w:jc w:val="both"/>
              <w:rPr>
                <w:rFonts w:ascii="Times New Roman" w:hAnsi="Times New Roman"/>
                <w:sz w:val="28"/>
                <w:szCs w:val="28"/>
                <w:lang w:val="en-US"/>
              </w:rPr>
            </w:pPr>
            <w:r w:rsidRPr="002E36C4">
              <w:rPr>
                <w:rFonts w:ascii="Times New Roman" w:hAnsi="Times New Roman"/>
                <w:sz w:val="28"/>
                <w:szCs w:val="28"/>
              </w:rPr>
              <w:t>0.</w:t>
            </w:r>
            <w:r w:rsidRPr="002E36C4">
              <w:rPr>
                <w:rFonts w:ascii="Times New Roman" w:hAnsi="Times New Roman"/>
                <w:sz w:val="28"/>
                <w:szCs w:val="28"/>
                <w:lang w:val="en-US"/>
              </w:rPr>
              <w:t>033</w:t>
            </w:r>
          </w:p>
        </w:tc>
      </w:tr>
    </w:tbl>
    <w:p w14:paraId="67645509" w14:textId="77777777" w:rsidR="008B5D65" w:rsidRPr="002E36C4" w:rsidRDefault="008B5D65" w:rsidP="008B5D65">
      <w:pPr>
        <w:spacing w:after="0"/>
        <w:jc w:val="both"/>
        <w:rPr>
          <w:rFonts w:ascii="Times New Roman" w:hAnsi="Times New Roman"/>
          <w:sz w:val="28"/>
          <w:szCs w:val="28"/>
          <w:lang w:val="en-US"/>
        </w:rPr>
      </w:pPr>
    </w:p>
    <w:p w14:paraId="0F1F31EF" w14:textId="77777777"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Это позволяет сделать вывод о том, что в системе имеет место кинетический переход «диффузия – конвекция», причем в конвективной области смешения может иметь место доминирующий перенос компонента с максимальным молекулярным весом.</w:t>
      </w:r>
    </w:p>
    <w:p w14:paraId="3ACB545F" w14:textId="57CE4D59"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Смену режимов  «диффузия – конвекция» может обеспечивать не только давление, но и исходный состав системы. Как показано в таблице 3 в тройной смеси метан – фреон-12 – аргон при постоянном давлении переход из диффузионного режима в конвективный осуществляется при определенном содержании фреона в системе.</w:t>
      </w:r>
    </w:p>
    <w:p w14:paraId="2570A358" w14:textId="77777777" w:rsidR="008B5D65" w:rsidRPr="002E36C4" w:rsidRDefault="008B5D65" w:rsidP="008B5D65">
      <w:pPr>
        <w:spacing w:after="0"/>
        <w:jc w:val="both"/>
        <w:rPr>
          <w:rFonts w:ascii="Times New Roman" w:hAnsi="Times New Roman"/>
          <w:sz w:val="28"/>
          <w:szCs w:val="28"/>
        </w:rPr>
      </w:pPr>
    </w:p>
    <w:bookmarkEnd w:id="65"/>
    <w:p w14:paraId="7959D26A" w14:textId="542C9417" w:rsidR="008B5D65" w:rsidRPr="002E36C4" w:rsidRDefault="008B5D65" w:rsidP="00402A83">
      <w:pPr>
        <w:spacing w:after="0" w:line="240" w:lineRule="auto"/>
        <w:jc w:val="both"/>
        <w:rPr>
          <w:rFonts w:ascii="Times New Roman" w:hAnsi="Times New Roman"/>
          <w:sz w:val="28"/>
          <w:szCs w:val="28"/>
        </w:rPr>
      </w:pPr>
      <w:r w:rsidRPr="002E36C4">
        <w:rPr>
          <w:rFonts w:ascii="Times New Roman" w:hAnsi="Times New Roman"/>
          <w:sz w:val="28"/>
          <w:szCs w:val="28"/>
        </w:rPr>
        <w:t>Таблица 4</w:t>
      </w:r>
      <w:r w:rsidR="00402A83" w:rsidRPr="002E36C4">
        <w:rPr>
          <w:rFonts w:ascii="Times New Roman" w:hAnsi="Times New Roman"/>
          <w:sz w:val="28"/>
          <w:szCs w:val="28"/>
        </w:rPr>
        <w:t xml:space="preserve"> - </w:t>
      </w:r>
      <w:r w:rsidRPr="002E36C4">
        <w:rPr>
          <w:rFonts w:ascii="Times New Roman" w:hAnsi="Times New Roman"/>
          <w:sz w:val="28"/>
          <w:szCs w:val="28"/>
        </w:rPr>
        <w:t xml:space="preserve">Концентрации компонентов в системе азот – фреон-12 – н-бутан при различном содержании фреона-12 в смеси, </w:t>
      </w:r>
      <w:r w:rsidRPr="002E36C4">
        <w:rPr>
          <w:position w:val="-10"/>
        </w:rPr>
        <w:object w:dxaOrig="2659" w:dyaOrig="320" w14:anchorId="67EEBDBD">
          <v:shape id="_x0000_i1183" type="#_x0000_t75" style="width:132pt;height:16.5pt" o:ole="">
            <v:imagedata r:id="rId317" o:title=""/>
          </v:shape>
          <o:OLEObject Type="Embed" ProgID="Equation.DSMT4" ShapeID="_x0000_i1183" DrawAspect="Content" ObjectID="_1793555263" r:id="rId318"/>
        </w:object>
      </w:r>
      <w:r w:rsidRPr="002E36C4">
        <w:rPr>
          <w:rFonts w:ascii="Times New Roman" w:hAnsi="Times New Roman"/>
          <w:sz w:val="28"/>
          <w:szCs w:val="28"/>
        </w:rPr>
        <w:t>. Время смешения 10800 с</w:t>
      </w:r>
    </w:p>
    <w:p w14:paraId="05EA27C5" w14:textId="77777777" w:rsidR="008B5D65" w:rsidRPr="002E36C4" w:rsidRDefault="008B5D65" w:rsidP="008B5D65">
      <w:pPr>
        <w:spacing w:after="0"/>
        <w:jc w:val="both"/>
        <w:rPr>
          <w:rFonts w:ascii="Times New Roman" w:hAnsi="Times New Roman"/>
          <w:sz w:val="28"/>
          <w:szCs w:val="28"/>
        </w:rPr>
      </w:pPr>
      <w:r w:rsidRPr="002E36C4">
        <w:rPr>
          <w:rFonts w:ascii="Times New Roman" w:hAnsi="Times New Roman"/>
          <w:sz w:val="28"/>
          <w:szCs w:val="28"/>
        </w:rPr>
        <w:tab/>
      </w:r>
    </w:p>
    <w:tbl>
      <w:tblPr>
        <w:tblStyle w:val="ab"/>
        <w:tblW w:w="9639" w:type="dxa"/>
        <w:tblInd w:w="-5" w:type="dxa"/>
        <w:tblLook w:val="04A0" w:firstRow="1" w:lastRow="0" w:firstColumn="1" w:lastColumn="0" w:noHBand="0" w:noVBand="1"/>
      </w:tblPr>
      <w:tblGrid>
        <w:gridCol w:w="1985"/>
        <w:gridCol w:w="1175"/>
        <w:gridCol w:w="1317"/>
        <w:gridCol w:w="1317"/>
        <w:gridCol w:w="1317"/>
        <w:gridCol w:w="1317"/>
        <w:gridCol w:w="1211"/>
      </w:tblGrid>
      <w:tr w:rsidR="002E36C4" w:rsidRPr="002E36C4" w14:paraId="49671156" w14:textId="77777777" w:rsidTr="00402A83">
        <w:tc>
          <w:tcPr>
            <w:tcW w:w="1985" w:type="dxa"/>
            <w:vMerge w:val="restart"/>
          </w:tcPr>
          <w:p w14:paraId="03045C67"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Исходный</w:t>
            </w:r>
          </w:p>
          <w:p w14:paraId="595998DC"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 xml:space="preserve">состав </w:t>
            </w:r>
            <w:r w:rsidRPr="002E36C4">
              <w:rPr>
                <w:position w:val="-4"/>
              </w:rPr>
              <w:object w:dxaOrig="460" w:dyaOrig="260" w14:anchorId="4CF1F39F">
                <v:shape id="_x0000_i1184" type="#_x0000_t75" style="width:22.5pt;height:12.75pt" o:ole="">
                  <v:imagedata r:id="rId311" o:title=""/>
                </v:shape>
                <o:OLEObject Type="Embed" ProgID="Equation.DSMT4" ShapeID="_x0000_i1184" DrawAspect="Content" ObjectID="_1793555264" r:id="rId319"/>
              </w:object>
            </w:r>
            <w:r w:rsidRPr="002E36C4">
              <w:rPr>
                <w:rFonts w:ascii="Times New Roman" w:hAnsi="Times New Roman"/>
                <w:sz w:val="28"/>
                <w:szCs w:val="28"/>
              </w:rPr>
              <w:t xml:space="preserve"> в</w:t>
            </w:r>
          </w:p>
          <w:p w14:paraId="5D4A07A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смеси, мол. доли</w:t>
            </w:r>
          </w:p>
        </w:tc>
        <w:tc>
          <w:tcPr>
            <w:tcW w:w="7654" w:type="dxa"/>
            <w:gridSpan w:val="6"/>
          </w:tcPr>
          <w:p w14:paraId="7C14EA22"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Концентрации компонентов, мольные доли</w:t>
            </w:r>
          </w:p>
        </w:tc>
      </w:tr>
      <w:tr w:rsidR="002E36C4" w:rsidRPr="002E36C4" w14:paraId="42A8A43E" w14:textId="77777777" w:rsidTr="00402A83">
        <w:tc>
          <w:tcPr>
            <w:tcW w:w="1985" w:type="dxa"/>
            <w:vMerge/>
          </w:tcPr>
          <w:p w14:paraId="1210FB2B" w14:textId="77777777" w:rsidR="008B5D65" w:rsidRPr="002E36C4" w:rsidRDefault="008B5D65" w:rsidP="00FC3340">
            <w:pPr>
              <w:jc w:val="both"/>
              <w:rPr>
                <w:rFonts w:ascii="Times New Roman" w:hAnsi="Times New Roman"/>
                <w:sz w:val="28"/>
                <w:szCs w:val="28"/>
              </w:rPr>
            </w:pPr>
          </w:p>
        </w:tc>
        <w:tc>
          <w:tcPr>
            <w:tcW w:w="3809" w:type="dxa"/>
            <w:gridSpan w:val="3"/>
          </w:tcPr>
          <w:p w14:paraId="30805BD1"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Экспериментальные</w:t>
            </w:r>
          </w:p>
        </w:tc>
        <w:tc>
          <w:tcPr>
            <w:tcW w:w="3845" w:type="dxa"/>
            <w:gridSpan w:val="3"/>
          </w:tcPr>
          <w:p w14:paraId="474F276F"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Вычисленные по уравнениям Стефана - Максвелла</w:t>
            </w:r>
          </w:p>
        </w:tc>
      </w:tr>
      <w:tr w:rsidR="002E36C4" w:rsidRPr="002E36C4" w14:paraId="2B3B2B18" w14:textId="77777777" w:rsidTr="00402A83">
        <w:tc>
          <w:tcPr>
            <w:tcW w:w="1985" w:type="dxa"/>
            <w:vMerge/>
          </w:tcPr>
          <w:p w14:paraId="5AB1ACF9" w14:textId="77777777" w:rsidR="008B5D65" w:rsidRPr="002E36C4" w:rsidRDefault="008B5D65" w:rsidP="00FC3340">
            <w:pPr>
              <w:jc w:val="both"/>
              <w:rPr>
                <w:rFonts w:ascii="Times New Roman" w:hAnsi="Times New Roman"/>
                <w:sz w:val="28"/>
                <w:szCs w:val="28"/>
              </w:rPr>
            </w:pPr>
          </w:p>
        </w:tc>
        <w:tc>
          <w:tcPr>
            <w:tcW w:w="1175" w:type="dxa"/>
          </w:tcPr>
          <w:p w14:paraId="6D45AD1D" w14:textId="77777777" w:rsidR="008B5D65" w:rsidRPr="002E36C4" w:rsidRDefault="008B5D65" w:rsidP="00FC3340">
            <w:pPr>
              <w:jc w:val="both"/>
              <w:rPr>
                <w:rFonts w:ascii="Times New Roman" w:hAnsi="Times New Roman"/>
                <w:sz w:val="28"/>
                <w:szCs w:val="28"/>
                <w:lang w:val="en-US"/>
              </w:rPr>
            </w:pPr>
            <w:r w:rsidRPr="002E36C4">
              <w:rPr>
                <w:position w:val="-12"/>
              </w:rPr>
              <w:object w:dxaOrig="340" w:dyaOrig="360" w14:anchorId="791BED2E">
                <v:shape id="_x0000_i1185" type="#_x0000_t75" style="width:17.25pt;height:18pt" o:ole="">
                  <v:imagedata r:id="rId320" o:title=""/>
                </v:shape>
                <o:OLEObject Type="Embed" ProgID="Equation.DSMT4" ShapeID="_x0000_i1185" DrawAspect="Content" ObjectID="_1793555265" r:id="rId321"/>
              </w:object>
            </w:r>
          </w:p>
        </w:tc>
        <w:tc>
          <w:tcPr>
            <w:tcW w:w="1317" w:type="dxa"/>
          </w:tcPr>
          <w:p w14:paraId="250F1784" w14:textId="77777777" w:rsidR="008B5D65" w:rsidRPr="002E36C4" w:rsidRDefault="008B5D65" w:rsidP="00FC3340">
            <w:pPr>
              <w:jc w:val="both"/>
              <w:rPr>
                <w:rFonts w:ascii="Times New Roman" w:hAnsi="Times New Roman"/>
                <w:sz w:val="28"/>
                <w:szCs w:val="28"/>
                <w:lang w:val="en-US"/>
              </w:rPr>
            </w:pPr>
            <w:r w:rsidRPr="002E36C4">
              <w:rPr>
                <w:position w:val="-4"/>
              </w:rPr>
              <w:object w:dxaOrig="460" w:dyaOrig="260" w14:anchorId="3F66F66C">
                <v:shape id="_x0000_i1186" type="#_x0000_t75" style="width:22.5pt;height:12.75pt" o:ole="">
                  <v:imagedata r:id="rId311" o:title=""/>
                </v:shape>
                <o:OLEObject Type="Embed" ProgID="Equation.DSMT4" ShapeID="_x0000_i1186" DrawAspect="Content" ObjectID="_1793555266" r:id="rId322"/>
              </w:object>
            </w:r>
          </w:p>
        </w:tc>
        <w:tc>
          <w:tcPr>
            <w:tcW w:w="1317" w:type="dxa"/>
          </w:tcPr>
          <w:p w14:paraId="4F05DEAC" w14:textId="77777777" w:rsidR="008B5D65" w:rsidRPr="002E36C4" w:rsidRDefault="008B5D65" w:rsidP="00FC3340">
            <w:pPr>
              <w:jc w:val="both"/>
              <w:rPr>
                <w:rFonts w:ascii="Times New Roman" w:hAnsi="Times New Roman"/>
                <w:sz w:val="28"/>
                <w:szCs w:val="28"/>
                <w:lang w:val="en-US"/>
              </w:rPr>
            </w:pPr>
            <w:r w:rsidRPr="002E36C4">
              <w:rPr>
                <w:position w:val="-12"/>
              </w:rPr>
              <w:object w:dxaOrig="980" w:dyaOrig="360" w14:anchorId="6C0858AF">
                <v:shape id="_x0000_i1187" type="#_x0000_t75" style="width:48.75pt;height:18pt" o:ole="">
                  <v:imagedata r:id="rId323" o:title=""/>
                </v:shape>
                <o:OLEObject Type="Embed" ProgID="Equation.DSMT4" ShapeID="_x0000_i1187" DrawAspect="Content" ObjectID="_1793555267" r:id="rId324"/>
              </w:object>
            </w:r>
          </w:p>
        </w:tc>
        <w:tc>
          <w:tcPr>
            <w:tcW w:w="1317" w:type="dxa"/>
          </w:tcPr>
          <w:p w14:paraId="2F3C3D69" w14:textId="77777777" w:rsidR="008B5D65" w:rsidRPr="002E36C4" w:rsidRDefault="008B5D65" w:rsidP="00FC3340">
            <w:pPr>
              <w:jc w:val="both"/>
              <w:rPr>
                <w:rFonts w:ascii="Times New Roman" w:hAnsi="Times New Roman"/>
                <w:sz w:val="28"/>
                <w:szCs w:val="28"/>
                <w:lang w:val="en-US"/>
              </w:rPr>
            </w:pPr>
            <w:r w:rsidRPr="002E36C4">
              <w:rPr>
                <w:position w:val="-12"/>
              </w:rPr>
              <w:object w:dxaOrig="340" w:dyaOrig="360" w14:anchorId="173F2E68">
                <v:shape id="_x0000_i1188" type="#_x0000_t75" style="width:17.25pt;height:18pt" o:ole="">
                  <v:imagedata r:id="rId320" o:title=""/>
                </v:shape>
                <o:OLEObject Type="Embed" ProgID="Equation.DSMT4" ShapeID="_x0000_i1188" DrawAspect="Content" ObjectID="_1793555268" r:id="rId325"/>
              </w:object>
            </w:r>
          </w:p>
        </w:tc>
        <w:tc>
          <w:tcPr>
            <w:tcW w:w="1317" w:type="dxa"/>
          </w:tcPr>
          <w:p w14:paraId="350C9F37" w14:textId="77777777" w:rsidR="008B5D65" w:rsidRPr="002E36C4" w:rsidRDefault="008B5D65" w:rsidP="00FC3340">
            <w:pPr>
              <w:jc w:val="both"/>
              <w:rPr>
                <w:rFonts w:ascii="Times New Roman" w:hAnsi="Times New Roman"/>
                <w:sz w:val="28"/>
                <w:szCs w:val="28"/>
                <w:lang w:val="en-US"/>
              </w:rPr>
            </w:pPr>
            <w:r w:rsidRPr="002E36C4">
              <w:rPr>
                <w:position w:val="-4"/>
              </w:rPr>
              <w:object w:dxaOrig="460" w:dyaOrig="260" w14:anchorId="6DE416EF">
                <v:shape id="_x0000_i1189" type="#_x0000_t75" style="width:22.5pt;height:12.75pt" o:ole="">
                  <v:imagedata r:id="rId311" o:title=""/>
                </v:shape>
                <o:OLEObject Type="Embed" ProgID="Equation.DSMT4" ShapeID="_x0000_i1189" DrawAspect="Content" ObjectID="_1793555269" r:id="rId326"/>
              </w:object>
            </w:r>
          </w:p>
        </w:tc>
        <w:tc>
          <w:tcPr>
            <w:tcW w:w="1211" w:type="dxa"/>
          </w:tcPr>
          <w:p w14:paraId="4044D20E" w14:textId="77777777" w:rsidR="008B5D65" w:rsidRPr="002E36C4" w:rsidRDefault="008B5D65" w:rsidP="00FC3340">
            <w:pPr>
              <w:jc w:val="both"/>
              <w:rPr>
                <w:rFonts w:ascii="Times New Roman" w:hAnsi="Times New Roman"/>
                <w:sz w:val="28"/>
                <w:szCs w:val="28"/>
                <w:lang w:val="en-US"/>
              </w:rPr>
            </w:pPr>
            <w:r w:rsidRPr="002E36C4">
              <w:rPr>
                <w:position w:val="-12"/>
              </w:rPr>
              <w:object w:dxaOrig="980" w:dyaOrig="360" w14:anchorId="6250AFC8">
                <v:shape id="_x0000_i1190" type="#_x0000_t75" style="width:48.75pt;height:18pt" o:ole="">
                  <v:imagedata r:id="rId323" o:title=""/>
                </v:shape>
                <o:OLEObject Type="Embed" ProgID="Equation.DSMT4" ShapeID="_x0000_i1190" DrawAspect="Content" ObjectID="_1793555270" r:id="rId327"/>
              </w:object>
            </w:r>
          </w:p>
        </w:tc>
      </w:tr>
      <w:tr w:rsidR="002E36C4" w:rsidRPr="002E36C4" w14:paraId="54BB6997" w14:textId="77777777" w:rsidTr="00402A83">
        <w:tc>
          <w:tcPr>
            <w:tcW w:w="1985" w:type="dxa"/>
          </w:tcPr>
          <w:p w14:paraId="17F1008D"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0,165</w:t>
            </w:r>
          </w:p>
        </w:tc>
        <w:tc>
          <w:tcPr>
            <w:tcW w:w="1175" w:type="dxa"/>
          </w:tcPr>
          <w:p w14:paraId="13AEE9FB"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0,0474</w:t>
            </w:r>
          </w:p>
        </w:tc>
        <w:tc>
          <w:tcPr>
            <w:tcW w:w="1317" w:type="dxa"/>
          </w:tcPr>
          <w:p w14:paraId="385303F9"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0,0060</w:t>
            </w:r>
          </w:p>
        </w:tc>
        <w:tc>
          <w:tcPr>
            <w:tcW w:w="1317" w:type="dxa"/>
          </w:tcPr>
          <w:p w14:paraId="63CC2D5D"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0,0534</w:t>
            </w:r>
          </w:p>
        </w:tc>
        <w:tc>
          <w:tcPr>
            <w:tcW w:w="1317" w:type="dxa"/>
          </w:tcPr>
          <w:p w14:paraId="2AF534AF"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0.3218</w:t>
            </w:r>
          </w:p>
        </w:tc>
        <w:tc>
          <w:tcPr>
            <w:tcW w:w="1317" w:type="dxa"/>
          </w:tcPr>
          <w:p w14:paraId="1BF2E6A2"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0.0264</w:t>
            </w:r>
          </w:p>
        </w:tc>
        <w:tc>
          <w:tcPr>
            <w:tcW w:w="1211" w:type="dxa"/>
          </w:tcPr>
          <w:p w14:paraId="50868C26"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0.348</w:t>
            </w:r>
            <w:r w:rsidRPr="002E36C4">
              <w:rPr>
                <w:rFonts w:ascii="Times New Roman" w:hAnsi="Times New Roman"/>
                <w:sz w:val="28"/>
                <w:szCs w:val="28"/>
              </w:rPr>
              <w:t>2</w:t>
            </w:r>
          </w:p>
        </w:tc>
      </w:tr>
      <w:tr w:rsidR="002E36C4" w:rsidRPr="002E36C4" w14:paraId="616830AC" w14:textId="77777777" w:rsidTr="00402A83">
        <w:tc>
          <w:tcPr>
            <w:tcW w:w="1985" w:type="dxa"/>
          </w:tcPr>
          <w:p w14:paraId="34CEB340"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0,220</w:t>
            </w:r>
          </w:p>
        </w:tc>
        <w:tc>
          <w:tcPr>
            <w:tcW w:w="1175" w:type="dxa"/>
          </w:tcPr>
          <w:p w14:paraId="78BF7F94"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0,0535</w:t>
            </w:r>
          </w:p>
        </w:tc>
        <w:tc>
          <w:tcPr>
            <w:tcW w:w="1317" w:type="dxa"/>
          </w:tcPr>
          <w:p w14:paraId="658E4F18"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0,0295</w:t>
            </w:r>
          </w:p>
        </w:tc>
        <w:tc>
          <w:tcPr>
            <w:tcW w:w="1317" w:type="dxa"/>
          </w:tcPr>
          <w:p w14:paraId="1F7D2F27"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0,0920</w:t>
            </w:r>
          </w:p>
        </w:tc>
        <w:tc>
          <w:tcPr>
            <w:tcW w:w="1317" w:type="dxa"/>
          </w:tcPr>
          <w:p w14:paraId="2086A012"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0.3008</w:t>
            </w:r>
          </w:p>
        </w:tc>
        <w:tc>
          <w:tcPr>
            <w:tcW w:w="1317" w:type="dxa"/>
          </w:tcPr>
          <w:p w14:paraId="67B78F27"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0.0360</w:t>
            </w:r>
          </w:p>
        </w:tc>
        <w:tc>
          <w:tcPr>
            <w:tcW w:w="1211" w:type="dxa"/>
          </w:tcPr>
          <w:p w14:paraId="07FBC95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0.3368</w:t>
            </w:r>
          </w:p>
        </w:tc>
      </w:tr>
      <w:tr w:rsidR="002E36C4" w:rsidRPr="002E36C4" w14:paraId="06FE9381" w14:textId="77777777" w:rsidTr="00402A83">
        <w:tc>
          <w:tcPr>
            <w:tcW w:w="1985" w:type="dxa"/>
          </w:tcPr>
          <w:p w14:paraId="7520326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0,290</w:t>
            </w:r>
          </w:p>
        </w:tc>
        <w:tc>
          <w:tcPr>
            <w:tcW w:w="1175" w:type="dxa"/>
          </w:tcPr>
          <w:p w14:paraId="6F3AF6F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0,1066</w:t>
            </w:r>
          </w:p>
        </w:tc>
        <w:tc>
          <w:tcPr>
            <w:tcW w:w="1317" w:type="dxa"/>
          </w:tcPr>
          <w:p w14:paraId="4421D95E"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0,0722</w:t>
            </w:r>
          </w:p>
        </w:tc>
        <w:tc>
          <w:tcPr>
            <w:tcW w:w="1317" w:type="dxa"/>
          </w:tcPr>
          <w:p w14:paraId="619CD16D"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0,1781</w:t>
            </w:r>
          </w:p>
        </w:tc>
        <w:tc>
          <w:tcPr>
            <w:tcW w:w="1317" w:type="dxa"/>
          </w:tcPr>
          <w:p w14:paraId="581B1A1D"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lang w:val="en-US"/>
              </w:rPr>
              <w:t>0.2740</w:t>
            </w:r>
          </w:p>
        </w:tc>
        <w:tc>
          <w:tcPr>
            <w:tcW w:w="1317" w:type="dxa"/>
          </w:tcPr>
          <w:p w14:paraId="22C5AA5F"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0.048</w:t>
            </w:r>
            <w:r w:rsidRPr="002E36C4">
              <w:rPr>
                <w:rFonts w:ascii="Times New Roman" w:hAnsi="Times New Roman"/>
                <w:sz w:val="28"/>
                <w:szCs w:val="28"/>
              </w:rPr>
              <w:t>7</w:t>
            </w:r>
          </w:p>
        </w:tc>
        <w:tc>
          <w:tcPr>
            <w:tcW w:w="1211" w:type="dxa"/>
          </w:tcPr>
          <w:p w14:paraId="1425BE34"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lang w:val="en-US"/>
              </w:rPr>
              <w:t>0.3227</w:t>
            </w:r>
          </w:p>
        </w:tc>
      </w:tr>
    </w:tbl>
    <w:p w14:paraId="6F6D81B2" w14:textId="77777777" w:rsidR="008B5D65" w:rsidRPr="002E36C4" w:rsidRDefault="008B5D65" w:rsidP="008B5D65">
      <w:pPr>
        <w:spacing w:after="0"/>
        <w:jc w:val="both"/>
        <w:rPr>
          <w:rFonts w:ascii="Times New Roman" w:hAnsi="Times New Roman"/>
          <w:strike/>
          <w:sz w:val="28"/>
          <w:szCs w:val="28"/>
        </w:rPr>
      </w:pPr>
    </w:p>
    <w:p w14:paraId="57156E97" w14:textId="77777777"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Аналогичная тенденция наблюдается и в системе </w:t>
      </w:r>
      <w:r w:rsidRPr="002E36C4">
        <w:rPr>
          <w:position w:val="-12"/>
        </w:rPr>
        <w:object w:dxaOrig="2880" w:dyaOrig="360" w14:anchorId="4C74674B">
          <v:shape id="_x0000_i1191" type="#_x0000_t75" style="width:2in;height:18pt" o:ole="">
            <v:imagedata r:id="rId328" o:title=""/>
          </v:shape>
          <o:OLEObject Type="Embed" ProgID="Equation.DSMT4" ShapeID="_x0000_i1191" DrawAspect="Content" ObjectID="_1793555271" r:id="rId329"/>
        </w:object>
      </w:r>
      <w:r w:rsidRPr="002E36C4">
        <w:rPr>
          <w:rFonts w:ascii="Times New Roman" w:hAnsi="Times New Roman"/>
          <w:sz w:val="28"/>
          <w:szCs w:val="28"/>
        </w:rPr>
        <w:t xml:space="preserve"> (таблица 4). Интенсивность конвективного смешения в исследуемых системах можно оценить, если проследить за отношением экспериментальных значений концентраций фреона-12 к вычисленному в диффузионном приближении </w:t>
      </w:r>
      <w:r w:rsidRPr="002E36C4">
        <w:rPr>
          <w:position w:val="-14"/>
        </w:rPr>
        <w:object w:dxaOrig="1420" w:dyaOrig="380" w14:anchorId="28AB87B5">
          <v:shape id="_x0000_i1192" type="#_x0000_t75" style="width:71.25pt;height:18.75pt" o:ole="">
            <v:imagedata r:id="rId330" o:title=""/>
          </v:shape>
          <o:OLEObject Type="Embed" ProgID="Equation.DSMT4" ShapeID="_x0000_i1192" DrawAspect="Content" ObjectID="_1793555272" r:id="rId331"/>
        </w:object>
      </w:r>
      <w:r w:rsidRPr="002E36C4">
        <w:rPr>
          <w:rFonts w:ascii="Times New Roman" w:hAnsi="Times New Roman"/>
          <w:sz w:val="28"/>
          <w:szCs w:val="28"/>
        </w:rPr>
        <w:t xml:space="preserve">. Например, при давлении </w:t>
      </w:r>
      <w:r w:rsidRPr="002E36C4">
        <w:rPr>
          <w:position w:val="-10"/>
        </w:rPr>
        <w:object w:dxaOrig="1420" w:dyaOrig="320" w14:anchorId="5781EDF7">
          <v:shape id="_x0000_i1193" type="#_x0000_t75" style="width:71.25pt;height:16.5pt" o:ole="">
            <v:imagedata r:id="rId332" o:title=""/>
          </v:shape>
          <o:OLEObject Type="Embed" ProgID="Equation.DSMT4" ShapeID="_x0000_i1193" DrawAspect="Content" ObjectID="_1793555273" r:id="rId333"/>
        </w:object>
      </w:r>
      <w:r w:rsidRPr="002E36C4">
        <w:t xml:space="preserve"> </w:t>
      </w:r>
      <w:r w:rsidRPr="002E36C4">
        <w:rPr>
          <w:rFonts w:ascii="Times New Roman" w:hAnsi="Times New Roman"/>
          <w:sz w:val="28"/>
          <w:szCs w:val="28"/>
        </w:rPr>
        <w:t xml:space="preserve">для системы с азотом в области исследуемых параметров оно составляет </w:t>
      </w:r>
      <w:r w:rsidRPr="002E36C4">
        <w:rPr>
          <w:position w:val="-12"/>
        </w:rPr>
        <w:object w:dxaOrig="780" w:dyaOrig="360" w14:anchorId="2E92F3F3">
          <v:shape id="_x0000_i1194" type="#_x0000_t75" style="width:39pt;height:18pt" o:ole="">
            <v:imagedata r:id="rId334" o:title=""/>
          </v:shape>
          <o:OLEObject Type="Embed" ProgID="Equation.DSMT4" ShapeID="_x0000_i1194" DrawAspect="Content" ObjectID="_1793555274" r:id="rId335"/>
        </w:object>
      </w:r>
      <w:r w:rsidRPr="002E36C4">
        <w:rPr>
          <w:rFonts w:ascii="Times New Roman" w:hAnsi="Times New Roman"/>
          <w:sz w:val="28"/>
          <w:szCs w:val="28"/>
        </w:rPr>
        <w:t xml:space="preserve">, в то время как для метана этот интервал значительно меньше и составляет </w:t>
      </w:r>
      <w:r w:rsidRPr="002E36C4">
        <w:rPr>
          <w:position w:val="-12"/>
        </w:rPr>
        <w:object w:dxaOrig="639" w:dyaOrig="360" w14:anchorId="56A5753C">
          <v:shape id="_x0000_i1195" type="#_x0000_t75" style="width:31.5pt;height:18pt" o:ole="">
            <v:imagedata r:id="rId336" o:title=""/>
          </v:shape>
          <o:OLEObject Type="Embed" ProgID="Equation.DSMT4" ShapeID="_x0000_i1195" DrawAspect="Content" ObjectID="_1793555275" r:id="rId337"/>
        </w:object>
      </w:r>
      <w:r w:rsidRPr="002E36C4">
        <w:rPr>
          <w:rFonts w:ascii="Times New Roman" w:hAnsi="Times New Roman"/>
          <w:sz w:val="28"/>
          <w:szCs w:val="28"/>
        </w:rPr>
        <w:t xml:space="preserve">. </w:t>
      </w:r>
    </w:p>
    <w:p w14:paraId="6C408A78" w14:textId="77777777"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Приведенные опытные данные показали, что во фреоносодержащих газовых смесях регистрируются диффузионный и конвективный тип смешения. В конвективном режиме возможна ситуация, когда возникает доминирующий перенос компонента с наибольшим молекулярным весом. Такая сепарация компонентов с заданными теплофизическими свойствами должна быть учтена при решении практических задач, связанных с отделением и дальнейшей утилизацией парниковых газов.  </w:t>
      </w:r>
    </w:p>
    <w:p w14:paraId="030D01DA" w14:textId="77777777" w:rsidR="008B5D65" w:rsidRPr="002E36C4" w:rsidRDefault="008B5D65" w:rsidP="00402A83">
      <w:pPr>
        <w:spacing w:after="0" w:line="240" w:lineRule="auto"/>
        <w:ind w:firstLine="567"/>
        <w:jc w:val="both"/>
        <w:rPr>
          <w:rFonts w:ascii="Times New Roman" w:hAnsi="Times New Roman"/>
          <w:sz w:val="28"/>
          <w:szCs w:val="28"/>
        </w:rPr>
      </w:pPr>
    </w:p>
    <w:p w14:paraId="250CBD2C" w14:textId="77777777" w:rsidR="008B5D65" w:rsidRPr="002E36C4" w:rsidRDefault="008B5D65" w:rsidP="00402A83">
      <w:pPr>
        <w:spacing w:after="0" w:line="240" w:lineRule="auto"/>
        <w:ind w:firstLine="567"/>
        <w:jc w:val="both"/>
        <w:rPr>
          <w:rFonts w:ascii="Times New Roman" w:hAnsi="Times New Roman"/>
          <w:sz w:val="28"/>
          <w:szCs w:val="28"/>
        </w:rPr>
      </w:pPr>
      <w:r w:rsidRPr="002E36C4">
        <w:rPr>
          <w:rFonts w:ascii="Times New Roman" w:hAnsi="Times New Roman"/>
          <w:sz w:val="28"/>
          <w:szCs w:val="28"/>
        </w:rPr>
        <w:t>3.1.2</w:t>
      </w:r>
      <w:r w:rsidRPr="002E36C4">
        <w:rPr>
          <w:rFonts w:ascii="Times New Roman" w:hAnsi="Times New Roman"/>
          <w:sz w:val="28"/>
          <w:szCs w:val="28"/>
          <w:lang w:val="en-US"/>
        </w:rPr>
        <w:t> </w:t>
      </w:r>
      <w:r w:rsidRPr="002E36C4">
        <w:rPr>
          <w:rFonts w:ascii="Times New Roman" w:hAnsi="Times New Roman"/>
          <w:sz w:val="28"/>
          <w:szCs w:val="28"/>
        </w:rPr>
        <w:t xml:space="preserve"> </w:t>
      </w:r>
      <w:bookmarkStart w:id="67" w:name="_Hlk181271706"/>
      <w:r w:rsidRPr="002E36C4">
        <w:rPr>
          <w:rFonts w:ascii="Times New Roman" w:hAnsi="Times New Roman"/>
          <w:sz w:val="28"/>
          <w:szCs w:val="28"/>
        </w:rPr>
        <w:t>Картограммы устойчивости в тройных системах содержащих парниковые газы при различных модах возмущения</w:t>
      </w:r>
      <w:bookmarkEnd w:id="67"/>
    </w:p>
    <w:p w14:paraId="74C20492" w14:textId="1FF17C28"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Сложность задач, определяющих возникновение движения в тройных смесях вследствие потери механического равновесия системы, была отмечена в [28</w:t>
      </w:r>
      <w:r w:rsidR="00B609F4">
        <w:rPr>
          <w:rFonts w:ascii="Times New Roman" w:hAnsi="Times New Roman"/>
          <w:iCs/>
          <w:sz w:val="28"/>
          <w:szCs w:val="28"/>
        </w:rPr>
        <w:t>,с. 150</w:t>
      </w:r>
      <w:r w:rsidRPr="002E36C4">
        <w:rPr>
          <w:rFonts w:ascii="Times New Roman" w:hAnsi="Times New Roman"/>
          <w:iCs/>
          <w:sz w:val="28"/>
          <w:szCs w:val="28"/>
        </w:rPr>
        <w:t>]. Дальнейшие обобщения в описании комбинированного массопереноса позволили в [91</w:t>
      </w:r>
      <w:r w:rsidR="00B609F4">
        <w:rPr>
          <w:rFonts w:ascii="Times New Roman" w:hAnsi="Times New Roman"/>
          <w:iCs/>
          <w:sz w:val="28"/>
          <w:szCs w:val="28"/>
        </w:rPr>
        <w:t>,с. 152</w:t>
      </w:r>
      <w:r w:rsidRPr="002E36C4">
        <w:rPr>
          <w:rFonts w:ascii="Times New Roman" w:hAnsi="Times New Roman"/>
          <w:iCs/>
          <w:sz w:val="28"/>
          <w:szCs w:val="28"/>
        </w:rPr>
        <w:t>] позволили выработать способы определения границ существования кинетических режимов перемешивания для разнообразных геометрических каналов в которых происходило смешение  Поэтому для построения картограмм устойчивости для экспериментально исследованных в пункте 3.1.1 многокомпонентных систем воспользуемся подходом, предложенным в указанных работах.</w:t>
      </w:r>
    </w:p>
    <w:p w14:paraId="52363FBC" w14:textId="77777777"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Уравнения гидродинамики описывающие движение трехкомпонентной смеси с учетом выполнения требования независимой диффузии</w:t>
      </w:r>
    </w:p>
    <w:p w14:paraId="06380251" w14:textId="77777777" w:rsidR="008B5D65" w:rsidRPr="002E36C4" w:rsidRDefault="008B5D65" w:rsidP="008B5D65">
      <w:pPr>
        <w:spacing w:after="0"/>
        <w:ind w:firstLine="720"/>
        <w:jc w:val="both"/>
        <w:rPr>
          <w:rFonts w:ascii="Times New Roman" w:hAnsi="Times New Roman"/>
          <w:iCs/>
          <w:sz w:val="28"/>
          <w:szCs w:val="28"/>
        </w:rPr>
      </w:pPr>
    </w:p>
    <w:p w14:paraId="2DBD89EF" w14:textId="77777777" w:rsidR="008B5D65" w:rsidRPr="002E36C4" w:rsidRDefault="008B5D65" w:rsidP="008B5D65">
      <w:pPr>
        <w:spacing w:after="0"/>
        <w:ind w:firstLine="720"/>
        <w:jc w:val="center"/>
        <w:rPr>
          <w:rFonts w:ascii="Times New Roman" w:eastAsiaTheme="minorEastAsia" w:hAnsi="Times New Roman"/>
          <w:i/>
          <w:iCs/>
          <w:sz w:val="28"/>
          <w:szCs w:val="28"/>
        </w:rPr>
      </w:pPr>
      <w:r w:rsidRPr="002E36C4">
        <w:rPr>
          <w:position w:val="-16"/>
        </w:rPr>
        <w:object w:dxaOrig="999" w:dyaOrig="480" w14:anchorId="248F7556">
          <v:shape id="_x0000_i1196" type="#_x0000_t75" style="width:51pt;height:24pt" o:ole="">
            <v:imagedata r:id="rId338" o:title=""/>
          </v:shape>
          <o:OLEObject Type="Embed" ProgID="Equation.DSMT4" ShapeID="_x0000_i1196" DrawAspect="Content" ObjectID="_1793555276" r:id="rId339"/>
        </w:object>
      </w:r>
      <w:r w:rsidRPr="002E36C4">
        <w:rPr>
          <w:rFonts w:ascii="Times New Roman" w:eastAsiaTheme="minorEastAsia" w:hAnsi="Times New Roman"/>
          <w:iCs/>
          <w:sz w:val="28"/>
          <w:szCs w:val="28"/>
        </w:rPr>
        <w:t xml:space="preserve"> ; </w:t>
      </w:r>
      <w:r w:rsidRPr="002E36C4">
        <w:rPr>
          <w:position w:val="-16"/>
        </w:rPr>
        <w:object w:dxaOrig="999" w:dyaOrig="480" w14:anchorId="2E95255B">
          <v:shape id="_x0000_i1197" type="#_x0000_t75" style="width:51pt;height:24pt" o:ole="">
            <v:imagedata r:id="rId340" o:title=""/>
          </v:shape>
          <o:OLEObject Type="Embed" ProgID="Equation.DSMT4" ShapeID="_x0000_i1197" DrawAspect="Content" ObjectID="_1793555277" r:id="rId341"/>
        </w:object>
      </w:r>
    </w:p>
    <w:p w14:paraId="5B616B9E" w14:textId="77777777" w:rsidR="008B5D65" w:rsidRPr="002E36C4" w:rsidRDefault="008B5D65" w:rsidP="008B5D65">
      <w:pPr>
        <w:spacing w:after="0"/>
        <w:ind w:firstLine="720"/>
        <w:jc w:val="both"/>
        <w:rPr>
          <w:rFonts w:ascii="Times New Roman" w:hAnsi="Times New Roman"/>
          <w:i/>
          <w:iCs/>
          <w:sz w:val="28"/>
          <w:szCs w:val="28"/>
        </w:rPr>
      </w:pPr>
    </w:p>
    <w:p w14:paraId="436A656A" w14:textId="2B403325"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 в общем виде принимают вид [28</w:t>
      </w:r>
      <w:r w:rsidR="00B609F4">
        <w:rPr>
          <w:rFonts w:ascii="Times New Roman" w:hAnsi="Times New Roman"/>
          <w:iCs/>
          <w:sz w:val="28"/>
          <w:szCs w:val="28"/>
        </w:rPr>
        <w:t>,с. 150</w:t>
      </w:r>
      <w:r w:rsidRPr="002E36C4">
        <w:rPr>
          <w:rFonts w:ascii="Times New Roman" w:hAnsi="Times New Roman"/>
          <w:iCs/>
          <w:sz w:val="28"/>
          <w:szCs w:val="28"/>
        </w:rPr>
        <w:t>]:</w:t>
      </w:r>
    </w:p>
    <w:p w14:paraId="63C16541" w14:textId="77777777" w:rsidR="008B5D65" w:rsidRPr="002E36C4" w:rsidRDefault="008B5D65" w:rsidP="008B5D65">
      <w:pPr>
        <w:spacing w:after="0"/>
        <w:jc w:val="both"/>
        <w:rPr>
          <w:rFonts w:ascii="Times New Roman" w:hAnsi="Times New Roman"/>
          <w:iCs/>
          <w:sz w:val="28"/>
          <w:szCs w:val="28"/>
        </w:rPr>
      </w:pPr>
    </w:p>
    <w:p w14:paraId="0D564EF9" w14:textId="77777777" w:rsidR="008B5D65" w:rsidRPr="002E36C4" w:rsidRDefault="008B5D65" w:rsidP="008B5D65">
      <w:pPr>
        <w:pStyle w:val="MTDisplayEquation"/>
        <w:rPr>
          <w:rFonts w:ascii="Times New Roman" w:hAnsi="Times New Roman"/>
          <w:i/>
          <w:iCs/>
          <w:sz w:val="28"/>
          <w:szCs w:val="28"/>
          <w:lang w:val="en-US"/>
        </w:rPr>
      </w:pPr>
      <w:r w:rsidRPr="002E36C4">
        <w:tab/>
      </w:r>
      <w:r w:rsidRPr="002E36C4">
        <w:rPr>
          <w:position w:val="-28"/>
        </w:rPr>
        <w:object w:dxaOrig="5100" w:dyaOrig="680" w14:anchorId="2AC6E7FB">
          <v:shape id="_x0000_i1198" type="#_x0000_t75" style="width:255pt;height:33pt" o:ole="">
            <v:imagedata r:id="rId342" o:title=""/>
          </v:shape>
          <o:OLEObject Type="Embed" ProgID="Equation.DSMT4" ShapeID="_x0000_i1198" DrawAspect="Content" ObjectID="_1793555278" r:id="rId343"/>
        </w:object>
      </w:r>
    </w:p>
    <w:p w14:paraId="43207090" w14:textId="74EB1F06" w:rsidR="008B5D65" w:rsidRPr="002E36C4" w:rsidRDefault="008B5D65" w:rsidP="00402A83">
      <w:pPr>
        <w:spacing w:after="0"/>
        <w:jc w:val="right"/>
        <w:rPr>
          <w:rFonts w:ascii="Times New Roman" w:hAnsi="Times New Roman"/>
          <w:iCs/>
          <w:sz w:val="28"/>
          <w:szCs w:val="28"/>
          <w:lang w:val="en-US"/>
        </w:rPr>
      </w:pPr>
      <w:r w:rsidRPr="002E36C4">
        <w:rPr>
          <w:lang w:val="en-US"/>
        </w:rPr>
        <w:t xml:space="preserve">                                                      </w:t>
      </w:r>
      <w:r w:rsidRPr="002E36C4">
        <w:rPr>
          <w:position w:val="-28"/>
        </w:rPr>
        <w:object w:dxaOrig="3800" w:dyaOrig="680" w14:anchorId="2BBE4C72">
          <v:shape id="_x0000_i1199" type="#_x0000_t75" style="width:189pt;height:33pt" o:ole="">
            <v:imagedata r:id="rId344" o:title=""/>
          </v:shape>
          <o:OLEObject Type="Embed" ProgID="Equation.DSMT4" ShapeID="_x0000_i1199" DrawAspect="Content" ObjectID="_1793555279" r:id="rId345"/>
        </w:object>
      </w:r>
      <w:r w:rsidRPr="002E36C4">
        <w:rPr>
          <w:rFonts w:ascii="Times New Roman" w:eastAsiaTheme="minorEastAsia" w:hAnsi="Times New Roman"/>
          <w:sz w:val="28"/>
          <w:szCs w:val="28"/>
          <w:lang w:val="en-US"/>
        </w:rPr>
        <w:t xml:space="preserve">            </w:t>
      </w:r>
      <w:r w:rsidR="00402A83" w:rsidRPr="002E36C4">
        <w:rPr>
          <w:rFonts w:ascii="Times New Roman" w:eastAsiaTheme="minorEastAsia" w:hAnsi="Times New Roman"/>
          <w:sz w:val="28"/>
          <w:szCs w:val="28"/>
        </w:rPr>
        <w:t xml:space="preserve">  </w:t>
      </w:r>
      <w:r w:rsidRPr="002E36C4">
        <w:rPr>
          <w:rFonts w:ascii="Times New Roman" w:eastAsiaTheme="minorEastAsia" w:hAnsi="Times New Roman"/>
          <w:sz w:val="28"/>
          <w:szCs w:val="28"/>
          <w:lang w:val="en-US"/>
        </w:rPr>
        <w:t xml:space="preserve">               </w:t>
      </w:r>
      <w:r w:rsidRPr="002E36C4">
        <w:rPr>
          <w:rFonts w:ascii="Times New Roman" w:hAnsi="Times New Roman"/>
          <w:iCs/>
          <w:sz w:val="28"/>
          <w:szCs w:val="28"/>
          <w:lang w:val="en-US"/>
        </w:rPr>
        <w:t xml:space="preserve"> (3.2)</w:t>
      </w:r>
    </w:p>
    <w:p w14:paraId="4E8B1070" w14:textId="77777777" w:rsidR="008B5D65" w:rsidRPr="002E36C4" w:rsidRDefault="008B5D65" w:rsidP="008B5D65">
      <w:pPr>
        <w:spacing w:after="0"/>
        <w:jc w:val="both"/>
        <w:rPr>
          <w:rFonts w:ascii="Times New Roman" w:hAnsi="Times New Roman"/>
          <w:iCs/>
          <w:sz w:val="28"/>
          <w:szCs w:val="28"/>
          <w:lang w:val="en-US"/>
        </w:rPr>
      </w:pPr>
    </w:p>
    <w:p w14:paraId="48028782" w14:textId="77777777" w:rsidR="008B5D65" w:rsidRPr="002E36C4" w:rsidRDefault="008B5D65" w:rsidP="008B5D65">
      <w:pPr>
        <w:spacing w:after="0"/>
        <w:jc w:val="center"/>
        <w:rPr>
          <w:rFonts w:ascii="Times New Roman" w:eastAsiaTheme="minorEastAsia" w:hAnsi="Times New Roman"/>
          <w:iCs/>
          <w:sz w:val="28"/>
          <w:szCs w:val="28"/>
          <w:lang w:val="en-US"/>
        </w:rPr>
      </w:pPr>
      <w:r w:rsidRPr="002E36C4">
        <w:rPr>
          <w:position w:val="-12"/>
        </w:rPr>
        <w:object w:dxaOrig="240" w:dyaOrig="380" w14:anchorId="3E877719">
          <v:shape id="_x0000_i1200" type="#_x0000_t75" style="width:12pt;height:18.75pt" o:ole="">
            <v:imagedata r:id="rId346" o:title=""/>
          </v:shape>
          <o:OLEObject Type="Embed" ProgID="Equation.DSMT4" ShapeID="_x0000_i1200" DrawAspect="Content" ObjectID="_1793555280" r:id="rId347"/>
        </w:object>
      </w:r>
      <w:r w:rsidRPr="002E36C4">
        <w:rPr>
          <w:rFonts w:ascii="Times New Roman" w:eastAsiaTheme="minorEastAsia" w:hAnsi="Times New Roman"/>
          <w:iCs/>
          <w:sz w:val="28"/>
          <w:szCs w:val="28"/>
          <w:lang w:val="en-US"/>
        </w:rPr>
        <w:t xml:space="preserve">= </w:t>
      </w:r>
      <w:r w:rsidRPr="002E36C4">
        <w:rPr>
          <w:position w:val="-16"/>
        </w:rPr>
        <w:object w:dxaOrig="1939" w:dyaOrig="440" w14:anchorId="6DF0D112">
          <v:shape id="_x0000_i1201" type="#_x0000_t75" style="width:97.5pt;height:21pt" o:ole="">
            <v:imagedata r:id="rId348" o:title=""/>
          </v:shape>
          <o:OLEObject Type="Embed" ProgID="Equation.DSMT4" ShapeID="_x0000_i1201" DrawAspect="Content" ObjectID="_1793555281" r:id="rId349"/>
        </w:object>
      </w:r>
      <w:r w:rsidRPr="002E36C4">
        <w:rPr>
          <w:rFonts w:ascii="Times New Roman" w:eastAsiaTheme="minorEastAsia" w:hAnsi="Times New Roman"/>
          <w:iCs/>
          <w:sz w:val="28"/>
          <w:szCs w:val="28"/>
          <w:lang w:val="en-US"/>
        </w:rPr>
        <w:t xml:space="preserve">, </w:t>
      </w:r>
      <w:r w:rsidRPr="002E36C4">
        <w:rPr>
          <w:position w:val="-12"/>
        </w:rPr>
        <w:object w:dxaOrig="260" w:dyaOrig="380" w14:anchorId="4A919B52">
          <v:shape id="_x0000_i1202" type="#_x0000_t75" style="width:12.75pt;height:18.75pt" o:ole="">
            <v:imagedata r:id="rId350" o:title=""/>
          </v:shape>
          <o:OLEObject Type="Embed" ProgID="Equation.DSMT4" ShapeID="_x0000_i1202" DrawAspect="Content" ObjectID="_1793555282" r:id="rId351"/>
        </w:object>
      </w:r>
      <w:r w:rsidRPr="002E36C4">
        <w:rPr>
          <w:rFonts w:ascii="Times New Roman" w:eastAsiaTheme="minorEastAsia" w:hAnsi="Times New Roman"/>
          <w:iCs/>
          <w:sz w:val="28"/>
          <w:szCs w:val="28"/>
          <w:lang w:val="en-US"/>
        </w:rPr>
        <w:t xml:space="preserve">= </w:t>
      </w:r>
      <w:r w:rsidRPr="002E36C4">
        <w:rPr>
          <w:position w:val="-16"/>
        </w:rPr>
        <w:object w:dxaOrig="1980" w:dyaOrig="440" w14:anchorId="4F007553">
          <v:shape id="_x0000_i1203" type="#_x0000_t75" style="width:99pt;height:21pt" o:ole="">
            <v:imagedata r:id="rId352" o:title=""/>
          </v:shape>
          <o:OLEObject Type="Embed" ProgID="Equation.DSMT4" ShapeID="_x0000_i1203" DrawAspect="Content" ObjectID="_1793555283" r:id="rId353"/>
        </w:object>
      </w:r>
      <w:r w:rsidRPr="002E36C4">
        <w:rPr>
          <w:rFonts w:ascii="Times New Roman" w:eastAsiaTheme="minorEastAsia" w:hAnsi="Times New Roman"/>
          <w:iCs/>
          <w:sz w:val="28"/>
          <w:szCs w:val="28"/>
          <w:lang w:val="en-US"/>
        </w:rPr>
        <w:t>,</w:t>
      </w:r>
    </w:p>
    <w:p w14:paraId="24155281" w14:textId="77777777" w:rsidR="008B5D65" w:rsidRPr="002E36C4" w:rsidRDefault="008B5D65" w:rsidP="008B5D65">
      <w:pPr>
        <w:spacing w:after="0"/>
        <w:jc w:val="center"/>
        <w:rPr>
          <w:rFonts w:ascii="Times New Roman" w:hAnsi="Times New Roman"/>
          <w:iCs/>
          <w:sz w:val="28"/>
          <w:szCs w:val="28"/>
          <w:lang w:val="en-US"/>
        </w:rPr>
      </w:pPr>
    </w:p>
    <w:p w14:paraId="610AF541" w14:textId="77777777" w:rsidR="008B5D65" w:rsidRPr="002E36C4" w:rsidRDefault="008B5D65" w:rsidP="008B5D65">
      <w:pPr>
        <w:spacing w:after="0"/>
        <w:ind w:firstLine="720"/>
        <w:jc w:val="both"/>
        <w:rPr>
          <w:rFonts w:ascii="Times New Roman" w:eastAsiaTheme="minorEastAsia" w:hAnsi="Times New Roman"/>
          <w:sz w:val="28"/>
          <w:szCs w:val="28"/>
          <w:lang w:val="en-US"/>
        </w:rPr>
      </w:pPr>
      <w:r w:rsidRPr="002E36C4">
        <w:rPr>
          <w:rFonts w:ascii="Times New Roman" w:eastAsiaTheme="minorEastAsia" w:hAnsi="Times New Roman"/>
          <w:iCs/>
          <w:sz w:val="28"/>
          <w:szCs w:val="28"/>
          <w:lang w:val="en-US"/>
        </w:rPr>
        <w:t xml:space="preserve">                                 </w:t>
      </w:r>
      <w:r w:rsidRPr="002E36C4">
        <w:rPr>
          <w:position w:val="-14"/>
        </w:rPr>
        <w:object w:dxaOrig="2560" w:dyaOrig="400" w14:anchorId="5FA1D781">
          <v:shape id="_x0000_i1204" type="#_x0000_t75" style="width:129pt;height:21pt" o:ole="">
            <v:imagedata r:id="rId354" o:title=""/>
          </v:shape>
          <o:OLEObject Type="Embed" ProgID="Equation.DSMT4" ShapeID="_x0000_i1204" DrawAspect="Content" ObjectID="_1793555284" r:id="rId355"/>
        </w:object>
      </w:r>
      <w:r w:rsidRPr="002E36C4">
        <w:rPr>
          <w:rFonts w:ascii="Times New Roman" w:eastAsiaTheme="minorEastAsia" w:hAnsi="Times New Roman"/>
          <w:sz w:val="28"/>
          <w:szCs w:val="28"/>
          <w:lang w:val="en-US"/>
        </w:rPr>
        <w:t>,</w:t>
      </w:r>
    </w:p>
    <w:p w14:paraId="7C6FA902" w14:textId="77777777" w:rsidR="008B5D65" w:rsidRPr="002E36C4" w:rsidRDefault="008B5D65" w:rsidP="008B5D65">
      <w:pPr>
        <w:spacing w:after="0"/>
        <w:ind w:firstLine="720"/>
        <w:jc w:val="both"/>
        <w:rPr>
          <w:rFonts w:ascii="Times New Roman" w:eastAsiaTheme="minorEastAsia" w:hAnsi="Times New Roman"/>
          <w:sz w:val="28"/>
          <w:szCs w:val="28"/>
          <w:lang w:val="en-US"/>
        </w:rPr>
      </w:pPr>
    </w:p>
    <w:p w14:paraId="62B3AF3B" w14:textId="77777777" w:rsidR="008B5D65" w:rsidRPr="002E36C4" w:rsidRDefault="008B5D65" w:rsidP="008B5D65">
      <w:pPr>
        <w:pStyle w:val="MTDisplayEquation"/>
        <w:rPr>
          <w:rFonts w:ascii="Times New Roman" w:hAnsi="Times New Roman"/>
          <w:i/>
          <w:iCs/>
          <w:sz w:val="28"/>
          <w:szCs w:val="28"/>
          <w:lang w:val="en-US"/>
        </w:rPr>
      </w:pPr>
      <w:r w:rsidRPr="002E36C4">
        <w:tab/>
      </w:r>
      <w:r w:rsidRPr="002E36C4">
        <w:rPr>
          <w:position w:val="-28"/>
        </w:rPr>
        <w:object w:dxaOrig="4400" w:dyaOrig="660" w14:anchorId="5ED54E59">
          <v:shape id="_x0000_i1205" type="#_x0000_t75" style="width:220.5pt;height:33pt" o:ole="">
            <v:imagedata r:id="rId356" o:title=""/>
          </v:shape>
          <o:OLEObject Type="Embed" ProgID="Equation.DSMT4" ShapeID="_x0000_i1205" DrawAspect="Content" ObjectID="_1793555285" r:id="rId357"/>
        </w:object>
      </w:r>
    </w:p>
    <w:p w14:paraId="22564DDE" w14:textId="77777777" w:rsidR="008B5D65" w:rsidRPr="002E36C4" w:rsidRDefault="008B5D65" w:rsidP="008B5D65">
      <w:pPr>
        <w:spacing w:after="0"/>
        <w:jc w:val="both"/>
        <w:rPr>
          <w:rFonts w:ascii="Times New Roman" w:hAnsi="Times New Roman"/>
          <w:iCs/>
          <w:sz w:val="28"/>
          <w:szCs w:val="28"/>
          <w:lang w:val="en-US"/>
        </w:rPr>
      </w:pPr>
    </w:p>
    <w:p w14:paraId="63F5F28C" w14:textId="77777777" w:rsidR="008B5D65" w:rsidRPr="002E36C4" w:rsidRDefault="008B5D65" w:rsidP="008B5D65">
      <w:pPr>
        <w:spacing w:after="0"/>
        <w:jc w:val="both"/>
        <w:rPr>
          <w:rFonts w:ascii="Times New Roman" w:hAnsi="Times New Roman"/>
          <w:iCs/>
          <w:sz w:val="28"/>
          <w:szCs w:val="28"/>
        </w:rPr>
      </w:pPr>
      <w:r w:rsidRPr="002E36C4">
        <w:rPr>
          <w:rFonts w:ascii="Times New Roman" w:hAnsi="Times New Roman"/>
          <w:iCs/>
          <w:sz w:val="28"/>
          <w:szCs w:val="28"/>
        </w:rPr>
        <w:t xml:space="preserve">                   </w:t>
      </w:r>
    </w:p>
    <w:p w14:paraId="6D66C7D6" w14:textId="77777777" w:rsidR="008B5D65" w:rsidRPr="002E36C4" w:rsidRDefault="008B5D65" w:rsidP="00402A83">
      <w:pPr>
        <w:spacing w:after="0"/>
        <w:ind w:firstLine="567"/>
        <w:jc w:val="both"/>
        <w:rPr>
          <w:rFonts w:ascii="Times New Roman" w:hAnsi="Times New Roman"/>
          <w:i/>
          <w:iCs/>
          <w:sz w:val="28"/>
          <w:szCs w:val="28"/>
        </w:rPr>
      </w:pPr>
      <w:r w:rsidRPr="002E36C4">
        <w:rPr>
          <w:rFonts w:ascii="Times New Roman" w:hAnsi="Times New Roman"/>
          <w:iCs/>
          <w:sz w:val="28"/>
          <w:szCs w:val="28"/>
          <w:lang w:val="kk-KZ"/>
        </w:rPr>
        <w:t>где</w:t>
      </w:r>
      <w:r w:rsidRPr="002E36C4">
        <w:rPr>
          <w:rFonts w:ascii="Times New Roman" w:hAnsi="Times New Roman"/>
          <w:iCs/>
          <w:sz w:val="28"/>
          <w:szCs w:val="28"/>
        </w:rPr>
        <w:t xml:space="preserve">    </w:t>
      </w:r>
      <w:r w:rsidRPr="002E36C4">
        <w:rPr>
          <w:rFonts w:ascii="Times New Roman" w:hAnsi="Times New Roman"/>
          <w:iCs/>
          <w:sz w:val="28"/>
          <w:szCs w:val="28"/>
          <w:lang w:val="kk-KZ"/>
        </w:rPr>
        <w:t xml:space="preserve">           </w:t>
      </w:r>
      <w:r w:rsidRPr="002E36C4">
        <w:rPr>
          <w:rFonts w:ascii="Times New Roman" w:hAnsi="Times New Roman"/>
          <w:iCs/>
          <w:sz w:val="28"/>
          <w:szCs w:val="28"/>
        </w:rPr>
        <w:t xml:space="preserve"> </w:t>
      </w:r>
      <w:r w:rsidRPr="002E36C4">
        <w:rPr>
          <w:position w:val="-28"/>
        </w:rPr>
        <w:object w:dxaOrig="4459" w:dyaOrig="660" w14:anchorId="382B880C">
          <v:shape id="_x0000_i1206" type="#_x0000_t75" style="width:223.5pt;height:33pt" o:ole="">
            <v:imagedata r:id="rId358" o:title=""/>
          </v:shape>
          <o:OLEObject Type="Embed" ProgID="Equation.DSMT4" ShapeID="_x0000_i1206" DrawAspect="Content" ObjectID="_1793555286" r:id="rId359"/>
        </w:object>
      </w:r>
    </w:p>
    <w:p w14:paraId="1B0D5AED" w14:textId="77777777" w:rsidR="008B5D65" w:rsidRPr="002E36C4" w:rsidRDefault="008B5D65" w:rsidP="008B5D65">
      <w:pPr>
        <w:spacing w:after="0"/>
        <w:jc w:val="both"/>
        <w:rPr>
          <w:rFonts w:ascii="Times New Roman" w:hAnsi="Times New Roman"/>
          <w:iCs/>
          <w:sz w:val="28"/>
          <w:szCs w:val="28"/>
        </w:rPr>
      </w:pPr>
    </w:p>
    <w:p w14:paraId="6A65E513" w14:textId="18E1AFC3"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В системе уравнений (3.1) приняты традиционные обозначения для гидродинамических задач описывающих диффузионный и конвективный перенос в поле силы тяжести: </w:t>
      </w:r>
      <w:r w:rsidRPr="002E36C4">
        <w:rPr>
          <w:rFonts w:ascii="Times New Roman" w:hAnsi="Times New Roman"/>
          <w:i/>
          <w:sz w:val="28"/>
          <w:szCs w:val="28"/>
          <w:lang w:val="en-US"/>
        </w:rPr>
        <w:t>u</w:t>
      </w:r>
      <w:r w:rsidRPr="002E36C4">
        <w:rPr>
          <w:rFonts w:ascii="Times New Roman" w:hAnsi="Times New Roman"/>
          <w:i/>
          <w:sz w:val="28"/>
          <w:szCs w:val="28"/>
        </w:rPr>
        <w:t xml:space="preserve">, </w:t>
      </w:r>
      <w:r w:rsidRPr="002E36C4">
        <w:rPr>
          <w:rFonts w:ascii="Times New Roman" w:hAnsi="Times New Roman"/>
          <w:i/>
          <w:sz w:val="28"/>
          <w:szCs w:val="28"/>
          <w:lang w:val="en-US"/>
        </w:rPr>
        <w:t>v</w:t>
      </w:r>
      <w:r w:rsidRPr="002E36C4">
        <w:rPr>
          <w:rFonts w:ascii="Times New Roman" w:hAnsi="Times New Roman"/>
          <w:iCs/>
          <w:sz w:val="28"/>
          <w:szCs w:val="28"/>
        </w:rPr>
        <w:t xml:space="preserve"> – среднемассовая, среднечисловая скорость; </w:t>
      </w:r>
      <w:r w:rsidRPr="002E36C4">
        <w:rPr>
          <w:rFonts w:ascii="Times New Roman" w:hAnsi="Times New Roman"/>
          <w:i/>
          <w:sz w:val="28"/>
          <w:szCs w:val="28"/>
          <w:lang w:val="en-US"/>
        </w:rPr>
        <w:t>p</w:t>
      </w:r>
      <w:r w:rsidRPr="002E36C4">
        <w:rPr>
          <w:rFonts w:ascii="Times New Roman" w:hAnsi="Times New Roman"/>
          <w:iCs/>
          <w:sz w:val="28"/>
          <w:szCs w:val="28"/>
        </w:rPr>
        <w:t xml:space="preserve"> – давление; </w:t>
      </w:r>
      <w:r w:rsidRPr="002E36C4">
        <w:rPr>
          <w:position w:val="-10"/>
        </w:rPr>
        <w:object w:dxaOrig="200" w:dyaOrig="320" w14:anchorId="790EF46B">
          <v:shape id="_x0000_i1207" type="#_x0000_t75" style="width:11.25pt;height:16.5pt" o:ole="">
            <v:imagedata r:id="rId360" o:title=""/>
          </v:shape>
          <o:OLEObject Type="Embed" ProgID="Equation.DSMT4" ShapeID="_x0000_i1207" DrawAspect="Content" ObjectID="_1793555287" r:id="rId361"/>
        </w:object>
      </w:r>
      <w:r w:rsidRPr="002E36C4">
        <w:rPr>
          <w:rFonts w:ascii="Times New Roman" w:hAnsi="Times New Roman"/>
          <w:iCs/>
          <w:sz w:val="28"/>
          <w:szCs w:val="28"/>
        </w:rPr>
        <w:t xml:space="preserve"> и </w:t>
      </w:r>
      <w:r w:rsidRPr="002E36C4">
        <w:rPr>
          <w:position w:val="-10"/>
        </w:rPr>
        <w:object w:dxaOrig="200" w:dyaOrig="260" w14:anchorId="4DC3B8B0">
          <v:shape id="_x0000_i1208" type="#_x0000_t75" style="width:11.25pt;height:12.75pt" o:ole="">
            <v:imagedata r:id="rId362" o:title=""/>
          </v:shape>
          <o:OLEObject Type="Embed" ProgID="Equation.DSMT4" ShapeID="_x0000_i1208" DrawAspect="Content" ObjectID="_1793555288" r:id="rId363"/>
        </w:object>
      </w:r>
      <w:r w:rsidRPr="002E36C4">
        <w:rPr>
          <w:lang w:val="kk-KZ"/>
        </w:rPr>
        <w:t xml:space="preserve"> </w:t>
      </w:r>
      <w:r w:rsidRPr="002E36C4">
        <w:rPr>
          <w:rFonts w:ascii="Times New Roman" w:hAnsi="Times New Roman"/>
          <w:iCs/>
          <w:sz w:val="28"/>
          <w:szCs w:val="28"/>
        </w:rPr>
        <w:t xml:space="preserve">– определяют коэффициенты объемной и сдвиговой вязкости. Диффузионные характеристики в (3.1) определяют: </w:t>
      </w:r>
      <w:r w:rsidRPr="002E36C4">
        <w:rPr>
          <w:position w:val="-14"/>
        </w:rPr>
        <w:object w:dxaOrig="240" w:dyaOrig="380" w14:anchorId="68910FAD">
          <v:shape id="_x0000_i1209" type="#_x0000_t75" style="width:12pt;height:18.75pt" o:ole="">
            <v:imagedata r:id="rId364" o:title=""/>
          </v:shape>
          <o:OLEObject Type="Embed" ProgID="Equation.DSMT4" ShapeID="_x0000_i1209" DrawAspect="Content" ObjectID="_1793555289" r:id="rId365"/>
        </w:object>
      </w:r>
      <w:r w:rsidRPr="002E36C4">
        <w:rPr>
          <w:rFonts w:ascii="Times New Roman" w:hAnsi="Times New Roman"/>
          <w:iCs/>
          <w:sz w:val="28"/>
          <w:szCs w:val="28"/>
        </w:rPr>
        <w:t xml:space="preserve"> – концентрацию</w:t>
      </w:r>
      <w:r w:rsidRPr="002E36C4">
        <w:rPr>
          <w:rFonts w:ascii="Cambria Math" w:hAnsi="Times New Roman"/>
          <w:i/>
          <w:sz w:val="28"/>
          <w:szCs w:val="28"/>
        </w:rPr>
        <w:t xml:space="preserve"> </w:t>
      </w:r>
      <w:r w:rsidRPr="002E36C4">
        <w:rPr>
          <w:position w:val="-6"/>
        </w:rPr>
        <w:object w:dxaOrig="139" w:dyaOrig="260" w14:anchorId="20135497">
          <v:shape id="_x0000_i1210" type="#_x0000_t75" style="width:6.75pt;height:11.25pt" o:ole="">
            <v:imagedata r:id="rId366" o:title=""/>
          </v:shape>
          <o:OLEObject Type="Embed" ProgID="Equation.DSMT4" ShapeID="_x0000_i1210" DrawAspect="Content" ObjectID="_1793555290" r:id="rId367"/>
        </w:object>
      </w:r>
      <w:r w:rsidRPr="002E36C4">
        <w:rPr>
          <w:rFonts w:ascii="Times New Roman" w:hAnsi="Times New Roman"/>
          <w:iCs/>
          <w:sz w:val="28"/>
          <w:szCs w:val="28"/>
        </w:rPr>
        <w:t xml:space="preserve"> -го компонента; </w:t>
      </w:r>
      <w:r w:rsidRPr="002E36C4">
        <w:rPr>
          <w:position w:val="-12"/>
        </w:rPr>
        <w:object w:dxaOrig="220" w:dyaOrig="360" w14:anchorId="20A0D82F">
          <v:shape id="_x0000_i1211" type="#_x0000_t75" style="width:11.25pt;height:18pt" o:ole="">
            <v:imagedata r:id="rId368" o:title=""/>
          </v:shape>
          <o:OLEObject Type="Embed" ProgID="Equation.DSMT4" ShapeID="_x0000_i1211" DrawAspect="Content" ObjectID="_1793555291" r:id="rId369"/>
        </w:object>
      </w:r>
      <w:r w:rsidRPr="002E36C4">
        <w:rPr>
          <w:rFonts w:ascii="Times New Roman" w:hAnsi="Times New Roman"/>
          <w:iCs/>
          <w:sz w:val="28"/>
          <w:szCs w:val="28"/>
        </w:rPr>
        <w:t xml:space="preserve"> – плотность диффузионного потока; </w:t>
      </w:r>
      <w:r w:rsidRPr="002E36C4">
        <w:rPr>
          <w:position w:val="-14"/>
        </w:rPr>
        <w:object w:dxaOrig="400" w:dyaOrig="400" w14:anchorId="559246CF">
          <v:shape id="_x0000_i1212" type="#_x0000_t75" style="width:19.5pt;height:19.5pt" o:ole="">
            <v:imagedata r:id="rId370" o:title=""/>
          </v:shape>
          <o:OLEObject Type="Embed" ProgID="Equation.DSMT4" ShapeID="_x0000_i1212" DrawAspect="Content" ObjectID="_1793555292" r:id="rId371"/>
        </w:object>
      </w:r>
      <w:r w:rsidRPr="002E36C4">
        <w:rPr>
          <w:rFonts w:ascii="Times New Roman" w:hAnsi="Times New Roman"/>
          <w:iCs/>
          <w:sz w:val="28"/>
          <w:szCs w:val="28"/>
        </w:rPr>
        <w:t xml:space="preserve"> – диффузионные комплексы определяемые через коэффициентами взаимной диффузии и исходный состав смеси следующими соотношениями:</w:t>
      </w:r>
    </w:p>
    <w:p w14:paraId="621205D5" w14:textId="77777777" w:rsidR="008B5D65" w:rsidRPr="002E36C4" w:rsidRDefault="008B5D65" w:rsidP="008B5D65">
      <w:pPr>
        <w:spacing w:after="0"/>
        <w:jc w:val="both"/>
        <w:rPr>
          <w:rFonts w:ascii="Times New Roman" w:hAnsi="Times New Roman"/>
          <w:iCs/>
          <w:sz w:val="28"/>
          <w:szCs w:val="28"/>
        </w:rPr>
      </w:pPr>
    </w:p>
    <w:p w14:paraId="6876A6DA" w14:textId="77777777" w:rsidR="008B5D65" w:rsidRPr="002E36C4" w:rsidRDefault="008B5D65" w:rsidP="008B5D65">
      <w:pPr>
        <w:pStyle w:val="MTDisplayEquation"/>
        <w:rPr>
          <w:rFonts w:ascii="Times New Roman" w:eastAsiaTheme="minorEastAsia" w:hAnsi="Times New Roman"/>
          <w:iCs/>
          <w:sz w:val="28"/>
          <w:szCs w:val="28"/>
        </w:rPr>
      </w:pPr>
      <w:r w:rsidRPr="002E36C4">
        <w:tab/>
      </w:r>
      <w:r w:rsidRPr="002E36C4">
        <w:rPr>
          <w:position w:val="-24"/>
        </w:rPr>
        <w:object w:dxaOrig="5660" w:dyaOrig="700" w14:anchorId="67B354D4">
          <v:shape id="_x0000_i1213" type="#_x0000_t75" style="width:282pt;height:35.25pt" o:ole="">
            <v:imagedata r:id="rId372" o:title=""/>
          </v:shape>
          <o:OLEObject Type="Embed" ProgID="Equation.DSMT4" ShapeID="_x0000_i1213" DrawAspect="Content" ObjectID="_1793555293" r:id="rId373"/>
        </w:object>
      </w:r>
    </w:p>
    <w:p w14:paraId="2AEBD74F" w14:textId="77777777" w:rsidR="008B5D65" w:rsidRPr="002E36C4" w:rsidRDefault="008B5D65" w:rsidP="008B5D65">
      <w:pPr>
        <w:spacing w:after="0"/>
        <w:ind w:firstLine="720"/>
        <w:jc w:val="both"/>
        <w:rPr>
          <w:rFonts w:ascii="Times New Roman" w:hAnsi="Times New Roman"/>
          <w:iCs/>
          <w:sz w:val="28"/>
          <w:szCs w:val="28"/>
        </w:rPr>
      </w:pPr>
    </w:p>
    <w:p w14:paraId="34AFAA92" w14:textId="77777777" w:rsidR="008B5D65" w:rsidRPr="002E36C4" w:rsidRDefault="008B5D65" w:rsidP="008B5D65">
      <w:pPr>
        <w:pStyle w:val="MTDisplayEquation"/>
        <w:rPr>
          <w:rFonts w:ascii="Times New Roman" w:eastAsiaTheme="minorEastAsia" w:hAnsi="Times New Roman"/>
          <w:iCs/>
          <w:sz w:val="28"/>
          <w:szCs w:val="28"/>
        </w:rPr>
      </w:pPr>
      <w:r w:rsidRPr="002E36C4">
        <w:tab/>
      </w:r>
      <w:r w:rsidRPr="002E36C4">
        <w:rPr>
          <w:position w:val="-24"/>
        </w:rPr>
        <w:object w:dxaOrig="5640" w:dyaOrig="700" w14:anchorId="65CA3CDA">
          <v:shape id="_x0000_i1214" type="#_x0000_t75" style="width:282pt;height:35.25pt" o:ole="">
            <v:imagedata r:id="rId374" o:title=""/>
          </v:shape>
          <o:OLEObject Type="Embed" ProgID="Equation.DSMT4" ShapeID="_x0000_i1214" DrawAspect="Content" ObjectID="_1793555294" r:id="rId375"/>
        </w:object>
      </w:r>
    </w:p>
    <w:p w14:paraId="522F77B5" w14:textId="77777777" w:rsidR="008B5D65" w:rsidRPr="002E36C4" w:rsidRDefault="008B5D65" w:rsidP="008B5D65">
      <w:pPr>
        <w:spacing w:after="0"/>
        <w:ind w:firstLine="720"/>
        <w:jc w:val="both"/>
        <w:rPr>
          <w:rFonts w:ascii="Times New Roman" w:eastAsiaTheme="minorEastAsia" w:hAnsi="Times New Roman"/>
          <w:iCs/>
          <w:sz w:val="28"/>
          <w:szCs w:val="28"/>
        </w:rPr>
      </w:pPr>
    </w:p>
    <w:p w14:paraId="02103E56" w14:textId="03C0A817" w:rsidR="008B5D65" w:rsidRPr="002E36C4" w:rsidRDefault="008B5D65" w:rsidP="00402A83">
      <w:pPr>
        <w:spacing w:after="0"/>
        <w:ind w:firstLine="720"/>
        <w:jc w:val="right"/>
        <w:rPr>
          <w:rFonts w:ascii="Times New Roman" w:eastAsiaTheme="minorEastAsia" w:hAnsi="Times New Roman"/>
          <w:iCs/>
          <w:sz w:val="28"/>
          <w:szCs w:val="28"/>
          <w:lang w:val="en-US"/>
        </w:rPr>
      </w:pPr>
      <w:r w:rsidRPr="002E36C4">
        <w:rPr>
          <w:lang w:val="en-US"/>
        </w:rPr>
        <w:t xml:space="preserve">                                                              </w:t>
      </w:r>
      <w:r w:rsidRPr="002E36C4">
        <w:rPr>
          <w:position w:val="-24"/>
        </w:rPr>
        <w:object w:dxaOrig="2439" w:dyaOrig="660" w14:anchorId="1A8D705B">
          <v:shape id="_x0000_i1215" type="#_x0000_t75" style="width:123pt;height:33pt" o:ole="">
            <v:imagedata r:id="rId376" o:title=""/>
          </v:shape>
          <o:OLEObject Type="Embed" ProgID="Equation.DSMT4" ShapeID="_x0000_i1215" DrawAspect="Content" ObjectID="_1793555295" r:id="rId377"/>
        </w:object>
      </w:r>
      <w:r w:rsidRPr="002E36C4">
        <w:rPr>
          <w:rFonts w:ascii="Times New Roman" w:eastAsiaTheme="minorEastAsia" w:hAnsi="Times New Roman"/>
          <w:iCs/>
          <w:sz w:val="28"/>
          <w:szCs w:val="28"/>
        </w:rPr>
        <w:t xml:space="preserve">  </w:t>
      </w:r>
      <w:r w:rsidRPr="002E36C4">
        <w:rPr>
          <w:rFonts w:ascii="Times New Roman" w:eastAsiaTheme="minorEastAsia" w:hAnsi="Times New Roman"/>
          <w:iCs/>
          <w:sz w:val="28"/>
          <w:szCs w:val="28"/>
          <w:lang w:val="en-US"/>
        </w:rPr>
        <w:t xml:space="preserve">                           </w:t>
      </w:r>
      <w:r w:rsidR="00402A83" w:rsidRPr="002E36C4">
        <w:rPr>
          <w:rFonts w:ascii="Times New Roman" w:eastAsiaTheme="minorEastAsia" w:hAnsi="Times New Roman"/>
          <w:iCs/>
          <w:sz w:val="28"/>
          <w:szCs w:val="28"/>
        </w:rPr>
        <w:t xml:space="preserve">           </w:t>
      </w:r>
      <w:r w:rsidRPr="002E36C4">
        <w:rPr>
          <w:rFonts w:ascii="Times New Roman" w:eastAsiaTheme="minorEastAsia" w:hAnsi="Times New Roman"/>
          <w:iCs/>
          <w:sz w:val="28"/>
          <w:szCs w:val="28"/>
          <w:lang w:val="en-US"/>
        </w:rPr>
        <w:t>(3.3)</w:t>
      </w:r>
    </w:p>
    <w:p w14:paraId="44342C14" w14:textId="77777777" w:rsidR="008B5D65" w:rsidRPr="002E36C4" w:rsidRDefault="008B5D65" w:rsidP="008B5D65">
      <w:pPr>
        <w:spacing w:after="0"/>
        <w:ind w:firstLine="720"/>
        <w:jc w:val="both"/>
        <w:rPr>
          <w:rFonts w:ascii="Times New Roman" w:eastAsiaTheme="minorEastAsia" w:hAnsi="Times New Roman"/>
          <w:iCs/>
          <w:sz w:val="28"/>
          <w:szCs w:val="28"/>
        </w:rPr>
      </w:pPr>
    </w:p>
    <w:p w14:paraId="208BD602" w14:textId="77777777" w:rsidR="008B5D65" w:rsidRPr="002E36C4" w:rsidRDefault="008B5D65" w:rsidP="008B5D65">
      <w:pPr>
        <w:pStyle w:val="MTDisplayEquation"/>
        <w:rPr>
          <w:rFonts w:ascii="Times New Roman" w:hAnsi="Times New Roman"/>
          <w:iCs/>
          <w:sz w:val="28"/>
          <w:szCs w:val="28"/>
          <w:lang w:val="en-US"/>
        </w:rPr>
      </w:pPr>
      <w:r w:rsidRPr="002E36C4">
        <w:tab/>
      </w:r>
      <w:r w:rsidRPr="002E36C4">
        <w:rPr>
          <w:position w:val="-12"/>
        </w:rPr>
        <w:object w:dxaOrig="2400" w:dyaOrig="360" w14:anchorId="3F1C21E2">
          <v:shape id="_x0000_i1216" type="#_x0000_t75" style="width:120pt;height:18pt" o:ole="">
            <v:imagedata r:id="rId378" o:title=""/>
          </v:shape>
          <o:OLEObject Type="Embed" ProgID="Equation.DSMT4" ShapeID="_x0000_i1216" DrawAspect="Content" ObjectID="_1793555296" r:id="rId379"/>
        </w:object>
      </w:r>
    </w:p>
    <w:p w14:paraId="54D83D0F" w14:textId="77777777" w:rsidR="008B5D65" w:rsidRPr="002E36C4" w:rsidRDefault="008B5D65" w:rsidP="008B5D65">
      <w:pPr>
        <w:spacing w:after="0"/>
        <w:jc w:val="both"/>
        <w:rPr>
          <w:rFonts w:ascii="Times New Roman" w:hAnsi="Times New Roman"/>
          <w:iCs/>
          <w:sz w:val="28"/>
          <w:szCs w:val="28"/>
        </w:rPr>
      </w:pPr>
    </w:p>
    <w:p w14:paraId="06AB3C00" w14:textId="4533577C"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Решение (3.2)  осуществляем с использованием метода возмущенных величин [11</w:t>
      </w:r>
      <w:r w:rsidR="00B609F4">
        <w:rPr>
          <w:rFonts w:ascii="Times New Roman" w:hAnsi="Times New Roman"/>
          <w:iCs/>
          <w:sz w:val="28"/>
          <w:szCs w:val="28"/>
        </w:rPr>
        <w:t>,р. 336</w:t>
      </w:r>
      <w:r w:rsidRPr="002E36C4">
        <w:rPr>
          <w:rFonts w:ascii="Times New Roman" w:hAnsi="Times New Roman"/>
          <w:iCs/>
          <w:sz w:val="28"/>
          <w:szCs w:val="28"/>
        </w:rPr>
        <w:t>] в рамках которого базовые теромодинамические величины определяются соотношением:</w:t>
      </w:r>
    </w:p>
    <w:p w14:paraId="72296D6A" w14:textId="77777777" w:rsidR="008B5D65" w:rsidRPr="002E36C4" w:rsidRDefault="008B5D65" w:rsidP="008B5D65">
      <w:pPr>
        <w:spacing w:after="0"/>
        <w:jc w:val="both"/>
        <w:rPr>
          <w:rFonts w:ascii="Times New Roman" w:hAnsi="Times New Roman"/>
          <w:iCs/>
          <w:sz w:val="28"/>
          <w:szCs w:val="28"/>
          <w:lang w:val="kk-KZ"/>
        </w:rPr>
      </w:pPr>
    </w:p>
    <w:p w14:paraId="3A577C29" w14:textId="14070488" w:rsidR="008B5D65" w:rsidRPr="002E36C4" w:rsidRDefault="008B5D65" w:rsidP="00402A83">
      <w:pPr>
        <w:spacing w:after="0"/>
        <w:ind w:firstLine="720"/>
        <w:jc w:val="right"/>
        <w:rPr>
          <w:rFonts w:ascii="Times New Roman" w:hAnsi="Times New Roman"/>
          <w:iCs/>
          <w:sz w:val="28"/>
          <w:szCs w:val="28"/>
        </w:rPr>
      </w:pPr>
      <w:r w:rsidRPr="002E36C4">
        <w:t xml:space="preserve">                                                                   </w:t>
      </w:r>
      <w:r w:rsidRPr="002E36C4">
        <w:rPr>
          <w:position w:val="-14"/>
        </w:rPr>
        <w:object w:dxaOrig="2540" w:dyaOrig="400" w14:anchorId="354CB83D">
          <v:shape id="_x0000_i1217" type="#_x0000_t75" style="width:127.5pt;height:19.5pt" o:ole="">
            <v:imagedata r:id="rId380" o:title=""/>
          </v:shape>
          <o:OLEObject Type="Embed" ProgID="Equation.DSMT4" ShapeID="_x0000_i1217" DrawAspect="Content" ObjectID="_1793555297" r:id="rId381"/>
        </w:object>
      </w:r>
      <w:r w:rsidRPr="002E36C4">
        <w:rPr>
          <w:rFonts w:ascii="Times New Roman" w:eastAsiaTheme="minorEastAsia" w:hAnsi="Times New Roman"/>
          <w:sz w:val="28"/>
          <w:szCs w:val="28"/>
        </w:rPr>
        <w:t xml:space="preserve">                         </w:t>
      </w:r>
      <w:r w:rsidR="00402A83" w:rsidRPr="002E36C4">
        <w:rPr>
          <w:rFonts w:ascii="Times New Roman" w:eastAsiaTheme="minorEastAsia" w:hAnsi="Times New Roman"/>
          <w:sz w:val="28"/>
          <w:szCs w:val="28"/>
        </w:rPr>
        <w:t xml:space="preserve">          </w:t>
      </w:r>
      <w:r w:rsidRPr="002E36C4">
        <w:rPr>
          <w:rFonts w:ascii="Times New Roman" w:eastAsiaTheme="minorEastAsia" w:hAnsi="Times New Roman"/>
          <w:sz w:val="28"/>
          <w:szCs w:val="28"/>
        </w:rPr>
        <w:t>(3.4)</w:t>
      </w:r>
    </w:p>
    <w:p w14:paraId="49430616" w14:textId="77777777" w:rsidR="008B5D65" w:rsidRPr="002E36C4" w:rsidRDefault="008B5D65" w:rsidP="008B5D65">
      <w:pPr>
        <w:spacing w:after="0"/>
        <w:jc w:val="both"/>
        <w:rPr>
          <w:rFonts w:ascii="Times New Roman" w:hAnsi="Times New Roman"/>
          <w:iCs/>
          <w:sz w:val="28"/>
          <w:szCs w:val="28"/>
        </w:rPr>
      </w:pPr>
    </w:p>
    <w:p w14:paraId="2B4D67FD" w14:textId="77777777"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В (3.4) </w:t>
      </w:r>
      <w:r w:rsidRPr="002E36C4">
        <w:rPr>
          <w:position w:val="-12"/>
        </w:rPr>
        <w:object w:dxaOrig="360" w:dyaOrig="420" w14:anchorId="5B44CD88">
          <v:shape id="_x0000_i1218" type="#_x0000_t75" style="width:18pt;height:21pt" o:ole="">
            <v:imagedata r:id="rId382" o:title=""/>
          </v:shape>
          <o:OLEObject Type="Embed" ProgID="Equation.DSMT4" ShapeID="_x0000_i1218" DrawAspect="Content" ObjectID="_1793555298" r:id="rId383"/>
        </w:object>
      </w:r>
      <w:r w:rsidRPr="002E36C4">
        <w:rPr>
          <w:position w:val="-10"/>
        </w:rPr>
        <w:object w:dxaOrig="480" w:dyaOrig="360" w14:anchorId="798DBE48">
          <v:shape id="_x0000_i1219" type="#_x0000_t75" style="width:24pt;height:18pt" o:ole="">
            <v:imagedata r:id="rId384" o:title=""/>
          </v:shape>
          <o:OLEObject Type="Embed" ProgID="Equation.DSMT4" ShapeID="_x0000_i1219" DrawAspect="Content" ObjectID="_1793555299" r:id="rId385"/>
        </w:object>
      </w:r>
      <w:r w:rsidRPr="002E36C4">
        <w:rPr>
          <w:rFonts w:ascii="Times New Roman" w:hAnsi="Times New Roman"/>
          <w:iCs/>
          <w:sz w:val="28"/>
          <w:szCs w:val="28"/>
        </w:rPr>
        <w:t xml:space="preserve"> существенно малые конвективные добавки по сравнению со средними постоянными значениями </w:t>
      </w:r>
      <w:r w:rsidRPr="002E36C4">
        <w:rPr>
          <w:position w:val="-14"/>
        </w:rPr>
        <w:object w:dxaOrig="940" w:dyaOrig="400" w14:anchorId="4DC9D53A">
          <v:shape id="_x0000_i1220" type="#_x0000_t75" style="width:46.5pt;height:19.5pt" o:ole="">
            <v:imagedata r:id="rId386" o:title=""/>
          </v:shape>
          <o:OLEObject Type="Embed" ProgID="Equation.DSMT4" ShapeID="_x0000_i1220" DrawAspect="Content" ObjectID="_1793555300" r:id="rId387"/>
        </w:object>
      </w:r>
      <w:r w:rsidRPr="002E36C4">
        <w:rPr>
          <w:rFonts w:ascii="Times New Roman" w:hAnsi="Times New Roman"/>
          <w:iCs/>
          <w:sz w:val="28"/>
          <w:szCs w:val="28"/>
        </w:rPr>
        <w:t xml:space="preserve"> что позволяет считать несущественными отклонение </w:t>
      </w:r>
      <w:r w:rsidRPr="002E36C4">
        <w:rPr>
          <w:position w:val="-10"/>
        </w:rPr>
        <w:object w:dxaOrig="279" w:dyaOrig="320" w14:anchorId="530602B0">
          <v:shape id="_x0000_i1221" type="#_x0000_t75" style="width:15pt;height:15pt" o:ole="">
            <v:imagedata r:id="rId388" o:title=""/>
          </v:shape>
          <o:OLEObject Type="Embed" ProgID="Equation.DSMT4" ShapeID="_x0000_i1221" DrawAspect="Content" ObjectID="_1793555301" r:id="rId389"/>
        </w:object>
      </w:r>
      <w:r w:rsidRPr="002E36C4">
        <w:rPr>
          <w:rFonts w:ascii="Times New Roman" w:hAnsi="Times New Roman"/>
          <w:iCs/>
          <w:sz w:val="28"/>
          <w:szCs w:val="28"/>
          <w:vertAlign w:val="superscript"/>
        </w:rPr>
        <w:t xml:space="preserve"> </w:t>
      </w:r>
      <w:r w:rsidRPr="002E36C4">
        <w:rPr>
          <w:rFonts w:ascii="Times New Roman" w:hAnsi="Times New Roman"/>
          <w:iCs/>
          <w:sz w:val="28"/>
          <w:szCs w:val="28"/>
        </w:rPr>
        <w:t xml:space="preserve">от некоторого среднего значения плотности </w:t>
      </w:r>
      <w:r w:rsidRPr="002E36C4">
        <w:rPr>
          <w:position w:val="-12"/>
        </w:rPr>
        <w:object w:dxaOrig="300" w:dyaOrig="360" w14:anchorId="28A1F401">
          <v:shape id="_x0000_i1222" type="#_x0000_t75" style="width:15pt;height:18pt" o:ole="">
            <v:imagedata r:id="rId390" o:title=""/>
          </v:shape>
          <o:OLEObject Type="Embed" ProgID="Equation.DSMT4" ShapeID="_x0000_i1222" DrawAspect="Content" ObjectID="_1793555302" r:id="rId391"/>
        </w:object>
      </w:r>
      <w:r w:rsidRPr="002E36C4">
        <w:rPr>
          <w:rFonts w:ascii="Times New Roman" w:hAnsi="Times New Roman"/>
          <w:iCs/>
          <w:sz w:val="28"/>
          <w:szCs w:val="28"/>
        </w:rPr>
        <w:t>.</w:t>
      </w:r>
    </w:p>
    <w:p w14:paraId="539B2143" w14:textId="77777777"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Уравнение состояния среды в (3.2)  предполагает линейную зависимость плотности</w:t>
      </w:r>
    </w:p>
    <w:p w14:paraId="0157E4B4" w14:textId="77777777" w:rsidR="008B5D65" w:rsidRPr="002E36C4" w:rsidRDefault="008B5D65" w:rsidP="008B5D65">
      <w:pPr>
        <w:spacing w:after="0"/>
        <w:jc w:val="both"/>
        <w:rPr>
          <w:rFonts w:ascii="Times New Roman" w:hAnsi="Times New Roman"/>
          <w:iCs/>
          <w:sz w:val="28"/>
          <w:szCs w:val="28"/>
        </w:rPr>
      </w:pPr>
    </w:p>
    <w:p w14:paraId="6B52C0DA" w14:textId="65364B03" w:rsidR="008B5D65" w:rsidRPr="002E36C4" w:rsidRDefault="008B5D65" w:rsidP="00084910">
      <w:pPr>
        <w:spacing w:after="0"/>
        <w:ind w:firstLine="720"/>
        <w:jc w:val="right"/>
        <w:rPr>
          <w:rFonts w:ascii="Times New Roman" w:hAnsi="Times New Roman"/>
          <w:iCs/>
          <w:sz w:val="28"/>
          <w:szCs w:val="28"/>
        </w:rPr>
      </w:pPr>
      <w:r w:rsidRPr="002E36C4">
        <w:t xml:space="preserve">                                                               </w:t>
      </w:r>
      <w:r w:rsidRPr="002E36C4">
        <w:rPr>
          <w:position w:val="-16"/>
        </w:rPr>
        <w:object w:dxaOrig="2860" w:dyaOrig="440" w14:anchorId="681A8A93">
          <v:shape id="_x0000_i1223" type="#_x0000_t75" style="width:142.5pt;height:21pt" o:ole="">
            <v:imagedata r:id="rId392" o:title=""/>
          </v:shape>
          <o:OLEObject Type="Embed" ProgID="Equation.DSMT4" ShapeID="_x0000_i1223" DrawAspect="Content" ObjectID="_1793555303" r:id="rId393"/>
        </w:object>
      </w:r>
      <w:r w:rsidRPr="002E36C4">
        <w:rPr>
          <w:rFonts w:ascii="Times New Roman" w:hAnsi="Times New Roman"/>
          <w:iCs/>
          <w:sz w:val="28"/>
          <w:szCs w:val="28"/>
        </w:rPr>
        <w:t xml:space="preserve"> </w:t>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t>(3.5)</w:t>
      </w:r>
    </w:p>
    <w:p w14:paraId="5AAD6DDB" w14:textId="749DCFB5" w:rsidR="008B5D65" w:rsidRPr="002E36C4" w:rsidRDefault="008B5D65" w:rsidP="00402A83">
      <w:pPr>
        <w:spacing w:after="0"/>
        <w:ind w:firstLine="567"/>
        <w:jc w:val="both"/>
        <w:rPr>
          <w:rFonts w:ascii="Times New Roman" w:hAnsi="Times New Roman"/>
          <w:iCs/>
          <w:strike/>
          <w:sz w:val="28"/>
          <w:szCs w:val="28"/>
        </w:rPr>
      </w:pPr>
      <w:r w:rsidRPr="002E36C4">
        <w:rPr>
          <w:rFonts w:ascii="Times New Roman" w:hAnsi="Times New Roman"/>
          <w:iCs/>
          <w:sz w:val="28"/>
          <w:szCs w:val="28"/>
        </w:rPr>
        <w:t>где</w:t>
      </w:r>
    </w:p>
    <w:p w14:paraId="4A5C4B37" w14:textId="77777777" w:rsidR="008B5D65" w:rsidRPr="002E36C4" w:rsidRDefault="008B5D65" w:rsidP="008B5D65">
      <w:pPr>
        <w:spacing w:after="0"/>
        <w:ind w:firstLine="720"/>
        <w:jc w:val="center"/>
        <w:rPr>
          <w:rFonts w:ascii="Times New Roman" w:hAnsi="Times New Roman"/>
          <w:iCs/>
          <w:sz w:val="28"/>
          <w:szCs w:val="28"/>
        </w:rPr>
      </w:pPr>
      <w:r w:rsidRPr="002E36C4">
        <w:rPr>
          <w:position w:val="-36"/>
        </w:rPr>
        <w:object w:dxaOrig="1900" w:dyaOrig="800" w14:anchorId="5D431CCA">
          <v:shape id="_x0000_i1224" type="#_x0000_t75" style="width:96pt;height:39pt" o:ole="">
            <v:imagedata r:id="rId394" o:title=""/>
          </v:shape>
          <o:OLEObject Type="Embed" ProgID="Equation.DSMT4" ShapeID="_x0000_i1224" DrawAspect="Content" ObjectID="_1793555304" r:id="rId395"/>
        </w:object>
      </w:r>
      <w:r w:rsidRPr="002E36C4">
        <w:rPr>
          <w:rFonts w:ascii="Times New Roman" w:hAnsi="Times New Roman"/>
          <w:iCs/>
          <w:sz w:val="28"/>
          <w:szCs w:val="28"/>
        </w:rPr>
        <w:t xml:space="preserve"> </w:t>
      </w:r>
      <w:r w:rsidRPr="002E36C4">
        <w:rPr>
          <w:position w:val="-32"/>
        </w:rPr>
        <w:object w:dxaOrig="1420" w:dyaOrig="740" w14:anchorId="72B46718">
          <v:shape id="_x0000_i1225" type="#_x0000_t75" style="width:71.25pt;height:37.5pt" o:ole="">
            <v:imagedata r:id="rId396" o:title=""/>
          </v:shape>
          <o:OLEObject Type="Embed" ProgID="Equation.DSMT4" ShapeID="_x0000_i1225" DrawAspect="Content" ObjectID="_1793555305" r:id="rId397"/>
        </w:object>
      </w:r>
      <w:r w:rsidRPr="002E36C4">
        <w:rPr>
          <w:rFonts w:ascii="Times New Roman" w:hAnsi="Times New Roman"/>
          <w:iCs/>
          <w:sz w:val="28"/>
          <w:szCs w:val="28"/>
        </w:rPr>
        <w:t xml:space="preserve"> .</w:t>
      </w:r>
    </w:p>
    <w:p w14:paraId="0FE73303"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Упростим (3.3), считая, что возмущения являются предельно малыми, то есть  </w:t>
      </w:r>
      <w:r w:rsidRPr="002E36C4">
        <w:rPr>
          <w:position w:val="-12"/>
        </w:rPr>
        <w:object w:dxaOrig="900" w:dyaOrig="380" w14:anchorId="0DE3EB46">
          <v:shape id="_x0000_i1226" type="#_x0000_t75" style="width:45pt;height:18.75pt" o:ole="">
            <v:imagedata r:id="rId398" o:title=""/>
          </v:shape>
          <o:OLEObject Type="Embed" ProgID="Equation.DSMT4" ShapeID="_x0000_i1226" DrawAspect="Content" ObjectID="_1793555306" r:id="rId399"/>
        </w:object>
      </w:r>
      <w:r w:rsidRPr="002E36C4">
        <w:rPr>
          <w:rFonts w:ascii="Times New Roman" w:hAnsi="Times New Roman"/>
          <w:iCs/>
          <w:sz w:val="28"/>
          <w:szCs w:val="28"/>
        </w:rPr>
        <w:t xml:space="preserve"> и реализуются предположения: </w:t>
      </w:r>
    </w:p>
    <w:p w14:paraId="339CC40C" w14:textId="77777777" w:rsidR="008B5D65" w:rsidRPr="002E36C4" w:rsidRDefault="008B5D65" w:rsidP="008B5D65">
      <w:pPr>
        <w:spacing w:after="0"/>
        <w:ind w:firstLine="720"/>
        <w:jc w:val="both"/>
        <w:rPr>
          <w:rFonts w:ascii="Times New Roman" w:hAnsi="Times New Roman"/>
          <w:iCs/>
          <w:sz w:val="28"/>
          <w:szCs w:val="28"/>
        </w:rPr>
      </w:pPr>
    </w:p>
    <w:p w14:paraId="2019BE8D" w14:textId="77777777" w:rsidR="008B5D65" w:rsidRPr="002E36C4" w:rsidRDefault="008B5D65" w:rsidP="008B5D65">
      <w:pPr>
        <w:spacing w:after="0"/>
        <w:ind w:firstLine="720"/>
        <w:jc w:val="center"/>
        <w:rPr>
          <w:rFonts w:ascii="Times New Roman" w:hAnsi="Times New Roman"/>
          <w:iCs/>
          <w:sz w:val="28"/>
          <w:szCs w:val="28"/>
        </w:rPr>
      </w:pPr>
      <w:r w:rsidRPr="002E36C4">
        <w:rPr>
          <w:position w:val="-16"/>
        </w:rPr>
        <w:object w:dxaOrig="1040" w:dyaOrig="440" w14:anchorId="7BC5911A">
          <v:shape id="_x0000_i1227" type="#_x0000_t75" style="width:51pt;height:21pt" o:ole="">
            <v:imagedata r:id="rId400" o:title=""/>
          </v:shape>
          <o:OLEObject Type="Embed" ProgID="Equation.DSMT4" ShapeID="_x0000_i1227" DrawAspect="Content" ObjectID="_1793555307" r:id="rId401"/>
        </w:object>
      </w:r>
      <w:r w:rsidRPr="002E36C4">
        <w:rPr>
          <w:rFonts w:ascii="Times New Roman" w:hAnsi="Times New Roman"/>
          <w:iCs/>
          <w:sz w:val="28"/>
          <w:szCs w:val="28"/>
        </w:rPr>
        <w:t xml:space="preserve">   </w:t>
      </w:r>
      <w:r w:rsidRPr="002E36C4">
        <w:rPr>
          <w:position w:val="-16"/>
        </w:rPr>
        <w:object w:dxaOrig="999" w:dyaOrig="440" w14:anchorId="655C86E2">
          <v:shape id="_x0000_i1228" type="#_x0000_t75" style="width:51pt;height:21pt" o:ole="">
            <v:imagedata r:id="rId402" o:title=""/>
          </v:shape>
          <o:OLEObject Type="Embed" ProgID="Equation.DSMT4" ShapeID="_x0000_i1228" DrawAspect="Content" ObjectID="_1793555308" r:id="rId403"/>
        </w:object>
      </w:r>
    </w:p>
    <w:p w14:paraId="16AFF7EC" w14:textId="77777777" w:rsidR="008B5D65" w:rsidRPr="002E36C4" w:rsidRDefault="008B5D65" w:rsidP="008B5D65">
      <w:pPr>
        <w:spacing w:after="0"/>
        <w:ind w:firstLine="720"/>
        <w:jc w:val="both"/>
        <w:rPr>
          <w:rFonts w:ascii="Times New Roman" w:hAnsi="Times New Roman"/>
          <w:iCs/>
          <w:sz w:val="28"/>
          <w:szCs w:val="28"/>
        </w:rPr>
      </w:pPr>
    </w:p>
    <w:p w14:paraId="77C6E442"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Также будем полагать, что выполняется условие:</w:t>
      </w:r>
    </w:p>
    <w:p w14:paraId="242FBBC7" w14:textId="77777777" w:rsidR="008B5D65" w:rsidRPr="002E36C4" w:rsidRDefault="008B5D65" w:rsidP="008B5D65">
      <w:pPr>
        <w:spacing w:after="0"/>
        <w:ind w:firstLine="720"/>
        <w:jc w:val="both"/>
        <w:rPr>
          <w:rFonts w:ascii="Times New Roman" w:hAnsi="Times New Roman"/>
          <w:iCs/>
          <w:sz w:val="28"/>
          <w:szCs w:val="28"/>
        </w:rPr>
      </w:pPr>
    </w:p>
    <w:p w14:paraId="56438840" w14:textId="3601BBDD" w:rsidR="008B5D65" w:rsidRPr="002E36C4" w:rsidRDefault="008B5D65" w:rsidP="00402A83">
      <w:pPr>
        <w:spacing w:after="0"/>
        <w:ind w:firstLine="720"/>
        <w:jc w:val="right"/>
        <w:rPr>
          <w:rFonts w:ascii="Times New Roman" w:hAnsi="Times New Roman"/>
          <w:iCs/>
          <w:sz w:val="28"/>
          <w:szCs w:val="28"/>
        </w:rPr>
      </w:pPr>
      <w:r w:rsidRPr="002E36C4">
        <w:t xml:space="preserve">                                                                      </w:t>
      </w:r>
      <w:r w:rsidRPr="002E36C4">
        <w:rPr>
          <w:position w:val="-16"/>
        </w:rPr>
        <w:object w:dxaOrig="1320" w:dyaOrig="440" w14:anchorId="29AF706F">
          <v:shape id="_x0000_i1229" type="#_x0000_t75" style="width:66pt;height:21pt" o:ole="">
            <v:imagedata r:id="rId404" o:title=""/>
          </v:shape>
          <o:OLEObject Type="Embed" ProgID="Equation.DSMT4" ShapeID="_x0000_i1229" DrawAspect="Content" ObjectID="_1793555309" r:id="rId405"/>
        </w:object>
      </w:r>
      <w:r w:rsidRPr="002E36C4">
        <w:rPr>
          <w:rFonts w:ascii="Times New Roman" w:hAnsi="Times New Roman"/>
          <w:iCs/>
          <w:sz w:val="28"/>
          <w:szCs w:val="28"/>
        </w:rPr>
        <w:t xml:space="preserve"> </w:t>
      </w:r>
      <w:r w:rsidR="00402A83" w:rsidRPr="002E36C4">
        <w:rPr>
          <w:rFonts w:ascii="Times New Roman" w:hAnsi="Times New Roman"/>
          <w:iCs/>
          <w:sz w:val="28"/>
          <w:szCs w:val="28"/>
        </w:rPr>
        <w:t xml:space="preserve">     </w:t>
      </w:r>
      <w:r w:rsidRPr="002E36C4">
        <w:rPr>
          <w:rFonts w:ascii="Times New Roman" w:hAnsi="Times New Roman"/>
          <w:iCs/>
          <w:sz w:val="28"/>
          <w:szCs w:val="28"/>
        </w:rPr>
        <w:t xml:space="preserve">                                             (3.6)</w:t>
      </w:r>
    </w:p>
    <w:p w14:paraId="77CED99C" w14:textId="77777777" w:rsidR="008B5D65" w:rsidRPr="002E36C4" w:rsidRDefault="008B5D65" w:rsidP="008B5D65">
      <w:pPr>
        <w:spacing w:after="0"/>
        <w:ind w:firstLine="720"/>
        <w:jc w:val="both"/>
        <w:rPr>
          <w:rFonts w:ascii="Times New Roman" w:hAnsi="Times New Roman"/>
          <w:iCs/>
          <w:sz w:val="28"/>
          <w:szCs w:val="28"/>
        </w:rPr>
      </w:pPr>
    </w:p>
    <w:p w14:paraId="557F381F"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которое предполагает, что давление в диффузионном канале можно считать постоянным. Условие связи (3.6) в этом случае преобразуется к виду: </w:t>
      </w:r>
    </w:p>
    <w:p w14:paraId="0C98E03F" w14:textId="77777777" w:rsidR="008B5D65" w:rsidRPr="002E36C4" w:rsidRDefault="008B5D65" w:rsidP="008B5D65">
      <w:pPr>
        <w:spacing w:after="0"/>
        <w:ind w:firstLine="720"/>
        <w:jc w:val="both"/>
        <w:rPr>
          <w:rFonts w:ascii="Times New Roman" w:hAnsi="Times New Roman"/>
          <w:iCs/>
          <w:sz w:val="28"/>
          <w:szCs w:val="28"/>
        </w:rPr>
      </w:pPr>
    </w:p>
    <w:p w14:paraId="5FDF8256" w14:textId="375B6B55" w:rsidR="008B5D65" w:rsidRPr="002E36C4" w:rsidRDefault="008B5D65" w:rsidP="00402A83">
      <w:pPr>
        <w:spacing w:after="0"/>
        <w:ind w:firstLine="720"/>
        <w:jc w:val="right"/>
        <w:rPr>
          <w:rFonts w:ascii="Times New Roman" w:hAnsi="Times New Roman"/>
          <w:iCs/>
          <w:sz w:val="28"/>
          <w:szCs w:val="28"/>
        </w:rPr>
      </w:pPr>
      <w:r w:rsidRPr="002E36C4">
        <w:t xml:space="preserve">                                                             </w:t>
      </w:r>
      <w:r w:rsidRPr="002E36C4">
        <w:rPr>
          <w:position w:val="-16"/>
        </w:rPr>
        <w:object w:dxaOrig="2580" w:dyaOrig="440" w14:anchorId="4A790E1E">
          <v:shape id="_x0000_i1230" type="#_x0000_t75" style="width:129pt;height:21pt" o:ole="">
            <v:imagedata r:id="rId406" o:title=""/>
          </v:shape>
          <o:OLEObject Type="Embed" ProgID="Equation.DSMT4" ShapeID="_x0000_i1230" DrawAspect="Content" ObjectID="_1793555310" r:id="rId407"/>
        </w:object>
      </w:r>
      <w:r w:rsidRPr="002E36C4">
        <w:rPr>
          <w:rFonts w:ascii="Times New Roman" w:eastAsiaTheme="minorEastAsia" w:hAnsi="Times New Roman"/>
          <w:iCs/>
          <w:sz w:val="28"/>
          <w:szCs w:val="28"/>
        </w:rPr>
        <w:t xml:space="preserve">    </w:t>
      </w:r>
      <w:r w:rsidR="00402A83" w:rsidRPr="002E36C4">
        <w:rPr>
          <w:rFonts w:ascii="Times New Roman" w:eastAsiaTheme="minorEastAsia" w:hAnsi="Times New Roman"/>
          <w:iCs/>
          <w:sz w:val="28"/>
          <w:szCs w:val="28"/>
        </w:rPr>
        <w:t xml:space="preserve">        </w:t>
      </w:r>
      <w:r w:rsidRPr="002E36C4">
        <w:rPr>
          <w:rFonts w:ascii="Times New Roman" w:eastAsiaTheme="minorEastAsia" w:hAnsi="Times New Roman"/>
          <w:iCs/>
          <w:sz w:val="28"/>
          <w:szCs w:val="28"/>
        </w:rPr>
        <w:t xml:space="preserve">                           (3.7)</w:t>
      </w:r>
    </w:p>
    <w:p w14:paraId="1C9818F4" w14:textId="77777777" w:rsidR="008B5D65" w:rsidRPr="002E36C4" w:rsidRDefault="008B5D65" w:rsidP="008B5D65">
      <w:pPr>
        <w:spacing w:after="0"/>
        <w:jc w:val="both"/>
        <w:rPr>
          <w:rFonts w:ascii="Times New Roman" w:hAnsi="Times New Roman"/>
          <w:iCs/>
          <w:sz w:val="28"/>
          <w:szCs w:val="28"/>
        </w:rPr>
      </w:pPr>
    </w:p>
    <w:p w14:paraId="1201F7D9" w14:textId="24198D73"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а значения </w:t>
      </w:r>
      <w:r w:rsidRPr="002E36C4">
        <w:rPr>
          <w:position w:val="-12"/>
        </w:rPr>
        <w:object w:dxaOrig="340" w:dyaOrig="380" w14:anchorId="211F6CCB">
          <v:shape id="_x0000_i1231" type="#_x0000_t75" style="width:17.25pt;height:18.75pt" o:ole="">
            <v:imagedata r:id="rId408" o:title=""/>
          </v:shape>
          <o:OLEObject Type="Embed" ProgID="Equation.DSMT4" ShapeID="_x0000_i1231" DrawAspect="Content" ObjectID="_1793555311" r:id="rId409"/>
        </w:object>
      </w:r>
      <w:r w:rsidRPr="002E36C4">
        <w:rPr>
          <w:rFonts w:ascii="Times New Roman" w:hAnsi="Times New Roman"/>
          <w:iCs/>
          <w:sz w:val="28"/>
          <w:szCs w:val="28"/>
        </w:rPr>
        <w:t xml:space="preserve"> </w:t>
      </w:r>
      <w:r w:rsidRPr="002E36C4">
        <w:rPr>
          <w:position w:val="-12"/>
        </w:rPr>
        <w:object w:dxaOrig="480" w:dyaOrig="380" w14:anchorId="4D9D5DB2">
          <v:shape id="_x0000_i1232" type="#_x0000_t75" style="width:24pt;height:18.75pt" o:ole="">
            <v:imagedata r:id="rId410" o:title=""/>
          </v:shape>
          <o:OLEObject Type="Embed" ProgID="Equation.DSMT4" ShapeID="_x0000_i1232" DrawAspect="Content" ObjectID="_1793555312" r:id="rId411"/>
        </w:object>
      </w:r>
      <w:r w:rsidRPr="002E36C4">
        <w:rPr>
          <w:rFonts w:ascii="Times New Roman" w:hAnsi="Times New Roman"/>
          <w:iCs/>
          <w:sz w:val="28"/>
          <w:szCs w:val="28"/>
        </w:rPr>
        <w:t xml:space="preserve">   определяют исходный состав на торцах диффузионного канала.</w:t>
      </w:r>
    </w:p>
    <w:p w14:paraId="708E03F0"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Преобразования (3.4) – (3.7) и несущественность различия возмущений среднечисловой </w:t>
      </w:r>
      <w:r w:rsidRPr="002E36C4">
        <w:rPr>
          <w:position w:val="-6"/>
        </w:rPr>
        <w:object w:dxaOrig="220" w:dyaOrig="279" w14:anchorId="2920471D">
          <v:shape id="_x0000_i1233" type="#_x0000_t75" style="width:11.25pt;height:15pt" o:ole="">
            <v:imagedata r:id="rId412" o:title=""/>
          </v:shape>
          <o:OLEObject Type="Embed" ProgID="Equation.DSMT4" ShapeID="_x0000_i1233" DrawAspect="Content" ObjectID="_1793555313" r:id="rId413"/>
        </w:object>
      </w:r>
      <w:r w:rsidRPr="002E36C4">
        <w:rPr>
          <w:rFonts w:ascii="Times New Roman" w:hAnsi="Times New Roman"/>
          <w:iCs/>
          <w:sz w:val="28"/>
          <w:szCs w:val="28"/>
        </w:rPr>
        <w:t xml:space="preserve">и среднемассовой </w:t>
      </w:r>
      <w:r w:rsidRPr="002E36C4">
        <w:rPr>
          <w:position w:val="-6"/>
        </w:rPr>
        <w:object w:dxaOrig="200" w:dyaOrig="279" w14:anchorId="5654E805">
          <v:shape id="_x0000_i1234" type="#_x0000_t75" style="width:9pt;height:15pt" o:ole="">
            <v:imagedata r:id="rId414" o:title=""/>
          </v:shape>
          <o:OLEObject Type="Embed" ProgID="Equation.DSMT4" ShapeID="_x0000_i1234" DrawAspect="Content" ObjectID="_1793555314" r:id="rId415"/>
        </w:object>
      </w:r>
      <w:r w:rsidRPr="002E36C4">
        <w:rPr>
          <w:rFonts w:ascii="Times New Roman" w:hAnsi="Times New Roman"/>
          <w:iCs/>
          <w:sz w:val="28"/>
          <w:szCs w:val="28"/>
        </w:rPr>
        <w:t xml:space="preserve"> скоростей в уравнении движения Навье-Стокса в (3.1) позволяет получить систему возмущенных уравнений:</w:t>
      </w:r>
    </w:p>
    <w:p w14:paraId="133A12AA" w14:textId="77777777" w:rsidR="008B5D65" w:rsidRPr="002E36C4" w:rsidRDefault="008B5D65" w:rsidP="008B5D65">
      <w:pPr>
        <w:spacing w:after="0"/>
        <w:ind w:firstLine="720"/>
        <w:jc w:val="both"/>
        <w:rPr>
          <w:rFonts w:ascii="Times New Roman" w:hAnsi="Times New Roman"/>
          <w:iCs/>
          <w:sz w:val="28"/>
          <w:szCs w:val="28"/>
        </w:rPr>
      </w:pPr>
      <w:r w:rsidRPr="002E36C4">
        <w:rPr>
          <w:rFonts w:ascii="Times New Roman" w:hAnsi="Times New Roman"/>
          <w:iCs/>
          <w:sz w:val="28"/>
          <w:szCs w:val="28"/>
        </w:rPr>
        <w:t xml:space="preserve"> </w:t>
      </w:r>
    </w:p>
    <w:p w14:paraId="35EABCA1" w14:textId="77777777" w:rsidR="008B5D65" w:rsidRPr="002E36C4" w:rsidRDefault="008B5D65" w:rsidP="008B5D65">
      <w:pPr>
        <w:pStyle w:val="MTDisplayEquation"/>
        <w:rPr>
          <w:rFonts w:ascii="Times New Roman" w:eastAsiaTheme="minorEastAsia" w:hAnsi="Times New Roman"/>
          <w:i/>
          <w:iCs/>
          <w:sz w:val="28"/>
          <w:szCs w:val="28"/>
        </w:rPr>
      </w:pPr>
      <w:r w:rsidRPr="002E36C4">
        <w:tab/>
      </w:r>
      <w:r w:rsidRPr="002E36C4">
        <w:rPr>
          <w:position w:val="-30"/>
        </w:rPr>
        <w:object w:dxaOrig="3560" w:dyaOrig="680" w14:anchorId="1255E268">
          <v:shape id="_x0000_i1235" type="#_x0000_t75" style="width:177pt;height:33pt" o:ole="">
            <v:imagedata r:id="rId416" o:title=""/>
          </v:shape>
          <o:OLEObject Type="Embed" ProgID="Equation.DSMT4" ShapeID="_x0000_i1235" DrawAspect="Content" ObjectID="_1793555315" r:id="rId417"/>
        </w:object>
      </w:r>
    </w:p>
    <w:p w14:paraId="09534129" w14:textId="77777777" w:rsidR="008B5D65" w:rsidRPr="002E36C4" w:rsidRDefault="008B5D65" w:rsidP="008B5D65">
      <w:pPr>
        <w:spacing w:after="0"/>
        <w:ind w:firstLine="720"/>
        <w:jc w:val="both"/>
        <w:rPr>
          <w:rFonts w:ascii="Times New Roman" w:eastAsiaTheme="minorEastAsia" w:hAnsi="Times New Roman"/>
          <w:i/>
          <w:iCs/>
          <w:sz w:val="28"/>
          <w:szCs w:val="28"/>
        </w:rPr>
      </w:pPr>
    </w:p>
    <w:p w14:paraId="59F77F1C" w14:textId="478CDC82" w:rsidR="008B5D65" w:rsidRPr="002E36C4" w:rsidRDefault="008B5D65" w:rsidP="00402A83">
      <w:pPr>
        <w:spacing w:after="0"/>
        <w:ind w:firstLine="720"/>
        <w:jc w:val="right"/>
        <w:rPr>
          <w:rFonts w:ascii="Times New Roman" w:eastAsiaTheme="minorEastAsia" w:hAnsi="Times New Roman"/>
          <w:i/>
          <w:iCs/>
          <w:sz w:val="28"/>
          <w:szCs w:val="28"/>
        </w:rPr>
      </w:pPr>
      <w:r w:rsidRPr="002E36C4">
        <w:rPr>
          <w:lang w:val="en-US"/>
        </w:rPr>
        <w:t xml:space="preserve">                                                   </w:t>
      </w:r>
      <w:r w:rsidRPr="002E36C4">
        <w:rPr>
          <w:position w:val="-30"/>
        </w:rPr>
        <w:object w:dxaOrig="3300" w:dyaOrig="680" w14:anchorId="03DB7A6A">
          <v:shape id="_x0000_i1236" type="#_x0000_t75" style="width:165pt;height:33pt" o:ole="">
            <v:imagedata r:id="rId418" o:title=""/>
          </v:shape>
          <o:OLEObject Type="Embed" ProgID="Equation.DSMT4" ShapeID="_x0000_i1236" DrawAspect="Content" ObjectID="_1793555316" r:id="rId419"/>
        </w:object>
      </w:r>
      <w:r w:rsidRPr="002E36C4">
        <w:rPr>
          <w:rFonts w:ascii="Times New Roman" w:eastAsiaTheme="minorEastAsia" w:hAnsi="Times New Roman"/>
          <w:i/>
          <w:iCs/>
          <w:sz w:val="28"/>
          <w:szCs w:val="28"/>
        </w:rPr>
        <w:t xml:space="preserve">,        </w:t>
      </w:r>
      <w:r w:rsidRPr="002E36C4">
        <w:rPr>
          <w:rFonts w:ascii="Times New Roman" w:eastAsiaTheme="minorEastAsia" w:hAnsi="Times New Roman"/>
          <w:i/>
          <w:iCs/>
          <w:sz w:val="28"/>
          <w:szCs w:val="28"/>
          <w:lang w:val="en-US"/>
        </w:rPr>
        <w:t xml:space="preserve">                   </w:t>
      </w:r>
      <w:r w:rsidR="00402A83" w:rsidRPr="002E36C4">
        <w:rPr>
          <w:rFonts w:ascii="Times New Roman" w:eastAsiaTheme="minorEastAsia" w:hAnsi="Times New Roman"/>
          <w:i/>
          <w:iCs/>
          <w:sz w:val="28"/>
          <w:szCs w:val="28"/>
        </w:rPr>
        <w:t xml:space="preserve">    </w:t>
      </w:r>
      <w:r w:rsidRPr="002E36C4">
        <w:rPr>
          <w:rFonts w:ascii="Times New Roman" w:eastAsiaTheme="minorEastAsia" w:hAnsi="Times New Roman"/>
          <w:i/>
          <w:iCs/>
          <w:sz w:val="28"/>
          <w:szCs w:val="28"/>
        </w:rPr>
        <w:t xml:space="preserve"> </w:t>
      </w:r>
      <w:r w:rsidRPr="002E36C4">
        <w:rPr>
          <w:rFonts w:ascii="Times New Roman" w:eastAsiaTheme="minorEastAsia" w:hAnsi="Times New Roman"/>
          <w:sz w:val="28"/>
          <w:szCs w:val="28"/>
        </w:rPr>
        <w:t>(3.</w:t>
      </w:r>
      <w:r w:rsidRPr="002E36C4">
        <w:rPr>
          <w:rFonts w:ascii="Times New Roman" w:eastAsiaTheme="minorEastAsia" w:hAnsi="Times New Roman"/>
          <w:sz w:val="28"/>
          <w:szCs w:val="28"/>
          <w:lang w:val="en-US"/>
        </w:rPr>
        <w:t>8</w:t>
      </w:r>
      <w:r w:rsidRPr="002E36C4">
        <w:rPr>
          <w:rFonts w:ascii="Times New Roman" w:eastAsiaTheme="minorEastAsia" w:hAnsi="Times New Roman"/>
          <w:sz w:val="28"/>
          <w:szCs w:val="28"/>
        </w:rPr>
        <w:t>)</w:t>
      </w:r>
    </w:p>
    <w:p w14:paraId="06D43E60" w14:textId="77777777" w:rsidR="008B5D65" w:rsidRPr="002E36C4" w:rsidRDefault="008B5D65" w:rsidP="008B5D65">
      <w:pPr>
        <w:spacing w:after="0"/>
        <w:ind w:firstLine="720"/>
        <w:jc w:val="center"/>
        <w:rPr>
          <w:rFonts w:ascii="Times New Roman" w:eastAsiaTheme="minorEastAsia" w:hAnsi="Times New Roman"/>
          <w:i/>
          <w:iCs/>
          <w:sz w:val="28"/>
          <w:szCs w:val="28"/>
        </w:rPr>
      </w:pPr>
    </w:p>
    <w:p w14:paraId="17699D41" w14:textId="77777777" w:rsidR="008B5D65" w:rsidRPr="002E36C4" w:rsidRDefault="008B5D65" w:rsidP="008B5D65">
      <w:pPr>
        <w:spacing w:after="0"/>
        <w:ind w:firstLine="720"/>
        <w:jc w:val="center"/>
        <w:rPr>
          <w:rFonts w:ascii="Times New Roman" w:eastAsiaTheme="minorEastAsia" w:hAnsi="Times New Roman"/>
          <w:i/>
          <w:iCs/>
          <w:sz w:val="28"/>
          <w:szCs w:val="28"/>
        </w:rPr>
      </w:pPr>
      <w:r w:rsidRPr="002E36C4">
        <w:rPr>
          <w:position w:val="-24"/>
        </w:rPr>
        <w:object w:dxaOrig="3440" w:dyaOrig="620" w14:anchorId="15F3E4B1">
          <v:shape id="_x0000_i1237" type="#_x0000_t75" style="width:171pt;height:30.75pt" o:ole="">
            <v:imagedata r:id="rId420" o:title=""/>
          </v:shape>
          <o:OLEObject Type="Embed" ProgID="Equation.DSMT4" ShapeID="_x0000_i1237" DrawAspect="Content" ObjectID="_1793555317" r:id="rId421"/>
        </w:object>
      </w:r>
      <w:r w:rsidRPr="002E36C4">
        <w:rPr>
          <w:rFonts w:ascii="Times New Roman" w:eastAsiaTheme="minorEastAsia" w:hAnsi="Times New Roman"/>
          <w:i/>
          <w:iCs/>
          <w:sz w:val="28"/>
          <w:szCs w:val="28"/>
        </w:rPr>
        <w:t>,</w:t>
      </w:r>
    </w:p>
    <w:p w14:paraId="49C278D1" w14:textId="77777777" w:rsidR="008B5D65" w:rsidRPr="002E36C4" w:rsidRDefault="008B5D65" w:rsidP="008B5D65">
      <w:pPr>
        <w:spacing w:after="0"/>
        <w:ind w:firstLine="720"/>
        <w:jc w:val="center"/>
        <w:rPr>
          <w:rFonts w:ascii="Times New Roman" w:eastAsiaTheme="minorEastAsia" w:hAnsi="Times New Roman"/>
          <w:i/>
          <w:iCs/>
          <w:sz w:val="28"/>
          <w:szCs w:val="28"/>
        </w:rPr>
      </w:pPr>
    </w:p>
    <w:p w14:paraId="44A1B83A" w14:textId="77777777" w:rsidR="008B5D65" w:rsidRPr="002E36C4" w:rsidRDefault="008B5D65" w:rsidP="008B5D65">
      <w:pPr>
        <w:pStyle w:val="MTDisplayEquation"/>
        <w:rPr>
          <w:rFonts w:ascii="Times New Roman" w:hAnsi="Times New Roman"/>
          <w:i/>
          <w:iCs/>
          <w:sz w:val="28"/>
          <w:szCs w:val="28"/>
        </w:rPr>
      </w:pPr>
      <w:r w:rsidRPr="002E36C4">
        <w:tab/>
      </w:r>
      <w:r w:rsidRPr="002E36C4">
        <w:rPr>
          <w:position w:val="-6"/>
        </w:rPr>
        <w:object w:dxaOrig="960" w:dyaOrig="279" w14:anchorId="489905E9">
          <v:shape id="_x0000_i1238" type="#_x0000_t75" style="width:48pt;height:15pt" o:ole="">
            <v:imagedata r:id="rId422" o:title=""/>
          </v:shape>
          <o:OLEObject Type="Embed" ProgID="Equation.DSMT4" ShapeID="_x0000_i1238" DrawAspect="Content" ObjectID="_1793555318" r:id="rId423"/>
        </w:object>
      </w:r>
    </w:p>
    <w:p w14:paraId="0B255BCB" w14:textId="77777777" w:rsidR="008B5D65" w:rsidRPr="002E36C4" w:rsidRDefault="008B5D65" w:rsidP="008B5D65">
      <w:pPr>
        <w:spacing w:after="0"/>
        <w:jc w:val="both"/>
        <w:rPr>
          <w:rFonts w:ascii="Times New Roman" w:hAnsi="Times New Roman"/>
          <w:iCs/>
          <w:sz w:val="28"/>
          <w:szCs w:val="28"/>
        </w:rPr>
      </w:pPr>
    </w:p>
    <w:p w14:paraId="333F429A" w14:textId="77777777" w:rsidR="008B5D65" w:rsidRPr="002E36C4" w:rsidRDefault="008B5D65" w:rsidP="00402A83">
      <w:pPr>
        <w:spacing w:after="0" w:line="240" w:lineRule="auto"/>
        <w:ind w:firstLine="567"/>
        <w:jc w:val="both"/>
        <w:rPr>
          <w:rFonts w:ascii="Times New Roman" w:hAnsi="Times New Roman"/>
          <w:iCs/>
          <w:strike/>
          <w:sz w:val="28"/>
          <w:szCs w:val="28"/>
        </w:rPr>
      </w:pPr>
      <w:r w:rsidRPr="002E36C4">
        <w:rPr>
          <w:rFonts w:ascii="Times New Roman" w:hAnsi="Times New Roman"/>
          <w:iCs/>
          <w:sz w:val="28"/>
          <w:szCs w:val="28"/>
        </w:rPr>
        <w:t xml:space="preserve">где </w:t>
      </w:r>
      <w:r w:rsidRPr="002E36C4">
        <w:rPr>
          <w:position w:val="-12"/>
        </w:rPr>
        <w:object w:dxaOrig="1120" w:dyaOrig="380" w14:anchorId="31848A8C">
          <v:shape id="_x0000_i1239" type="#_x0000_t75" style="width:57pt;height:18.75pt" o:ole="">
            <v:imagedata r:id="rId424" o:title=""/>
          </v:shape>
          <o:OLEObject Type="Embed" ProgID="Equation.DSMT4" ShapeID="_x0000_i1239" DrawAspect="Content" ObjectID="_1793555319" r:id="rId425"/>
        </w:object>
      </w:r>
      <w:r w:rsidRPr="002E36C4">
        <w:rPr>
          <w:rFonts w:ascii="Times New Roman" w:hAnsi="Times New Roman"/>
          <w:iCs/>
          <w:sz w:val="28"/>
          <w:szCs w:val="28"/>
        </w:rPr>
        <w:t xml:space="preserve">– диффузионное число Прандтля, </w:t>
      </w:r>
      <w:r w:rsidRPr="002E36C4">
        <w:rPr>
          <w:position w:val="-12"/>
        </w:rPr>
        <w:object w:dxaOrig="1880" w:dyaOrig="380" w14:anchorId="44C3DA9A">
          <v:shape id="_x0000_i1240" type="#_x0000_t75" style="width:93pt;height:18.75pt" o:ole="">
            <v:imagedata r:id="rId426" o:title=""/>
          </v:shape>
          <o:OLEObject Type="Embed" ProgID="Equation.DSMT4" ShapeID="_x0000_i1240" DrawAspect="Content" ObjectID="_1793555320" r:id="rId427"/>
        </w:object>
      </w:r>
      <w:r w:rsidRPr="002E36C4">
        <w:rPr>
          <w:rFonts w:ascii="Times New Roman" w:hAnsi="Times New Roman"/>
          <w:iCs/>
          <w:sz w:val="28"/>
          <w:szCs w:val="28"/>
        </w:rPr>
        <w:t xml:space="preserve">– парциальное число Рэлея, </w:t>
      </w:r>
      <w:r w:rsidRPr="002E36C4">
        <w:rPr>
          <w:position w:val="-14"/>
        </w:rPr>
        <w:object w:dxaOrig="1280" w:dyaOrig="400" w14:anchorId="28A61333">
          <v:shape id="_x0000_i1241" type="#_x0000_t75" style="width:63pt;height:21pt" o:ole="">
            <v:imagedata r:id="rId428" o:title=""/>
          </v:shape>
          <o:OLEObject Type="Embed" ProgID="Equation.DSMT4" ShapeID="_x0000_i1241" DrawAspect="Content" ObjectID="_1793555321" r:id="rId429"/>
        </w:object>
      </w:r>
      <w:r w:rsidRPr="002E36C4">
        <w:rPr>
          <w:rFonts w:ascii="Times New Roman" w:hAnsi="Times New Roman"/>
          <w:iCs/>
          <w:sz w:val="28"/>
          <w:szCs w:val="28"/>
        </w:rPr>
        <w:t xml:space="preserve"> – параметр, определяющий соотношение между практическими коэффициентами диффузии. Система уравнений (3.8) позволяет исследовать поведение во времени всевозможных возмущений. </w:t>
      </w:r>
    </w:p>
    <w:p w14:paraId="1CEAEF34" w14:textId="77777777" w:rsidR="008B5D65" w:rsidRPr="002E36C4" w:rsidRDefault="008B5D65" w:rsidP="00402A8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Решение уравнений (3.8) представим относительно временного декремента возмущений </w:t>
      </w:r>
      <w:r w:rsidRPr="002E36C4">
        <w:rPr>
          <w:position w:val="-6"/>
        </w:rPr>
        <w:object w:dxaOrig="220" w:dyaOrig="279" w14:anchorId="063B496C">
          <v:shape id="_x0000_i1242" type="#_x0000_t75" style="width:11.25pt;height:13.5pt" o:ole="">
            <v:imagedata r:id="rId430" o:title=""/>
          </v:shape>
          <o:OLEObject Type="Embed" ProgID="Equation.DSMT4" ShapeID="_x0000_i1242" DrawAspect="Content" ObjectID="_1793555322" r:id="rId431"/>
        </w:object>
      </w:r>
      <w:r w:rsidRPr="002E36C4">
        <w:rPr>
          <w:rFonts w:ascii="Times New Roman" w:hAnsi="Times New Roman"/>
          <w:iCs/>
          <w:sz w:val="28"/>
          <w:szCs w:val="28"/>
        </w:rPr>
        <w:t xml:space="preserve"> следующим образом:</w:t>
      </w:r>
    </w:p>
    <w:p w14:paraId="7BE76EE3" w14:textId="77777777" w:rsidR="008B5D65" w:rsidRPr="002E36C4" w:rsidRDefault="008B5D65" w:rsidP="008B5D65">
      <w:pPr>
        <w:spacing w:after="0"/>
        <w:jc w:val="both"/>
        <w:rPr>
          <w:rFonts w:ascii="Times New Roman" w:hAnsi="Times New Roman"/>
          <w:iCs/>
          <w:sz w:val="28"/>
          <w:szCs w:val="28"/>
        </w:rPr>
      </w:pPr>
    </w:p>
    <w:p w14:paraId="7895E1DD" w14:textId="05FC1FD3" w:rsidR="008B5D65" w:rsidRPr="002E36C4" w:rsidRDefault="008B5D65" w:rsidP="00402A83">
      <w:pPr>
        <w:spacing w:after="0"/>
        <w:jc w:val="right"/>
        <w:rPr>
          <w:rFonts w:ascii="Times New Roman" w:hAnsi="Times New Roman"/>
          <w:iCs/>
          <w:sz w:val="28"/>
          <w:szCs w:val="28"/>
        </w:rPr>
      </w:pPr>
      <w:r w:rsidRPr="002E36C4">
        <w:rPr>
          <w:rFonts w:ascii="Times New Roman" w:hAnsi="Times New Roman"/>
          <w:iCs/>
          <w:sz w:val="28"/>
          <w:szCs w:val="28"/>
        </w:rPr>
        <w:t xml:space="preserve">                                                    </w:t>
      </w:r>
      <w:r w:rsidRPr="002E36C4">
        <w:rPr>
          <w:position w:val="-18"/>
        </w:rPr>
        <w:object w:dxaOrig="2299" w:dyaOrig="480" w14:anchorId="2B7C690F">
          <v:shape id="_x0000_i1243" type="#_x0000_t75" style="width:115.5pt;height:24pt" o:ole="">
            <v:imagedata r:id="rId432" o:title=""/>
          </v:shape>
          <o:OLEObject Type="Embed" ProgID="Equation.DSMT4" ShapeID="_x0000_i1243" DrawAspect="Content" ObjectID="_1793555323" r:id="rId433"/>
        </w:object>
      </w:r>
      <w:r w:rsidRPr="002E36C4">
        <w:rPr>
          <w:rFonts w:ascii="Times New Roman" w:hAnsi="Times New Roman"/>
          <w:iCs/>
          <w:sz w:val="28"/>
          <w:szCs w:val="28"/>
        </w:rPr>
        <w:t xml:space="preserve">                                       </w:t>
      </w:r>
      <w:r w:rsidR="00402A83" w:rsidRPr="002E36C4">
        <w:rPr>
          <w:rFonts w:ascii="Times New Roman" w:hAnsi="Times New Roman"/>
          <w:iCs/>
          <w:sz w:val="28"/>
          <w:szCs w:val="28"/>
        </w:rPr>
        <w:t xml:space="preserve">    </w:t>
      </w:r>
      <w:r w:rsidRPr="002E36C4">
        <w:rPr>
          <w:rFonts w:ascii="Times New Roman" w:hAnsi="Times New Roman"/>
          <w:iCs/>
          <w:sz w:val="28"/>
          <w:szCs w:val="28"/>
        </w:rPr>
        <w:t>(3.9)</w:t>
      </w:r>
    </w:p>
    <w:p w14:paraId="2906CE9A" w14:textId="77777777" w:rsidR="008B5D65" w:rsidRPr="002E36C4" w:rsidRDefault="008B5D65" w:rsidP="008B5D65">
      <w:pPr>
        <w:spacing w:after="0"/>
        <w:jc w:val="both"/>
        <w:rPr>
          <w:rFonts w:ascii="Times New Roman" w:hAnsi="Times New Roman"/>
          <w:iCs/>
          <w:sz w:val="28"/>
          <w:szCs w:val="28"/>
        </w:rPr>
      </w:pPr>
    </w:p>
    <w:p w14:paraId="0530B268"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Комбинируя (3.8) и (3.9) получим систему амплитудных уравнений:</w:t>
      </w:r>
    </w:p>
    <w:p w14:paraId="3838E5B2" w14:textId="77777777" w:rsidR="008B5D65" w:rsidRPr="002E36C4" w:rsidRDefault="008B5D65" w:rsidP="008B5D65">
      <w:pPr>
        <w:spacing w:after="0"/>
        <w:jc w:val="both"/>
        <w:rPr>
          <w:rFonts w:ascii="Times New Roman" w:hAnsi="Times New Roman"/>
          <w:iCs/>
          <w:sz w:val="28"/>
          <w:szCs w:val="28"/>
        </w:rPr>
      </w:pPr>
    </w:p>
    <w:p w14:paraId="79D0B40E" w14:textId="77777777" w:rsidR="008B5D65" w:rsidRPr="002E36C4" w:rsidRDefault="008B5D65" w:rsidP="008B5D65">
      <w:pPr>
        <w:spacing w:after="0"/>
        <w:ind w:firstLine="720"/>
        <w:jc w:val="center"/>
        <w:rPr>
          <w:rFonts w:ascii="Times New Roman" w:hAnsi="Times New Roman"/>
          <w:iCs/>
          <w:sz w:val="28"/>
          <w:szCs w:val="28"/>
        </w:rPr>
      </w:pPr>
      <w:r w:rsidRPr="002E36C4">
        <w:rPr>
          <w:position w:val="-14"/>
        </w:rPr>
        <w:object w:dxaOrig="3560" w:dyaOrig="400" w14:anchorId="5ED74076">
          <v:shape id="_x0000_i1244" type="#_x0000_t75" style="width:177pt;height:21pt" o:ole="">
            <v:imagedata r:id="rId434" o:title=""/>
          </v:shape>
          <o:OLEObject Type="Embed" ProgID="Equation.DSMT4" ShapeID="_x0000_i1244" DrawAspect="Content" ObjectID="_1793555324" r:id="rId435"/>
        </w:object>
      </w:r>
      <w:r w:rsidRPr="002E36C4">
        <w:rPr>
          <w:rFonts w:ascii="Times New Roman" w:eastAsiaTheme="minorEastAsia" w:hAnsi="Times New Roman"/>
          <w:iCs/>
          <w:sz w:val="28"/>
          <w:szCs w:val="28"/>
        </w:rPr>
        <w:t>,</w:t>
      </w:r>
    </w:p>
    <w:p w14:paraId="5698677C" w14:textId="77777777" w:rsidR="008B5D65" w:rsidRPr="002E36C4" w:rsidRDefault="008B5D65" w:rsidP="008B5D65">
      <w:pPr>
        <w:spacing w:after="0"/>
        <w:jc w:val="both"/>
        <w:rPr>
          <w:rFonts w:ascii="Times New Roman" w:hAnsi="Times New Roman"/>
          <w:iCs/>
          <w:sz w:val="28"/>
          <w:szCs w:val="28"/>
        </w:rPr>
      </w:pPr>
    </w:p>
    <w:p w14:paraId="2FC6D731" w14:textId="5F039868" w:rsidR="008B5D65" w:rsidRPr="002E36C4" w:rsidRDefault="008B5D65" w:rsidP="00402A83">
      <w:pPr>
        <w:spacing w:after="0"/>
        <w:jc w:val="right"/>
        <w:rPr>
          <w:rFonts w:ascii="Times New Roman" w:eastAsiaTheme="minorEastAsia" w:hAnsi="Times New Roman"/>
          <w:iCs/>
          <w:sz w:val="28"/>
          <w:szCs w:val="28"/>
        </w:rPr>
      </w:pPr>
      <w:r w:rsidRPr="002E36C4">
        <w:rPr>
          <w:lang w:val="en-US"/>
        </w:rPr>
        <w:t xml:space="preserve">                                                                  </w:t>
      </w:r>
      <w:r w:rsidRPr="002E36C4">
        <w:rPr>
          <w:position w:val="-30"/>
        </w:rPr>
        <w:object w:dxaOrig="3560" w:dyaOrig="680" w14:anchorId="02D0CACF">
          <v:shape id="_x0000_i1245" type="#_x0000_t75" style="width:177pt;height:33pt" o:ole="">
            <v:imagedata r:id="rId436" o:title=""/>
          </v:shape>
          <o:OLEObject Type="Embed" ProgID="Equation.DSMT4" ShapeID="_x0000_i1245" DrawAspect="Content" ObjectID="_1793555325" r:id="rId437"/>
        </w:object>
      </w:r>
      <w:r w:rsidRPr="002E36C4">
        <w:rPr>
          <w:rFonts w:ascii="Times New Roman" w:eastAsiaTheme="minorEastAsia" w:hAnsi="Times New Roman"/>
          <w:iCs/>
          <w:sz w:val="28"/>
          <w:szCs w:val="28"/>
        </w:rPr>
        <w:t xml:space="preserve">,           </w:t>
      </w:r>
      <w:r w:rsidRPr="002E36C4">
        <w:rPr>
          <w:rFonts w:ascii="Times New Roman" w:eastAsiaTheme="minorEastAsia" w:hAnsi="Times New Roman"/>
          <w:iCs/>
          <w:sz w:val="28"/>
          <w:szCs w:val="28"/>
          <w:lang w:val="en-US"/>
        </w:rPr>
        <w:t xml:space="preserve">            </w:t>
      </w:r>
      <w:r w:rsidRPr="002E36C4">
        <w:rPr>
          <w:rFonts w:ascii="Times New Roman" w:eastAsiaTheme="minorEastAsia" w:hAnsi="Times New Roman"/>
          <w:iCs/>
          <w:sz w:val="28"/>
          <w:szCs w:val="28"/>
        </w:rPr>
        <w:t xml:space="preserve"> </w:t>
      </w:r>
      <w:r w:rsidR="00402A83" w:rsidRPr="002E36C4">
        <w:rPr>
          <w:rFonts w:ascii="Times New Roman" w:eastAsiaTheme="minorEastAsia" w:hAnsi="Times New Roman"/>
          <w:iCs/>
          <w:sz w:val="28"/>
          <w:szCs w:val="28"/>
        </w:rPr>
        <w:t xml:space="preserve">    </w:t>
      </w:r>
      <w:r w:rsidRPr="002E36C4">
        <w:rPr>
          <w:rFonts w:ascii="Times New Roman" w:eastAsiaTheme="minorEastAsia" w:hAnsi="Times New Roman"/>
          <w:iCs/>
          <w:sz w:val="28"/>
          <w:szCs w:val="28"/>
        </w:rPr>
        <w:t xml:space="preserve"> (3.</w:t>
      </w:r>
      <w:r w:rsidRPr="002E36C4">
        <w:rPr>
          <w:rFonts w:ascii="Times New Roman" w:eastAsiaTheme="minorEastAsia" w:hAnsi="Times New Roman"/>
          <w:iCs/>
          <w:sz w:val="28"/>
          <w:szCs w:val="28"/>
          <w:lang w:val="en-US"/>
        </w:rPr>
        <w:t>10</w:t>
      </w:r>
      <w:r w:rsidRPr="002E36C4">
        <w:rPr>
          <w:rFonts w:ascii="Times New Roman" w:eastAsiaTheme="minorEastAsia" w:hAnsi="Times New Roman"/>
          <w:iCs/>
          <w:sz w:val="28"/>
          <w:szCs w:val="28"/>
        </w:rPr>
        <w:t>)</w:t>
      </w:r>
    </w:p>
    <w:p w14:paraId="7A3A2FCA" w14:textId="77777777" w:rsidR="008B5D65" w:rsidRPr="002E36C4" w:rsidRDefault="008B5D65" w:rsidP="008B5D65">
      <w:pPr>
        <w:spacing w:after="0"/>
        <w:jc w:val="center"/>
        <w:rPr>
          <w:rFonts w:ascii="Times New Roman" w:eastAsiaTheme="minorEastAsia" w:hAnsi="Times New Roman"/>
          <w:iCs/>
          <w:sz w:val="28"/>
          <w:szCs w:val="28"/>
        </w:rPr>
      </w:pPr>
    </w:p>
    <w:p w14:paraId="2548530B" w14:textId="77777777" w:rsidR="008B5D65" w:rsidRPr="002E36C4" w:rsidRDefault="008B5D65" w:rsidP="008B5D65">
      <w:pPr>
        <w:spacing w:after="0"/>
        <w:jc w:val="center"/>
        <w:rPr>
          <w:rFonts w:ascii="Times New Roman" w:hAnsi="Times New Roman"/>
          <w:iCs/>
          <w:sz w:val="28"/>
          <w:szCs w:val="28"/>
        </w:rPr>
      </w:pPr>
      <w:r w:rsidRPr="002E36C4">
        <w:rPr>
          <w:position w:val="-30"/>
        </w:rPr>
        <w:object w:dxaOrig="3360" w:dyaOrig="680" w14:anchorId="1F0115CF">
          <v:shape id="_x0000_i1246" type="#_x0000_t75" style="width:168pt;height:33pt" o:ole="">
            <v:imagedata r:id="rId438" o:title=""/>
          </v:shape>
          <o:OLEObject Type="Embed" ProgID="Equation.DSMT4" ShapeID="_x0000_i1246" DrawAspect="Content" ObjectID="_1793555326" r:id="rId439"/>
        </w:object>
      </w:r>
      <w:r w:rsidRPr="002E36C4">
        <w:rPr>
          <w:rFonts w:ascii="Times New Roman" w:eastAsiaTheme="minorEastAsia" w:hAnsi="Times New Roman"/>
          <w:iCs/>
          <w:sz w:val="28"/>
          <w:szCs w:val="28"/>
        </w:rPr>
        <w:t>,</w:t>
      </w:r>
    </w:p>
    <w:p w14:paraId="62A68DCF" w14:textId="77777777" w:rsidR="008B5D65" w:rsidRPr="002E36C4" w:rsidRDefault="008B5D65" w:rsidP="008B5D65">
      <w:pPr>
        <w:spacing w:after="0"/>
        <w:jc w:val="both"/>
        <w:rPr>
          <w:rFonts w:ascii="Times New Roman" w:hAnsi="Times New Roman"/>
          <w:iCs/>
          <w:sz w:val="28"/>
          <w:szCs w:val="28"/>
        </w:rPr>
      </w:pPr>
      <w:r w:rsidRPr="002E36C4">
        <w:rPr>
          <w:rFonts w:ascii="Times New Roman" w:hAnsi="Times New Roman"/>
          <w:iCs/>
          <w:sz w:val="28"/>
          <w:szCs w:val="28"/>
        </w:rPr>
        <w:t xml:space="preserve">          </w:t>
      </w:r>
    </w:p>
    <w:p w14:paraId="2A9B1C9C" w14:textId="77777777" w:rsidR="008B5D65" w:rsidRPr="002E36C4" w:rsidRDefault="008B5D65" w:rsidP="008B5D65">
      <w:pPr>
        <w:pStyle w:val="MTDisplayEquation"/>
        <w:rPr>
          <w:rFonts w:ascii="Times New Roman" w:hAnsi="Times New Roman"/>
          <w:i/>
          <w:iCs/>
          <w:sz w:val="28"/>
          <w:szCs w:val="28"/>
        </w:rPr>
      </w:pPr>
      <w:r w:rsidRPr="002E36C4">
        <w:tab/>
      </w:r>
      <w:r w:rsidRPr="002E36C4">
        <w:rPr>
          <w:position w:val="-6"/>
        </w:rPr>
        <w:object w:dxaOrig="960" w:dyaOrig="279" w14:anchorId="07AE58EF">
          <v:shape id="_x0000_i1247" type="#_x0000_t75" style="width:48pt;height:15pt" o:ole="">
            <v:imagedata r:id="rId440" o:title=""/>
          </v:shape>
          <o:OLEObject Type="Embed" ProgID="Equation.DSMT4" ShapeID="_x0000_i1247" DrawAspect="Content" ObjectID="_1793555327" r:id="rId441"/>
        </w:object>
      </w:r>
    </w:p>
    <w:p w14:paraId="1BA5616B" w14:textId="77777777" w:rsidR="008B5D65" w:rsidRPr="002E36C4" w:rsidRDefault="008B5D65" w:rsidP="008B5D65">
      <w:pPr>
        <w:spacing w:after="0"/>
        <w:jc w:val="both"/>
        <w:rPr>
          <w:rFonts w:ascii="Times New Roman" w:hAnsi="Times New Roman"/>
          <w:iCs/>
          <w:sz w:val="28"/>
          <w:szCs w:val="28"/>
        </w:rPr>
      </w:pPr>
    </w:p>
    <w:p w14:paraId="32970A0F" w14:textId="77777777" w:rsidR="008B5D65" w:rsidRPr="002E36C4" w:rsidRDefault="008B5D65" w:rsidP="00402A83">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Система уравнений (3.10) может быть упрощена для случая </w:t>
      </w:r>
      <w:r w:rsidRPr="002E36C4">
        <w:rPr>
          <w:position w:val="-6"/>
        </w:rPr>
        <w:object w:dxaOrig="580" w:dyaOrig="279" w14:anchorId="46966BD1">
          <v:shape id="_x0000_i1248" type="#_x0000_t75" style="width:29.25pt;height:13.5pt" o:ole="">
            <v:imagedata r:id="rId442" o:title=""/>
          </v:shape>
          <o:OLEObject Type="Embed" ProgID="Equation.DSMT4" ShapeID="_x0000_i1248" DrawAspect="Content" ObjectID="_1793555328" r:id="rId443"/>
        </w:object>
      </w:r>
      <w:r w:rsidRPr="002E36C4">
        <w:rPr>
          <w:rFonts w:ascii="Times New Roman" w:hAnsi="Times New Roman"/>
          <w:iCs/>
          <w:sz w:val="28"/>
          <w:szCs w:val="28"/>
        </w:rPr>
        <w:t>. Физически это означает, что могут реализовываться условия, когда возмущения нейтральны (не нарастают и не затухают) и тем самым определяют границу перехода от диффузии к конвективному смешению. В итоге система уравнений (3.</w:t>
      </w:r>
      <w:r w:rsidRPr="002E36C4">
        <w:rPr>
          <w:rFonts w:ascii="Times New Roman" w:hAnsi="Times New Roman"/>
          <w:iCs/>
          <w:sz w:val="28"/>
          <w:szCs w:val="28"/>
          <w:lang w:val="en-US"/>
        </w:rPr>
        <w:t>11</w:t>
      </w:r>
      <w:r w:rsidRPr="002E36C4">
        <w:rPr>
          <w:rFonts w:ascii="Times New Roman" w:hAnsi="Times New Roman"/>
          <w:iCs/>
          <w:sz w:val="28"/>
          <w:szCs w:val="28"/>
        </w:rPr>
        <w:t>) сводится к следующему виду:</w:t>
      </w:r>
    </w:p>
    <w:p w14:paraId="6769A02A" w14:textId="77777777" w:rsidR="008B5D65" w:rsidRPr="002E36C4" w:rsidRDefault="008B5D65" w:rsidP="008B5D65">
      <w:pPr>
        <w:spacing w:after="0"/>
        <w:jc w:val="both"/>
        <w:rPr>
          <w:rFonts w:ascii="Times New Roman" w:hAnsi="Times New Roman"/>
          <w:iCs/>
          <w:sz w:val="28"/>
          <w:szCs w:val="28"/>
        </w:rPr>
      </w:pPr>
    </w:p>
    <w:p w14:paraId="5A32465F" w14:textId="77777777" w:rsidR="008B5D65" w:rsidRPr="002E36C4" w:rsidRDefault="008B5D65" w:rsidP="008B5D65">
      <w:pPr>
        <w:pStyle w:val="MTDisplayEquation"/>
        <w:rPr>
          <w:rFonts w:ascii="Times New Roman" w:eastAsiaTheme="minorEastAsia" w:hAnsi="Times New Roman"/>
          <w:i/>
          <w:iCs/>
          <w:sz w:val="28"/>
          <w:szCs w:val="28"/>
          <w:lang w:val="en-US"/>
        </w:rPr>
      </w:pPr>
      <w:r w:rsidRPr="002E36C4">
        <w:tab/>
      </w:r>
      <w:r w:rsidRPr="002E36C4">
        <w:rPr>
          <w:position w:val="-14"/>
        </w:rPr>
        <w:object w:dxaOrig="3320" w:dyaOrig="400" w14:anchorId="13B30419">
          <v:shape id="_x0000_i1249" type="#_x0000_t75" style="width:165pt;height:21pt" o:ole="">
            <v:imagedata r:id="rId444" o:title=""/>
          </v:shape>
          <o:OLEObject Type="Embed" ProgID="Equation.DSMT4" ShapeID="_x0000_i1249" DrawAspect="Content" ObjectID="_1793555329" r:id="rId445"/>
        </w:object>
      </w:r>
    </w:p>
    <w:p w14:paraId="55C27F8E" w14:textId="77777777" w:rsidR="008B5D65" w:rsidRPr="002E36C4" w:rsidRDefault="008B5D65" w:rsidP="008B5D65">
      <w:pPr>
        <w:spacing w:after="0"/>
        <w:ind w:left="720" w:firstLine="720"/>
        <w:jc w:val="both"/>
        <w:rPr>
          <w:rFonts w:ascii="Times New Roman" w:eastAsiaTheme="minorEastAsia" w:hAnsi="Times New Roman"/>
          <w:i/>
          <w:iCs/>
          <w:sz w:val="28"/>
          <w:szCs w:val="28"/>
          <w:lang w:val="en-US"/>
        </w:rPr>
      </w:pPr>
    </w:p>
    <w:p w14:paraId="21A44AA5" w14:textId="77777777" w:rsidR="008B5D65" w:rsidRPr="002E36C4" w:rsidRDefault="008B5D65" w:rsidP="00402A83">
      <w:pPr>
        <w:spacing w:after="0"/>
        <w:ind w:left="720" w:firstLine="720"/>
        <w:jc w:val="right"/>
        <w:rPr>
          <w:rFonts w:ascii="Times New Roman" w:eastAsiaTheme="minorEastAsia" w:hAnsi="Times New Roman"/>
          <w:sz w:val="28"/>
          <w:szCs w:val="28"/>
          <w:lang w:val="en-US"/>
        </w:rPr>
      </w:pPr>
      <w:r w:rsidRPr="002E36C4">
        <w:rPr>
          <w:lang w:val="en-US"/>
        </w:rPr>
        <w:t xml:space="preserve">                                         </w:t>
      </w:r>
      <w:r w:rsidRPr="002E36C4">
        <w:rPr>
          <w:position w:val="-30"/>
        </w:rPr>
        <w:object w:dxaOrig="2940" w:dyaOrig="680" w14:anchorId="55B0FE62">
          <v:shape id="_x0000_i1250" type="#_x0000_t75" style="width:147pt;height:33pt" o:ole="">
            <v:imagedata r:id="rId446" o:title=""/>
          </v:shape>
          <o:OLEObject Type="Embed" ProgID="Equation.DSMT4" ShapeID="_x0000_i1250" DrawAspect="Content" ObjectID="_1793555330" r:id="rId447"/>
        </w:object>
      </w:r>
      <w:r w:rsidRPr="002E36C4">
        <w:rPr>
          <w:rFonts w:ascii="Times New Roman" w:eastAsiaTheme="minorEastAsia" w:hAnsi="Times New Roman"/>
          <w:sz w:val="28"/>
          <w:szCs w:val="28"/>
          <w:lang w:val="en-US"/>
        </w:rPr>
        <w:t xml:space="preserve">                                  (3.11)</w:t>
      </w:r>
    </w:p>
    <w:p w14:paraId="36D07089" w14:textId="77777777" w:rsidR="008B5D65" w:rsidRPr="002E36C4" w:rsidRDefault="008B5D65" w:rsidP="008B5D65">
      <w:pPr>
        <w:spacing w:after="0"/>
        <w:ind w:left="720" w:firstLine="720"/>
        <w:jc w:val="center"/>
        <w:rPr>
          <w:rFonts w:ascii="Times New Roman" w:hAnsi="Times New Roman"/>
          <w:i/>
          <w:iCs/>
          <w:sz w:val="28"/>
          <w:szCs w:val="28"/>
          <w:lang w:val="en-US"/>
        </w:rPr>
      </w:pPr>
    </w:p>
    <w:p w14:paraId="757A1461" w14:textId="77777777" w:rsidR="008B5D65" w:rsidRPr="002E36C4" w:rsidRDefault="008B5D65" w:rsidP="008B5D65">
      <w:pPr>
        <w:pStyle w:val="MTDisplayEquation"/>
        <w:rPr>
          <w:rFonts w:ascii="Times New Roman" w:eastAsiaTheme="minorEastAsia" w:hAnsi="Times New Roman"/>
          <w:i/>
          <w:iCs/>
          <w:sz w:val="28"/>
          <w:szCs w:val="28"/>
        </w:rPr>
      </w:pPr>
      <w:r w:rsidRPr="002E36C4">
        <w:tab/>
      </w:r>
      <w:r w:rsidRPr="002E36C4">
        <w:rPr>
          <w:position w:val="-30"/>
        </w:rPr>
        <w:object w:dxaOrig="2720" w:dyaOrig="680" w14:anchorId="021BE480">
          <v:shape id="_x0000_i1251" type="#_x0000_t75" style="width:135pt;height:33pt" o:ole="">
            <v:imagedata r:id="rId448" o:title=""/>
          </v:shape>
          <o:OLEObject Type="Embed" ProgID="Equation.DSMT4" ShapeID="_x0000_i1251" DrawAspect="Content" ObjectID="_1793555331" r:id="rId449"/>
        </w:object>
      </w:r>
    </w:p>
    <w:p w14:paraId="676CBA8E" w14:textId="77777777" w:rsidR="008B5D65" w:rsidRPr="002E36C4" w:rsidRDefault="008B5D65" w:rsidP="008B5D65">
      <w:pPr>
        <w:spacing w:after="0"/>
        <w:ind w:left="720" w:firstLine="720"/>
        <w:jc w:val="center"/>
        <w:rPr>
          <w:rFonts w:ascii="Times New Roman" w:eastAsiaTheme="minorEastAsia" w:hAnsi="Times New Roman"/>
          <w:i/>
          <w:iCs/>
          <w:sz w:val="28"/>
          <w:szCs w:val="28"/>
        </w:rPr>
      </w:pPr>
    </w:p>
    <w:p w14:paraId="513DDA63" w14:textId="77777777" w:rsidR="008B5D65" w:rsidRPr="002E36C4" w:rsidRDefault="008B5D65" w:rsidP="008B5D65">
      <w:pPr>
        <w:spacing w:after="0"/>
        <w:ind w:firstLine="720"/>
        <w:jc w:val="center"/>
        <w:rPr>
          <w:rFonts w:ascii="Times New Roman" w:hAnsi="Times New Roman"/>
          <w:i/>
          <w:iCs/>
          <w:sz w:val="28"/>
          <w:szCs w:val="28"/>
        </w:rPr>
      </w:pPr>
      <w:r w:rsidRPr="002E36C4">
        <w:rPr>
          <w:position w:val="-6"/>
        </w:rPr>
        <w:object w:dxaOrig="960" w:dyaOrig="279" w14:anchorId="0319AF63">
          <v:shape id="_x0000_i1252" type="#_x0000_t75" style="width:48pt;height:15pt" o:ole="">
            <v:imagedata r:id="rId450" o:title=""/>
          </v:shape>
          <o:OLEObject Type="Embed" ProgID="Equation.DSMT4" ShapeID="_x0000_i1252" DrawAspect="Content" ObjectID="_1793555332" r:id="rId451"/>
        </w:object>
      </w:r>
      <w:r w:rsidRPr="002E36C4">
        <w:rPr>
          <w:rFonts w:ascii="Times New Roman" w:eastAsiaTheme="minorEastAsia" w:hAnsi="Times New Roman"/>
          <w:i/>
          <w:sz w:val="28"/>
          <w:szCs w:val="28"/>
        </w:rPr>
        <w:t>.</w:t>
      </w:r>
    </w:p>
    <w:p w14:paraId="4CEFEB05" w14:textId="77777777" w:rsidR="008B5D65" w:rsidRPr="002E36C4" w:rsidRDefault="008B5D65" w:rsidP="008B5D65">
      <w:pPr>
        <w:spacing w:after="0"/>
        <w:jc w:val="both"/>
        <w:rPr>
          <w:rFonts w:ascii="Times New Roman" w:hAnsi="Times New Roman"/>
          <w:iCs/>
          <w:strike/>
          <w:sz w:val="28"/>
          <w:szCs w:val="28"/>
        </w:rPr>
      </w:pPr>
    </w:p>
    <w:p w14:paraId="2B17FD9A"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Решение (3.11) сводится к получению выражений определяющие парциальные числа Рэлея </w:t>
      </w:r>
      <w:r w:rsidRPr="002E36C4">
        <w:rPr>
          <w:position w:val="-12"/>
        </w:rPr>
        <w:object w:dxaOrig="260" w:dyaOrig="360" w14:anchorId="0B6A14E1">
          <v:shape id="_x0000_i1253" type="#_x0000_t75" style="width:12.75pt;height:18pt" o:ole="">
            <v:imagedata r:id="rId452" o:title=""/>
          </v:shape>
          <o:OLEObject Type="Embed" ProgID="Equation.DSMT4" ShapeID="_x0000_i1253" DrawAspect="Content" ObjectID="_1793555333" r:id="rId453"/>
        </w:object>
      </w:r>
      <w:r w:rsidRPr="002E36C4">
        <w:rPr>
          <w:rFonts w:ascii="Times New Roman" w:hAnsi="Times New Roman"/>
          <w:iCs/>
          <w:sz w:val="28"/>
          <w:szCs w:val="28"/>
        </w:rPr>
        <w:t xml:space="preserve">, которые позволяют определить характерные значения концентраций компонентов, которые реализуют переход от устойчивого состояния к неустойчивому.  </w:t>
      </w:r>
    </w:p>
    <w:p w14:paraId="5268CE2B"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Для этой ситуации примем граничные условия соответствующие плоскому вертикальному каналу, которые предполагаю равенство нулю возмущения скорости и парциального потока вещества</w:t>
      </w:r>
    </w:p>
    <w:p w14:paraId="19BA1D91" w14:textId="77777777" w:rsidR="008B5D65" w:rsidRPr="002E36C4" w:rsidRDefault="008B5D65" w:rsidP="008B5D65">
      <w:pPr>
        <w:spacing w:after="0"/>
        <w:ind w:firstLine="720"/>
        <w:jc w:val="both"/>
        <w:rPr>
          <w:rFonts w:ascii="Times New Roman" w:hAnsi="Times New Roman"/>
          <w:iCs/>
          <w:sz w:val="28"/>
          <w:szCs w:val="28"/>
        </w:rPr>
      </w:pPr>
    </w:p>
    <w:p w14:paraId="140D0444" w14:textId="77777777" w:rsidR="008B5D65" w:rsidRPr="002E36C4" w:rsidRDefault="008B5D65" w:rsidP="008B5D65">
      <w:pPr>
        <w:spacing w:after="0"/>
        <w:rPr>
          <w:rFonts w:ascii="Times New Roman" w:hAnsi="Times New Roman"/>
          <w:iCs/>
          <w:sz w:val="28"/>
          <w:szCs w:val="28"/>
        </w:rPr>
      </w:pPr>
      <w:r w:rsidRPr="002E36C4">
        <w:t xml:space="preserve">                                                                     </w:t>
      </w:r>
      <w:r w:rsidRPr="002E36C4">
        <w:rPr>
          <w:position w:val="-24"/>
        </w:rPr>
        <w:object w:dxaOrig="3019" w:dyaOrig="620" w14:anchorId="7FAFB0C7">
          <v:shape id="_x0000_i1254" type="#_x0000_t75" style="width:150pt;height:30.75pt" o:ole="">
            <v:imagedata r:id="rId454" o:title=""/>
          </v:shape>
          <o:OLEObject Type="Embed" ProgID="Equation.DSMT4" ShapeID="_x0000_i1254" DrawAspect="Content" ObjectID="_1793555334" r:id="rId455"/>
        </w:object>
      </w:r>
      <w:r w:rsidRPr="002E36C4">
        <w:rPr>
          <w:rFonts w:ascii="Times New Roman" w:hAnsi="Times New Roman"/>
          <w:iCs/>
          <w:sz w:val="28"/>
          <w:szCs w:val="28"/>
        </w:rPr>
        <w:t xml:space="preserve">                                 (3.12)</w:t>
      </w:r>
    </w:p>
    <w:p w14:paraId="616F0983" w14:textId="77777777" w:rsidR="00D25184" w:rsidRPr="002E36C4" w:rsidRDefault="00D25184" w:rsidP="008B5D65">
      <w:pPr>
        <w:spacing w:after="0"/>
        <w:rPr>
          <w:rFonts w:ascii="Times New Roman" w:hAnsi="Times New Roman"/>
          <w:iCs/>
          <w:sz w:val="28"/>
          <w:szCs w:val="28"/>
        </w:rPr>
      </w:pPr>
    </w:p>
    <w:p w14:paraId="31B5C85D" w14:textId="60B15D8B"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Принимая во внимание упрощение (3.7) и считая, что выполняются граничные условия (3.12) из (3.11) получим следующую систему уравнений:</w:t>
      </w:r>
    </w:p>
    <w:p w14:paraId="25D45AD9" w14:textId="77777777" w:rsidR="008B5D65" w:rsidRPr="002E36C4" w:rsidRDefault="008B5D65" w:rsidP="008B5D65">
      <w:pPr>
        <w:pStyle w:val="MTDisplayEquation"/>
        <w:rPr>
          <w:rFonts w:ascii="Times New Roman" w:eastAsiaTheme="minorEastAsia" w:hAnsi="Times New Roman"/>
          <w:iCs/>
          <w:sz w:val="28"/>
          <w:szCs w:val="28"/>
        </w:rPr>
      </w:pPr>
      <w:r w:rsidRPr="002E36C4">
        <w:tab/>
      </w:r>
      <w:r w:rsidRPr="002E36C4">
        <w:rPr>
          <w:position w:val="-30"/>
        </w:rPr>
        <w:object w:dxaOrig="2780" w:dyaOrig="720" w14:anchorId="121DD1F4">
          <v:shape id="_x0000_i1255" type="#_x0000_t75" style="width:139.5pt;height:36pt" o:ole="">
            <v:imagedata r:id="rId456" o:title=""/>
          </v:shape>
          <o:OLEObject Type="Embed" ProgID="Equation.DSMT4" ShapeID="_x0000_i1255" DrawAspect="Content" ObjectID="_1793555335" r:id="rId457"/>
        </w:object>
      </w:r>
    </w:p>
    <w:p w14:paraId="5EAE001C" w14:textId="77777777" w:rsidR="008B5D65" w:rsidRPr="002E36C4" w:rsidRDefault="008B5D65" w:rsidP="008B5D65">
      <w:pPr>
        <w:spacing w:after="0"/>
        <w:ind w:left="720" w:firstLine="720"/>
        <w:jc w:val="both"/>
        <w:rPr>
          <w:rFonts w:ascii="Times New Roman" w:hAnsi="Times New Roman"/>
          <w:iCs/>
          <w:sz w:val="28"/>
          <w:szCs w:val="28"/>
        </w:rPr>
      </w:pPr>
    </w:p>
    <w:p w14:paraId="544724BC" w14:textId="77777777" w:rsidR="008B5D65" w:rsidRPr="002E36C4" w:rsidRDefault="008B5D65" w:rsidP="00D25184">
      <w:pPr>
        <w:spacing w:after="0"/>
        <w:ind w:left="720" w:firstLine="720"/>
        <w:jc w:val="right"/>
        <w:rPr>
          <w:rFonts w:ascii="Times New Roman" w:hAnsi="Times New Roman"/>
          <w:iCs/>
          <w:sz w:val="28"/>
          <w:szCs w:val="28"/>
        </w:rPr>
      </w:pPr>
      <w:r w:rsidRPr="002E36C4">
        <w:rPr>
          <w:lang w:val="en-US"/>
        </w:rPr>
        <w:t xml:space="preserve">                                             </w:t>
      </w:r>
      <w:r w:rsidRPr="002E36C4">
        <w:rPr>
          <w:position w:val="-30"/>
        </w:rPr>
        <w:object w:dxaOrig="2520" w:dyaOrig="720" w14:anchorId="1D0C3145">
          <v:shape id="_x0000_i1256" type="#_x0000_t75" style="width:126pt;height:36pt" o:ole="">
            <v:imagedata r:id="rId458" o:title=""/>
          </v:shape>
          <o:OLEObject Type="Embed" ProgID="Equation.DSMT4" ShapeID="_x0000_i1256" DrawAspect="Content" ObjectID="_1793555336" r:id="rId459"/>
        </w:object>
      </w:r>
      <w:r w:rsidRPr="002E36C4">
        <w:rPr>
          <w:rFonts w:ascii="Times New Roman" w:hAnsi="Times New Roman"/>
          <w:iCs/>
          <w:sz w:val="28"/>
          <w:szCs w:val="28"/>
        </w:rPr>
        <w:t xml:space="preserve">                                 </w:t>
      </w:r>
      <w:r w:rsidRPr="002E36C4">
        <w:rPr>
          <w:rFonts w:ascii="Times New Roman" w:hAnsi="Times New Roman"/>
          <w:iCs/>
          <w:sz w:val="28"/>
          <w:szCs w:val="28"/>
        </w:rPr>
        <w:tab/>
        <w:t>(3.1</w:t>
      </w:r>
      <w:r w:rsidRPr="002E36C4">
        <w:rPr>
          <w:rFonts w:ascii="Times New Roman" w:hAnsi="Times New Roman"/>
          <w:iCs/>
          <w:sz w:val="28"/>
          <w:szCs w:val="28"/>
          <w:lang w:val="en-US"/>
        </w:rPr>
        <w:t>3</w:t>
      </w:r>
      <w:r w:rsidRPr="002E36C4">
        <w:rPr>
          <w:rFonts w:ascii="Times New Roman" w:hAnsi="Times New Roman"/>
          <w:iCs/>
          <w:sz w:val="28"/>
          <w:szCs w:val="28"/>
        </w:rPr>
        <w:t>)</w:t>
      </w:r>
    </w:p>
    <w:p w14:paraId="48593615" w14:textId="77777777" w:rsidR="008B5D65" w:rsidRPr="002E36C4" w:rsidRDefault="008B5D65" w:rsidP="008B5D65">
      <w:pPr>
        <w:spacing w:after="0"/>
        <w:rPr>
          <w:rFonts w:ascii="Times New Roman" w:hAnsi="Times New Roman"/>
          <w:iCs/>
          <w:sz w:val="28"/>
          <w:szCs w:val="28"/>
        </w:rPr>
      </w:pPr>
    </w:p>
    <w:p w14:paraId="217CB226" w14:textId="77777777" w:rsidR="008B5D65" w:rsidRPr="002E36C4" w:rsidRDefault="008B5D65" w:rsidP="008B5D65">
      <w:pPr>
        <w:pStyle w:val="MTDisplayEquation"/>
        <w:rPr>
          <w:rFonts w:ascii="Times New Roman" w:hAnsi="Times New Roman"/>
          <w:iCs/>
          <w:sz w:val="28"/>
          <w:szCs w:val="28"/>
        </w:rPr>
      </w:pPr>
      <w:r w:rsidRPr="002E36C4">
        <w:tab/>
      </w:r>
      <w:r w:rsidRPr="002E36C4">
        <w:rPr>
          <w:position w:val="-24"/>
        </w:rPr>
        <w:object w:dxaOrig="2320" w:dyaOrig="660" w14:anchorId="77CADD4F">
          <v:shape id="_x0000_i1257" type="#_x0000_t75" style="width:117pt;height:33pt" o:ole="">
            <v:imagedata r:id="rId460" o:title=""/>
          </v:shape>
          <o:OLEObject Type="Embed" ProgID="Equation.DSMT4" ShapeID="_x0000_i1257" DrawAspect="Content" ObjectID="_1793555337" r:id="rId461"/>
        </w:object>
      </w:r>
    </w:p>
    <w:p w14:paraId="47CB3292" w14:textId="77777777" w:rsidR="008B5D65" w:rsidRPr="002E36C4" w:rsidRDefault="008B5D65" w:rsidP="008B5D65">
      <w:pPr>
        <w:spacing w:after="0"/>
        <w:jc w:val="both"/>
        <w:rPr>
          <w:rFonts w:ascii="Times New Roman" w:hAnsi="Times New Roman"/>
          <w:iCs/>
          <w:sz w:val="28"/>
          <w:szCs w:val="28"/>
        </w:rPr>
      </w:pPr>
    </w:p>
    <w:p w14:paraId="595FF1EA"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Первые два уравнения в (3.13) позволяют найти связь между концентрациями компонентов и коэффициентами многокомпонентной диффузии: </w:t>
      </w:r>
    </w:p>
    <w:p w14:paraId="50D086E8" w14:textId="77777777" w:rsidR="008B5D65" w:rsidRPr="002E36C4" w:rsidRDefault="008B5D65" w:rsidP="008B5D65">
      <w:pPr>
        <w:spacing w:after="0"/>
        <w:jc w:val="both"/>
        <w:rPr>
          <w:rFonts w:ascii="Times New Roman" w:hAnsi="Times New Roman"/>
          <w:iCs/>
          <w:sz w:val="28"/>
          <w:szCs w:val="28"/>
        </w:rPr>
      </w:pPr>
    </w:p>
    <w:p w14:paraId="6AD45782" w14:textId="77777777" w:rsidR="008B5D65" w:rsidRPr="002E36C4" w:rsidRDefault="008B5D65" w:rsidP="00D25184">
      <w:pPr>
        <w:spacing w:after="0"/>
        <w:ind w:left="720" w:firstLine="720"/>
        <w:jc w:val="right"/>
        <w:rPr>
          <w:rFonts w:ascii="Times New Roman" w:hAnsi="Times New Roman"/>
          <w:iCs/>
          <w:sz w:val="28"/>
          <w:szCs w:val="28"/>
        </w:rPr>
      </w:pPr>
      <w:r w:rsidRPr="002E36C4">
        <w:t xml:space="preserve">                                                </w:t>
      </w:r>
      <w:r w:rsidRPr="002E36C4">
        <w:rPr>
          <w:position w:val="-24"/>
        </w:rPr>
        <w:object w:dxaOrig="2140" w:dyaOrig="620" w14:anchorId="3C991736">
          <v:shape id="_x0000_i1258" type="#_x0000_t75" style="width:106.5pt;height:30.75pt" o:ole="">
            <v:imagedata r:id="rId462" o:title=""/>
          </v:shape>
          <o:OLEObject Type="Embed" ProgID="Equation.DSMT4" ShapeID="_x0000_i1258" DrawAspect="Content" ObjectID="_1793555338" r:id="rId463"/>
        </w:object>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r>
      <w:r w:rsidRPr="002E36C4">
        <w:rPr>
          <w:rFonts w:ascii="Times New Roman" w:hAnsi="Times New Roman"/>
          <w:iCs/>
          <w:sz w:val="28"/>
          <w:szCs w:val="28"/>
        </w:rPr>
        <w:tab/>
        <w:t>(3.</w:t>
      </w:r>
      <w:r w:rsidRPr="002E36C4">
        <w:rPr>
          <w:rFonts w:ascii="Times New Roman" w:hAnsi="Times New Roman"/>
          <w:iCs/>
          <w:sz w:val="28"/>
          <w:szCs w:val="28"/>
          <w:lang w:val="en-US"/>
        </w:rPr>
        <w:t>14</w:t>
      </w:r>
      <w:r w:rsidRPr="002E36C4">
        <w:rPr>
          <w:rFonts w:ascii="Times New Roman" w:hAnsi="Times New Roman"/>
          <w:iCs/>
          <w:sz w:val="28"/>
          <w:szCs w:val="28"/>
        </w:rPr>
        <w:t>)</w:t>
      </w:r>
    </w:p>
    <w:p w14:paraId="6F2DFF46" w14:textId="77777777" w:rsidR="008B5D65" w:rsidRPr="002E36C4" w:rsidRDefault="008B5D65" w:rsidP="008B5D65">
      <w:pPr>
        <w:spacing w:after="0"/>
        <w:ind w:left="720" w:firstLine="720"/>
        <w:jc w:val="center"/>
        <w:rPr>
          <w:rFonts w:ascii="Times New Roman" w:hAnsi="Times New Roman"/>
          <w:iCs/>
          <w:sz w:val="28"/>
          <w:szCs w:val="28"/>
        </w:rPr>
      </w:pPr>
    </w:p>
    <w:p w14:paraId="52A713BE" w14:textId="77777777" w:rsidR="008B5D65" w:rsidRPr="002E36C4" w:rsidRDefault="008B5D65" w:rsidP="008B5D65">
      <w:pPr>
        <w:pStyle w:val="MTDisplayEquation"/>
        <w:rPr>
          <w:rFonts w:ascii="Times New Roman" w:hAnsi="Times New Roman"/>
          <w:iCs/>
          <w:sz w:val="28"/>
          <w:szCs w:val="28"/>
        </w:rPr>
      </w:pPr>
      <w:r w:rsidRPr="002E36C4">
        <w:tab/>
      </w:r>
      <w:r w:rsidRPr="002E36C4">
        <w:rPr>
          <w:position w:val="-32"/>
        </w:rPr>
        <w:object w:dxaOrig="3960" w:dyaOrig="1120" w14:anchorId="581C41AA">
          <v:shape id="_x0000_i1259" type="#_x0000_t75" style="width:198pt;height:57pt" o:ole="">
            <v:imagedata r:id="rId464" o:title=""/>
          </v:shape>
          <o:OLEObject Type="Embed" ProgID="Equation.DSMT4" ShapeID="_x0000_i1259" DrawAspect="Content" ObjectID="_1793555339" r:id="rId465"/>
        </w:object>
      </w:r>
    </w:p>
    <w:p w14:paraId="6EAD4ED7" w14:textId="77777777" w:rsidR="008B5D65" w:rsidRPr="002E36C4" w:rsidRDefault="008B5D65" w:rsidP="008B5D65">
      <w:pPr>
        <w:spacing w:after="0"/>
        <w:jc w:val="both"/>
        <w:rPr>
          <w:rFonts w:ascii="Times New Roman" w:hAnsi="Times New Roman"/>
          <w:iCs/>
          <w:sz w:val="28"/>
          <w:szCs w:val="28"/>
        </w:rPr>
      </w:pPr>
    </w:p>
    <w:p w14:paraId="09B680C0" w14:textId="77777777" w:rsidR="008B5D65" w:rsidRPr="002E36C4" w:rsidRDefault="008B5D65" w:rsidP="00D25184">
      <w:pPr>
        <w:spacing w:after="0"/>
        <w:ind w:firstLine="567"/>
        <w:jc w:val="both"/>
        <w:rPr>
          <w:rFonts w:ascii="Times New Roman" w:hAnsi="Times New Roman"/>
          <w:iCs/>
          <w:strike/>
          <w:sz w:val="28"/>
          <w:szCs w:val="28"/>
        </w:rPr>
      </w:pPr>
      <w:r w:rsidRPr="002E36C4">
        <w:rPr>
          <w:rFonts w:ascii="Times New Roman" w:hAnsi="Times New Roman"/>
          <w:iCs/>
          <w:sz w:val="28"/>
          <w:szCs w:val="28"/>
        </w:rPr>
        <w:t xml:space="preserve">Дважды дифференцируя уравнение движения в (3.9) </w:t>
      </w:r>
      <w:r w:rsidRPr="002E36C4">
        <w:rPr>
          <w:rFonts w:ascii="Times New Roman" w:hAnsi="Times New Roman"/>
          <w:iCs/>
          <w:sz w:val="28"/>
          <w:szCs w:val="28"/>
          <w:lang w:val="kk-KZ"/>
        </w:rPr>
        <w:t xml:space="preserve">и </w:t>
      </w:r>
      <w:r w:rsidRPr="002E36C4">
        <w:rPr>
          <w:rFonts w:ascii="Times New Roman" w:hAnsi="Times New Roman"/>
          <w:iCs/>
          <w:sz w:val="28"/>
          <w:szCs w:val="28"/>
        </w:rPr>
        <w:t>учитывая соотношение (3.14) нетрудно получить выражение для скорости</w:t>
      </w:r>
    </w:p>
    <w:p w14:paraId="3975F5EE" w14:textId="77777777" w:rsidR="008B5D65" w:rsidRPr="002E36C4" w:rsidRDefault="008B5D65" w:rsidP="008B5D65">
      <w:pPr>
        <w:spacing w:after="0"/>
        <w:jc w:val="both"/>
        <w:rPr>
          <w:rFonts w:ascii="Times New Roman" w:hAnsi="Times New Roman"/>
          <w:iCs/>
          <w:sz w:val="28"/>
          <w:szCs w:val="28"/>
        </w:rPr>
      </w:pPr>
    </w:p>
    <w:p w14:paraId="7D687D6E"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10"/>
        </w:rPr>
        <w:object w:dxaOrig="1359" w:dyaOrig="360" w14:anchorId="4F1008CC">
          <v:shape id="_x0000_i1260" type="#_x0000_t75" style="width:69pt;height:18pt" o:ole="">
            <v:imagedata r:id="rId466" o:title=""/>
          </v:shape>
          <o:OLEObject Type="Embed" ProgID="Equation.DSMT4" ShapeID="_x0000_i1260" DrawAspect="Content" ObjectID="_1793555340" r:id="rId467"/>
        </w:object>
      </w:r>
      <w:r w:rsidRPr="002E36C4">
        <w:rPr>
          <w:rFonts w:ascii="Times New Roman" w:hAnsi="Times New Roman"/>
          <w:iCs/>
          <w:sz w:val="28"/>
          <w:szCs w:val="28"/>
        </w:rPr>
        <w:t xml:space="preserve">                                          (3.15)</w:t>
      </w:r>
    </w:p>
    <w:p w14:paraId="2CA0DA3A" w14:textId="77777777" w:rsidR="008B5D65" w:rsidRPr="002E36C4" w:rsidRDefault="008B5D65" w:rsidP="008B5D65">
      <w:pPr>
        <w:spacing w:after="0"/>
        <w:jc w:val="both"/>
        <w:rPr>
          <w:rFonts w:ascii="Times New Roman" w:hAnsi="Times New Roman"/>
          <w:iCs/>
          <w:sz w:val="28"/>
          <w:szCs w:val="28"/>
        </w:rPr>
      </w:pPr>
    </w:p>
    <w:p w14:paraId="31E0A0E3" w14:textId="77777777" w:rsidR="008B5D65" w:rsidRPr="002E36C4" w:rsidRDefault="008B5D65" w:rsidP="008B5D65">
      <w:pPr>
        <w:spacing w:after="0"/>
        <w:jc w:val="both"/>
        <w:rPr>
          <w:rFonts w:ascii="Times New Roman" w:hAnsi="Times New Roman"/>
          <w:iCs/>
          <w:sz w:val="28"/>
          <w:szCs w:val="28"/>
        </w:rPr>
      </w:pPr>
      <w:r w:rsidRPr="002E36C4">
        <w:rPr>
          <w:rFonts w:ascii="Times New Roman" w:hAnsi="Times New Roman"/>
          <w:iCs/>
          <w:sz w:val="28"/>
          <w:szCs w:val="28"/>
        </w:rPr>
        <w:t xml:space="preserve">где  </w:t>
      </w:r>
    </w:p>
    <w:p w14:paraId="1188F8B0" w14:textId="77777777" w:rsidR="008B5D65" w:rsidRPr="002E36C4" w:rsidRDefault="008B5D65" w:rsidP="00D25184">
      <w:pPr>
        <w:spacing w:after="0"/>
        <w:ind w:left="720" w:firstLine="720"/>
        <w:jc w:val="right"/>
        <w:rPr>
          <w:rFonts w:ascii="Times New Roman" w:eastAsiaTheme="minorEastAsia" w:hAnsi="Times New Roman"/>
          <w:iCs/>
          <w:sz w:val="28"/>
          <w:szCs w:val="28"/>
        </w:rPr>
      </w:pPr>
      <w:r w:rsidRPr="002E36C4">
        <w:t xml:space="preserve">                                                    </w:t>
      </w:r>
      <w:r w:rsidRPr="002E36C4">
        <w:rPr>
          <w:position w:val="-12"/>
        </w:rPr>
        <w:object w:dxaOrig="1980" w:dyaOrig="380" w14:anchorId="352E657C">
          <v:shape id="_x0000_i1261" type="#_x0000_t75" style="width:99pt;height:18.75pt" o:ole="">
            <v:imagedata r:id="rId468" o:title=""/>
          </v:shape>
          <o:OLEObject Type="Embed" ProgID="Equation.DSMT4" ShapeID="_x0000_i1261" DrawAspect="Content" ObjectID="_1793555341" r:id="rId469"/>
        </w:object>
      </w:r>
      <w:r w:rsidRPr="002E36C4">
        <w:rPr>
          <w:rFonts w:ascii="Times New Roman" w:eastAsiaTheme="minorEastAsia" w:hAnsi="Times New Roman"/>
          <w:iCs/>
          <w:sz w:val="28"/>
          <w:szCs w:val="28"/>
        </w:rPr>
        <w:t xml:space="preserve">                                      (3.16)</w:t>
      </w:r>
    </w:p>
    <w:p w14:paraId="4EB931B5" w14:textId="77777777" w:rsidR="008B5D65" w:rsidRPr="002E36C4" w:rsidRDefault="008B5D65" w:rsidP="008B5D65">
      <w:pPr>
        <w:spacing w:after="0"/>
        <w:ind w:left="720" w:firstLine="720"/>
        <w:jc w:val="center"/>
        <w:rPr>
          <w:rFonts w:ascii="Times New Roman" w:hAnsi="Times New Roman"/>
          <w:iCs/>
          <w:sz w:val="28"/>
          <w:szCs w:val="28"/>
        </w:rPr>
      </w:pPr>
    </w:p>
    <w:p w14:paraId="31B4C851"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 xml:space="preserve">Рассматривая поочередно четные и нечетные решения относительно </w:t>
      </w:r>
      <w:r w:rsidRPr="002E36C4">
        <w:rPr>
          <w:rFonts w:ascii="Times New Roman" w:hAnsi="Times New Roman"/>
          <w:i/>
          <w:iCs/>
          <w:sz w:val="28"/>
          <w:szCs w:val="28"/>
        </w:rPr>
        <w:t xml:space="preserve">х </w:t>
      </w:r>
      <w:r w:rsidRPr="002E36C4">
        <w:rPr>
          <w:rFonts w:ascii="Times New Roman" w:hAnsi="Times New Roman"/>
          <w:sz w:val="28"/>
          <w:szCs w:val="28"/>
        </w:rPr>
        <w:t xml:space="preserve">можно получить выражения для скорости и концентрации </w:t>
      </w:r>
      <w:r w:rsidRPr="002E36C4">
        <w:rPr>
          <w:position w:val="-6"/>
        </w:rPr>
        <w:object w:dxaOrig="139" w:dyaOrig="260" w14:anchorId="4FF804B0">
          <v:shape id="_x0000_i1262" type="#_x0000_t75" style="width:6.75pt;height:12.75pt" o:ole="">
            <v:imagedata r:id="rId470" o:title=""/>
          </v:shape>
          <o:OLEObject Type="Embed" ProgID="Equation.DSMT4" ShapeID="_x0000_i1262" DrawAspect="Content" ObjectID="_1793555342" r:id="rId471"/>
        </w:object>
      </w:r>
      <w:r w:rsidRPr="002E36C4">
        <w:rPr>
          <w:rFonts w:ascii="Times New Roman" w:hAnsi="Times New Roman"/>
          <w:sz w:val="28"/>
          <w:szCs w:val="28"/>
        </w:rPr>
        <w:t>-го компонента</w:t>
      </w:r>
      <w:r w:rsidRPr="002E36C4">
        <w:rPr>
          <w:rFonts w:ascii="Times New Roman" w:hAnsi="Times New Roman"/>
          <w:iCs/>
          <w:sz w:val="28"/>
          <w:szCs w:val="28"/>
        </w:rPr>
        <w:t xml:space="preserve">. Нечетные решения относительно </w:t>
      </w:r>
      <w:r w:rsidRPr="002E36C4">
        <w:rPr>
          <w:position w:val="-6"/>
        </w:rPr>
        <w:object w:dxaOrig="200" w:dyaOrig="220" w14:anchorId="78D8A814">
          <v:shape id="_x0000_i1263" type="#_x0000_t75" style="width:11.25pt;height:11.25pt" o:ole="">
            <v:imagedata r:id="rId472" o:title=""/>
          </v:shape>
          <o:OLEObject Type="Embed" ProgID="Equation.DSMT4" ShapeID="_x0000_i1263" DrawAspect="Content" ObjectID="_1793555343" r:id="rId473"/>
        </w:object>
      </w:r>
      <w:r w:rsidRPr="002E36C4">
        <w:rPr>
          <w:rFonts w:ascii="Times New Roman" w:hAnsi="Times New Roman"/>
          <w:iCs/>
          <w:sz w:val="28"/>
          <w:szCs w:val="28"/>
        </w:rPr>
        <w:t xml:space="preserve"> имеют вид:</w:t>
      </w:r>
    </w:p>
    <w:p w14:paraId="7F75A3EA" w14:textId="77777777" w:rsidR="008B5D65" w:rsidRPr="002E36C4" w:rsidRDefault="008B5D65" w:rsidP="008B5D65">
      <w:pPr>
        <w:spacing w:after="0"/>
        <w:jc w:val="both"/>
        <w:rPr>
          <w:rFonts w:ascii="Times New Roman" w:hAnsi="Times New Roman"/>
          <w:iCs/>
          <w:sz w:val="28"/>
          <w:szCs w:val="28"/>
        </w:rPr>
      </w:pPr>
    </w:p>
    <w:p w14:paraId="5F1E35B4"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30"/>
        </w:rPr>
        <w:object w:dxaOrig="4440" w:dyaOrig="720" w14:anchorId="2AB506CC">
          <v:shape id="_x0000_i1264" type="#_x0000_t75" style="width:222pt;height:36pt" o:ole="">
            <v:imagedata r:id="rId474" o:title=""/>
          </v:shape>
          <o:OLEObject Type="Embed" ProgID="Equation.DSMT4" ShapeID="_x0000_i1264" DrawAspect="Content" ObjectID="_1793555344" r:id="rId475"/>
        </w:object>
      </w:r>
      <w:r w:rsidRPr="002E36C4">
        <w:rPr>
          <w:rFonts w:ascii="Times New Roman" w:hAnsi="Times New Roman"/>
          <w:iCs/>
          <w:sz w:val="28"/>
          <w:szCs w:val="28"/>
        </w:rPr>
        <w:t xml:space="preserve">.   </w:t>
      </w:r>
      <w:r w:rsidRPr="002E36C4">
        <w:rPr>
          <w:rFonts w:ascii="Times New Roman" w:hAnsi="Times New Roman"/>
          <w:iCs/>
          <w:sz w:val="28"/>
          <w:szCs w:val="28"/>
        </w:rPr>
        <w:tab/>
        <w:t xml:space="preserve">           (3.17)</w:t>
      </w:r>
    </w:p>
    <w:p w14:paraId="24FF113C" w14:textId="77777777" w:rsidR="008B5D65" w:rsidRPr="002E36C4" w:rsidRDefault="008B5D65" w:rsidP="008B5D65">
      <w:pPr>
        <w:spacing w:after="0"/>
        <w:jc w:val="both"/>
        <w:rPr>
          <w:rFonts w:ascii="Times New Roman" w:hAnsi="Times New Roman"/>
          <w:iCs/>
          <w:sz w:val="28"/>
          <w:szCs w:val="28"/>
        </w:rPr>
      </w:pPr>
    </w:p>
    <w:p w14:paraId="6844F247" w14:textId="77777777" w:rsidR="008B5D65" w:rsidRPr="002E36C4" w:rsidRDefault="008B5D65" w:rsidP="00D25184">
      <w:pPr>
        <w:spacing w:after="0"/>
        <w:ind w:firstLine="567"/>
        <w:jc w:val="both"/>
        <w:rPr>
          <w:rFonts w:ascii="Times New Roman" w:hAnsi="Times New Roman"/>
          <w:sz w:val="28"/>
          <w:szCs w:val="28"/>
        </w:rPr>
      </w:pPr>
      <w:r w:rsidRPr="002E36C4">
        <w:rPr>
          <w:rFonts w:ascii="Times New Roman" w:hAnsi="Times New Roman"/>
          <w:iCs/>
          <w:sz w:val="28"/>
          <w:szCs w:val="28"/>
        </w:rPr>
        <w:t xml:space="preserve">Для нечетных решений </w:t>
      </w:r>
      <w:r w:rsidRPr="002E36C4">
        <w:rPr>
          <w:rFonts w:ascii="Times New Roman" w:hAnsi="Times New Roman"/>
          <w:i/>
          <w:iCs/>
          <w:sz w:val="28"/>
          <w:szCs w:val="28"/>
        </w:rPr>
        <w:t>γ</w:t>
      </w:r>
      <w:r w:rsidRPr="002E36C4">
        <w:rPr>
          <w:rFonts w:ascii="Times New Roman" w:hAnsi="Times New Roman"/>
          <w:sz w:val="28"/>
          <w:szCs w:val="28"/>
        </w:rPr>
        <w:t xml:space="preserve"> формулируется следующим образом:</w:t>
      </w:r>
    </w:p>
    <w:p w14:paraId="380F7293" w14:textId="77777777" w:rsidR="008B5D65" w:rsidRPr="002E36C4" w:rsidRDefault="008B5D65" w:rsidP="008B5D65">
      <w:pPr>
        <w:spacing w:after="0"/>
        <w:jc w:val="both"/>
        <w:rPr>
          <w:rFonts w:ascii="Times New Roman" w:hAnsi="Times New Roman"/>
          <w:iCs/>
          <w:sz w:val="28"/>
          <w:szCs w:val="28"/>
        </w:rPr>
      </w:pPr>
    </w:p>
    <w:p w14:paraId="43AB30A4"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10"/>
        </w:rPr>
        <w:object w:dxaOrig="1359" w:dyaOrig="320" w14:anchorId="7DD27993">
          <v:shape id="_x0000_i1265" type="#_x0000_t75" style="width:69pt;height:15pt" o:ole="">
            <v:imagedata r:id="rId476" o:title=""/>
          </v:shape>
          <o:OLEObject Type="Embed" ProgID="Equation.DSMT4" ShapeID="_x0000_i1265" DrawAspect="Content" ObjectID="_1793555345" r:id="rId477"/>
        </w:object>
      </w:r>
      <w:r w:rsidRPr="002E36C4">
        <w:rPr>
          <w:rFonts w:ascii="Times New Roman" w:hAnsi="Times New Roman"/>
          <w:iCs/>
          <w:sz w:val="28"/>
          <w:szCs w:val="28"/>
        </w:rPr>
        <w:tab/>
        <w:t xml:space="preserve">                                           (3.18)</w:t>
      </w:r>
    </w:p>
    <w:p w14:paraId="1975E91C" w14:textId="77777777" w:rsidR="008B5D65" w:rsidRPr="002E36C4" w:rsidRDefault="008B5D65" w:rsidP="008B5D65">
      <w:pPr>
        <w:spacing w:after="0"/>
        <w:jc w:val="both"/>
        <w:rPr>
          <w:rFonts w:ascii="Times New Roman" w:hAnsi="Times New Roman"/>
          <w:iCs/>
          <w:sz w:val="28"/>
          <w:szCs w:val="28"/>
        </w:rPr>
      </w:pPr>
    </w:p>
    <w:p w14:paraId="0B59F76C" w14:textId="77777777" w:rsidR="00D25184" w:rsidRPr="002E36C4" w:rsidRDefault="00D25184" w:rsidP="00D25184">
      <w:pPr>
        <w:spacing w:after="0"/>
        <w:ind w:firstLine="567"/>
        <w:jc w:val="both"/>
        <w:rPr>
          <w:rFonts w:ascii="Times New Roman" w:hAnsi="Times New Roman"/>
          <w:iCs/>
          <w:sz w:val="28"/>
          <w:szCs w:val="28"/>
        </w:rPr>
      </w:pPr>
      <w:r w:rsidRPr="002E36C4">
        <w:rPr>
          <w:rFonts w:ascii="Times New Roman" w:hAnsi="Times New Roman"/>
          <w:iCs/>
          <w:sz w:val="28"/>
          <w:szCs w:val="28"/>
        </w:rPr>
        <w:br w:type="page"/>
      </w:r>
    </w:p>
    <w:p w14:paraId="5B7C8F5E" w14:textId="236F9954"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Четные решения для скорости и концентрации определяются уравнениями:</w:t>
      </w:r>
    </w:p>
    <w:p w14:paraId="5494EBD4" w14:textId="77777777" w:rsidR="008B5D65" w:rsidRPr="002E36C4" w:rsidRDefault="008B5D65" w:rsidP="008B5D65">
      <w:pPr>
        <w:spacing w:after="0"/>
        <w:jc w:val="both"/>
        <w:rPr>
          <w:rFonts w:ascii="Times New Roman" w:hAnsi="Times New Roman"/>
          <w:iCs/>
          <w:sz w:val="28"/>
          <w:szCs w:val="28"/>
        </w:rPr>
      </w:pPr>
    </w:p>
    <w:p w14:paraId="70280652"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30"/>
        </w:rPr>
        <w:object w:dxaOrig="4540" w:dyaOrig="720" w14:anchorId="0E8F08D2">
          <v:shape id="_x0000_i1266" type="#_x0000_t75" style="width:228pt;height:36pt" o:ole="">
            <v:imagedata r:id="rId478" o:title=""/>
          </v:shape>
          <o:OLEObject Type="Embed" ProgID="Equation.DSMT4" ShapeID="_x0000_i1266" DrawAspect="Content" ObjectID="_1793555346" r:id="rId479"/>
        </w:object>
      </w:r>
      <w:r w:rsidRPr="002E36C4">
        <w:rPr>
          <w:rFonts w:ascii="Times New Roman" w:hAnsi="Times New Roman"/>
          <w:iCs/>
          <w:sz w:val="28"/>
          <w:szCs w:val="28"/>
        </w:rPr>
        <w:t xml:space="preserve">                      (3.19)</w:t>
      </w:r>
    </w:p>
    <w:p w14:paraId="4A875D9E" w14:textId="77777777" w:rsidR="008B5D65" w:rsidRPr="002E36C4" w:rsidRDefault="008B5D65" w:rsidP="008B5D65">
      <w:pPr>
        <w:spacing w:after="0"/>
        <w:jc w:val="both"/>
        <w:rPr>
          <w:rFonts w:ascii="Times New Roman" w:hAnsi="Times New Roman"/>
          <w:iCs/>
          <w:sz w:val="28"/>
          <w:szCs w:val="28"/>
        </w:rPr>
      </w:pPr>
    </w:p>
    <w:p w14:paraId="461F4A8B" w14:textId="77777777" w:rsidR="008B5D65" w:rsidRPr="002E36C4" w:rsidRDefault="008B5D65" w:rsidP="00D25184">
      <w:pPr>
        <w:spacing w:after="0"/>
        <w:ind w:firstLine="567"/>
        <w:jc w:val="both"/>
        <w:rPr>
          <w:rFonts w:ascii="Times New Roman" w:hAnsi="Times New Roman"/>
          <w:sz w:val="28"/>
          <w:szCs w:val="28"/>
        </w:rPr>
      </w:pPr>
      <w:r w:rsidRPr="002E36C4">
        <w:rPr>
          <w:rFonts w:ascii="Times New Roman" w:hAnsi="Times New Roman"/>
          <w:iCs/>
          <w:sz w:val="28"/>
          <w:szCs w:val="28"/>
        </w:rPr>
        <w:t xml:space="preserve">Параметр </w:t>
      </w:r>
      <w:r w:rsidRPr="002E36C4">
        <w:rPr>
          <w:position w:val="-10"/>
        </w:rPr>
        <w:object w:dxaOrig="200" w:dyaOrig="260" w14:anchorId="2052230D">
          <v:shape id="_x0000_i1267" type="#_x0000_t75" style="width:11.25pt;height:12.75pt" o:ole="">
            <v:imagedata r:id="rId480" o:title=""/>
          </v:shape>
          <o:OLEObject Type="Embed" ProgID="Equation.DSMT4" ShapeID="_x0000_i1267" DrawAspect="Content" ObjectID="_1793555347" r:id="rId481"/>
        </w:object>
      </w:r>
      <w:r w:rsidRPr="002E36C4">
        <w:rPr>
          <w:rFonts w:ascii="Times New Roman" w:hAnsi="Times New Roman"/>
          <w:sz w:val="28"/>
          <w:szCs w:val="28"/>
        </w:rPr>
        <w:t xml:space="preserve"> для четных решений определим соотношением:</w:t>
      </w:r>
    </w:p>
    <w:p w14:paraId="397B8FA9" w14:textId="77777777" w:rsidR="008B5D65" w:rsidRPr="002E36C4" w:rsidRDefault="008B5D65" w:rsidP="008B5D65">
      <w:pPr>
        <w:spacing w:after="0"/>
        <w:jc w:val="both"/>
        <w:rPr>
          <w:rFonts w:ascii="Times New Roman" w:hAnsi="Times New Roman"/>
          <w:sz w:val="28"/>
          <w:szCs w:val="28"/>
        </w:rPr>
      </w:pPr>
    </w:p>
    <w:p w14:paraId="54432614"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10"/>
        </w:rPr>
        <w:object w:dxaOrig="1120" w:dyaOrig="320" w14:anchorId="0A177D7F">
          <v:shape id="_x0000_i1268" type="#_x0000_t75" style="width:57pt;height:15pt" o:ole="">
            <v:imagedata r:id="rId482" o:title=""/>
          </v:shape>
          <o:OLEObject Type="Embed" ProgID="Equation.DSMT4" ShapeID="_x0000_i1268" DrawAspect="Content" ObjectID="_1793555348" r:id="rId483"/>
        </w:object>
      </w:r>
      <w:r w:rsidRPr="002E36C4">
        <w:rPr>
          <w:rFonts w:ascii="Times New Roman" w:eastAsiaTheme="minorEastAsia" w:hAnsi="Times New Roman"/>
          <w:iCs/>
          <w:sz w:val="28"/>
          <w:szCs w:val="28"/>
        </w:rPr>
        <w:t>.</w:t>
      </w:r>
      <w:r w:rsidRPr="002E36C4">
        <w:rPr>
          <w:rFonts w:ascii="Times New Roman" w:hAnsi="Times New Roman"/>
          <w:iCs/>
          <w:sz w:val="28"/>
          <w:szCs w:val="28"/>
        </w:rPr>
        <w:t xml:space="preserve">                                              (3.20)</w:t>
      </w:r>
    </w:p>
    <w:p w14:paraId="2F18A562" w14:textId="77777777" w:rsidR="008B5D65" w:rsidRPr="002E36C4" w:rsidRDefault="008B5D65" w:rsidP="008B5D65">
      <w:pPr>
        <w:spacing w:after="0"/>
        <w:jc w:val="both"/>
        <w:rPr>
          <w:rFonts w:ascii="Times New Roman" w:hAnsi="Times New Roman"/>
          <w:iCs/>
          <w:sz w:val="28"/>
          <w:szCs w:val="28"/>
        </w:rPr>
      </w:pPr>
    </w:p>
    <w:p w14:paraId="5F8D6B74"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Таким образом последовательность критических чисел определяется подходом (3.13) – (3.20) и представляет следующие значения для нечетных и четных решений в виде (3.21) и (3.22) соответственно:</w:t>
      </w:r>
    </w:p>
    <w:p w14:paraId="379B6277" w14:textId="77777777" w:rsidR="008B5D65" w:rsidRPr="002E36C4" w:rsidRDefault="008B5D65" w:rsidP="008B5D65">
      <w:pPr>
        <w:spacing w:after="0"/>
        <w:jc w:val="both"/>
        <w:rPr>
          <w:rFonts w:ascii="Times New Roman" w:hAnsi="Times New Roman"/>
          <w:iCs/>
          <w:sz w:val="28"/>
          <w:szCs w:val="28"/>
        </w:rPr>
      </w:pPr>
    </w:p>
    <w:p w14:paraId="5F1D3F41" w14:textId="77777777" w:rsidR="008B5D65" w:rsidRPr="002E36C4" w:rsidRDefault="008B5D65" w:rsidP="008B5D65">
      <w:pPr>
        <w:spacing w:after="0"/>
        <w:jc w:val="center"/>
        <w:rPr>
          <w:rFonts w:ascii="Times New Roman" w:hAnsi="Times New Roman"/>
          <w:iCs/>
          <w:sz w:val="28"/>
          <w:szCs w:val="28"/>
        </w:rPr>
      </w:pPr>
      <w:r w:rsidRPr="002E36C4">
        <w:rPr>
          <w:rFonts w:ascii="Times New Roman" w:hAnsi="Times New Roman"/>
          <w:i/>
          <w:iCs/>
          <w:sz w:val="28"/>
          <w:szCs w:val="28"/>
        </w:rPr>
        <w:t>γ</w:t>
      </w:r>
      <w:r w:rsidRPr="002E36C4">
        <w:rPr>
          <w:rFonts w:ascii="Times New Roman" w:hAnsi="Times New Roman"/>
          <w:iCs/>
          <w:sz w:val="28"/>
          <w:szCs w:val="28"/>
          <w:vertAlign w:val="subscript"/>
        </w:rPr>
        <w:t>1</w:t>
      </w:r>
      <w:r w:rsidRPr="002E36C4">
        <w:rPr>
          <w:rFonts w:ascii="Times New Roman" w:hAnsi="Times New Roman"/>
          <w:iCs/>
          <w:sz w:val="28"/>
          <w:szCs w:val="28"/>
        </w:rPr>
        <w:t xml:space="preserve"> = 2,365; </w:t>
      </w:r>
      <w:r w:rsidRPr="002E36C4">
        <w:rPr>
          <w:rFonts w:ascii="Times New Roman" w:hAnsi="Times New Roman"/>
          <w:i/>
          <w:iCs/>
          <w:sz w:val="28"/>
          <w:szCs w:val="28"/>
        </w:rPr>
        <w:t>γ</w:t>
      </w:r>
      <w:r w:rsidRPr="002E36C4">
        <w:rPr>
          <w:rFonts w:ascii="Times New Roman" w:hAnsi="Times New Roman"/>
          <w:iCs/>
          <w:sz w:val="28"/>
          <w:szCs w:val="28"/>
          <w:vertAlign w:val="subscript"/>
        </w:rPr>
        <w:t>3</w:t>
      </w:r>
      <w:r w:rsidRPr="002E36C4">
        <w:rPr>
          <w:rFonts w:ascii="Times New Roman" w:hAnsi="Times New Roman"/>
          <w:iCs/>
          <w:sz w:val="28"/>
          <w:szCs w:val="28"/>
        </w:rPr>
        <w:t xml:space="preserve"> = 5,498; </w:t>
      </w:r>
      <w:r w:rsidRPr="002E36C4">
        <w:rPr>
          <w:rFonts w:ascii="Times New Roman" w:hAnsi="Times New Roman"/>
          <w:i/>
          <w:iCs/>
          <w:sz w:val="28"/>
          <w:szCs w:val="28"/>
        </w:rPr>
        <w:t>γ</w:t>
      </w:r>
      <w:r w:rsidRPr="002E36C4">
        <w:rPr>
          <w:rFonts w:ascii="Times New Roman" w:hAnsi="Times New Roman"/>
          <w:iCs/>
          <w:sz w:val="28"/>
          <w:szCs w:val="28"/>
          <w:vertAlign w:val="subscript"/>
        </w:rPr>
        <w:t>5</w:t>
      </w:r>
      <w:r w:rsidRPr="002E36C4">
        <w:rPr>
          <w:rFonts w:ascii="Times New Roman" w:hAnsi="Times New Roman"/>
          <w:iCs/>
          <w:sz w:val="28"/>
          <w:szCs w:val="28"/>
        </w:rPr>
        <w:t xml:space="preserve"> = 8,638; …</w:t>
      </w:r>
    </w:p>
    <w:p w14:paraId="00107A28" w14:textId="77777777" w:rsidR="008B5D65" w:rsidRPr="002E36C4" w:rsidRDefault="008B5D65" w:rsidP="00D25184">
      <w:pPr>
        <w:spacing w:after="0"/>
        <w:ind w:left="7200" w:firstLine="720"/>
        <w:jc w:val="right"/>
        <w:rPr>
          <w:rFonts w:ascii="Times New Roman" w:hAnsi="Times New Roman"/>
          <w:iCs/>
          <w:sz w:val="28"/>
          <w:szCs w:val="28"/>
        </w:rPr>
      </w:pPr>
      <w:r w:rsidRPr="002E36C4">
        <w:rPr>
          <w:rFonts w:ascii="Times New Roman" w:hAnsi="Times New Roman"/>
          <w:iCs/>
          <w:sz w:val="28"/>
          <w:szCs w:val="28"/>
        </w:rPr>
        <w:t>(3.21)</w:t>
      </w:r>
    </w:p>
    <w:p w14:paraId="132B0655" w14:textId="77777777" w:rsidR="008B5D65" w:rsidRPr="002E36C4" w:rsidRDefault="008B5D65" w:rsidP="008B5D65">
      <w:pPr>
        <w:spacing w:after="0"/>
        <w:jc w:val="center"/>
        <w:rPr>
          <w:rFonts w:ascii="Times New Roman" w:hAnsi="Times New Roman"/>
          <w:iCs/>
          <w:sz w:val="28"/>
          <w:szCs w:val="28"/>
        </w:rPr>
      </w:pPr>
      <w:r w:rsidRPr="002E36C4">
        <w:rPr>
          <w:rFonts w:ascii="Times New Roman" w:hAnsi="Times New Roman"/>
          <w:i/>
          <w:iCs/>
          <w:sz w:val="28"/>
          <w:szCs w:val="28"/>
          <w:lang w:val="en-US"/>
        </w:rPr>
        <w:t>R</w:t>
      </w:r>
      <w:r w:rsidRPr="002E36C4">
        <w:rPr>
          <w:rFonts w:ascii="Times New Roman" w:hAnsi="Times New Roman"/>
          <w:iCs/>
          <w:sz w:val="28"/>
          <w:szCs w:val="28"/>
          <w:vertAlign w:val="subscript"/>
        </w:rPr>
        <w:t>1</w:t>
      </w:r>
      <w:r w:rsidRPr="002E36C4">
        <w:rPr>
          <w:rFonts w:ascii="Times New Roman" w:hAnsi="Times New Roman"/>
          <w:iCs/>
          <w:sz w:val="28"/>
          <w:szCs w:val="28"/>
        </w:rPr>
        <w:t xml:space="preserve"> = 31,29; </w:t>
      </w:r>
      <w:r w:rsidRPr="002E36C4">
        <w:rPr>
          <w:rFonts w:ascii="Times New Roman" w:hAnsi="Times New Roman"/>
          <w:i/>
          <w:iCs/>
          <w:sz w:val="28"/>
          <w:szCs w:val="28"/>
          <w:lang w:val="en-US"/>
        </w:rPr>
        <w:t>R</w:t>
      </w:r>
      <w:r w:rsidRPr="002E36C4">
        <w:rPr>
          <w:rFonts w:ascii="Times New Roman" w:hAnsi="Times New Roman"/>
          <w:iCs/>
          <w:sz w:val="28"/>
          <w:szCs w:val="28"/>
          <w:vertAlign w:val="subscript"/>
        </w:rPr>
        <w:t>3</w:t>
      </w:r>
      <w:r w:rsidRPr="002E36C4">
        <w:rPr>
          <w:rFonts w:ascii="Times New Roman" w:hAnsi="Times New Roman"/>
          <w:iCs/>
          <w:sz w:val="28"/>
          <w:szCs w:val="28"/>
        </w:rPr>
        <w:t xml:space="preserve"> = 931,8; </w:t>
      </w:r>
      <w:r w:rsidRPr="002E36C4">
        <w:rPr>
          <w:rFonts w:ascii="Times New Roman" w:hAnsi="Times New Roman"/>
          <w:i/>
          <w:iCs/>
          <w:sz w:val="28"/>
          <w:szCs w:val="28"/>
          <w:lang w:val="en-US"/>
        </w:rPr>
        <w:t>R</w:t>
      </w:r>
      <w:r w:rsidRPr="002E36C4">
        <w:rPr>
          <w:rFonts w:ascii="Times New Roman" w:hAnsi="Times New Roman"/>
          <w:iCs/>
          <w:sz w:val="28"/>
          <w:szCs w:val="28"/>
          <w:vertAlign w:val="subscript"/>
        </w:rPr>
        <w:t>5</w:t>
      </w:r>
      <w:r w:rsidRPr="002E36C4">
        <w:rPr>
          <w:rFonts w:ascii="Times New Roman" w:hAnsi="Times New Roman"/>
          <w:iCs/>
          <w:sz w:val="28"/>
          <w:szCs w:val="28"/>
        </w:rPr>
        <w:t xml:space="preserve"> = 5570; …</w:t>
      </w:r>
    </w:p>
    <w:p w14:paraId="749EAE63" w14:textId="77777777" w:rsidR="008B5D65" w:rsidRPr="002E36C4" w:rsidRDefault="008B5D65" w:rsidP="008B5D65">
      <w:pPr>
        <w:spacing w:after="0"/>
        <w:jc w:val="both"/>
        <w:rPr>
          <w:rFonts w:ascii="Times New Roman" w:hAnsi="Times New Roman"/>
          <w:iCs/>
          <w:sz w:val="28"/>
          <w:szCs w:val="28"/>
        </w:rPr>
      </w:pPr>
    </w:p>
    <w:p w14:paraId="06950CB7"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Для четных решений:</w:t>
      </w:r>
    </w:p>
    <w:p w14:paraId="1F15766A" w14:textId="77777777" w:rsidR="008B5D65" w:rsidRPr="002E36C4" w:rsidRDefault="008B5D65" w:rsidP="008B5D65">
      <w:pPr>
        <w:spacing w:after="0"/>
        <w:jc w:val="both"/>
        <w:rPr>
          <w:rFonts w:ascii="Times New Roman" w:hAnsi="Times New Roman"/>
          <w:iCs/>
          <w:sz w:val="28"/>
          <w:szCs w:val="28"/>
        </w:rPr>
      </w:pPr>
    </w:p>
    <w:p w14:paraId="156C8140" w14:textId="77777777" w:rsidR="008B5D65" w:rsidRPr="002E36C4" w:rsidRDefault="008B5D65" w:rsidP="008B5D65">
      <w:pPr>
        <w:spacing w:after="0"/>
        <w:jc w:val="center"/>
        <w:rPr>
          <w:rFonts w:ascii="Times New Roman" w:hAnsi="Times New Roman"/>
          <w:iCs/>
          <w:sz w:val="28"/>
          <w:szCs w:val="28"/>
        </w:rPr>
      </w:pPr>
      <w:r w:rsidRPr="002E36C4">
        <w:rPr>
          <w:rFonts w:ascii="Times New Roman" w:hAnsi="Times New Roman"/>
          <w:i/>
          <w:iCs/>
          <w:sz w:val="28"/>
          <w:szCs w:val="28"/>
        </w:rPr>
        <w:t>γ</w:t>
      </w:r>
      <w:r w:rsidRPr="002E36C4">
        <w:rPr>
          <w:rFonts w:ascii="Times New Roman" w:hAnsi="Times New Roman"/>
          <w:iCs/>
          <w:sz w:val="28"/>
          <w:szCs w:val="28"/>
          <w:vertAlign w:val="subscript"/>
        </w:rPr>
        <w:t>0</w:t>
      </w:r>
      <w:r w:rsidRPr="002E36C4">
        <w:rPr>
          <w:rFonts w:ascii="Times New Roman" w:hAnsi="Times New Roman"/>
          <w:iCs/>
          <w:sz w:val="28"/>
          <w:szCs w:val="28"/>
        </w:rPr>
        <w:t xml:space="preserve"> = 0; </w:t>
      </w:r>
      <w:r w:rsidRPr="002E36C4">
        <w:rPr>
          <w:rFonts w:ascii="Times New Roman" w:hAnsi="Times New Roman"/>
          <w:i/>
          <w:iCs/>
          <w:sz w:val="28"/>
          <w:szCs w:val="28"/>
        </w:rPr>
        <w:t>γ</w:t>
      </w:r>
      <w:r w:rsidRPr="002E36C4">
        <w:rPr>
          <w:rFonts w:ascii="Times New Roman" w:hAnsi="Times New Roman"/>
          <w:iCs/>
          <w:sz w:val="28"/>
          <w:szCs w:val="28"/>
          <w:vertAlign w:val="subscript"/>
        </w:rPr>
        <w:t>2</w:t>
      </w:r>
      <w:r w:rsidRPr="002E36C4">
        <w:rPr>
          <w:rFonts w:ascii="Times New Roman" w:hAnsi="Times New Roman"/>
          <w:iCs/>
          <w:sz w:val="28"/>
          <w:szCs w:val="28"/>
        </w:rPr>
        <w:t xml:space="preserve"> = 3,927; </w:t>
      </w:r>
      <w:r w:rsidRPr="002E36C4">
        <w:rPr>
          <w:rFonts w:ascii="Times New Roman" w:hAnsi="Times New Roman"/>
          <w:i/>
          <w:iCs/>
          <w:sz w:val="28"/>
          <w:szCs w:val="28"/>
        </w:rPr>
        <w:t>γ</w:t>
      </w:r>
      <w:r w:rsidRPr="002E36C4">
        <w:rPr>
          <w:rFonts w:ascii="Times New Roman" w:hAnsi="Times New Roman"/>
          <w:iCs/>
          <w:sz w:val="28"/>
          <w:szCs w:val="28"/>
          <w:vertAlign w:val="subscript"/>
        </w:rPr>
        <w:t>4</w:t>
      </w:r>
      <w:r w:rsidRPr="002E36C4">
        <w:rPr>
          <w:rFonts w:ascii="Times New Roman" w:hAnsi="Times New Roman"/>
          <w:iCs/>
          <w:sz w:val="28"/>
          <w:szCs w:val="28"/>
        </w:rPr>
        <w:t xml:space="preserve"> = 7,069; …</w:t>
      </w:r>
    </w:p>
    <w:p w14:paraId="7EA72553" w14:textId="77777777" w:rsidR="008B5D65" w:rsidRPr="002E36C4" w:rsidRDefault="008B5D65" w:rsidP="00D25184">
      <w:pPr>
        <w:spacing w:after="0"/>
        <w:ind w:left="7200" w:firstLine="720"/>
        <w:jc w:val="right"/>
        <w:rPr>
          <w:rFonts w:ascii="Times New Roman" w:hAnsi="Times New Roman"/>
          <w:iCs/>
          <w:sz w:val="28"/>
          <w:szCs w:val="28"/>
        </w:rPr>
      </w:pPr>
      <w:r w:rsidRPr="002E36C4">
        <w:rPr>
          <w:rFonts w:ascii="Times New Roman" w:hAnsi="Times New Roman"/>
          <w:iCs/>
          <w:sz w:val="28"/>
          <w:szCs w:val="28"/>
        </w:rPr>
        <w:t>(3.22)</w:t>
      </w:r>
    </w:p>
    <w:p w14:paraId="6D4FE061" w14:textId="77777777" w:rsidR="008B5D65" w:rsidRPr="002E36C4" w:rsidRDefault="008B5D65" w:rsidP="008B5D65">
      <w:pPr>
        <w:spacing w:after="0"/>
        <w:jc w:val="center"/>
        <w:rPr>
          <w:rFonts w:ascii="Times New Roman" w:hAnsi="Times New Roman"/>
          <w:iCs/>
          <w:sz w:val="28"/>
          <w:szCs w:val="28"/>
        </w:rPr>
      </w:pPr>
      <w:r w:rsidRPr="002E36C4">
        <w:rPr>
          <w:rFonts w:ascii="Times New Roman" w:hAnsi="Times New Roman"/>
          <w:i/>
          <w:iCs/>
          <w:sz w:val="28"/>
          <w:szCs w:val="28"/>
          <w:lang w:val="en-US"/>
        </w:rPr>
        <w:t>R</w:t>
      </w:r>
      <w:r w:rsidRPr="002E36C4">
        <w:rPr>
          <w:rFonts w:ascii="Times New Roman" w:hAnsi="Times New Roman"/>
          <w:iCs/>
          <w:sz w:val="28"/>
          <w:szCs w:val="28"/>
          <w:vertAlign w:val="subscript"/>
        </w:rPr>
        <w:t>0</w:t>
      </w:r>
      <w:r w:rsidRPr="002E36C4">
        <w:rPr>
          <w:rFonts w:ascii="Times New Roman" w:hAnsi="Times New Roman"/>
          <w:iCs/>
          <w:sz w:val="28"/>
          <w:szCs w:val="28"/>
        </w:rPr>
        <w:t xml:space="preserve"> = 0; </w:t>
      </w:r>
      <w:r w:rsidRPr="002E36C4">
        <w:rPr>
          <w:rFonts w:ascii="Times New Roman" w:hAnsi="Times New Roman"/>
          <w:i/>
          <w:iCs/>
          <w:sz w:val="28"/>
          <w:szCs w:val="28"/>
          <w:lang w:val="en-US"/>
        </w:rPr>
        <w:t>R</w:t>
      </w:r>
      <w:r w:rsidRPr="002E36C4">
        <w:rPr>
          <w:rFonts w:ascii="Times New Roman" w:hAnsi="Times New Roman"/>
          <w:iCs/>
          <w:sz w:val="28"/>
          <w:szCs w:val="28"/>
          <w:vertAlign w:val="subscript"/>
        </w:rPr>
        <w:t>2</w:t>
      </w:r>
      <w:r w:rsidRPr="002E36C4">
        <w:rPr>
          <w:rFonts w:ascii="Times New Roman" w:hAnsi="Times New Roman"/>
          <w:iCs/>
          <w:sz w:val="28"/>
          <w:szCs w:val="28"/>
        </w:rPr>
        <w:t xml:space="preserve"> = 237,6; </w:t>
      </w:r>
      <w:r w:rsidRPr="002E36C4">
        <w:rPr>
          <w:rFonts w:ascii="Times New Roman" w:hAnsi="Times New Roman"/>
          <w:i/>
          <w:iCs/>
          <w:sz w:val="28"/>
          <w:szCs w:val="28"/>
          <w:lang w:val="en-US"/>
        </w:rPr>
        <w:t>R</w:t>
      </w:r>
      <w:r w:rsidRPr="002E36C4">
        <w:rPr>
          <w:rFonts w:ascii="Times New Roman" w:hAnsi="Times New Roman"/>
          <w:iCs/>
          <w:sz w:val="28"/>
          <w:szCs w:val="28"/>
          <w:vertAlign w:val="subscript"/>
        </w:rPr>
        <w:t>4</w:t>
      </w:r>
      <w:r w:rsidRPr="002E36C4">
        <w:rPr>
          <w:rFonts w:ascii="Times New Roman" w:hAnsi="Times New Roman"/>
          <w:iCs/>
          <w:sz w:val="28"/>
          <w:szCs w:val="28"/>
        </w:rPr>
        <w:t xml:space="preserve"> = 2497; …</w:t>
      </w:r>
    </w:p>
    <w:p w14:paraId="2C5FD390" w14:textId="77777777" w:rsidR="008B5D65" w:rsidRPr="002E36C4" w:rsidRDefault="008B5D65" w:rsidP="008B5D65">
      <w:pPr>
        <w:spacing w:after="0"/>
        <w:jc w:val="both"/>
        <w:rPr>
          <w:rFonts w:ascii="Times New Roman" w:hAnsi="Times New Roman"/>
          <w:iCs/>
          <w:sz w:val="28"/>
          <w:szCs w:val="28"/>
        </w:rPr>
      </w:pPr>
    </w:p>
    <w:p w14:paraId="73440B8F"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При анализе на устойчивость механического равновесия заданной системы необходимо принимать во внимание, что критические движения определяются наиболее опасной (первой) модой возмущения. Конвективные движения для более высоких мод будут недоступными, так как в системе отсутствуют условия для существования критического движения для основной моды. Таким образом граничная линия смены режимов «диффузия  - конвекция» в терминах чисел Рэлея (</w:t>
      </w:r>
      <w:r w:rsidRPr="002E36C4">
        <w:rPr>
          <w:rFonts w:ascii="Times New Roman" w:hAnsi="Times New Roman"/>
          <w:iCs/>
          <w:sz w:val="28"/>
          <w:szCs w:val="28"/>
          <w:lang w:val="en-US"/>
        </w:rPr>
        <w:t>R</w:t>
      </w:r>
      <w:r w:rsidRPr="002E36C4">
        <w:rPr>
          <w:rFonts w:ascii="Times New Roman" w:hAnsi="Times New Roman"/>
          <w:iCs/>
          <w:sz w:val="28"/>
          <w:szCs w:val="28"/>
          <w:vertAlign w:val="subscript"/>
        </w:rPr>
        <w:t>1</w:t>
      </w:r>
      <w:r w:rsidRPr="002E36C4">
        <w:rPr>
          <w:rFonts w:ascii="Times New Roman" w:hAnsi="Times New Roman"/>
          <w:iCs/>
          <w:sz w:val="28"/>
          <w:szCs w:val="28"/>
        </w:rPr>
        <w:t xml:space="preserve">, </w:t>
      </w:r>
      <w:r w:rsidRPr="002E36C4">
        <w:rPr>
          <w:rFonts w:ascii="Times New Roman" w:hAnsi="Times New Roman"/>
          <w:iCs/>
          <w:sz w:val="28"/>
          <w:szCs w:val="28"/>
          <w:lang w:val="en-US"/>
        </w:rPr>
        <w:t>R</w:t>
      </w:r>
      <w:r w:rsidRPr="002E36C4">
        <w:rPr>
          <w:rFonts w:ascii="Times New Roman" w:hAnsi="Times New Roman"/>
          <w:iCs/>
          <w:sz w:val="28"/>
          <w:szCs w:val="28"/>
          <w:vertAlign w:val="subscript"/>
        </w:rPr>
        <w:t>2</w:t>
      </w:r>
      <w:r w:rsidRPr="002E36C4">
        <w:rPr>
          <w:rFonts w:ascii="Times New Roman" w:hAnsi="Times New Roman"/>
          <w:iCs/>
          <w:sz w:val="28"/>
          <w:szCs w:val="28"/>
        </w:rPr>
        <w:t>)</w:t>
      </w:r>
      <w:r w:rsidRPr="002E36C4">
        <w:rPr>
          <w:rFonts w:ascii="Times New Roman" w:hAnsi="Times New Roman"/>
          <w:iCs/>
          <w:sz w:val="28"/>
          <w:szCs w:val="28"/>
          <w:lang w:val="kk-KZ"/>
        </w:rPr>
        <w:t xml:space="preserve"> </w:t>
      </w:r>
      <w:r w:rsidRPr="002E36C4">
        <w:rPr>
          <w:rFonts w:ascii="Times New Roman" w:hAnsi="Times New Roman"/>
          <w:iCs/>
          <w:sz w:val="28"/>
          <w:szCs w:val="28"/>
        </w:rPr>
        <w:t>принимает вид:</w:t>
      </w:r>
    </w:p>
    <w:p w14:paraId="147C5B66" w14:textId="77777777" w:rsidR="008B5D65" w:rsidRPr="002E36C4" w:rsidRDefault="008B5D65" w:rsidP="008B5D65">
      <w:pPr>
        <w:spacing w:after="0"/>
        <w:jc w:val="both"/>
        <w:rPr>
          <w:rFonts w:ascii="Times New Roman" w:hAnsi="Times New Roman"/>
          <w:iCs/>
          <w:sz w:val="28"/>
          <w:szCs w:val="28"/>
        </w:rPr>
      </w:pPr>
    </w:p>
    <w:p w14:paraId="01CB01A5" w14:textId="77777777" w:rsidR="008B5D65" w:rsidRPr="002E36C4" w:rsidRDefault="008B5D65" w:rsidP="00D25184">
      <w:pPr>
        <w:spacing w:after="0"/>
        <w:jc w:val="right"/>
        <w:rPr>
          <w:rFonts w:ascii="Times New Roman" w:hAnsi="Times New Roman"/>
          <w:iCs/>
          <w:sz w:val="28"/>
          <w:szCs w:val="28"/>
        </w:rPr>
      </w:pPr>
      <w:r w:rsidRPr="002E36C4">
        <w:t xml:space="preserve">                                           </w:t>
      </w:r>
      <w:r w:rsidRPr="002E36C4">
        <w:rPr>
          <w:position w:val="-32"/>
        </w:rPr>
        <w:object w:dxaOrig="5179" w:dyaOrig="760" w14:anchorId="42362776">
          <v:shape id="_x0000_i1269" type="#_x0000_t75" style="width:259.5pt;height:39pt" o:ole="">
            <v:imagedata r:id="rId484" o:title=""/>
          </v:shape>
          <o:OLEObject Type="Embed" ProgID="Equation.DSMT4" ShapeID="_x0000_i1269" DrawAspect="Content" ObjectID="_1793555349" r:id="rId485"/>
        </w:object>
      </w:r>
      <w:r w:rsidRPr="002E36C4">
        <w:rPr>
          <w:rFonts w:ascii="Times New Roman" w:hAnsi="Times New Roman"/>
          <w:iCs/>
          <w:sz w:val="28"/>
          <w:szCs w:val="28"/>
        </w:rPr>
        <w:t xml:space="preserve">                  (3.23)</w:t>
      </w:r>
    </w:p>
    <w:p w14:paraId="640AC326" w14:textId="77777777" w:rsidR="008B5D65" w:rsidRPr="002E36C4" w:rsidRDefault="008B5D65" w:rsidP="008B5D65">
      <w:pPr>
        <w:spacing w:after="0"/>
        <w:jc w:val="both"/>
        <w:rPr>
          <w:rFonts w:ascii="Times New Roman" w:hAnsi="Times New Roman"/>
          <w:iCs/>
          <w:sz w:val="28"/>
          <w:szCs w:val="28"/>
        </w:rPr>
      </w:pPr>
    </w:p>
    <w:p w14:paraId="0BED6918"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где </w:t>
      </w:r>
      <w:r w:rsidRPr="002E36C4">
        <w:rPr>
          <w:position w:val="-10"/>
        </w:rPr>
        <w:object w:dxaOrig="1080" w:dyaOrig="320" w14:anchorId="3294A7CB">
          <v:shape id="_x0000_i1270" type="#_x0000_t75" style="width:54pt;height:16.5pt" o:ole="">
            <v:imagedata r:id="rId486" o:title=""/>
          </v:shape>
          <o:OLEObject Type="Embed" ProgID="Equation.DSMT4" ShapeID="_x0000_i1270" DrawAspect="Content" ObjectID="_1793555350" r:id="rId487"/>
        </w:object>
      </w:r>
      <w:r w:rsidRPr="002E36C4">
        <w:rPr>
          <w:rFonts w:ascii="Times New Roman" w:hAnsi="Times New Roman"/>
          <w:iCs/>
          <w:sz w:val="28"/>
          <w:szCs w:val="28"/>
        </w:rPr>
        <w:t>– нечетные моды возмущения.</w:t>
      </w:r>
    </w:p>
    <w:p w14:paraId="2DE5717F"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В координатах (</w:t>
      </w:r>
      <w:r w:rsidRPr="002E36C4">
        <w:rPr>
          <w:position w:val="-12"/>
        </w:rPr>
        <w:object w:dxaOrig="600" w:dyaOrig="360" w14:anchorId="0BF5ECFE">
          <v:shape id="_x0000_i1271" type="#_x0000_t75" style="width:30pt;height:18pt" o:ole="">
            <v:imagedata r:id="rId488" o:title=""/>
          </v:shape>
          <o:OLEObject Type="Embed" ProgID="Equation.DSMT4" ShapeID="_x0000_i1271" DrawAspect="Content" ObjectID="_1793555351" r:id="rId489"/>
        </w:object>
      </w:r>
      <w:r w:rsidRPr="002E36C4">
        <w:rPr>
          <w:rFonts w:ascii="Times New Roman" w:hAnsi="Times New Roman"/>
          <w:iCs/>
          <w:sz w:val="28"/>
          <w:szCs w:val="28"/>
        </w:rPr>
        <w:t>) граничная линия (3.23), разделяет квадрант на две области области: затухающих возмущений (диффузия) и нарастающих возмущений (конвекция). Расположение граничной линии (3.17) зависит от моды возмущений.</w:t>
      </w:r>
    </w:p>
    <w:p w14:paraId="563FDC51" w14:textId="0BEEEAA9"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Для рассмотрения общих свойств анализа на устойчивость (3.17) – (3.23), по аналогии с [28</w:t>
      </w:r>
      <w:r w:rsidR="007131B3">
        <w:rPr>
          <w:rFonts w:ascii="Times New Roman" w:hAnsi="Times New Roman"/>
          <w:iCs/>
          <w:sz w:val="28"/>
          <w:szCs w:val="28"/>
        </w:rPr>
        <w:t>,с. 150</w:t>
      </w:r>
      <w:r w:rsidRPr="002E36C4">
        <w:rPr>
          <w:rFonts w:ascii="Times New Roman" w:hAnsi="Times New Roman"/>
          <w:iCs/>
          <w:sz w:val="28"/>
          <w:szCs w:val="28"/>
        </w:rPr>
        <w:t xml:space="preserve">], необходимо провести сравнение между соотношением (3.18) и граничным выражением, определяющим нулевое значение градиента плотности смеси. В рассматриваемом случае это соответствует ситуации, когда плотность бинарной смеси в верхней части плоского вертикального канала равна плотности газов, расположенных в его нижней части соответственно. Определим плотность газовой смеси традиционным соотношением: </w:t>
      </w:r>
    </w:p>
    <w:p w14:paraId="6AF3FEB1" w14:textId="77777777" w:rsidR="008B5D65" w:rsidRPr="002E36C4" w:rsidRDefault="008B5D65" w:rsidP="008B5D65">
      <w:pPr>
        <w:spacing w:after="0"/>
        <w:ind w:firstLine="720"/>
        <w:jc w:val="both"/>
        <w:rPr>
          <w:rFonts w:ascii="Times New Roman" w:hAnsi="Times New Roman"/>
          <w:iCs/>
          <w:sz w:val="28"/>
          <w:szCs w:val="28"/>
          <w:lang w:val="kk-KZ"/>
        </w:rPr>
      </w:pPr>
    </w:p>
    <w:p w14:paraId="2D7EC264" w14:textId="77777777" w:rsidR="008B5D65" w:rsidRPr="002E36C4" w:rsidRDefault="008B5D65" w:rsidP="00D25184">
      <w:pPr>
        <w:spacing w:after="0"/>
        <w:ind w:left="720" w:firstLine="720"/>
        <w:jc w:val="right"/>
        <w:rPr>
          <w:rFonts w:ascii="Times New Roman" w:hAnsi="Times New Roman"/>
          <w:iCs/>
          <w:sz w:val="28"/>
          <w:szCs w:val="28"/>
        </w:rPr>
      </w:pPr>
      <w:r w:rsidRPr="002E36C4">
        <w:t xml:space="preserve">                                 </w:t>
      </w:r>
      <w:r w:rsidRPr="002E36C4">
        <w:rPr>
          <w:position w:val="-14"/>
        </w:rPr>
        <w:object w:dxaOrig="2680" w:dyaOrig="400" w14:anchorId="7491825E">
          <v:shape id="_x0000_i1272" type="#_x0000_t75" style="width:135pt;height:21pt" o:ole="">
            <v:imagedata r:id="rId490" o:title=""/>
          </v:shape>
          <o:OLEObject Type="Embed" ProgID="Equation.DSMT4" ShapeID="_x0000_i1272" DrawAspect="Content" ObjectID="_1793555352" r:id="rId491"/>
        </w:object>
      </w:r>
      <w:r w:rsidRPr="002E36C4">
        <w:rPr>
          <w:rFonts w:ascii="Times New Roman" w:hAnsi="Times New Roman"/>
          <w:iCs/>
          <w:sz w:val="28"/>
          <w:szCs w:val="28"/>
        </w:rPr>
        <w:t>,</w:t>
      </w:r>
      <w:r w:rsidRPr="002E36C4">
        <w:rPr>
          <w:rFonts w:ascii="Times New Roman" w:hAnsi="Times New Roman"/>
          <w:iCs/>
          <w:sz w:val="28"/>
          <w:szCs w:val="28"/>
        </w:rPr>
        <w:tab/>
      </w:r>
      <w:r w:rsidRPr="002E36C4">
        <w:rPr>
          <w:rFonts w:ascii="Times New Roman" w:hAnsi="Times New Roman"/>
          <w:iCs/>
          <w:sz w:val="28"/>
          <w:szCs w:val="28"/>
        </w:rPr>
        <w:tab/>
        <w:t xml:space="preserve">                    (3.24)</w:t>
      </w:r>
    </w:p>
    <w:p w14:paraId="72F433FE" w14:textId="77777777" w:rsidR="008B5D65" w:rsidRPr="002E36C4" w:rsidRDefault="008B5D65" w:rsidP="008B5D65">
      <w:pPr>
        <w:spacing w:after="0"/>
        <w:ind w:firstLine="720"/>
        <w:jc w:val="both"/>
        <w:rPr>
          <w:rFonts w:ascii="Times New Roman" w:hAnsi="Times New Roman"/>
          <w:iCs/>
          <w:sz w:val="28"/>
          <w:szCs w:val="28"/>
        </w:rPr>
      </w:pPr>
    </w:p>
    <w:p w14:paraId="1D7B83EC"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lang w:val="kk-KZ"/>
        </w:rPr>
        <w:t>г</w:t>
      </w:r>
      <w:r w:rsidRPr="002E36C4">
        <w:rPr>
          <w:rFonts w:ascii="Times New Roman" w:hAnsi="Times New Roman"/>
          <w:iCs/>
          <w:sz w:val="28"/>
          <w:szCs w:val="28"/>
        </w:rPr>
        <w:t xml:space="preserve">де </w:t>
      </w:r>
      <w:r w:rsidRPr="002E36C4">
        <w:rPr>
          <w:position w:val="-12"/>
        </w:rPr>
        <w:object w:dxaOrig="480" w:dyaOrig="360" w14:anchorId="0D4355E6">
          <v:shape id="_x0000_i1273" type="#_x0000_t75" style="width:24pt;height:18pt" o:ole="">
            <v:imagedata r:id="rId492" o:title=""/>
          </v:shape>
          <o:OLEObject Type="Embed" ProgID="Equation.DSMT4" ShapeID="_x0000_i1273" DrawAspect="Content" ObjectID="_1793555353" r:id="rId493"/>
        </w:object>
      </w:r>
      <w:r w:rsidRPr="002E36C4">
        <w:rPr>
          <w:rFonts w:ascii="Times New Roman" w:hAnsi="Times New Roman"/>
          <w:iCs/>
          <w:sz w:val="28"/>
          <w:szCs w:val="28"/>
        </w:rPr>
        <w:t xml:space="preserve">масса молекулы </w:t>
      </w:r>
      <w:r w:rsidRPr="002E36C4">
        <w:rPr>
          <w:position w:val="-6"/>
        </w:rPr>
        <w:object w:dxaOrig="320" w:dyaOrig="260" w14:anchorId="6B4314DF">
          <v:shape id="_x0000_i1274" type="#_x0000_t75" style="width:15pt;height:12.75pt" o:ole="">
            <v:imagedata r:id="rId261" o:title=""/>
          </v:shape>
          <o:OLEObject Type="Embed" ProgID="Equation.DSMT4" ShapeID="_x0000_i1274" DrawAspect="Content" ObjectID="_1793555354" r:id="rId494"/>
        </w:object>
      </w:r>
      <w:r w:rsidRPr="002E36C4">
        <w:rPr>
          <w:rFonts w:ascii="Times New Roman" w:hAnsi="Times New Roman"/>
          <w:iCs/>
          <w:sz w:val="28"/>
          <w:szCs w:val="28"/>
        </w:rPr>
        <w:t xml:space="preserve">го сорта, </w:t>
      </w:r>
      <w:r w:rsidRPr="002E36C4">
        <w:rPr>
          <w:position w:val="-12"/>
        </w:rPr>
        <w:object w:dxaOrig="1460" w:dyaOrig="360" w14:anchorId="07849152">
          <v:shape id="_x0000_i1275" type="#_x0000_t75" style="width:73.5pt;height:18pt" o:ole="">
            <v:imagedata r:id="rId495" o:title=""/>
          </v:shape>
          <o:OLEObject Type="Embed" ProgID="Equation.DSMT4" ShapeID="_x0000_i1275" DrawAspect="Content" ObjectID="_1793555355" r:id="rId496"/>
        </w:object>
      </w:r>
      <w:r w:rsidRPr="002E36C4">
        <w:rPr>
          <w:rFonts w:ascii="Times New Roman" w:hAnsi="Times New Roman"/>
          <w:iCs/>
          <w:sz w:val="28"/>
          <w:szCs w:val="28"/>
        </w:rPr>
        <w:t xml:space="preserve"> </w:t>
      </w:r>
      <w:r w:rsidRPr="002E36C4">
        <w:rPr>
          <w:position w:val="-12"/>
        </w:rPr>
        <w:object w:dxaOrig="1500" w:dyaOrig="360" w14:anchorId="03C7B642">
          <v:shape id="_x0000_i1276" type="#_x0000_t75" style="width:75pt;height:18pt" o:ole="">
            <v:imagedata r:id="rId497" o:title=""/>
          </v:shape>
          <o:OLEObject Type="Embed" ProgID="Equation.DSMT4" ShapeID="_x0000_i1276" DrawAspect="Content" ObjectID="_1793555356" r:id="rId498"/>
        </w:object>
      </w:r>
      <w:r w:rsidRPr="002E36C4">
        <w:rPr>
          <w:rFonts w:ascii="Times New Roman" w:hAnsi="Times New Roman"/>
          <w:iCs/>
          <w:sz w:val="28"/>
          <w:szCs w:val="28"/>
        </w:rPr>
        <w:t xml:space="preserve"> Выражение для градиента плотности  принимая во внимание (3.3) и (3.24) принимает вид:</w:t>
      </w:r>
    </w:p>
    <w:p w14:paraId="2680B6E6" w14:textId="77777777" w:rsidR="008B5D65" w:rsidRPr="002E36C4" w:rsidRDefault="008B5D65" w:rsidP="008B5D65">
      <w:pPr>
        <w:spacing w:after="0"/>
        <w:jc w:val="both"/>
        <w:rPr>
          <w:rFonts w:ascii="Times New Roman" w:hAnsi="Times New Roman"/>
          <w:iCs/>
          <w:sz w:val="28"/>
          <w:szCs w:val="28"/>
        </w:rPr>
      </w:pPr>
    </w:p>
    <w:p w14:paraId="32F557F1" w14:textId="7786B2F9" w:rsidR="008B5D65" w:rsidRPr="002E36C4" w:rsidRDefault="008B5D65" w:rsidP="00D25184">
      <w:pPr>
        <w:pStyle w:val="MTDisplayEquation"/>
        <w:jc w:val="right"/>
        <w:rPr>
          <w:rFonts w:ascii="Times New Roman" w:hAnsi="Times New Roman"/>
          <w:iCs/>
          <w:sz w:val="28"/>
          <w:szCs w:val="28"/>
        </w:rPr>
      </w:pPr>
      <w:r w:rsidRPr="002E36C4">
        <w:t xml:space="preserve">  </w:t>
      </w:r>
      <w:r w:rsidRPr="002E36C4">
        <w:tab/>
        <w:t xml:space="preserve">          </w:t>
      </w:r>
      <w:r w:rsidRPr="002E36C4">
        <w:rPr>
          <w:lang w:val="kk-KZ"/>
        </w:rPr>
        <w:t xml:space="preserve">    </w:t>
      </w:r>
      <w:r w:rsidRPr="002E36C4">
        <w:t xml:space="preserve">  </w:t>
      </w:r>
      <w:r w:rsidRPr="002E36C4">
        <w:rPr>
          <w:position w:val="-28"/>
        </w:rPr>
        <w:object w:dxaOrig="5060" w:dyaOrig="680" w14:anchorId="1FA7AFAF">
          <v:shape id="_x0000_i1277" type="#_x0000_t75" style="width:252pt;height:33pt" o:ole="">
            <v:imagedata r:id="rId499" o:title=""/>
          </v:shape>
          <o:OLEObject Type="Embed" ProgID="Equation.DSMT4" ShapeID="_x0000_i1277" DrawAspect="Content" ObjectID="_1793555357" r:id="rId500"/>
        </w:object>
      </w:r>
      <w:r w:rsidRPr="002E36C4">
        <w:t xml:space="preserve">                         </w:t>
      </w:r>
      <w:r w:rsidRPr="002E36C4">
        <w:rPr>
          <w:rFonts w:ascii="Times New Roman" w:hAnsi="Times New Roman"/>
          <w:sz w:val="28"/>
          <w:szCs w:val="28"/>
        </w:rPr>
        <w:t>(3.25)</w:t>
      </w:r>
    </w:p>
    <w:p w14:paraId="093B8FD9" w14:textId="77777777" w:rsidR="008B5D65" w:rsidRPr="002E36C4" w:rsidRDefault="008B5D65" w:rsidP="008B5D65">
      <w:pPr>
        <w:spacing w:after="0"/>
        <w:ind w:firstLine="720"/>
        <w:jc w:val="both"/>
        <w:rPr>
          <w:rFonts w:ascii="Times New Roman" w:hAnsi="Times New Roman"/>
          <w:iCs/>
          <w:sz w:val="28"/>
          <w:szCs w:val="28"/>
        </w:rPr>
      </w:pPr>
    </w:p>
    <w:p w14:paraId="4D0A1C66" w14:textId="77777777" w:rsidR="008B5D65" w:rsidRPr="002E36C4" w:rsidRDefault="008B5D65" w:rsidP="00D25184">
      <w:pPr>
        <w:spacing w:after="0"/>
        <w:ind w:firstLine="567"/>
        <w:jc w:val="both"/>
        <w:rPr>
          <w:rFonts w:ascii="Times New Roman" w:hAnsi="Times New Roman"/>
          <w:iCs/>
          <w:sz w:val="28"/>
          <w:szCs w:val="28"/>
        </w:rPr>
      </w:pPr>
      <w:r w:rsidRPr="002E36C4">
        <w:rPr>
          <w:rFonts w:ascii="Times New Roman" w:hAnsi="Times New Roman"/>
          <w:iCs/>
          <w:sz w:val="28"/>
          <w:szCs w:val="28"/>
        </w:rPr>
        <w:t>Приравнивая нулю соотношение (3.24) можно получить выражение для нулевого значения градиента плотности</w:t>
      </w:r>
    </w:p>
    <w:p w14:paraId="17F0411C" w14:textId="77777777" w:rsidR="008B5D65" w:rsidRPr="002E36C4" w:rsidRDefault="008B5D65" w:rsidP="008B5D65">
      <w:pPr>
        <w:spacing w:after="0"/>
        <w:ind w:firstLine="720"/>
        <w:jc w:val="both"/>
        <w:rPr>
          <w:rFonts w:ascii="Times New Roman" w:hAnsi="Times New Roman"/>
          <w:iCs/>
          <w:sz w:val="28"/>
          <w:szCs w:val="28"/>
        </w:rPr>
      </w:pPr>
    </w:p>
    <w:p w14:paraId="76FE90A8" w14:textId="77777777" w:rsidR="008B5D65" w:rsidRPr="002E36C4" w:rsidRDefault="008B5D65" w:rsidP="00D25184">
      <w:pPr>
        <w:spacing w:after="0"/>
        <w:ind w:left="720" w:firstLine="720"/>
        <w:jc w:val="right"/>
        <w:rPr>
          <w:rFonts w:ascii="Times New Roman" w:hAnsi="Times New Roman"/>
          <w:iCs/>
          <w:sz w:val="28"/>
          <w:szCs w:val="28"/>
        </w:rPr>
      </w:pPr>
      <w:r w:rsidRPr="002E36C4">
        <w:t xml:space="preserve">                                                     </w:t>
      </w:r>
      <w:r w:rsidRPr="002E36C4">
        <w:rPr>
          <w:position w:val="-12"/>
        </w:rPr>
        <w:object w:dxaOrig="1120" w:dyaOrig="360" w14:anchorId="7F0B9EC4">
          <v:shape id="_x0000_i1278" type="#_x0000_t75" style="width:57pt;height:18pt" o:ole="">
            <v:imagedata r:id="rId501" o:title=""/>
          </v:shape>
          <o:OLEObject Type="Embed" ProgID="Equation.DSMT4" ShapeID="_x0000_i1278" DrawAspect="Content" ObjectID="_1793555358" r:id="rId502"/>
        </w:object>
      </w:r>
      <w:r w:rsidRPr="002E36C4">
        <w:rPr>
          <w:rFonts w:ascii="Times New Roman" w:hAnsi="Times New Roman"/>
          <w:iCs/>
          <w:sz w:val="28"/>
          <w:szCs w:val="28"/>
        </w:rPr>
        <w:t xml:space="preserve">                                                  (3.26)</w:t>
      </w:r>
    </w:p>
    <w:p w14:paraId="1F0073CC" w14:textId="77777777" w:rsidR="008B5D65" w:rsidRPr="002E36C4" w:rsidRDefault="008B5D65" w:rsidP="008B5D65">
      <w:pPr>
        <w:spacing w:after="0"/>
        <w:ind w:firstLine="720"/>
        <w:jc w:val="both"/>
        <w:rPr>
          <w:rFonts w:ascii="Times New Roman" w:hAnsi="Times New Roman"/>
          <w:iCs/>
          <w:sz w:val="28"/>
          <w:szCs w:val="28"/>
        </w:rPr>
      </w:pPr>
    </w:p>
    <w:p w14:paraId="6F6708D6"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Очевидно, что сомножители при </w:t>
      </w:r>
      <w:r w:rsidRPr="002E36C4">
        <w:rPr>
          <w:position w:val="-12"/>
        </w:rPr>
        <w:object w:dxaOrig="260" w:dyaOrig="360" w14:anchorId="7BD6CF5E">
          <v:shape id="_x0000_i1279" type="#_x0000_t75" style="width:12.75pt;height:18pt" o:ole="">
            <v:imagedata r:id="rId503" o:title=""/>
          </v:shape>
          <o:OLEObject Type="Embed" ProgID="Equation.DSMT4" ShapeID="_x0000_i1279" DrawAspect="Content" ObjectID="_1793555359" r:id="rId504"/>
        </w:object>
      </w:r>
      <w:r w:rsidRPr="002E36C4">
        <w:rPr>
          <w:rFonts w:ascii="Times New Roman" w:hAnsi="Times New Roman"/>
          <w:iCs/>
          <w:sz w:val="28"/>
          <w:szCs w:val="28"/>
        </w:rPr>
        <w:t xml:space="preserve"> в соотношениях (3.23) и (3.26), в общем случае, не равны друг другу. Поэтому линии (3.23), (3.26) в 2 координатах </w:t>
      </w:r>
      <w:r w:rsidRPr="002E36C4">
        <w:rPr>
          <w:position w:val="-12"/>
        </w:rPr>
        <w:object w:dxaOrig="260" w:dyaOrig="360" w14:anchorId="7ADE4740">
          <v:shape id="_x0000_i1280" type="#_x0000_t75" style="width:12.75pt;height:18pt" o:ole="">
            <v:imagedata r:id="rId505" o:title=""/>
          </v:shape>
          <o:OLEObject Type="Embed" ProgID="Equation.DSMT4" ShapeID="_x0000_i1280" DrawAspect="Content" ObjectID="_1793555360" r:id="rId506"/>
        </w:object>
      </w:r>
      <w:r w:rsidRPr="002E36C4">
        <w:rPr>
          <w:rFonts w:ascii="Times New Roman" w:hAnsi="Times New Roman"/>
          <w:iCs/>
          <w:sz w:val="28"/>
          <w:szCs w:val="28"/>
        </w:rPr>
        <w:t xml:space="preserve">, </w:t>
      </w:r>
      <w:r w:rsidRPr="002E36C4">
        <w:rPr>
          <w:position w:val="-12"/>
        </w:rPr>
        <w:object w:dxaOrig="300" w:dyaOrig="360" w14:anchorId="3C605710">
          <v:shape id="_x0000_i1281" type="#_x0000_t75" style="width:15pt;height:18pt" o:ole="">
            <v:imagedata r:id="rId507" o:title=""/>
          </v:shape>
          <o:OLEObject Type="Embed" ProgID="Equation.DSMT4" ShapeID="_x0000_i1281" DrawAspect="Content" ObjectID="_1793555361" r:id="rId508"/>
        </w:object>
      </w:r>
      <w:r w:rsidRPr="002E36C4">
        <w:rPr>
          <w:rFonts w:ascii="Times New Roman" w:hAnsi="Times New Roman"/>
          <w:iCs/>
          <w:sz w:val="28"/>
          <w:szCs w:val="28"/>
        </w:rPr>
        <w:t>должны пересекаться. Граничные линии смены режимов «диффузия – конвекция» (3.23) и нулевого градиента плотности (3.26)  изображены на рисунке 18.</w:t>
      </w:r>
    </w:p>
    <w:p w14:paraId="5ECAEEA1"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Обратим внимание на основные особенности следующие из анализа рисунка 18:</w:t>
      </w:r>
    </w:p>
    <w:p w14:paraId="2A317E1E"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1. Граничная линия </w:t>
      </w:r>
      <w:r w:rsidRPr="002E36C4">
        <w:rPr>
          <w:rFonts w:ascii="Times New Roman" w:hAnsi="Times New Roman"/>
          <w:iCs/>
          <w:sz w:val="28"/>
          <w:szCs w:val="28"/>
          <w:lang w:val="en-US"/>
        </w:rPr>
        <w:t>I</w:t>
      </w:r>
      <w:r w:rsidRPr="002E36C4">
        <w:rPr>
          <w:rFonts w:ascii="Times New Roman" w:hAnsi="Times New Roman"/>
          <w:iCs/>
          <w:sz w:val="28"/>
          <w:szCs w:val="28"/>
        </w:rPr>
        <w:t xml:space="preserve"> вычисленная по (3.18) в координатах чисел Рэлея делит плоскость (</w:t>
      </w:r>
      <w:r w:rsidRPr="002E36C4">
        <w:rPr>
          <w:position w:val="-12"/>
        </w:rPr>
        <w:object w:dxaOrig="600" w:dyaOrig="360" w14:anchorId="56F8E18B">
          <v:shape id="_x0000_i1282" type="#_x0000_t75" style="width:30pt;height:18pt" o:ole="">
            <v:imagedata r:id="rId509" o:title=""/>
          </v:shape>
          <o:OLEObject Type="Embed" ProgID="Equation.DSMT4" ShapeID="_x0000_i1282" DrawAspect="Content" ObjectID="_1793555362" r:id="rId510"/>
        </w:object>
      </w:r>
      <w:r w:rsidRPr="002E36C4">
        <w:rPr>
          <w:rFonts w:ascii="Times New Roman" w:hAnsi="Times New Roman"/>
          <w:iCs/>
          <w:sz w:val="28"/>
          <w:szCs w:val="28"/>
        </w:rPr>
        <w:t>) на две области. Область, расположенная выше линии I соответствует концентрационной конвекции, так как определяется нарастающими возмущениями. Область, расположенная ниже линии I соответствует затухающим возмущениям и характерна для диффузии.</w:t>
      </w:r>
    </w:p>
    <w:p w14:paraId="47C00064" w14:textId="77777777" w:rsidR="008B5D65" w:rsidRPr="002E36C4" w:rsidRDefault="008B5D65" w:rsidP="00D25184">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 xml:space="preserve">2. Прямая II рассчитанная по (3.25) определяет границу смены знака градиента плотности смеси. Затемненный сектор между линиями I и </w:t>
      </w:r>
      <w:bookmarkStart w:id="68" w:name="_Hlk180867851"/>
      <w:r w:rsidRPr="002E36C4">
        <w:rPr>
          <w:rFonts w:ascii="Times New Roman" w:hAnsi="Times New Roman"/>
          <w:iCs/>
          <w:sz w:val="28"/>
          <w:szCs w:val="28"/>
        </w:rPr>
        <w:t>II</w:t>
      </w:r>
      <w:bookmarkEnd w:id="68"/>
      <w:r w:rsidRPr="002E36C4">
        <w:rPr>
          <w:rFonts w:ascii="Times New Roman" w:hAnsi="Times New Roman"/>
          <w:iCs/>
          <w:sz w:val="28"/>
          <w:szCs w:val="28"/>
        </w:rPr>
        <w:t xml:space="preserve"> фиксирует состояние, в котором реализуются конвективные нарастающие возмущения при отрицательном градиенте плотности, что соответствует диффузионному приближению распределению плотности смеси с высотой.</w:t>
      </w:r>
      <w:r w:rsidRPr="002E36C4">
        <w:rPr>
          <w:rFonts w:ascii="Times New Roman" w:hAnsi="Times New Roman"/>
          <w:iCs/>
          <w:strike/>
          <w:sz w:val="28"/>
          <w:szCs w:val="28"/>
        </w:rPr>
        <w:t xml:space="preserve"> </w:t>
      </w:r>
    </w:p>
    <w:p w14:paraId="2BDBDEB6" w14:textId="7BD97CC0"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 xml:space="preserve">Экспериментальные данные, представленные в диссертационном исследовании, соответствуют спектру параметров, определяющих конвективные типы смешения при реализации условия уменьшения плотности с высотой (затемненный сектор на рисунке 18 а). </w:t>
      </w:r>
    </w:p>
    <w:p w14:paraId="4EFD9B2C" w14:textId="77777777" w:rsidR="008B5D65" w:rsidRPr="002E36C4" w:rsidRDefault="008B5D65" w:rsidP="008B5D65">
      <w:pPr>
        <w:spacing w:after="0"/>
        <w:jc w:val="both"/>
        <w:rPr>
          <w:rFonts w:ascii="Times New Roman" w:hAnsi="Times New Roman"/>
          <w:iCs/>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944"/>
      </w:tblGrid>
      <w:tr w:rsidR="002E36C4" w:rsidRPr="002E36C4" w14:paraId="22EC9A39" w14:textId="77777777" w:rsidTr="00D25184">
        <w:tc>
          <w:tcPr>
            <w:tcW w:w="4684" w:type="dxa"/>
          </w:tcPr>
          <w:p w14:paraId="7236B98D" w14:textId="77777777" w:rsidR="008B5D65" w:rsidRPr="002E36C4" w:rsidRDefault="008B5D65" w:rsidP="00FC3340">
            <w:pPr>
              <w:jc w:val="both"/>
              <w:rPr>
                <w:rFonts w:ascii="Times New Roman" w:hAnsi="Times New Roman"/>
                <w:iCs/>
                <w:sz w:val="28"/>
                <w:szCs w:val="28"/>
              </w:rPr>
            </w:pPr>
            <w:r w:rsidRPr="002E36C4">
              <w:rPr>
                <w:noProof/>
                <w:lang w:eastAsia="ru-RU"/>
              </w:rPr>
              <w:drawing>
                <wp:inline distT="0" distB="0" distL="0" distR="0" wp14:anchorId="6CF63BB1" wp14:editId="340AE293">
                  <wp:extent cx="2544802" cy="2800350"/>
                  <wp:effectExtent l="0" t="0" r="8255" b="0"/>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l="27818" t="7650" r="22825" b="12201"/>
                          <a:stretch/>
                        </pic:blipFill>
                        <pic:spPr bwMode="auto">
                          <a:xfrm>
                            <a:off x="0" y="0"/>
                            <a:ext cx="2561291" cy="2818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4" w:type="dxa"/>
          </w:tcPr>
          <w:p w14:paraId="38795CDF" w14:textId="77777777" w:rsidR="008B5D65" w:rsidRPr="002E36C4" w:rsidRDefault="008B5D65" w:rsidP="00FC3340">
            <w:pPr>
              <w:jc w:val="both"/>
              <w:rPr>
                <w:rFonts w:ascii="Times New Roman" w:hAnsi="Times New Roman"/>
                <w:iCs/>
                <w:sz w:val="28"/>
                <w:szCs w:val="28"/>
              </w:rPr>
            </w:pPr>
            <w:r w:rsidRPr="002E36C4">
              <w:rPr>
                <w:noProof/>
                <w:lang w:eastAsia="ru-RU"/>
              </w:rPr>
              <w:drawing>
                <wp:inline distT="0" distB="0" distL="0" distR="0" wp14:anchorId="30CA987A" wp14:editId="677971DF">
                  <wp:extent cx="2834640" cy="2752725"/>
                  <wp:effectExtent l="0" t="0" r="381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rotWithShape="1">
                          <a:blip r:embed="rId512" cstate="print">
                            <a:extLst>
                              <a:ext uri="{28A0092B-C50C-407E-A947-70E740481C1C}">
                                <a14:useLocalDpi xmlns:a14="http://schemas.microsoft.com/office/drawing/2010/main" val="0"/>
                              </a:ext>
                            </a:extLst>
                          </a:blip>
                          <a:srcRect l="43146" t="22589" r="26877" b="24139"/>
                          <a:stretch/>
                        </pic:blipFill>
                        <pic:spPr bwMode="auto">
                          <a:xfrm>
                            <a:off x="0" y="0"/>
                            <a:ext cx="2845790" cy="27635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36C4" w:rsidRPr="002E36C4" w14:paraId="069E62A0" w14:textId="77777777" w:rsidTr="00D25184">
        <w:tc>
          <w:tcPr>
            <w:tcW w:w="4684" w:type="dxa"/>
          </w:tcPr>
          <w:p w14:paraId="69E553EC" w14:textId="77777777" w:rsidR="008B5D65" w:rsidRPr="002E36C4" w:rsidRDefault="008B5D65" w:rsidP="00FC3340">
            <w:pPr>
              <w:spacing w:after="0"/>
              <w:jc w:val="center"/>
              <w:rPr>
                <w:rFonts w:ascii="Times New Roman" w:hAnsi="Times New Roman"/>
                <w:iCs/>
                <w:sz w:val="28"/>
                <w:szCs w:val="28"/>
              </w:rPr>
            </w:pPr>
            <w:r w:rsidRPr="002E36C4">
              <w:rPr>
                <w:rFonts w:ascii="Times New Roman" w:hAnsi="Times New Roman"/>
                <w:iCs/>
                <w:sz w:val="28"/>
                <w:szCs w:val="28"/>
              </w:rPr>
              <w:t>а</w:t>
            </w:r>
          </w:p>
        </w:tc>
        <w:tc>
          <w:tcPr>
            <w:tcW w:w="4944" w:type="dxa"/>
          </w:tcPr>
          <w:p w14:paraId="1DD16F0F" w14:textId="1594E338" w:rsidR="00D25184" w:rsidRPr="002E36C4" w:rsidRDefault="00D25184" w:rsidP="00D25184">
            <w:pPr>
              <w:spacing w:after="0"/>
              <w:jc w:val="center"/>
              <w:rPr>
                <w:rFonts w:ascii="Times New Roman" w:hAnsi="Times New Roman"/>
                <w:iCs/>
                <w:sz w:val="28"/>
                <w:szCs w:val="28"/>
              </w:rPr>
            </w:pPr>
            <w:r w:rsidRPr="002E36C4">
              <w:rPr>
                <w:rFonts w:ascii="Times New Roman" w:hAnsi="Times New Roman"/>
                <w:iCs/>
                <w:sz w:val="28"/>
                <w:szCs w:val="28"/>
              </w:rPr>
              <w:t>б</w:t>
            </w:r>
          </w:p>
        </w:tc>
      </w:tr>
    </w:tbl>
    <w:p w14:paraId="0C3EC9B6" w14:textId="0203AF5A" w:rsidR="00D25184" w:rsidRPr="002E36C4" w:rsidRDefault="00D25184"/>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956"/>
      </w:tblGrid>
      <w:tr w:rsidR="002E36C4" w:rsidRPr="002E36C4" w14:paraId="4B68BEE3" w14:textId="77777777" w:rsidTr="00D25184">
        <w:tc>
          <w:tcPr>
            <w:tcW w:w="4684" w:type="dxa"/>
          </w:tcPr>
          <w:p w14:paraId="053A553E" w14:textId="77777777" w:rsidR="008B5D65" w:rsidRPr="002E36C4" w:rsidRDefault="008B5D65" w:rsidP="00FC3340">
            <w:pPr>
              <w:spacing w:after="0"/>
              <w:jc w:val="both"/>
              <w:rPr>
                <w:rFonts w:ascii="Times New Roman" w:hAnsi="Times New Roman"/>
                <w:iCs/>
                <w:sz w:val="28"/>
                <w:szCs w:val="28"/>
              </w:rPr>
            </w:pPr>
            <w:r w:rsidRPr="002E36C4">
              <w:rPr>
                <w:noProof/>
                <w:lang w:eastAsia="ru-RU"/>
              </w:rPr>
              <w:drawing>
                <wp:inline distT="0" distB="0" distL="0" distR="0" wp14:anchorId="5E10C48E" wp14:editId="5BE47E68">
                  <wp:extent cx="2782570" cy="26955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513" cstate="print">
                            <a:extLst>
                              <a:ext uri="{28A0092B-C50C-407E-A947-70E740481C1C}">
                                <a14:useLocalDpi xmlns:a14="http://schemas.microsoft.com/office/drawing/2010/main" val="0"/>
                              </a:ext>
                            </a:extLst>
                          </a:blip>
                          <a:srcRect r="73179" b="51713"/>
                          <a:stretch/>
                        </pic:blipFill>
                        <pic:spPr bwMode="auto">
                          <a:xfrm>
                            <a:off x="0" y="0"/>
                            <a:ext cx="2795763" cy="27083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4" w:type="dxa"/>
          </w:tcPr>
          <w:p w14:paraId="29E4D915" w14:textId="77777777" w:rsidR="008B5D65" w:rsidRPr="002E36C4" w:rsidRDefault="008B5D65" w:rsidP="00FC3340">
            <w:pPr>
              <w:spacing w:after="0"/>
              <w:jc w:val="both"/>
              <w:rPr>
                <w:rFonts w:ascii="Times New Roman" w:hAnsi="Times New Roman"/>
                <w:iCs/>
                <w:sz w:val="28"/>
                <w:szCs w:val="28"/>
              </w:rPr>
            </w:pPr>
            <w:r w:rsidRPr="002E36C4">
              <w:rPr>
                <w:noProof/>
                <w:lang w:eastAsia="ru-RU"/>
              </w:rPr>
              <w:drawing>
                <wp:inline distT="0" distB="0" distL="0" distR="0" wp14:anchorId="030FBCB1" wp14:editId="493B2700">
                  <wp:extent cx="3002280" cy="2714625"/>
                  <wp:effectExtent l="0" t="0" r="7620" b="9525"/>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rotWithShape="1">
                          <a:blip r:embed="rId514" cstate="print">
                            <a:extLst>
                              <a:ext uri="{28A0092B-C50C-407E-A947-70E740481C1C}">
                                <a14:useLocalDpi xmlns:a14="http://schemas.microsoft.com/office/drawing/2010/main" val="0"/>
                              </a:ext>
                            </a:extLst>
                          </a:blip>
                          <a:srcRect l="28803" t="23625" r="42387" b="23939"/>
                          <a:stretch/>
                        </pic:blipFill>
                        <pic:spPr bwMode="auto">
                          <a:xfrm>
                            <a:off x="0" y="0"/>
                            <a:ext cx="3042001" cy="27505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36C4" w:rsidRPr="002E36C4" w14:paraId="3E44E78C" w14:textId="77777777" w:rsidTr="00D25184">
        <w:tc>
          <w:tcPr>
            <w:tcW w:w="4684" w:type="dxa"/>
          </w:tcPr>
          <w:p w14:paraId="0C6FF684" w14:textId="77777777" w:rsidR="008B5D65" w:rsidRPr="002E36C4" w:rsidRDefault="008B5D65" w:rsidP="00FC3340">
            <w:pPr>
              <w:spacing w:after="0"/>
              <w:jc w:val="center"/>
              <w:rPr>
                <w:rFonts w:ascii="Times New Roman" w:hAnsi="Times New Roman"/>
                <w:iCs/>
                <w:sz w:val="28"/>
                <w:szCs w:val="28"/>
              </w:rPr>
            </w:pPr>
            <w:r w:rsidRPr="002E36C4">
              <w:rPr>
                <w:rFonts w:ascii="Times New Roman" w:hAnsi="Times New Roman"/>
                <w:iCs/>
                <w:sz w:val="28"/>
                <w:szCs w:val="28"/>
              </w:rPr>
              <w:t>в</w:t>
            </w:r>
          </w:p>
        </w:tc>
        <w:tc>
          <w:tcPr>
            <w:tcW w:w="4944" w:type="dxa"/>
          </w:tcPr>
          <w:p w14:paraId="3E50D695" w14:textId="77777777" w:rsidR="008B5D65" w:rsidRPr="002E36C4" w:rsidRDefault="008B5D65" w:rsidP="00FC3340">
            <w:pPr>
              <w:spacing w:after="0"/>
              <w:jc w:val="center"/>
              <w:rPr>
                <w:rFonts w:ascii="Times New Roman" w:hAnsi="Times New Roman"/>
                <w:iCs/>
                <w:sz w:val="28"/>
                <w:szCs w:val="28"/>
              </w:rPr>
            </w:pPr>
            <w:r w:rsidRPr="002E36C4">
              <w:rPr>
                <w:rFonts w:ascii="Times New Roman" w:hAnsi="Times New Roman"/>
                <w:iCs/>
                <w:sz w:val="28"/>
                <w:szCs w:val="28"/>
              </w:rPr>
              <w:t>г</w:t>
            </w:r>
          </w:p>
        </w:tc>
      </w:tr>
      <w:tr w:rsidR="002E36C4" w:rsidRPr="002E36C4" w14:paraId="17F5830C" w14:textId="77777777" w:rsidTr="00D25184">
        <w:tc>
          <w:tcPr>
            <w:tcW w:w="9628" w:type="dxa"/>
            <w:gridSpan w:val="2"/>
            <w:shd w:val="clear" w:color="auto" w:fill="auto"/>
          </w:tcPr>
          <w:p w14:paraId="63FB936B" w14:textId="320B0890" w:rsidR="00D25184" w:rsidRPr="002E36C4" w:rsidRDefault="00D25184" w:rsidP="00D25184">
            <w:pPr>
              <w:spacing w:after="0" w:line="240" w:lineRule="auto"/>
              <w:ind w:firstLine="567"/>
              <w:jc w:val="center"/>
              <w:rPr>
                <w:rFonts w:ascii="Times New Roman" w:hAnsi="Times New Roman"/>
                <w:iCs/>
                <w:sz w:val="24"/>
                <w:szCs w:val="24"/>
              </w:rPr>
            </w:pPr>
            <w:r w:rsidRPr="002E36C4">
              <w:rPr>
                <w:rFonts w:ascii="Times New Roman" w:hAnsi="Times New Roman"/>
                <w:iCs/>
                <w:sz w:val="24"/>
                <w:szCs w:val="24"/>
                <w:lang w:val="en-US"/>
              </w:rPr>
              <w:t>I</w:t>
            </w:r>
            <w:r w:rsidRPr="002E36C4">
              <w:rPr>
                <w:rFonts w:ascii="Times New Roman" w:hAnsi="Times New Roman"/>
                <w:iCs/>
                <w:sz w:val="24"/>
                <w:szCs w:val="24"/>
              </w:rPr>
              <w:t xml:space="preserve"> – нейтральная линия монотонных возмущений; </w:t>
            </w:r>
            <w:r w:rsidRPr="002E36C4">
              <w:rPr>
                <w:rFonts w:ascii="Times New Roman" w:hAnsi="Times New Roman"/>
                <w:iCs/>
                <w:sz w:val="24"/>
                <w:szCs w:val="24"/>
                <w:lang w:val="en-US"/>
              </w:rPr>
              <w:t>II</w:t>
            </w:r>
            <w:r w:rsidRPr="002E36C4">
              <w:rPr>
                <w:rFonts w:ascii="Times New Roman" w:hAnsi="Times New Roman"/>
                <w:iCs/>
                <w:sz w:val="24"/>
                <w:szCs w:val="24"/>
              </w:rPr>
              <w:t xml:space="preserve"> – линия нулевого градиента плотности: а -Система</w:t>
            </w:r>
            <w:r w:rsidRPr="002E36C4">
              <w:rPr>
                <w:rFonts w:ascii="Arial" w:hAnsi="Arial" w:cs="Arial"/>
                <w:sz w:val="24"/>
                <w:szCs w:val="24"/>
                <w:shd w:val="clear" w:color="auto" w:fill="FFFFFF"/>
              </w:rPr>
              <w:t xml:space="preserve"> </w:t>
            </w:r>
            <w:r w:rsidRPr="002E36C4">
              <w:rPr>
                <w:position w:val="-12"/>
                <w:sz w:val="24"/>
                <w:szCs w:val="24"/>
              </w:rPr>
              <w:object w:dxaOrig="2960" w:dyaOrig="360" w14:anchorId="5A768BDB">
                <v:shape id="_x0000_i1283" type="#_x0000_t75" style="width:148.5pt;height:18pt" o:ole="">
                  <v:imagedata r:id="rId515" o:title=""/>
                </v:shape>
                <o:OLEObject Type="Embed" ProgID="Equation.DSMT4" ShapeID="_x0000_i1283" DrawAspect="Content" ObjectID="_1793555363" r:id="rId516"/>
              </w:object>
            </w:r>
            <w:r w:rsidRPr="002E36C4">
              <w:rPr>
                <w:sz w:val="24"/>
                <w:szCs w:val="24"/>
              </w:rPr>
              <w:t>;</w:t>
            </w:r>
            <w:r w:rsidRPr="002E36C4">
              <w:rPr>
                <w:rFonts w:ascii="Times New Roman" w:hAnsi="Times New Roman"/>
                <w:iCs/>
                <w:sz w:val="24"/>
                <w:szCs w:val="24"/>
              </w:rPr>
              <w:t xml:space="preserve"> б -  Система </w:t>
            </w:r>
            <w:r w:rsidRPr="002E36C4">
              <w:rPr>
                <w:position w:val="-12"/>
                <w:sz w:val="24"/>
                <w:szCs w:val="24"/>
              </w:rPr>
              <w:object w:dxaOrig="1600" w:dyaOrig="360" w14:anchorId="10E0411B">
                <v:shape id="_x0000_i1284" type="#_x0000_t75" style="width:79.5pt;height:18pt" o:ole="">
                  <v:imagedata r:id="rId517" o:title=""/>
                </v:shape>
                <o:OLEObject Type="Embed" ProgID="Equation.DSMT4" ShapeID="_x0000_i1284" DrawAspect="Content" ObjectID="_1793555364" r:id="rId518"/>
              </w:object>
            </w:r>
            <w:r w:rsidRPr="002E36C4">
              <w:rPr>
                <w:rFonts w:ascii="Times New Roman" w:hAnsi="Times New Roman"/>
                <w:iCs/>
                <w:sz w:val="24"/>
                <w:szCs w:val="24"/>
              </w:rPr>
              <w:t xml:space="preserve">, точки 1 – 5 – опытные данные при различных значениях </w:t>
            </w:r>
            <w:r w:rsidRPr="002E36C4">
              <w:rPr>
                <w:position w:val="-12"/>
                <w:sz w:val="24"/>
                <w:szCs w:val="24"/>
              </w:rPr>
              <w:object w:dxaOrig="400" w:dyaOrig="360" w14:anchorId="062E558B">
                <v:shape id="_x0000_i1285" type="#_x0000_t75" style="width:19.5pt;height:18pt" o:ole="">
                  <v:imagedata r:id="rId519" o:title=""/>
                </v:shape>
                <o:OLEObject Type="Embed" ProgID="Equation.DSMT4" ShapeID="_x0000_i1285" DrawAspect="Content" ObjectID="_1793555365" r:id="rId520"/>
              </w:object>
            </w:r>
            <w:r w:rsidRPr="002E36C4">
              <w:rPr>
                <w:rFonts w:ascii="Times New Roman" w:hAnsi="Times New Roman"/>
                <w:iCs/>
                <w:sz w:val="24"/>
                <w:szCs w:val="24"/>
              </w:rPr>
              <w:t xml:space="preserve"> при </w:t>
            </w:r>
            <w:r w:rsidRPr="002E36C4">
              <w:rPr>
                <w:position w:val="-10"/>
                <w:sz w:val="24"/>
                <w:szCs w:val="24"/>
              </w:rPr>
              <w:object w:dxaOrig="1420" w:dyaOrig="320" w14:anchorId="3A9479D5">
                <v:shape id="_x0000_i1286" type="#_x0000_t75" style="width:71.25pt;height:16.5pt" o:ole="">
                  <v:imagedata r:id="rId521" o:title=""/>
                </v:shape>
                <o:OLEObject Type="Embed" ProgID="Equation.DSMT4" ShapeID="_x0000_i1286" DrawAspect="Content" ObjectID="_1793555366" r:id="rId522"/>
              </w:object>
            </w:r>
            <w:r w:rsidRPr="002E36C4">
              <w:rPr>
                <w:rFonts w:ascii="Times New Roman" w:hAnsi="Times New Roman"/>
                <w:iCs/>
                <w:sz w:val="24"/>
                <w:szCs w:val="24"/>
              </w:rPr>
              <w:t xml:space="preserve">: 1 – 0.0789; 2 – 0.1188; 3 – 0.1600; 4 – 0.1912; 5 – 0.2204 мол. долей; в - Система </w:t>
            </w:r>
            <w:r w:rsidRPr="002E36C4">
              <w:rPr>
                <w:position w:val="-12"/>
                <w:sz w:val="24"/>
                <w:szCs w:val="24"/>
              </w:rPr>
              <w:object w:dxaOrig="2060" w:dyaOrig="360" w14:anchorId="6D12AD07">
                <v:shape id="_x0000_i1287" type="#_x0000_t75" style="width:103.5pt;height:18pt" o:ole="">
                  <v:imagedata r:id="rId523" o:title=""/>
                </v:shape>
                <o:OLEObject Type="Embed" ProgID="Equation.DSMT4" ShapeID="_x0000_i1287" DrawAspect="Content" ObjectID="_1793555367" r:id="rId524"/>
              </w:object>
            </w:r>
            <w:r w:rsidRPr="002E36C4">
              <w:rPr>
                <w:rFonts w:ascii="Times New Roman" w:hAnsi="Times New Roman"/>
                <w:iCs/>
                <w:sz w:val="24"/>
                <w:szCs w:val="24"/>
              </w:rPr>
              <w:t xml:space="preserve">, точки 1 – 3 – опытные данные при различных значениях </w:t>
            </w:r>
            <w:r w:rsidRPr="002E36C4">
              <w:rPr>
                <w:position w:val="-12"/>
                <w:sz w:val="24"/>
                <w:szCs w:val="24"/>
              </w:rPr>
              <w:object w:dxaOrig="400" w:dyaOrig="360" w14:anchorId="0084DEC8">
                <v:shape id="_x0000_i1288" type="#_x0000_t75" style="width:19.5pt;height:18pt" o:ole="">
                  <v:imagedata r:id="rId519" o:title=""/>
                </v:shape>
                <o:OLEObject Type="Embed" ProgID="Equation.DSMT4" ShapeID="_x0000_i1288" DrawAspect="Content" ObjectID="_1793555368" r:id="rId525"/>
              </w:object>
            </w:r>
            <w:r w:rsidRPr="002E36C4">
              <w:rPr>
                <w:rFonts w:ascii="Times New Roman" w:hAnsi="Times New Roman"/>
                <w:iCs/>
                <w:sz w:val="24"/>
                <w:szCs w:val="24"/>
              </w:rPr>
              <w:t xml:space="preserve"> при </w:t>
            </w:r>
            <w:r w:rsidRPr="002E36C4">
              <w:rPr>
                <w:position w:val="-10"/>
                <w:sz w:val="24"/>
                <w:szCs w:val="24"/>
              </w:rPr>
              <w:object w:dxaOrig="1420" w:dyaOrig="320" w14:anchorId="04634E3D">
                <v:shape id="_x0000_i1289" type="#_x0000_t75" style="width:71.25pt;height:16.5pt" o:ole="">
                  <v:imagedata r:id="rId526" o:title=""/>
                </v:shape>
                <o:OLEObject Type="Embed" ProgID="Equation.DSMT4" ShapeID="_x0000_i1289" DrawAspect="Content" ObjectID="_1793555369" r:id="rId527"/>
              </w:object>
            </w:r>
            <w:r w:rsidRPr="002E36C4">
              <w:rPr>
                <w:rFonts w:ascii="Times New Roman" w:hAnsi="Times New Roman"/>
                <w:iCs/>
                <w:sz w:val="24"/>
                <w:szCs w:val="24"/>
              </w:rPr>
              <w:t xml:space="preserve">: 1 – 0.165; 2 – 0.220; 3 – 0.290 мол. долей ; г – Система </w:t>
            </w:r>
            <w:r w:rsidRPr="002E36C4">
              <w:rPr>
                <w:position w:val="-12"/>
                <w:sz w:val="24"/>
                <w:szCs w:val="24"/>
              </w:rPr>
              <w:object w:dxaOrig="3760" w:dyaOrig="360" w14:anchorId="70BD3ABF">
                <v:shape id="_x0000_i1290" type="#_x0000_t75" style="width:186.75pt;height:18pt" o:ole="">
                  <v:imagedata r:id="rId528" o:title=""/>
                </v:shape>
                <o:OLEObject Type="Embed" ProgID="Equation.DSMT4" ShapeID="_x0000_i1290" DrawAspect="Content" ObjectID="_1793555370" r:id="rId529"/>
              </w:object>
            </w:r>
            <w:r w:rsidRPr="002E36C4">
              <w:rPr>
                <w:rFonts w:ascii="Times New Roman" w:hAnsi="Times New Roman"/>
                <w:iCs/>
                <w:sz w:val="24"/>
                <w:szCs w:val="24"/>
              </w:rPr>
              <w:t xml:space="preserve">, точки 1 – 5 – опытные данные при различных значениях </w:t>
            </w:r>
            <w:r w:rsidRPr="002E36C4">
              <w:rPr>
                <w:rFonts w:ascii="Times New Roman" w:hAnsi="Times New Roman"/>
                <w:i/>
                <w:iCs/>
                <w:sz w:val="24"/>
                <w:szCs w:val="24"/>
              </w:rPr>
              <w:t>р</w:t>
            </w:r>
            <w:r w:rsidRPr="002E36C4">
              <w:rPr>
                <w:rFonts w:ascii="Times New Roman" w:hAnsi="Times New Roman"/>
                <w:iCs/>
                <w:sz w:val="24"/>
                <w:szCs w:val="24"/>
              </w:rPr>
              <w:t xml:space="preserve">: 1 – 0.193; 2 – 0.291; 3 – 0.388; 4 – 0.498; 5 – 0.591 </w:t>
            </w:r>
            <w:r w:rsidRPr="002E36C4">
              <w:rPr>
                <w:rFonts w:ascii="Times New Roman" w:hAnsi="Times New Roman"/>
                <w:iCs/>
                <w:sz w:val="24"/>
                <w:szCs w:val="24"/>
                <w:lang w:val="en-US"/>
              </w:rPr>
              <w:t>MPa</w:t>
            </w:r>
          </w:p>
          <w:p w14:paraId="2B3C0EE1" w14:textId="77777777" w:rsidR="00D25184" w:rsidRPr="002E36C4" w:rsidRDefault="00D25184" w:rsidP="00D25184">
            <w:pPr>
              <w:spacing w:after="0" w:line="240" w:lineRule="auto"/>
              <w:ind w:firstLine="567"/>
              <w:jc w:val="both"/>
              <w:rPr>
                <w:rFonts w:ascii="Times New Roman" w:hAnsi="Times New Roman"/>
                <w:iCs/>
                <w:sz w:val="28"/>
                <w:szCs w:val="28"/>
              </w:rPr>
            </w:pPr>
          </w:p>
          <w:p w14:paraId="79610392" w14:textId="77777777" w:rsidR="007131B3" w:rsidRDefault="008B5D65" w:rsidP="00D25184">
            <w:pPr>
              <w:spacing w:after="0" w:line="240" w:lineRule="auto"/>
              <w:jc w:val="center"/>
              <w:rPr>
                <w:rFonts w:ascii="Times New Roman" w:hAnsi="Times New Roman"/>
                <w:iCs/>
                <w:sz w:val="28"/>
                <w:szCs w:val="28"/>
              </w:rPr>
            </w:pPr>
            <w:r w:rsidRPr="002E36C4">
              <w:rPr>
                <w:rFonts w:ascii="Times New Roman" w:hAnsi="Times New Roman"/>
                <w:iCs/>
                <w:sz w:val="28"/>
                <w:szCs w:val="28"/>
              </w:rPr>
              <w:t xml:space="preserve">Рисунок 18 – Карты устойчивости изотермических тройных газовых смесей при </w:t>
            </w:r>
            <w:r w:rsidRPr="002E36C4">
              <w:rPr>
                <w:position w:val="-10"/>
              </w:rPr>
              <w:object w:dxaOrig="1219" w:dyaOrig="320" w14:anchorId="24F17E72">
                <v:shape id="_x0000_i1291" type="#_x0000_t75" style="width:60.75pt;height:16.5pt" o:ole="">
                  <v:imagedata r:id="rId530" o:title=""/>
                </v:shape>
                <o:OLEObject Type="Embed" ProgID="Equation.DSMT4" ShapeID="_x0000_i1291" DrawAspect="Content" ObjectID="_1793555371" r:id="rId531"/>
              </w:object>
            </w:r>
            <w:r w:rsidRPr="002E36C4">
              <w:t xml:space="preserve"> </w:t>
            </w:r>
            <w:r w:rsidRPr="002E36C4">
              <w:rPr>
                <w:rFonts w:ascii="Times New Roman" w:hAnsi="Times New Roman"/>
                <w:iCs/>
                <w:sz w:val="28"/>
                <w:szCs w:val="28"/>
              </w:rPr>
              <w:t>при различных давлениях и составах</w:t>
            </w:r>
          </w:p>
          <w:p w14:paraId="4CAFBE19" w14:textId="77777777" w:rsidR="007131B3" w:rsidRDefault="007131B3" w:rsidP="00D25184">
            <w:pPr>
              <w:spacing w:after="0" w:line="240" w:lineRule="auto"/>
              <w:jc w:val="center"/>
              <w:rPr>
                <w:rFonts w:ascii="Times New Roman" w:hAnsi="Times New Roman"/>
                <w:bCs/>
                <w:iCs/>
                <w:sz w:val="24"/>
                <w:szCs w:val="24"/>
              </w:rPr>
            </w:pPr>
          </w:p>
          <w:p w14:paraId="54B14105" w14:textId="302EFB2A" w:rsidR="008B5D65" w:rsidRPr="002E36C4" w:rsidRDefault="007131B3" w:rsidP="007131B3">
            <w:pPr>
              <w:spacing w:after="0" w:line="240" w:lineRule="auto"/>
              <w:ind w:firstLine="462"/>
              <w:rPr>
                <w:rFonts w:ascii="Times New Roman" w:hAnsi="Times New Roman"/>
                <w:iCs/>
                <w:sz w:val="28"/>
                <w:szCs w:val="28"/>
              </w:rPr>
            </w:pPr>
            <w:r>
              <w:rPr>
                <w:rFonts w:ascii="Times New Roman" w:hAnsi="Times New Roman"/>
                <w:bCs/>
                <w:iCs/>
                <w:sz w:val="24"/>
                <w:szCs w:val="24"/>
              </w:rPr>
              <w:t xml:space="preserve">Примечание  - Источник </w:t>
            </w:r>
            <w:r w:rsidRPr="002E36C4">
              <w:rPr>
                <w:rFonts w:ascii="Times New Roman" w:hAnsi="Times New Roman"/>
                <w:bCs/>
                <w:iCs/>
                <w:sz w:val="24"/>
                <w:szCs w:val="24"/>
              </w:rPr>
              <w:t>[137</w:t>
            </w:r>
            <w:r>
              <w:rPr>
                <w:rFonts w:ascii="Times New Roman" w:hAnsi="Times New Roman"/>
                <w:bCs/>
                <w:iCs/>
                <w:sz w:val="24"/>
                <w:szCs w:val="24"/>
              </w:rPr>
              <w:t>,р. 100</w:t>
            </w:r>
            <w:r w:rsidRPr="002E36C4">
              <w:rPr>
                <w:rFonts w:ascii="Times New Roman" w:hAnsi="Times New Roman"/>
                <w:bCs/>
                <w:iCs/>
                <w:sz w:val="24"/>
                <w:szCs w:val="24"/>
              </w:rPr>
              <w:t>]</w:t>
            </w:r>
          </w:p>
          <w:p w14:paraId="6193DA45" w14:textId="7560CF26" w:rsidR="00D25184" w:rsidRPr="002E36C4" w:rsidRDefault="00D25184" w:rsidP="00D25184">
            <w:pPr>
              <w:spacing w:after="0" w:line="240" w:lineRule="auto"/>
              <w:ind w:left="-105" w:right="-114" w:firstLine="567"/>
              <w:jc w:val="both"/>
              <w:rPr>
                <w:rFonts w:ascii="Times New Roman" w:hAnsi="Times New Roman"/>
                <w:bCs/>
                <w:iCs/>
                <w:sz w:val="28"/>
                <w:szCs w:val="28"/>
              </w:rPr>
            </w:pPr>
            <w:r w:rsidRPr="002E36C4">
              <w:rPr>
                <w:rFonts w:ascii="Times New Roman" w:hAnsi="Times New Roman"/>
                <w:bCs/>
                <w:iCs/>
                <w:sz w:val="28"/>
                <w:szCs w:val="28"/>
              </w:rPr>
              <w:t>В [28</w:t>
            </w:r>
            <w:r w:rsidR="007131B3">
              <w:rPr>
                <w:rFonts w:ascii="Times New Roman" w:hAnsi="Times New Roman"/>
                <w:bCs/>
                <w:iCs/>
                <w:sz w:val="28"/>
                <w:szCs w:val="28"/>
              </w:rPr>
              <w:t>,с. 150</w:t>
            </w:r>
            <w:r w:rsidRPr="002E36C4">
              <w:rPr>
                <w:rFonts w:ascii="Times New Roman" w:hAnsi="Times New Roman"/>
                <w:bCs/>
                <w:iCs/>
                <w:sz w:val="28"/>
                <w:szCs w:val="28"/>
              </w:rPr>
              <w:t xml:space="preserve">] был предложен механизм возникновения гравитационной конвекции в таких условиях. Случайно смещенный вверх элемент среды попадает в смесь с меньшей плотностью и иным составом. </w:t>
            </w:r>
          </w:p>
          <w:p w14:paraId="7473C265" w14:textId="77202D0D" w:rsidR="00D25184" w:rsidRPr="002E36C4" w:rsidRDefault="00D25184" w:rsidP="00D25184">
            <w:pPr>
              <w:spacing w:after="0" w:line="240" w:lineRule="auto"/>
              <w:ind w:left="-105" w:right="-114" w:firstLine="567"/>
              <w:jc w:val="both"/>
              <w:rPr>
                <w:rFonts w:ascii="Times New Roman" w:hAnsi="Times New Roman"/>
                <w:iCs/>
                <w:sz w:val="28"/>
                <w:szCs w:val="28"/>
              </w:rPr>
            </w:pPr>
            <w:r w:rsidRPr="002E36C4">
              <w:rPr>
                <w:rFonts w:ascii="Times New Roman" w:hAnsi="Times New Roman"/>
                <w:bCs/>
                <w:iCs/>
                <w:sz w:val="28"/>
                <w:szCs w:val="28"/>
              </w:rPr>
              <w:t>Существенное отличие в коэффициентах диффузии приводит к выравниванию самой подвижной компоненты с наимеьшим молекулярным весом. Вытесненный объемный фрагмент имеющий более легкий вес по-прежнему поднимается и турбулизирует соседние газовые слои Таким образом возникновение конвекции в этой области в изотермических условиях объясняется чисто диффузионным механизмом. В то время как подобные задачи для термогравитационной конвекции [36</w:t>
            </w:r>
            <w:r w:rsidR="007131B3">
              <w:rPr>
                <w:rFonts w:ascii="Times New Roman" w:hAnsi="Times New Roman"/>
                <w:bCs/>
                <w:iCs/>
                <w:sz w:val="28"/>
                <w:szCs w:val="28"/>
              </w:rPr>
              <w:t>,р. 5-27</w:t>
            </w:r>
            <w:r w:rsidRPr="002E36C4">
              <w:rPr>
                <w:rFonts w:ascii="Times New Roman" w:hAnsi="Times New Roman"/>
                <w:bCs/>
                <w:iCs/>
                <w:sz w:val="28"/>
                <w:szCs w:val="28"/>
              </w:rPr>
              <w:t>] объяснялись конкуренцией процессов теплопроводности и диффузии.</w:t>
            </w:r>
          </w:p>
        </w:tc>
      </w:tr>
    </w:tbl>
    <w:p w14:paraId="40B11BA1" w14:textId="559583AA"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Для сравнения экспериментальных данных с расчетными воспользуемся подходом предложенным в [137</w:t>
      </w:r>
      <w:r w:rsidR="007131B3">
        <w:rPr>
          <w:rFonts w:ascii="Times New Roman" w:hAnsi="Times New Roman"/>
          <w:bCs/>
          <w:iCs/>
          <w:sz w:val="28"/>
          <w:szCs w:val="28"/>
        </w:rPr>
        <w:t>,р. 100</w:t>
      </w:r>
      <w:r w:rsidRPr="002E36C4">
        <w:rPr>
          <w:rFonts w:ascii="Times New Roman" w:hAnsi="Times New Roman"/>
          <w:bCs/>
          <w:iCs/>
          <w:sz w:val="28"/>
          <w:szCs w:val="28"/>
        </w:rPr>
        <w:t xml:space="preserve">], в котором опытные данные, приведенные в таблицах 3 и 4 и на рисунках 15 - 17, выражены через парциальные числа Рэлея в следующим образом: </w:t>
      </w:r>
    </w:p>
    <w:p w14:paraId="14E11CF5" w14:textId="77777777" w:rsidR="00D25184" w:rsidRPr="002E36C4" w:rsidRDefault="00D25184" w:rsidP="00D25184">
      <w:pPr>
        <w:spacing w:after="0" w:line="240" w:lineRule="auto"/>
        <w:ind w:firstLine="567"/>
        <w:jc w:val="both"/>
        <w:rPr>
          <w:rFonts w:ascii="Times New Roman" w:hAnsi="Times New Roman"/>
          <w:bCs/>
          <w:iCs/>
          <w:sz w:val="28"/>
          <w:szCs w:val="28"/>
        </w:rPr>
      </w:pPr>
    </w:p>
    <w:p w14:paraId="20EFEAC2" w14:textId="77777777" w:rsidR="008B5D65" w:rsidRPr="002E36C4" w:rsidRDefault="008B5D65" w:rsidP="00D25184">
      <w:pPr>
        <w:spacing w:after="0"/>
        <w:jc w:val="right"/>
        <w:rPr>
          <w:rFonts w:ascii="Times New Roman" w:hAnsi="Times New Roman"/>
          <w:bCs/>
          <w:iCs/>
          <w:sz w:val="28"/>
          <w:szCs w:val="28"/>
        </w:rPr>
      </w:pPr>
      <w:r w:rsidRPr="002E36C4">
        <w:rPr>
          <w:position w:val="-30"/>
        </w:rPr>
        <w:object w:dxaOrig="2680" w:dyaOrig="780" w14:anchorId="181F29A3">
          <v:shape id="_x0000_i1292" type="#_x0000_t75" style="width:135pt;height:39pt" o:ole="">
            <v:imagedata r:id="rId532" o:title=""/>
          </v:shape>
          <o:OLEObject Type="Embed" ProgID="Equation.DSMT4" ShapeID="_x0000_i1292" DrawAspect="Content" ObjectID="_1793555372" r:id="rId533"/>
        </w:object>
      </w:r>
      <w:r w:rsidRPr="002E36C4">
        <w:rPr>
          <w:rFonts w:ascii="Times New Roman" w:eastAsiaTheme="minorEastAsia" w:hAnsi="Times New Roman"/>
          <w:bCs/>
          <w:iCs/>
          <w:sz w:val="28"/>
          <w:szCs w:val="28"/>
        </w:rPr>
        <w:t xml:space="preserve"> </w:t>
      </w:r>
      <w:r w:rsidRPr="002E36C4">
        <w:rPr>
          <w:position w:val="-24"/>
        </w:rPr>
        <w:object w:dxaOrig="480" w:dyaOrig="620" w14:anchorId="7E8D217C">
          <v:shape id="_x0000_i1293" type="#_x0000_t75" style="width:24pt;height:30.75pt" o:ole="">
            <v:imagedata r:id="rId534" o:title=""/>
          </v:shape>
          <o:OLEObject Type="Embed" ProgID="Equation.DSMT4" ShapeID="_x0000_i1293" DrawAspect="Content" ObjectID="_1793555373" r:id="rId535"/>
        </w:object>
      </w:r>
      <w:r w:rsidRPr="002E36C4">
        <w:rPr>
          <w:rFonts w:ascii="Times New Roman" w:hAnsi="Times New Roman"/>
          <w:bCs/>
          <w:iCs/>
          <w:sz w:val="28"/>
          <w:szCs w:val="28"/>
        </w:rPr>
        <w:t xml:space="preserve">             </w:t>
      </w:r>
      <w:r w:rsidRPr="002E36C4">
        <w:rPr>
          <w:position w:val="-30"/>
        </w:rPr>
        <w:object w:dxaOrig="2720" w:dyaOrig="780" w14:anchorId="074A98FF">
          <v:shape id="_x0000_i1294" type="#_x0000_t75" style="width:137.25pt;height:39pt" o:ole="">
            <v:imagedata r:id="rId536" o:title=""/>
          </v:shape>
          <o:OLEObject Type="Embed" ProgID="Equation.DSMT4" ShapeID="_x0000_i1294" DrawAspect="Content" ObjectID="_1793555374" r:id="rId537"/>
        </w:object>
      </w:r>
      <w:r w:rsidRPr="002E36C4">
        <w:rPr>
          <w:rFonts w:ascii="Times New Roman" w:eastAsiaTheme="minorEastAsia" w:hAnsi="Times New Roman"/>
          <w:bCs/>
          <w:iCs/>
          <w:sz w:val="28"/>
          <w:szCs w:val="28"/>
        </w:rPr>
        <w:t xml:space="preserve"> </w:t>
      </w:r>
      <w:r w:rsidRPr="002E36C4">
        <w:rPr>
          <w:position w:val="-24"/>
        </w:rPr>
        <w:object w:dxaOrig="420" w:dyaOrig="620" w14:anchorId="53DC275B">
          <v:shape id="_x0000_i1295" type="#_x0000_t75" style="width:21pt;height:30.75pt" o:ole="">
            <v:imagedata r:id="rId538" o:title=""/>
          </v:shape>
          <o:OLEObject Type="Embed" ProgID="Equation.DSMT4" ShapeID="_x0000_i1295" DrawAspect="Content" ObjectID="_1793555375" r:id="rId539"/>
        </w:object>
      </w:r>
      <w:r w:rsidRPr="002E36C4">
        <w:rPr>
          <w:rFonts w:ascii="Times New Roman" w:hAnsi="Times New Roman"/>
          <w:bCs/>
          <w:iCs/>
          <w:sz w:val="28"/>
          <w:szCs w:val="28"/>
        </w:rPr>
        <w:t xml:space="preserve">               (3.27)</w:t>
      </w:r>
    </w:p>
    <w:p w14:paraId="2F0DE507" w14:textId="77777777" w:rsidR="008B5D65" w:rsidRPr="002E36C4" w:rsidRDefault="008B5D65" w:rsidP="008B5D65">
      <w:pPr>
        <w:spacing w:after="0"/>
        <w:jc w:val="both"/>
        <w:rPr>
          <w:rFonts w:ascii="Times New Roman" w:hAnsi="Times New Roman"/>
          <w:bCs/>
          <w:iCs/>
          <w:sz w:val="28"/>
          <w:szCs w:val="28"/>
        </w:rPr>
      </w:pPr>
    </w:p>
    <w:p w14:paraId="4317FB22" w14:textId="77777777"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 xml:space="preserve">В соотношениях (3.22) принимаем во внимание, что  </w:t>
      </w:r>
      <w:r w:rsidRPr="002E36C4">
        <w:rPr>
          <w:position w:val="-12"/>
        </w:rPr>
        <w:object w:dxaOrig="1400" w:dyaOrig="360" w14:anchorId="3FDEBB28">
          <v:shape id="_x0000_i1296" type="#_x0000_t75" style="width:69pt;height:18pt" o:ole="">
            <v:imagedata r:id="rId540" o:title=""/>
          </v:shape>
          <o:OLEObject Type="Embed" ProgID="Equation.DSMT4" ShapeID="_x0000_i1296" DrawAspect="Content" ObjectID="_1793555376" r:id="rId541"/>
        </w:object>
      </w:r>
      <w:r w:rsidRPr="002E36C4">
        <w:rPr>
          <w:rFonts w:ascii="Times New Roman" w:hAnsi="Times New Roman"/>
          <w:bCs/>
          <w:iCs/>
          <w:sz w:val="28"/>
          <w:szCs w:val="28"/>
        </w:rPr>
        <w:t xml:space="preserve"> – масса молекулы </w:t>
      </w:r>
      <w:r w:rsidRPr="002E36C4">
        <w:rPr>
          <w:rFonts w:ascii="Times New Roman" w:hAnsi="Times New Roman"/>
          <w:bCs/>
          <w:i/>
          <w:iCs/>
          <w:sz w:val="28"/>
          <w:szCs w:val="28"/>
        </w:rPr>
        <w:t>i</w:t>
      </w:r>
      <w:r w:rsidRPr="002E36C4">
        <w:rPr>
          <w:rFonts w:ascii="Times New Roman" w:hAnsi="Times New Roman"/>
          <w:bCs/>
          <w:iCs/>
          <w:sz w:val="28"/>
          <w:szCs w:val="28"/>
        </w:rPr>
        <w:t xml:space="preserve">-го сорта,  </w:t>
      </w:r>
      <w:r w:rsidRPr="002E36C4">
        <w:rPr>
          <w:position w:val="-12"/>
        </w:rPr>
        <w:object w:dxaOrig="2860" w:dyaOrig="360" w14:anchorId="5EBEB2FD">
          <v:shape id="_x0000_i1297" type="#_x0000_t75" style="width:142.5pt;height:18pt" o:ole="">
            <v:imagedata r:id="rId542" o:title=""/>
          </v:shape>
          <o:OLEObject Type="Embed" ProgID="Equation.DSMT4" ShapeID="_x0000_i1297" DrawAspect="Content" ObjectID="_1793555377" r:id="rId543"/>
        </w:object>
      </w:r>
      <w:r w:rsidRPr="002E36C4">
        <w:rPr>
          <w:rFonts w:ascii="Times New Roman" w:hAnsi="Times New Roman"/>
          <w:bCs/>
          <w:iCs/>
          <w:sz w:val="28"/>
          <w:szCs w:val="28"/>
        </w:rPr>
        <w:t xml:space="preserve">. По соотношениям (3.27) можно определить числа Рэлея и в координатной плоскости </w:t>
      </w:r>
      <w:r w:rsidRPr="002E36C4">
        <w:rPr>
          <w:rFonts w:ascii="Times New Roman" w:hAnsi="Times New Roman"/>
          <w:iCs/>
          <w:sz w:val="28"/>
          <w:szCs w:val="28"/>
        </w:rPr>
        <w:t>(</w:t>
      </w:r>
      <w:r w:rsidRPr="002E36C4">
        <w:rPr>
          <w:position w:val="-12"/>
        </w:rPr>
        <w:object w:dxaOrig="600" w:dyaOrig="360" w14:anchorId="54E57C5C">
          <v:shape id="_x0000_i1298" type="#_x0000_t75" style="width:30pt;height:18pt" o:ole="">
            <v:imagedata r:id="rId509" o:title=""/>
          </v:shape>
          <o:OLEObject Type="Embed" ProgID="Equation.DSMT4" ShapeID="_x0000_i1298" DrawAspect="Content" ObjectID="_1793555378" r:id="rId544"/>
        </w:object>
      </w:r>
      <w:r w:rsidRPr="002E36C4">
        <w:rPr>
          <w:rFonts w:ascii="Times New Roman" w:hAnsi="Times New Roman"/>
          <w:iCs/>
          <w:sz w:val="28"/>
          <w:szCs w:val="28"/>
        </w:rPr>
        <w:t xml:space="preserve">) </w:t>
      </w:r>
      <w:r w:rsidRPr="002E36C4">
        <w:rPr>
          <w:rFonts w:ascii="Times New Roman" w:hAnsi="Times New Roman"/>
          <w:bCs/>
          <w:iCs/>
          <w:sz w:val="28"/>
          <w:szCs w:val="28"/>
        </w:rPr>
        <w:t>зафиксировать точку, соответствующую конкретному состоянию. Если известен тип смешения (диффузия или конвекция), то сравнивая местоположение точек относительно граничных линий, полученных в соответствии с (3.25) – (3.26), можно судить о корректности предлагаемой методики. Также примем во внимание, что точки «о» соответствуют диффузии, а зачерненные знаки «●» характеризуют конвективный режим смешения. По сочетанию опытных точек на картограмме можно интерпретировать режим смешения.</w:t>
      </w:r>
    </w:p>
    <w:p w14:paraId="0A0A2D08" w14:textId="77777777"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На рисунке 18 б – г представлен переход между диффузионным и конвективным типом смешения. Этим объясняется масштаб на координатных осях. Другие участки возрастающих и уменьшающихся возмущений, изображенных на рисунке 18 (а), показаны на них не полностью. Такой подход позволяет оптимально проверить экспериментальные данные, основываясь на их расположении в соответствующих зонах смешивания.</w:t>
      </w:r>
      <w:r w:rsidRPr="002E36C4">
        <w:rPr>
          <w:rFonts w:ascii="Arial" w:hAnsi="Arial" w:cs="Arial"/>
          <w:sz w:val="20"/>
          <w:szCs w:val="20"/>
        </w:rPr>
        <w:t xml:space="preserve"> </w:t>
      </w:r>
      <w:r w:rsidRPr="002E36C4">
        <w:rPr>
          <w:rFonts w:ascii="Times New Roman" w:hAnsi="Times New Roman"/>
          <w:bCs/>
          <w:iCs/>
          <w:sz w:val="28"/>
          <w:szCs w:val="28"/>
        </w:rPr>
        <w:t xml:space="preserve">Согласно представленным результатам, увеличение концентрации тяжелого компонента в исходной смеси приводит к переходу из области диффузии в конвективную область. Дальнейший рост содержания компонента с наибольшей молекулярной массой в смеси приводит к увеличению парциального числа Рэлея компонента, что связано с увеличением интенсивности конвективного перемешивания в условиях неустойчивости механического равновесия. Представленный переход “диффузия - конвекция” для системы </w:t>
      </w:r>
      <w:r w:rsidRPr="002E36C4">
        <w:rPr>
          <w:position w:val="-12"/>
        </w:rPr>
        <w:object w:dxaOrig="3760" w:dyaOrig="360" w14:anchorId="02E0B735">
          <v:shape id="_x0000_i1299" type="#_x0000_t75" style="width:186.75pt;height:18pt" o:ole="">
            <v:imagedata r:id="rId528" o:title=""/>
          </v:shape>
          <o:OLEObject Type="Embed" ProgID="Equation.DSMT4" ShapeID="_x0000_i1299" DrawAspect="Content" ObjectID="_1793555379" r:id="rId545"/>
        </w:object>
      </w:r>
      <w:r w:rsidRPr="002E36C4">
        <w:rPr>
          <w:rFonts w:ascii="Times New Roman" w:hAnsi="Times New Roman"/>
          <w:bCs/>
          <w:iCs/>
          <w:sz w:val="28"/>
          <w:szCs w:val="28"/>
        </w:rPr>
        <w:t xml:space="preserve"> при различных давлениях также удовлетворительно согласуется с опытными данными. Можно считать, что проведенный сравнительный анализ экспериментальных данных с результатами вычислений (3.17) – (3.26) показывает, что предложенная численная модель правильно предсказывает тенденцию перехода из диффузионного состояния в конвективное в зависимости от состава исследуемой смеси. </w:t>
      </w:r>
    </w:p>
    <w:p w14:paraId="436E520A" w14:textId="64E52567"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В некоторых экспериментальных ситуациях (рисунок 16 б) отчетливо фиксируются нелинейные изменения интенсивности смешения компонентов. Одна из теоретических интерпретаций таких особенностей для изотермического многокомпонентного смешения была предложена в [138], которая связывала нелинейные изменения интенсивности смешения с характерными возмущениями различных масштабов. Численные исследования для вертикальных цилиндрических каналов различных диаметров и последующее сравнение с опытными данными показало удовлетворительное согласие между теоретическими и экспериментальными результатами. Поэтому в данном исследовании мы распространили подход [138</w:t>
      </w:r>
      <w:r w:rsidR="007131B3">
        <w:rPr>
          <w:rFonts w:ascii="Times New Roman" w:hAnsi="Times New Roman"/>
          <w:bCs/>
          <w:iCs/>
          <w:sz w:val="28"/>
          <w:szCs w:val="28"/>
        </w:rPr>
        <w:t>,с. 121</w:t>
      </w:r>
      <w:r w:rsidRPr="002E36C4">
        <w:rPr>
          <w:rFonts w:ascii="Times New Roman" w:hAnsi="Times New Roman"/>
          <w:bCs/>
          <w:iCs/>
          <w:sz w:val="28"/>
          <w:szCs w:val="28"/>
        </w:rPr>
        <w:t>] на случай конвективного смешения при различных давлениях.</w:t>
      </w:r>
    </w:p>
    <w:p w14:paraId="7A4E2411" w14:textId="77777777" w:rsidR="008B5D65" w:rsidRPr="002E36C4" w:rsidRDefault="008B5D65" w:rsidP="00D25184">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 xml:space="preserve">Полагая, что обнаруженным нелинейным зависимостям интенсивности смешения соответствуют другие масштабы возмущений, то числа Рэлея </w:t>
      </w:r>
      <w:r w:rsidRPr="002E36C4">
        <w:rPr>
          <w:rFonts w:ascii="Times New Roman" w:hAnsi="Times New Roman"/>
          <w:bCs/>
          <w:i/>
          <w:iCs/>
          <w:sz w:val="28"/>
          <w:szCs w:val="28"/>
          <w:lang w:val="en-US"/>
        </w:rPr>
        <w:t>R</w:t>
      </w:r>
      <w:r w:rsidRPr="002E36C4">
        <w:rPr>
          <w:rFonts w:ascii="Times New Roman" w:hAnsi="Times New Roman"/>
          <w:bCs/>
          <w:i/>
          <w:iCs/>
          <w:sz w:val="28"/>
          <w:szCs w:val="28"/>
          <w:vertAlign w:val="subscript"/>
          <w:lang w:val="en-US"/>
        </w:rPr>
        <w:t>i</w:t>
      </w:r>
      <w:r w:rsidRPr="002E36C4">
        <w:rPr>
          <w:rFonts w:ascii="Times New Roman" w:hAnsi="Times New Roman"/>
          <w:bCs/>
          <w:iCs/>
          <w:sz w:val="28"/>
          <w:szCs w:val="28"/>
        </w:rPr>
        <w:t xml:space="preserve">, должны группироваться возле граничных линий, соответствующим старшим модам возмущений. В таблице 5 представлены критические числа Рэлея в приближении плоского вертикального канала  для смеси </w:t>
      </w:r>
      <w:r w:rsidRPr="002E36C4">
        <w:rPr>
          <w:position w:val="-12"/>
        </w:rPr>
        <w:object w:dxaOrig="4720" w:dyaOrig="360" w14:anchorId="01E1214F">
          <v:shape id="_x0000_i1300" type="#_x0000_t75" style="width:235.5pt;height:18pt" o:ole="">
            <v:imagedata r:id="rId546" o:title=""/>
          </v:shape>
          <o:OLEObject Type="Embed" ProgID="Equation.DSMT4" ShapeID="_x0000_i1300" DrawAspect="Content" ObjectID="_1793555380" r:id="rId547"/>
        </w:object>
      </w:r>
      <w:r w:rsidRPr="002E36C4">
        <w:t xml:space="preserve"> </w:t>
      </w:r>
      <w:r w:rsidRPr="002E36C4">
        <w:rPr>
          <w:rFonts w:ascii="Times New Roman" w:hAnsi="Times New Roman"/>
          <w:bCs/>
          <w:iCs/>
          <w:sz w:val="28"/>
          <w:szCs w:val="28"/>
        </w:rPr>
        <w:t>рассчитанные по (3.18).</w:t>
      </w:r>
    </w:p>
    <w:p w14:paraId="22CAA999" w14:textId="77777777" w:rsidR="008B5D65" w:rsidRPr="002E36C4" w:rsidRDefault="008B5D65" w:rsidP="008B5D65">
      <w:pPr>
        <w:spacing w:after="0"/>
        <w:jc w:val="both"/>
        <w:rPr>
          <w:rFonts w:ascii="Times New Roman" w:hAnsi="Times New Roman"/>
          <w:bCs/>
          <w:iCs/>
          <w:sz w:val="28"/>
          <w:szCs w:val="28"/>
        </w:rPr>
      </w:pPr>
    </w:p>
    <w:p w14:paraId="53D90B27" w14:textId="5D7B1043" w:rsidR="008B5D65" w:rsidRPr="002E36C4" w:rsidRDefault="008B5D65" w:rsidP="00D25184">
      <w:pPr>
        <w:spacing w:after="0"/>
        <w:jc w:val="both"/>
        <w:rPr>
          <w:rFonts w:ascii="Times New Roman" w:hAnsi="Times New Roman"/>
          <w:bCs/>
          <w:iCs/>
          <w:sz w:val="28"/>
          <w:szCs w:val="28"/>
        </w:rPr>
      </w:pPr>
      <w:r w:rsidRPr="002E36C4">
        <w:rPr>
          <w:rFonts w:ascii="Times New Roman" w:hAnsi="Times New Roman"/>
          <w:bCs/>
          <w:iCs/>
          <w:sz w:val="28"/>
          <w:szCs w:val="28"/>
        </w:rPr>
        <w:t xml:space="preserve">Таблица 5 – Критические значения </w:t>
      </w:r>
      <w:r w:rsidRPr="002E36C4">
        <w:rPr>
          <w:position w:val="-4"/>
        </w:rPr>
        <w:object w:dxaOrig="240" w:dyaOrig="260" w14:anchorId="34C777E5">
          <v:shape id="_x0000_i1301" type="#_x0000_t75" style="width:12pt;height:12.75pt" o:ole="">
            <v:imagedata r:id="rId548" o:title=""/>
          </v:shape>
          <o:OLEObject Type="Embed" ProgID="Equation.DSMT4" ShapeID="_x0000_i1301" DrawAspect="Content" ObjectID="_1793555381" r:id="rId549"/>
        </w:object>
      </w:r>
      <w:r w:rsidRPr="002E36C4">
        <w:rPr>
          <w:rFonts w:ascii="Times New Roman" w:hAnsi="Times New Roman"/>
          <w:bCs/>
          <w:iCs/>
          <w:sz w:val="28"/>
          <w:szCs w:val="28"/>
        </w:rPr>
        <w:t xml:space="preserve"> для плоского вертикального канала</w:t>
      </w:r>
    </w:p>
    <w:p w14:paraId="488DB654" w14:textId="77777777" w:rsidR="008B5D65" w:rsidRPr="002E36C4" w:rsidRDefault="008B5D65" w:rsidP="008B5D65">
      <w:pPr>
        <w:spacing w:after="0"/>
        <w:ind w:firstLine="720"/>
        <w:jc w:val="both"/>
        <w:rPr>
          <w:rFonts w:ascii="Times New Roman" w:hAnsi="Times New Roman"/>
          <w:bCs/>
          <w:iCs/>
          <w:sz w:val="28"/>
          <w:szCs w:val="28"/>
        </w:rPr>
      </w:pPr>
    </w:p>
    <w:tbl>
      <w:tblPr>
        <w:tblStyle w:val="ab"/>
        <w:tblW w:w="9634" w:type="dxa"/>
        <w:tblLook w:val="04A0" w:firstRow="1" w:lastRow="0" w:firstColumn="1" w:lastColumn="0" w:noHBand="0" w:noVBand="1"/>
      </w:tblPr>
      <w:tblGrid>
        <w:gridCol w:w="2336"/>
        <w:gridCol w:w="2336"/>
        <w:gridCol w:w="2336"/>
        <w:gridCol w:w="2626"/>
      </w:tblGrid>
      <w:tr w:rsidR="002E36C4" w:rsidRPr="002E36C4" w14:paraId="7C3EDA36" w14:textId="77777777" w:rsidTr="0000484D">
        <w:tc>
          <w:tcPr>
            <w:tcW w:w="2336" w:type="dxa"/>
          </w:tcPr>
          <w:p w14:paraId="7F988236" w14:textId="77777777" w:rsidR="008B5D65" w:rsidRPr="002E36C4" w:rsidRDefault="008B5D65" w:rsidP="00FC3340">
            <w:pPr>
              <w:ind w:firstLine="720"/>
              <w:jc w:val="both"/>
              <w:rPr>
                <w:rFonts w:ascii="Times New Roman" w:hAnsi="Times New Roman"/>
                <w:bCs/>
                <w:i/>
                <w:iCs/>
                <w:sz w:val="28"/>
                <w:szCs w:val="28"/>
                <w:lang w:val="en-US"/>
              </w:rPr>
            </w:pPr>
            <w:r w:rsidRPr="002E36C4">
              <w:rPr>
                <w:position w:val="-6"/>
              </w:rPr>
              <w:object w:dxaOrig="200" w:dyaOrig="220" w14:anchorId="634F4C66">
                <v:shape id="_x0000_i1302" type="#_x0000_t75" style="width:11.25pt;height:11.25pt" o:ole="">
                  <v:imagedata r:id="rId550" o:title=""/>
                </v:shape>
                <o:OLEObject Type="Embed" ProgID="Equation.DSMT4" ShapeID="_x0000_i1302" DrawAspect="Content" ObjectID="_1793555382" r:id="rId551"/>
              </w:object>
            </w:r>
          </w:p>
        </w:tc>
        <w:tc>
          <w:tcPr>
            <w:tcW w:w="2336" w:type="dxa"/>
          </w:tcPr>
          <w:p w14:paraId="18C85FAF" w14:textId="77777777" w:rsidR="008B5D65" w:rsidRPr="002E36C4" w:rsidRDefault="008B5D65" w:rsidP="00FC3340">
            <w:pPr>
              <w:ind w:firstLine="720"/>
              <w:jc w:val="both"/>
              <w:rPr>
                <w:rFonts w:ascii="Times New Roman" w:hAnsi="Times New Roman"/>
                <w:bCs/>
                <w:i/>
                <w:iCs/>
                <w:sz w:val="28"/>
                <w:szCs w:val="28"/>
                <w:lang w:val="en-US"/>
              </w:rPr>
            </w:pPr>
            <w:r w:rsidRPr="002E36C4">
              <w:rPr>
                <w:position w:val="-10"/>
              </w:rPr>
              <w:object w:dxaOrig="200" w:dyaOrig="260" w14:anchorId="7432D0CC">
                <v:shape id="_x0000_i1303" type="#_x0000_t75" style="width:11.25pt;height:12.75pt" o:ole="">
                  <v:imagedata r:id="rId552" o:title=""/>
                </v:shape>
                <o:OLEObject Type="Embed" ProgID="Equation.DSMT4" ShapeID="_x0000_i1303" DrawAspect="Content" ObjectID="_1793555383" r:id="rId553"/>
              </w:object>
            </w:r>
          </w:p>
        </w:tc>
        <w:tc>
          <w:tcPr>
            <w:tcW w:w="2336" w:type="dxa"/>
          </w:tcPr>
          <w:p w14:paraId="5A0B7F09" w14:textId="77777777" w:rsidR="008B5D65" w:rsidRPr="002E36C4" w:rsidRDefault="008B5D65" w:rsidP="00FC3340">
            <w:pPr>
              <w:ind w:firstLine="720"/>
              <w:jc w:val="both"/>
              <w:rPr>
                <w:rFonts w:ascii="Times New Roman" w:hAnsi="Times New Roman"/>
                <w:bCs/>
                <w:iCs/>
                <w:sz w:val="28"/>
                <w:szCs w:val="28"/>
                <w:lang w:val="en-US"/>
              </w:rPr>
            </w:pPr>
            <w:r w:rsidRPr="002E36C4">
              <w:rPr>
                <w:position w:val="-12"/>
              </w:rPr>
              <w:object w:dxaOrig="260" w:dyaOrig="360" w14:anchorId="5C8129F4">
                <v:shape id="_x0000_i1304" type="#_x0000_t75" style="width:12.75pt;height:18pt" o:ole="">
                  <v:imagedata r:id="rId554" o:title=""/>
                </v:shape>
                <o:OLEObject Type="Embed" ProgID="Equation.DSMT4" ShapeID="_x0000_i1304" DrawAspect="Content" ObjectID="_1793555384" r:id="rId555"/>
              </w:object>
            </w:r>
          </w:p>
        </w:tc>
        <w:tc>
          <w:tcPr>
            <w:tcW w:w="2626" w:type="dxa"/>
          </w:tcPr>
          <w:p w14:paraId="06155A88" w14:textId="77777777" w:rsidR="008B5D65" w:rsidRPr="002E36C4" w:rsidRDefault="008B5D65" w:rsidP="00FC3340">
            <w:pPr>
              <w:ind w:firstLine="720"/>
              <w:jc w:val="both"/>
              <w:rPr>
                <w:rFonts w:ascii="Times New Roman" w:hAnsi="Times New Roman"/>
                <w:bCs/>
                <w:iCs/>
                <w:sz w:val="28"/>
                <w:szCs w:val="28"/>
                <w:lang w:val="en-US"/>
              </w:rPr>
            </w:pPr>
            <w:r w:rsidRPr="002E36C4">
              <w:rPr>
                <w:position w:val="-12"/>
              </w:rPr>
              <w:object w:dxaOrig="300" w:dyaOrig="360" w14:anchorId="62335B9E">
                <v:shape id="_x0000_i1305" type="#_x0000_t75" style="width:15pt;height:18pt" o:ole="">
                  <v:imagedata r:id="rId556" o:title=""/>
                </v:shape>
                <o:OLEObject Type="Embed" ProgID="Equation.DSMT4" ShapeID="_x0000_i1305" DrawAspect="Content" ObjectID="_1793555385" r:id="rId557"/>
              </w:object>
            </w:r>
          </w:p>
        </w:tc>
      </w:tr>
      <w:tr w:rsidR="002E36C4" w:rsidRPr="002E36C4" w14:paraId="04337A19" w14:textId="77777777" w:rsidTr="0000484D">
        <w:tc>
          <w:tcPr>
            <w:tcW w:w="2336" w:type="dxa"/>
          </w:tcPr>
          <w:p w14:paraId="12463C69"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1</w:t>
            </w:r>
          </w:p>
        </w:tc>
        <w:tc>
          <w:tcPr>
            <w:tcW w:w="2336" w:type="dxa"/>
          </w:tcPr>
          <w:p w14:paraId="2B88461D"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2,365</w:t>
            </w:r>
          </w:p>
        </w:tc>
        <w:tc>
          <w:tcPr>
            <w:tcW w:w="2336" w:type="dxa"/>
          </w:tcPr>
          <w:p w14:paraId="25F68254"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rPr>
              <w:t>30,98</w:t>
            </w:r>
          </w:p>
        </w:tc>
        <w:tc>
          <w:tcPr>
            <w:tcW w:w="2626" w:type="dxa"/>
          </w:tcPr>
          <w:p w14:paraId="7CF2A867"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lang w:val="en-US"/>
              </w:rPr>
              <w:t>27,9</w:t>
            </w:r>
            <w:r w:rsidRPr="002E36C4">
              <w:rPr>
                <w:rFonts w:ascii="Times New Roman" w:hAnsi="Times New Roman"/>
                <w:bCs/>
                <w:iCs/>
                <w:sz w:val="28"/>
                <w:szCs w:val="28"/>
              </w:rPr>
              <w:t>1</w:t>
            </w:r>
          </w:p>
        </w:tc>
      </w:tr>
      <w:tr w:rsidR="002E36C4" w:rsidRPr="002E36C4" w14:paraId="0F1B171F" w14:textId="77777777" w:rsidTr="0000484D">
        <w:tc>
          <w:tcPr>
            <w:tcW w:w="2336" w:type="dxa"/>
          </w:tcPr>
          <w:p w14:paraId="45DFBC2A"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rPr>
              <w:t>2</w:t>
            </w:r>
          </w:p>
        </w:tc>
        <w:tc>
          <w:tcPr>
            <w:tcW w:w="2336" w:type="dxa"/>
          </w:tcPr>
          <w:p w14:paraId="3342821B"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3,927</w:t>
            </w:r>
          </w:p>
        </w:tc>
        <w:tc>
          <w:tcPr>
            <w:tcW w:w="2336" w:type="dxa"/>
          </w:tcPr>
          <w:p w14:paraId="19862066"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lang w:val="en-US"/>
              </w:rPr>
              <w:t>235,</w:t>
            </w:r>
            <w:r w:rsidRPr="002E36C4">
              <w:rPr>
                <w:rFonts w:ascii="Times New Roman" w:hAnsi="Times New Roman"/>
                <w:bCs/>
                <w:iCs/>
                <w:sz w:val="28"/>
                <w:szCs w:val="28"/>
              </w:rPr>
              <w:t>50</w:t>
            </w:r>
          </w:p>
        </w:tc>
        <w:tc>
          <w:tcPr>
            <w:tcW w:w="2626" w:type="dxa"/>
          </w:tcPr>
          <w:p w14:paraId="4995B3AF"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212,16</w:t>
            </w:r>
          </w:p>
        </w:tc>
      </w:tr>
      <w:tr w:rsidR="002E36C4" w:rsidRPr="002E36C4" w14:paraId="2D51C155" w14:textId="77777777" w:rsidTr="0000484D">
        <w:tc>
          <w:tcPr>
            <w:tcW w:w="2336" w:type="dxa"/>
          </w:tcPr>
          <w:p w14:paraId="1D52ABDF"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rPr>
              <w:t>3</w:t>
            </w:r>
          </w:p>
        </w:tc>
        <w:tc>
          <w:tcPr>
            <w:tcW w:w="2336" w:type="dxa"/>
          </w:tcPr>
          <w:p w14:paraId="079858EA"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5,498</w:t>
            </w:r>
          </w:p>
        </w:tc>
        <w:tc>
          <w:tcPr>
            <w:tcW w:w="2336" w:type="dxa"/>
          </w:tcPr>
          <w:p w14:paraId="7A97C6BF"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lang w:val="en-US"/>
              </w:rPr>
              <w:t>904,8</w:t>
            </w:r>
            <w:r w:rsidRPr="002E36C4">
              <w:rPr>
                <w:rFonts w:ascii="Times New Roman" w:hAnsi="Times New Roman"/>
                <w:bCs/>
                <w:iCs/>
                <w:sz w:val="28"/>
                <w:szCs w:val="28"/>
              </w:rPr>
              <w:t>3</w:t>
            </w:r>
          </w:p>
        </w:tc>
        <w:tc>
          <w:tcPr>
            <w:tcW w:w="2626" w:type="dxa"/>
          </w:tcPr>
          <w:p w14:paraId="2BB08101"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815,17</w:t>
            </w:r>
          </w:p>
        </w:tc>
      </w:tr>
      <w:tr w:rsidR="002E36C4" w:rsidRPr="002E36C4" w14:paraId="4956B4F3" w14:textId="77777777" w:rsidTr="0000484D">
        <w:tc>
          <w:tcPr>
            <w:tcW w:w="2336" w:type="dxa"/>
          </w:tcPr>
          <w:p w14:paraId="347295AC"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rPr>
              <w:t>4</w:t>
            </w:r>
          </w:p>
        </w:tc>
        <w:tc>
          <w:tcPr>
            <w:tcW w:w="2336" w:type="dxa"/>
          </w:tcPr>
          <w:p w14:paraId="2AE4BF60"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7,069</w:t>
            </w:r>
          </w:p>
        </w:tc>
        <w:tc>
          <w:tcPr>
            <w:tcW w:w="2336" w:type="dxa"/>
          </w:tcPr>
          <w:p w14:paraId="248EA230"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rPr>
              <w:t>2472,7</w:t>
            </w:r>
            <w:r w:rsidRPr="002E36C4">
              <w:rPr>
                <w:rFonts w:ascii="Times New Roman" w:hAnsi="Times New Roman"/>
                <w:bCs/>
                <w:iCs/>
                <w:sz w:val="28"/>
                <w:szCs w:val="28"/>
                <w:lang w:val="en-US"/>
              </w:rPr>
              <w:t>0</w:t>
            </w:r>
          </w:p>
        </w:tc>
        <w:tc>
          <w:tcPr>
            <w:tcW w:w="2626" w:type="dxa"/>
          </w:tcPr>
          <w:p w14:paraId="0EF0DCE3"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2227,70</w:t>
            </w:r>
          </w:p>
        </w:tc>
      </w:tr>
      <w:tr w:rsidR="002E36C4" w:rsidRPr="002E36C4" w14:paraId="34720AE2" w14:textId="77777777" w:rsidTr="0000484D">
        <w:tc>
          <w:tcPr>
            <w:tcW w:w="2336" w:type="dxa"/>
          </w:tcPr>
          <w:p w14:paraId="1E68A8DE"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rPr>
              <w:t>5</w:t>
            </w:r>
          </w:p>
        </w:tc>
        <w:tc>
          <w:tcPr>
            <w:tcW w:w="2336" w:type="dxa"/>
          </w:tcPr>
          <w:p w14:paraId="30231747"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8,639</w:t>
            </w:r>
          </w:p>
        </w:tc>
        <w:tc>
          <w:tcPr>
            <w:tcW w:w="2336" w:type="dxa"/>
          </w:tcPr>
          <w:p w14:paraId="4D40D556" w14:textId="77777777" w:rsidR="008B5D65" w:rsidRPr="002E36C4" w:rsidRDefault="008B5D65" w:rsidP="00FC3340">
            <w:pPr>
              <w:ind w:firstLine="720"/>
              <w:jc w:val="both"/>
              <w:rPr>
                <w:rFonts w:ascii="Times New Roman" w:hAnsi="Times New Roman"/>
                <w:bCs/>
                <w:iCs/>
                <w:sz w:val="28"/>
                <w:szCs w:val="28"/>
              </w:rPr>
            </w:pPr>
            <w:r w:rsidRPr="002E36C4">
              <w:rPr>
                <w:rFonts w:ascii="Times New Roman" w:hAnsi="Times New Roman"/>
                <w:bCs/>
                <w:iCs/>
                <w:sz w:val="28"/>
                <w:szCs w:val="28"/>
                <w:lang w:val="en-US"/>
              </w:rPr>
              <w:t>5515,70</w:t>
            </w:r>
          </w:p>
        </w:tc>
        <w:tc>
          <w:tcPr>
            <w:tcW w:w="2626" w:type="dxa"/>
          </w:tcPr>
          <w:p w14:paraId="4B451637" w14:textId="77777777" w:rsidR="008B5D65" w:rsidRPr="002E36C4" w:rsidRDefault="008B5D65" w:rsidP="00FC3340">
            <w:pPr>
              <w:ind w:firstLine="720"/>
              <w:jc w:val="both"/>
              <w:rPr>
                <w:rFonts w:ascii="Times New Roman" w:hAnsi="Times New Roman"/>
                <w:bCs/>
                <w:iCs/>
                <w:sz w:val="28"/>
                <w:szCs w:val="28"/>
                <w:lang w:val="en-US"/>
              </w:rPr>
            </w:pPr>
            <w:r w:rsidRPr="002E36C4">
              <w:rPr>
                <w:rFonts w:ascii="Times New Roman" w:hAnsi="Times New Roman"/>
                <w:bCs/>
                <w:iCs/>
                <w:sz w:val="28"/>
                <w:szCs w:val="28"/>
                <w:lang w:val="en-US"/>
              </w:rPr>
              <w:t>4969,20</w:t>
            </w:r>
          </w:p>
        </w:tc>
      </w:tr>
    </w:tbl>
    <w:p w14:paraId="16183DD8" w14:textId="77777777" w:rsidR="008B5D65" w:rsidRPr="002E36C4" w:rsidRDefault="008B5D65" w:rsidP="008B5D65">
      <w:pPr>
        <w:spacing w:after="0"/>
        <w:ind w:firstLine="720"/>
        <w:jc w:val="both"/>
        <w:rPr>
          <w:rFonts w:ascii="Times New Roman" w:hAnsi="Times New Roman"/>
          <w:bCs/>
          <w:iCs/>
          <w:sz w:val="28"/>
          <w:szCs w:val="28"/>
        </w:rPr>
      </w:pPr>
    </w:p>
    <w:p w14:paraId="3B0954B8" w14:textId="3461A1BF" w:rsidR="008B5D65" w:rsidRPr="002E36C4" w:rsidRDefault="008B5D65" w:rsidP="0000484D">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 xml:space="preserve">Для многокомпонентной смеси </w:t>
      </w:r>
      <w:r w:rsidRPr="002E36C4">
        <w:rPr>
          <w:position w:val="-12"/>
        </w:rPr>
        <w:object w:dxaOrig="4720" w:dyaOrig="360" w14:anchorId="674E9E67">
          <v:shape id="_x0000_i1306" type="#_x0000_t75" style="width:235.5pt;height:18pt" o:ole="">
            <v:imagedata r:id="rId546" o:title=""/>
          </v:shape>
          <o:OLEObject Type="Embed" ProgID="Equation.DSMT4" ShapeID="_x0000_i1306" DrawAspect="Content" ObjectID="_1793555386" r:id="rId558"/>
        </w:object>
      </w:r>
      <w:r w:rsidRPr="002E36C4">
        <w:rPr>
          <w:rFonts w:ascii="Times New Roman" w:hAnsi="Times New Roman"/>
          <w:bCs/>
          <w:iCs/>
          <w:sz w:val="28"/>
          <w:szCs w:val="28"/>
        </w:rPr>
        <w:t>, на рисунке 19 представлено семейство граничных линий для различных мод возмущений и экспериментальные числа Рэлея. Принимая также результаты представленные на рисунке 16 б можно отметить, что в исследуемой системе может реализовываться несколько масштабов возмущений. Линии М</w:t>
      </w:r>
      <w:r w:rsidRPr="002E36C4">
        <w:rPr>
          <w:rFonts w:ascii="Times New Roman" w:hAnsi="Times New Roman"/>
          <w:bCs/>
          <w:iCs/>
          <w:sz w:val="28"/>
          <w:szCs w:val="28"/>
          <w:vertAlign w:val="subscript"/>
        </w:rPr>
        <w:t>1</w:t>
      </w:r>
      <w:r w:rsidRPr="002E36C4">
        <w:rPr>
          <w:rFonts w:ascii="Times New Roman" w:hAnsi="Times New Roman"/>
          <w:bCs/>
          <w:iCs/>
          <w:sz w:val="28"/>
          <w:szCs w:val="28"/>
        </w:rPr>
        <w:t>, М</w:t>
      </w:r>
      <w:r w:rsidRPr="002E36C4">
        <w:rPr>
          <w:rFonts w:ascii="Times New Roman" w:hAnsi="Times New Roman"/>
          <w:bCs/>
          <w:iCs/>
          <w:sz w:val="28"/>
          <w:szCs w:val="28"/>
          <w:vertAlign w:val="subscript"/>
        </w:rPr>
        <w:t>2</w:t>
      </w:r>
      <w:r w:rsidRPr="002E36C4">
        <w:rPr>
          <w:rFonts w:ascii="Times New Roman" w:hAnsi="Times New Roman"/>
          <w:bCs/>
          <w:iCs/>
          <w:sz w:val="28"/>
          <w:szCs w:val="28"/>
        </w:rPr>
        <w:t>, М</w:t>
      </w:r>
      <w:r w:rsidRPr="002E36C4">
        <w:rPr>
          <w:rFonts w:ascii="Times New Roman" w:hAnsi="Times New Roman"/>
          <w:bCs/>
          <w:iCs/>
          <w:sz w:val="28"/>
          <w:szCs w:val="28"/>
          <w:vertAlign w:val="subscript"/>
        </w:rPr>
        <w:t>3</w:t>
      </w:r>
      <w:r w:rsidRPr="002E36C4">
        <w:rPr>
          <w:rFonts w:ascii="Times New Roman" w:hAnsi="Times New Roman"/>
          <w:bCs/>
          <w:iCs/>
          <w:sz w:val="28"/>
          <w:szCs w:val="28"/>
        </w:rPr>
        <w:t xml:space="preserve"> определяют границу перехода между конвективными типами смешения. Сравнительный анализ опытных и вычисленных данных показал, что смена режима «диффузия – конвекция» наступает в области давления  1,3 МПа, что верифицируется с экспериментальными результатами приведенными на рисунке 16 б. Значение </w:t>
      </w:r>
      <w:r w:rsidRPr="002E36C4">
        <w:rPr>
          <w:position w:val="-6"/>
        </w:rPr>
        <w:object w:dxaOrig="560" w:dyaOrig="279" w14:anchorId="4E1FC5BC">
          <v:shape id="_x0000_i1307" type="#_x0000_t75" style="width:29.25pt;height:13.5pt" o:ole="">
            <v:imagedata r:id="rId559" o:title=""/>
          </v:shape>
          <o:OLEObject Type="Embed" ProgID="Equation.DSMT4" ShapeID="_x0000_i1307" DrawAspect="Content" ObjectID="_1793555387" r:id="rId560"/>
        </w:object>
      </w:r>
      <w:r w:rsidRPr="002E36C4">
        <w:t xml:space="preserve"> </w:t>
      </w:r>
      <w:r w:rsidRPr="002E36C4">
        <w:rPr>
          <w:rFonts w:ascii="Times New Roman" w:hAnsi="Times New Roman"/>
          <w:bCs/>
          <w:iCs/>
          <w:sz w:val="28"/>
          <w:szCs w:val="28"/>
        </w:rPr>
        <w:t>уже соответствует другому масштабу конвективных возмущений, что соответствует давлению 3,0 – 3,5 МПа. Наконец, при давлениях 5,5 – 6,0 М</w:t>
      </w:r>
      <w:r w:rsidR="007131B3" w:rsidRPr="002E36C4">
        <w:rPr>
          <w:rFonts w:ascii="Times New Roman" w:hAnsi="Times New Roman"/>
          <w:bCs/>
          <w:iCs/>
          <w:sz w:val="28"/>
          <w:szCs w:val="28"/>
        </w:rPr>
        <w:t>п</w:t>
      </w:r>
      <w:r w:rsidRPr="002E36C4">
        <w:rPr>
          <w:rFonts w:ascii="Times New Roman" w:hAnsi="Times New Roman"/>
          <w:bCs/>
          <w:iCs/>
          <w:sz w:val="28"/>
          <w:szCs w:val="28"/>
        </w:rPr>
        <w:t>а</w:t>
      </w:r>
      <w:r w:rsidR="007131B3">
        <w:rPr>
          <w:rFonts w:ascii="Times New Roman" w:hAnsi="Times New Roman"/>
          <w:bCs/>
          <w:iCs/>
          <w:sz w:val="28"/>
          <w:szCs w:val="28"/>
        </w:rPr>
        <w:t>.</w:t>
      </w:r>
    </w:p>
    <w:p w14:paraId="7003FB18" w14:textId="77777777" w:rsidR="008B5D65" w:rsidRPr="002E36C4" w:rsidRDefault="008B5D65" w:rsidP="0000484D">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lang w:val="kk-KZ"/>
        </w:rPr>
        <w:t>С</w:t>
      </w:r>
      <w:r w:rsidRPr="002E36C4">
        <w:rPr>
          <w:rFonts w:ascii="Times New Roman" w:hAnsi="Times New Roman"/>
          <w:bCs/>
          <w:iCs/>
          <w:sz w:val="28"/>
          <w:szCs w:val="28"/>
        </w:rPr>
        <w:t>огласно вычислениям, происходит очередное изменение масштаба конвективных возмущений.  На рисунке 16</w:t>
      </w:r>
      <w:r w:rsidRPr="002E36C4">
        <w:rPr>
          <w:rFonts w:ascii="Times New Roman" w:hAnsi="Times New Roman"/>
          <w:bCs/>
          <w:iCs/>
          <w:sz w:val="28"/>
          <w:szCs w:val="28"/>
          <w:lang w:val="kk-KZ"/>
        </w:rPr>
        <w:t xml:space="preserve"> </w:t>
      </w:r>
      <w:r w:rsidRPr="002E36C4">
        <w:rPr>
          <w:rFonts w:ascii="Times New Roman" w:hAnsi="Times New Roman"/>
          <w:bCs/>
          <w:iCs/>
          <w:sz w:val="28"/>
          <w:szCs w:val="28"/>
        </w:rPr>
        <w:t xml:space="preserve">б в этой области давлений фиксируется монотонное уменьшение интенсивности смешения с явным преобладанием диффузионного механизма смешения. Иными словами можно отметить, что заданное значение масштаба </w:t>
      </w:r>
      <w:r w:rsidRPr="002E36C4">
        <w:rPr>
          <w:rFonts w:ascii="Times New Roman" w:hAnsi="Times New Roman"/>
          <w:bCs/>
          <w:i/>
          <w:sz w:val="28"/>
          <w:szCs w:val="28"/>
          <w:lang w:val="en-US"/>
        </w:rPr>
        <w:t>n</w:t>
      </w:r>
      <w:r w:rsidRPr="002E36C4">
        <w:rPr>
          <w:rFonts w:ascii="Times New Roman" w:hAnsi="Times New Roman"/>
          <w:bCs/>
          <w:iCs/>
          <w:sz w:val="28"/>
          <w:szCs w:val="28"/>
        </w:rPr>
        <w:t xml:space="preserve"> определяет смену кинетических режимов смешения. </w:t>
      </w:r>
    </w:p>
    <w:p w14:paraId="0F6A3828" w14:textId="77777777" w:rsidR="008B5D65" w:rsidRPr="002E36C4" w:rsidRDefault="008B5D65" w:rsidP="008B5D65">
      <w:pPr>
        <w:spacing w:after="0"/>
        <w:jc w:val="both"/>
        <w:rPr>
          <w:rFonts w:ascii="Times New Roman" w:hAnsi="Times New Roman"/>
          <w:bCs/>
          <w:iCs/>
          <w:strike/>
          <w:sz w:val="28"/>
          <w:szCs w:val="28"/>
        </w:rPr>
      </w:pPr>
    </w:p>
    <w:p w14:paraId="4E86EF4A" w14:textId="7E0FC36B" w:rsidR="008B5D65" w:rsidRPr="002E36C4" w:rsidRDefault="008B5D65" w:rsidP="0000484D">
      <w:pPr>
        <w:spacing w:after="0"/>
        <w:jc w:val="center"/>
        <w:rPr>
          <w:rFonts w:ascii="Times New Roman" w:hAnsi="Times New Roman"/>
          <w:bCs/>
          <w:iCs/>
          <w:sz w:val="28"/>
          <w:szCs w:val="28"/>
        </w:rPr>
      </w:pPr>
      <w:r w:rsidRPr="002E36C4">
        <w:rPr>
          <w:noProof/>
          <w:lang w:eastAsia="ru-RU"/>
        </w:rPr>
        <w:drawing>
          <wp:inline distT="0" distB="0" distL="0" distR="0" wp14:anchorId="12CDA311" wp14:editId="75F5820A">
            <wp:extent cx="4455044" cy="3241963"/>
            <wp:effectExtent l="0" t="0" r="3175" b="0"/>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61" cstate="print">
                      <a:extLst>
                        <a:ext uri="{28A0092B-C50C-407E-A947-70E740481C1C}">
                          <a14:useLocalDpi xmlns:a14="http://schemas.microsoft.com/office/drawing/2010/main" val="0"/>
                        </a:ext>
                      </a:extLst>
                    </a:blip>
                    <a:srcRect l="20175" t="9325" r="21170" b="14819"/>
                    <a:stretch/>
                  </pic:blipFill>
                  <pic:spPr bwMode="auto">
                    <a:xfrm>
                      <a:off x="0" y="0"/>
                      <a:ext cx="4479584" cy="3259821"/>
                    </a:xfrm>
                    <a:prstGeom prst="rect">
                      <a:avLst/>
                    </a:prstGeom>
                    <a:noFill/>
                    <a:ln>
                      <a:noFill/>
                    </a:ln>
                    <a:extLst>
                      <a:ext uri="{53640926-AAD7-44D8-BBD7-CCE9431645EC}">
                        <a14:shadowObscured xmlns:a14="http://schemas.microsoft.com/office/drawing/2010/main"/>
                      </a:ext>
                    </a:extLst>
                  </pic:spPr>
                </pic:pic>
              </a:graphicData>
            </a:graphic>
          </wp:inline>
        </w:drawing>
      </w:r>
    </w:p>
    <w:p w14:paraId="5A9852AC" w14:textId="5985D380" w:rsidR="0000484D" w:rsidRPr="002E36C4" w:rsidRDefault="0000484D" w:rsidP="0000484D">
      <w:pPr>
        <w:spacing w:after="0" w:line="240" w:lineRule="auto"/>
        <w:jc w:val="center"/>
        <w:rPr>
          <w:rFonts w:ascii="Times New Roman" w:hAnsi="Times New Roman"/>
          <w:bCs/>
          <w:iCs/>
          <w:sz w:val="24"/>
          <w:szCs w:val="24"/>
        </w:rPr>
      </w:pPr>
      <w:r w:rsidRPr="002E36C4">
        <w:rPr>
          <w:rFonts w:ascii="Times New Roman" w:hAnsi="Times New Roman"/>
          <w:bCs/>
          <w:iCs/>
          <w:sz w:val="24"/>
          <w:szCs w:val="24"/>
        </w:rPr>
        <w:t xml:space="preserve"> </w:t>
      </w:r>
      <w:r w:rsidRPr="002E36C4">
        <w:rPr>
          <w:rFonts w:ascii="Times New Roman" w:hAnsi="Times New Roman"/>
          <w:bCs/>
          <w:iCs/>
          <w:sz w:val="24"/>
          <w:szCs w:val="24"/>
          <w:lang w:val="kk-KZ"/>
        </w:rPr>
        <w:t xml:space="preserve"> </w:t>
      </w:r>
      <w:r w:rsidRPr="002E36C4">
        <w:rPr>
          <w:rFonts w:ascii="Times New Roman" w:hAnsi="Times New Roman"/>
          <w:bCs/>
          <w:iCs/>
          <w:sz w:val="24"/>
          <w:szCs w:val="24"/>
        </w:rPr>
        <w:t xml:space="preserve">I - линия нулевого градиента плотности. </w:t>
      </w:r>
      <w:r w:rsidRPr="002E36C4">
        <w:rPr>
          <w:position w:val="-12"/>
          <w:sz w:val="24"/>
          <w:szCs w:val="24"/>
        </w:rPr>
        <w:object w:dxaOrig="1160" w:dyaOrig="360" w14:anchorId="21228248">
          <v:shape id="_x0000_i1308" type="#_x0000_t75" style="width:59.25pt;height:18pt" o:ole="">
            <v:imagedata r:id="rId562" o:title=""/>
          </v:shape>
          <o:OLEObject Type="Embed" ProgID="Equation.DSMT4" ShapeID="_x0000_i1308" DrawAspect="Content" ObjectID="_1793555388" r:id="rId563"/>
        </w:object>
      </w:r>
      <w:r w:rsidRPr="002E36C4">
        <w:rPr>
          <w:rFonts w:ascii="Times New Roman" w:hAnsi="Times New Roman"/>
          <w:bCs/>
          <w:iCs/>
          <w:sz w:val="24"/>
          <w:szCs w:val="24"/>
        </w:rPr>
        <w:t xml:space="preserve">– граничные линии монотонных возмущений при n = 1, </w:t>
      </w:r>
      <w:r w:rsidRPr="002E36C4">
        <w:rPr>
          <w:position w:val="-6"/>
          <w:sz w:val="24"/>
          <w:szCs w:val="24"/>
        </w:rPr>
        <w:object w:dxaOrig="560" w:dyaOrig="279" w14:anchorId="43ECCC76">
          <v:shape id="_x0000_i1309" type="#_x0000_t75" style="width:29.25pt;height:13.5pt" o:ole="">
            <v:imagedata r:id="rId559" o:title=""/>
          </v:shape>
          <o:OLEObject Type="Embed" ProgID="Equation.DSMT4" ShapeID="_x0000_i1309" DrawAspect="Content" ObjectID="_1793555389" r:id="rId564"/>
        </w:object>
      </w:r>
      <w:r w:rsidRPr="002E36C4">
        <w:rPr>
          <w:sz w:val="24"/>
          <w:szCs w:val="24"/>
          <w:lang w:val="kk-KZ"/>
        </w:rPr>
        <w:t xml:space="preserve"> </w:t>
      </w:r>
      <w:r w:rsidRPr="002E36C4">
        <w:rPr>
          <w:rFonts w:ascii="Times New Roman" w:hAnsi="Times New Roman"/>
          <w:bCs/>
          <w:iCs/>
          <w:sz w:val="24"/>
          <w:szCs w:val="24"/>
        </w:rPr>
        <w:t xml:space="preserve">и </w:t>
      </w:r>
      <w:r w:rsidRPr="002E36C4">
        <w:rPr>
          <w:position w:val="-6"/>
          <w:sz w:val="24"/>
          <w:szCs w:val="24"/>
        </w:rPr>
        <w:object w:dxaOrig="540" w:dyaOrig="279" w14:anchorId="6E6CAF91">
          <v:shape id="_x0000_i1310" type="#_x0000_t75" style="width:27pt;height:13.5pt" o:ole="">
            <v:imagedata r:id="rId565" o:title=""/>
          </v:shape>
          <o:OLEObject Type="Embed" ProgID="Equation.DSMT4" ShapeID="_x0000_i1310" DrawAspect="Content" ObjectID="_1793555390" r:id="rId566"/>
        </w:object>
      </w:r>
      <w:r w:rsidRPr="002E36C4">
        <w:rPr>
          <w:rFonts w:ascii="Times New Roman" w:hAnsi="Times New Roman"/>
          <w:bCs/>
          <w:iCs/>
          <w:sz w:val="24"/>
          <w:szCs w:val="24"/>
        </w:rPr>
        <w:t xml:space="preserve">. Точки соответствуют следующим значениям давления: 1 - </w:t>
      </w:r>
      <w:r w:rsidRPr="002E36C4">
        <w:rPr>
          <w:rFonts w:ascii="Times New Roman" w:hAnsi="Times New Roman"/>
          <w:bCs/>
          <w:iCs/>
          <w:sz w:val="24"/>
          <w:szCs w:val="24"/>
          <w:lang w:val="en-US"/>
        </w:rPr>
        <w:t>P</w:t>
      </w:r>
      <w:r w:rsidRPr="002E36C4">
        <w:rPr>
          <w:rFonts w:ascii="Times New Roman" w:hAnsi="Times New Roman"/>
          <w:bCs/>
          <w:iCs/>
          <w:sz w:val="24"/>
          <w:szCs w:val="24"/>
        </w:rPr>
        <w:t xml:space="preserve"> = 0.49; 2 – 0.98; 3 – 1.47; 4 – 1.96; 5 – 2.45; 6 – 2.94; 7 – 3.92; 8 – 4.90; 9 – 5.89 Мпа</w:t>
      </w:r>
    </w:p>
    <w:p w14:paraId="53DD8511" w14:textId="77777777" w:rsidR="0000484D" w:rsidRPr="002E36C4" w:rsidRDefault="0000484D" w:rsidP="0000484D">
      <w:pPr>
        <w:spacing w:after="0" w:line="240" w:lineRule="auto"/>
        <w:jc w:val="center"/>
        <w:rPr>
          <w:rFonts w:ascii="Times New Roman" w:hAnsi="Times New Roman"/>
          <w:bCs/>
          <w:iCs/>
          <w:sz w:val="28"/>
          <w:szCs w:val="28"/>
        </w:rPr>
      </w:pPr>
    </w:p>
    <w:p w14:paraId="6CFE82BE" w14:textId="77777777" w:rsidR="0000484D" w:rsidRPr="002E36C4" w:rsidRDefault="008B5D65" w:rsidP="008B5D65">
      <w:pPr>
        <w:spacing w:after="0"/>
        <w:jc w:val="center"/>
        <w:rPr>
          <w:rFonts w:ascii="Times New Roman" w:hAnsi="Times New Roman"/>
          <w:bCs/>
          <w:iCs/>
          <w:sz w:val="28"/>
          <w:szCs w:val="28"/>
        </w:rPr>
      </w:pPr>
      <w:r w:rsidRPr="002E36C4">
        <w:rPr>
          <w:rFonts w:ascii="Times New Roman" w:hAnsi="Times New Roman"/>
          <w:bCs/>
          <w:iCs/>
          <w:sz w:val="28"/>
          <w:szCs w:val="28"/>
        </w:rPr>
        <w:t xml:space="preserve">Рисунок 19 - Карта стабильности для системы </w:t>
      </w:r>
      <w:r w:rsidRPr="002E36C4">
        <w:rPr>
          <w:position w:val="-12"/>
        </w:rPr>
        <w:object w:dxaOrig="4720" w:dyaOrig="360" w14:anchorId="33F1A1DA">
          <v:shape id="_x0000_i1311" type="#_x0000_t75" style="width:235.5pt;height:18pt" o:ole="">
            <v:imagedata r:id="rId546" o:title=""/>
          </v:shape>
          <o:OLEObject Type="Embed" ProgID="Equation.DSMT4" ShapeID="_x0000_i1311" DrawAspect="Content" ObjectID="_1793555391" r:id="rId567"/>
        </w:object>
      </w:r>
    </w:p>
    <w:p w14:paraId="18387DDF" w14:textId="77777777" w:rsidR="008B5D65" w:rsidRPr="002E36C4" w:rsidRDefault="008B5D65" w:rsidP="008B5D65">
      <w:pPr>
        <w:spacing w:after="0"/>
        <w:jc w:val="both"/>
        <w:rPr>
          <w:rFonts w:ascii="Times New Roman" w:hAnsi="Times New Roman"/>
          <w:bCs/>
          <w:iCs/>
          <w:sz w:val="28"/>
          <w:szCs w:val="28"/>
        </w:rPr>
      </w:pPr>
    </w:p>
    <w:p w14:paraId="4A41A0BD" w14:textId="77777777" w:rsidR="008B5D65" w:rsidRPr="002E36C4" w:rsidRDefault="008B5D65" w:rsidP="0000484D">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Таким образом, как отмечалось в параграфе 1.3.2, метод построения карт устойчивости нашел широкое применение при изучении различных задач двойной диффузии и комбинированного тепло- и массопереноса, связанных с корректным определением характеристик термодиффузии. Представленный в данной работе подход по определению областей диффузионной и конвективной неустойчивости также является адекватным для определения теплофизических параметров, характеризующих конкретный тип изотермического перемешивания и может быть рекомендован для определения спектра теплофизических параметров, при которых можно проводить диффузионные измерения.</w:t>
      </w:r>
    </w:p>
    <w:p w14:paraId="52C04C80" w14:textId="77777777" w:rsidR="008B5D65" w:rsidRPr="002E36C4" w:rsidRDefault="008B5D65" w:rsidP="007131B3">
      <w:pPr>
        <w:tabs>
          <w:tab w:val="left" w:pos="993"/>
        </w:tabs>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 xml:space="preserve">3.2 Исследование </w:t>
      </w:r>
      <w:bookmarkStart w:id="69" w:name="_Hlk168171072"/>
      <w:r w:rsidRPr="002E36C4">
        <w:rPr>
          <w:rFonts w:ascii="Times New Roman" w:hAnsi="Times New Roman"/>
          <w:b/>
          <w:bCs/>
          <w:sz w:val="28"/>
          <w:szCs w:val="28"/>
        </w:rPr>
        <w:t>эволюции конвективных течений в многокомпонентных газовых смесях при неустойчивости механического равновесия</w:t>
      </w:r>
      <w:bookmarkEnd w:id="69"/>
      <w:r w:rsidRPr="002E36C4">
        <w:rPr>
          <w:rFonts w:ascii="Times New Roman" w:hAnsi="Times New Roman"/>
          <w:b/>
          <w:bCs/>
          <w:sz w:val="28"/>
          <w:szCs w:val="28"/>
        </w:rPr>
        <w:t xml:space="preserve"> средствами визуального анализа и цифровой обработки полученных изображений</w:t>
      </w:r>
    </w:p>
    <w:p w14:paraId="36439C2C"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Как показал обзор, приведенный в параграфе 1.1, интерпретация экспериментальных и численных результатов по изучению гравитационной концентрационной конвекции вызванной неустойчивостью механического равновесия изложенная в пункте 3.1, естественная термо-концентрационная гравитационная конвекция, представляет собой сложный вид движения сплошной среды с различными пространственными и временными масштабами. Применяемый в 3.1 подход по определению областей нарастающих и угасающих конвективных возмущений позволяет выявить спектр параметров, определяющих переход из устойчивого состояния (диффузия) в неустойчивое (конвекция). Вместе с тем необходимо отметь, что подход, основанный на приближении Обербека-Буссинеска и представленный в предыдущем пункте для случая изотермической тройной газовой смеси не в полной мере учитывает динамику сплошной среды в канале заданной формы, а также нелинейные пространственные эффекты. Очевидно, появление современных компьютерных технологий позволяет осуществлять вычислительные эксперименты конвективного процесса. Однако при этом возникает вопрос корректности сопоставительного анализа численных результатов с эталонными экспериментальными показателями. Причем в качестве таких показателей могут выступать не только прямые и косвенные экспериментальные данные, но и визуальные изображения конвективных течений</w:t>
      </w:r>
      <w:r w:rsidRPr="002E36C4">
        <w:rPr>
          <w:rFonts w:ascii="Times New Roman" w:hAnsi="Times New Roman"/>
          <w:sz w:val="28"/>
          <w:szCs w:val="28"/>
          <w:lang w:val="kk-KZ"/>
        </w:rPr>
        <w:t>,</w:t>
      </w:r>
      <w:r w:rsidRPr="002E36C4">
        <w:rPr>
          <w:rFonts w:ascii="Times New Roman" w:hAnsi="Times New Roman"/>
          <w:sz w:val="28"/>
          <w:szCs w:val="28"/>
        </w:rPr>
        <w:t xml:space="preserve"> турбулентных вихрей и т.д. Поэтому полученная таким образом информация является способом последующей валидации с теоретическими моделями, тестирования программных пакетов в вычислительной теплофизике.</w:t>
      </w:r>
    </w:p>
    <w:p w14:paraId="5ACB1D5F" w14:textId="2086FE52"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Методика проведения эксперимента была детализирована в параграфе 3.2, поэтому обратим внимание только на основные этапы экспериментального исследования. В диффузионной ячейке 3 в нижней и верхней камерах имелись панорамные окна позволяли осуществить просмотр внутренней части верхней или нижней камер ДЯ. Колбы соединял диффузионный канал с оптическими окнами, который позволял осуществлять визуализацию конвективных структур внутри канала (рисунок 11). Части соединительного канала выходящие  в  верхнюю и нижнюю колбы диффузионной ячейки позволяли наблюдать смешение не только в канале, но и на его торцах. Визуализация осуществлялась с помощью теневого шлирен- метода, оптическая схема которого изображена на рисунке 6 и реализована в работах [139, 140].</w:t>
      </w:r>
    </w:p>
    <w:p w14:paraId="3D32BA1A"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На рисунке 20 приведены теневые изображения конвективных течений и формирований в различных координатах диффузионного канала. Анализ представленных теневых картин свидетельствует о том, что отчетливо фиксируются различные типы конвективных течений, преимущественно состоящий из компонента с наибольшим молекулярным весом. Опишем основные особенности зафиксированного смешения. Прежде всего проанализируем тенеграммы столбца «а» на рисунке 20. Отчетливо видно, что на границе раздела фиксируются многочисленные токи и противотоки, которые хаотическим образом взаимодействуют друг с другом. Потоки, обогащённые легким компонентом (в рассматриваемом случае гелием), поднимаются вверх (всплывают). В то время как обогащённые компонентом с наибольшей плотностью двигаются к нижней части диффузионного канала В средней части канала отмечаются упорядоченные крупномасштабные вихревые структуры, теневые изображения которых соизмеримы с поперечным размером диффузионного канала (столбец «б»). Наконец на выходе из канала ДЯ конвективные формирования в виде крупномасштабных структур размываются в среде с меньшей плотностью за счет диссипативных эффектов (столбец «в»). При этом наблюдаемая конфигурация переноса достаточно вариативна. Она может реализовываться в виде хаотических течений, капельного режима, периодических вихревых течений и других вихревых форм. </w:t>
      </w:r>
    </w:p>
    <w:p w14:paraId="5E1A4332"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Количественные измерения теневых изображений можно оценивать,</w:t>
      </w:r>
      <w:r w:rsidRPr="002E36C4">
        <w:rPr>
          <w:rFonts w:ascii="Times New Roman" w:hAnsi="Times New Roman"/>
          <w:sz w:val="28"/>
          <w:szCs w:val="28"/>
          <w:lang w:val="kk-KZ"/>
        </w:rPr>
        <w:t xml:space="preserve"> </w:t>
      </w:r>
      <w:r w:rsidRPr="002E36C4">
        <w:rPr>
          <w:rFonts w:ascii="Times New Roman" w:hAnsi="Times New Roman"/>
          <w:sz w:val="28"/>
          <w:szCs w:val="28"/>
        </w:rPr>
        <w:t>применяя цифровые технологии расшифровки, которые заключаются в следующем выполнении нескольких действий. На первом этапе для заданных координат определяются характерные геометрические размеры диффузионного канала (рисунок 21 а) и его ориентации относительно стенок камеры, в которой он находится. Затем на заданное изображение накладывается масштабная сетка (рисунок 21 б). После этого из покадрового набора заданного изображения, снятого по общепринятому стандарту кадровой частоты (24 изображения в секунду), выбиралась конкретная цифровая визуализация, на которую накладывалась масштабная сетка (рисунок 21 в) и осуществлялись линейные измерения.</w:t>
      </w:r>
      <w:r w:rsidRPr="002E36C4">
        <w:rPr>
          <w:rFonts w:ascii="Times New Roman" w:hAnsi="Times New Roman"/>
          <w:sz w:val="28"/>
          <w:szCs w:val="28"/>
          <w:lang w:val="kk-KZ"/>
        </w:rPr>
        <w:t xml:space="preserve"> </w:t>
      </w:r>
      <w:r w:rsidRPr="002E36C4">
        <w:rPr>
          <w:rFonts w:ascii="Times New Roman" w:hAnsi="Times New Roman"/>
          <w:sz w:val="28"/>
          <w:szCs w:val="28"/>
        </w:rPr>
        <w:t>Для оценки динамических характеристик на заданное теневое изображение наносилась цветовая метка (отмеченная синим цветом на рисунке 21 г) и по ее перемещению относительно вертикальной координаты с течением времени можно было судить о линейной скорости движения. Для устранения загруженности изображений в большинстве визуализаций оставлялись только значки, соответствующие характерным линейным измерениям.</w:t>
      </w:r>
      <w:r w:rsidRPr="002E36C4">
        <w:rPr>
          <w:rFonts w:ascii="Times New Roman" w:hAnsi="Times New Roman"/>
          <w:sz w:val="28"/>
          <w:szCs w:val="28"/>
          <w:lang w:val="kk-KZ"/>
        </w:rPr>
        <w:t xml:space="preserve"> </w:t>
      </w:r>
      <w:r w:rsidRPr="002E36C4">
        <w:rPr>
          <w:rFonts w:ascii="Times New Roman" w:hAnsi="Times New Roman"/>
          <w:sz w:val="28"/>
          <w:szCs w:val="28"/>
        </w:rPr>
        <w:t xml:space="preserve">Прежде всего проанализируем тенеграммы столбца «а» на рисунке 20. Отчетливо видно, что на границе раздела фиксируются многочисленные токи и противотоки, которые хаотическим образом взаимодействуют друг с другом. Потоки, обогащённые легким компонентом (в рассматриваемом случае гелием), поднимаются вверх (всплывают). </w:t>
      </w:r>
    </w:p>
    <w:p w14:paraId="3090C782" w14:textId="77777777" w:rsidR="008B5D65" w:rsidRPr="002E36C4" w:rsidRDefault="008B5D65" w:rsidP="0000484D">
      <w:pPr>
        <w:spacing w:after="0" w:line="240" w:lineRule="auto"/>
        <w:ind w:firstLine="567"/>
        <w:jc w:val="both"/>
        <w:rPr>
          <w:rFonts w:ascii="Times New Roman" w:hAnsi="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0"/>
        <w:gridCol w:w="1758"/>
        <w:gridCol w:w="3940"/>
      </w:tblGrid>
      <w:tr w:rsidR="002E36C4" w:rsidRPr="002E36C4" w14:paraId="6CEFAF2C" w14:textId="77777777" w:rsidTr="00FC3340">
        <w:tc>
          <w:tcPr>
            <w:tcW w:w="3835" w:type="dxa"/>
          </w:tcPr>
          <w:p w14:paraId="3D4280BF"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sz w:val="28"/>
                <w:szCs w:val="28"/>
              </w:rPr>
              <w:object w:dxaOrig="3795" w:dyaOrig="3870" w14:anchorId="2E18150A">
                <v:shape id="_x0000_i1312" type="#_x0000_t75" style="width:192pt;height:174pt" o:ole="">
                  <v:imagedata r:id="rId568" o:title="" gain="109227f"/>
                </v:shape>
                <o:OLEObject Type="Embed" ProgID="PBrush" ShapeID="_x0000_i1312" DrawAspect="Content" ObjectID="_1793555392" r:id="rId569"/>
              </w:object>
            </w:r>
          </w:p>
        </w:tc>
        <w:tc>
          <w:tcPr>
            <w:tcW w:w="1718" w:type="dxa"/>
          </w:tcPr>
          <w:p w14:paraId="3B51F3E8"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668AA2AE" wp14:editId="6F8FE086">
                  <wp:extent cx="781685" cy="1958340"/>
                  <wp:effectExtent l="0" t="0" r="0" b="0"/>
                  <wp:docPr id="1575" name="Рисунок 11" descr="ww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3.png"/>
                          <pic:cNvPicPr/>
                        </pic:nvPicPr>
                        <pic:blipFill>
                          <a:blip r:embed="rId570" cstate="print"/>
                          <a:srcRect l="33204" t="8159" r="38112" b="42678"/>
                          <a:stretch>
                            <a:fillRect/>
                          </a:stretch>
                        </pic:blipFill>
                        <pic:spPr>
                          <a:xfrm>
                            <a:off x="0" y="0"/>
                            <a:ext cx="781685" cy="1958340"/>
                          </a:xfrm>
                          <a:prstGeom prst="rect">
                            <a:avLst/>
                          </a:prstGeom>
                        </pic:spPr>
                      </pic:pic>
                    </a:graphicData>
                  </a:graphic>
                </wp:inline>
              </w:drawing>
            </w:r>
          </w:p>
        </w:tc>
        <w:tc>
          <w:tcPr>
            <w:tcW w:w="3802" w:type="dxa"/>
          </w:tcPr>
          <w:p w14:paraId="5206E0EC"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7DA5636C" wp14:editId="4CE4120E">
                  <wp:extent cx="2409825" cy="2186940"/>
                  <wp:effectExtent l="0" t="0" r="0" b="0"/>
                  <wp:docPr id="157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1" cstate="print">
                            <a:lum bright="-10000" contrast="10000"/>
                          </a:blip>
                          <a:srcRect/>
                          <a:stretch>
                            <a:fillRect/>
                          </a:stretch>
                        </pic:blipFill>
                        <pic:spPr bwMode="auto">
                          <a:xfrm>
                            <a:off x="0" y="0"/>
                            <a:ext cx="2414189" cy="2190900"/>
                          </a:xfrm>
                          <a:prstGeom prst="rect">
                            <a:avLst/>
                          </a:prstGeom>
                          <a:noFill/>
                          <a:ln w="9525">
                            <a:noFill/>
                            <a:miter lim="800000"/>
                            <a:headEnd/>
                            <a:tailEnd/>
                          </a:ln>
                        </pic:spPr>
                      </pic:pic>
                    </a:graphicData>
                  </a:graphic>
                </wp:inline>
              </w:drawing>
            </w:r>
          </w:p>
        </w:tc>
      </w:tr>
      <w:tr w:rsidR="002E36C4" w:rsidRPr="002E36C4" w14:paraId="56E88D9F" w14:textId="77777777" w:rsidTr="00FC3340">
        <w:tc>
          <w:tcPr>
            <w:tcW w:w="3835" w:type="dxa"/>
          </w:tcPr>
          <w:p w14:paraId="42202B56"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4958B9C" wp14:editId="1FDD7EB4">
                  <wp:extent cx="2390775" cy="217912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407814" cy="2194653"/>
                          </a:xfrm>
                          <a:prstGeom prst="rect">
                            <a:avLst/>
                          </a:prstGeom>
                          <a:noFill/>
                          <a:ln>
                            <a:noFill/>
                          </a:ln>
                        </pic:spPr>
                      </pic:pic>
                    </a:graphicData>
                  </a:graphic>
                </wp:inline>
              </w:drawing>
            </w:r>
          </w:p>
          <w:p w14:paraId="672B61EC"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c>
          <w:tcPr>
            <w:tcW w:w="1718" w:type="dxa"/>
          </w:tcPr>
          <w:p w14:paraId="06589938"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702AAE86" wp14:editId="30763BF9">
                  <wp:extent cx="1005840" cy="1828138"/>
                  <wp:effectExtent l="0" t="0" r="381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015514" cy="1845721"/>
                          </a:xfrm>
                          <a:prstGeom prst="rect">
                            <a:avLst/>
                          </a:prstGeom>
                          <a:noFill/>
                        </pic:spPr>
                      </pic:pic>
                    </a:graphicData>
                  </a:graphic>
                </wp:inline>
              </w:drawing>
            </w:r>
          </w:p>
        </w:tc>
        <w:tc>
          <w:tcPr>
            <w:tcW w:w="3802" w:type="dxa"/>
          </w:tcPr>
          <w:p w14:paraId="0FFA9DD6" w14:textId="6DC4CA00" w:rsidR="008B5D65" w:rsidRPr="002E36C4" w:rsidRDefault="0000484D" w:rsidP="00FC3340">
            <w:pPr>
              <w:jc w:val="both"/>
              <w:rPr>
                <w:rFonts w:ascii="Times New Roman" w:hAnsi="Times New Roman"/>
                <w:sz w:val="28"/>
                <w:szCs w:val="28"/>
              </w:rPr>
            </w:pPr>
            <w:r w:rsidRPr="002E36C4">
              <w:rPr>
                <w:rFonts w:ascii="Times New Roman" w:hAnsi="Times New Roman"/>
                <w:sz w:val="28"/>
                <w:szCs w:val="28"/>
              </w:rPr>
              <w:object w:dxaOrig="2217" w:dyaOrig="2348" w14:anchorId="6CEBF407">
                <v:shape id="_x0000_i1313" type="#_x0000_t75" style="width:192pt;height:169.5pt;mso-position-horizontal-relative:page;mso-position-vertical-relative:page" o:ole="" fillcolor="window">
                  <v:imagedata r:id="rId574" o:title=""/>
                </v:shape>
                <o:OLEObject Type="Embed" ProgID="Word.Picture.8" ShapeID="_x0000_i1313" DrawAspect="Content" ObjectID="_1793555393" r:id="rId575"/>
              </w:object>
            </w:r>
          </w:p>
          <w:p w14:paraId="1C85DFD4"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w:t>
            </w:r>
          </w:p>
        </w:tc>
      </w:tr>
      <w:tr w:rsidR="002E36C4" w:rsidRPr="002E36C4" w14:paraId="0000C80B" w14:textId="77777777" w:rsidTr="00FC3340">
        <w:tc>
          <w:tcPr>
            <w:tcW w:w="3835" w:type="dxa"/>
          </w:tcPr>
          <w:p w14:paraId="328E0326"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42E78B82" wp14:editId="47DFE214">
                  <wp:extent cx="2270760" cy="21488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270760" cy="2148840"/>
                          </a:xfrm>
                          <a:prstGeom prst="rect">
                            <a:avLst/>
                          </a:prstGeom>
                          <a:noFill/>
                          <a:ln>
                            <a:noFill/>
                          </a:ln>
                        </pic:spPr>
                      </pic:pic>
                    </a:graphicData>
                  </a:graphic>
                </wp:inline>
              </w:drawing>
            </w:r>
          </w:p>
          <w:p w14:paraId="0D1BA259" w14:textId="77777777" w:rsidR="008B5D65" w:rsidRPr="002E36C4" w:rsidRDefault="008B5D65" w:rsidP="00FC3340">
            <w:pPr>
              <w:jc w:val="both"/>
              <w:rPr>
                <w:rFonts w:ascii="Times New Roman" w:hAnsi="Times New Roman"/>
                <w:sz w:val="28"/>
                <w:szCs w:val="28"/>
                <w:lang w:val="kk-KZ"/>
              </w:rPr>
            </w:pPr>
            <w:r w:rsidRPr="002E36C4">
              <w:rPr>
                <w:rFonts w:ascii="Times New Roman" w:hAnsi="Times New Roman"/>
                <w:sz w:val="28"/>
                <w:szCs w:val="28"/>
                <w:lang w:val="kk-KZ"/>
              </w:rPr>
              <w:t xml:space="preserve">а                                                           </w:t>
            </w:r>
          </w:p>
        </w:tc>
        <w:tc>
          <w:tcPr>
            <w:tcW w:w="1718" w:type="dxa"/>
          </w:tcPr>
          <w:p w14:paraId="782FE621" w14:textId="77777777" w:rsidR="008B5D65" w:rsidRPr="002E36C4" w:rsidRDefault="008B5D65" w:rsidP="00FC3340">
            <w:pPr>
              <w:jc w:val="both"/>
              <w:rPr>
                <w:rFonts w:ascii="Times New Roman" w:hAnsi="Times New Roman"/>
                <w:sz w:val="28"/>
                <w:szCs w:val="28"/>
                <w:lang w:val="en-US"/>
              </w:rPr>
            </w:pPr>
          </w:p>
          <w:p w14:paraId="609C69DC" w14:textId="77777777" w:rsidR="008B5D65" w:rsidRPr="002E36C4" w:rsidRDefault="008B5D65" w:rsidP="00FC3340">
            <w:pPr>
              <w:jc w:val="both"/>
              <w:rPr>
                <w:rFonts w:ascii="Times New Roman" w:hAnsi="Times New Roman"/>
                <w:sz w:val="28"/>
                <w:szCs w:val="28"/>
                <w:lang w:val="en-US"/>
              </w:rPr>
            </w:pPr>
          </w:p>
          <w:p w14:paraId="6B961016" w14:textId="77777777" w:rsidR="008B5D65" w:rsidRPr="002E36C4" w:rsidRDefault="008B5D65" w:rsidP="00FC3340">
            <w:pPr>
              <w:jc w:val="both"/>
              <w:rPr>
                <w:rFonts w:ascii="Times New Roman" w:hAnsi="Times New Roman"/>
                <w:sz w:val="28"/>
                <w:szCs w:val="28"/>
                <w:lang w:val="en-US"/>
              </w:rPr>
            </w:pPr>
          </w:p>
          <w:p w14:paraId="76F3FCCC" w14:textId="77777777" w:rsidR="008B5D65" w:rsidRPr="002E36C4" w:rsidRDefault="008B5D65" w:rsidP="00FC3340">
            <w:pPr>
              <w:jc w:val="both"/>
              <w:rPr>
                <w:rFonts w:ascii="Times New Roman" w:hAnsi="Times New Roman"/>
                <w:sz w:val="28"/>
                <w:szCs w:val="28"/>
                <w:lang w:val="en-US"/>
              </w:rPr>
            </w:pPr>
          </w:p>
          <w:p w14:paraId="09361207" w14:textId="77777777" w:rsidR="008B5D65" w:rsidRPr="002E36C4" w:rsidRDefault="008B5D65" w:rsidP="00FC3340">
            <w:pPr>
              <w:jc w:val="both"/>
              <w:rPr>
                <w:rFonts w:ascii="Times New Roman" w:hAnsi="Times New Roman"/>
                <w:sz w:val="28"/>
                <w:szCs w:val="28"/>
                <w:lang w:val="en-US"/>
              </w:rPr>
            </w:pPr>
          </w:p>
          <w:p w14:paraId="7A5E4A04" w14:textId="77777777" w:rsidR="008B5D65" w:rsidRPr="002E36C4" w:rsidRDefault="008B5D65" w:rsidP="00FC3340">
            <w:pPr>
              <w:jc w:val="both"/>
              <w:rPr>
                <w:rFonts w:ascii="Times New Roman" w:hAnsi="Times New Roman"/>
                <w:sz w:val="28"/>
                <w:szCs w:val="28"/>
                <w:lang w:val="en-US"/>
              </w:rPr>
            </w:pPr>
          </w:p>
          <w:p w14:paraId="0E4A737E" w14:textId="77777777" w:rsidR="008B5D65" w:rsidRPr="002E36C4" w:rsidRDefault="008B5D65" w:rsidP="00FC3340">
            <w:pPr>
              <w:jc w:val="both"/>
              <w:rPr>
                <w:rFonts w:ascii="Times New Roman" w:hAnsi="Times New Roman"/>
                <w:sz w:val="28"/>
                <w:szCs w:val="28"/>
                <w:lang w:val="en-US"/>
              </w:rPr>
            </w:pPr>
          </w:p>
          <w:p w14:paraId="593D5BF3" w14:textId="77777777" w:rsidR="008B5D65" w:rsidRPr="002E36C4" w:rsidRDefault="008B5D65" w:rsidP="00FC3340">
            <w:pPr>
              <w:jc w:val="both"/>
              <w:rPr>
                <w:rFonts w:ascii="Times New Roman" w:hAnsi="Times New Roman"/>
                <w:sz w:val="28"/>
                <w:szCs w:val="28"/>
                <w:lang w:val="kk-KZ"/>
              </w:rPr>
            </w:pPr>
            <w:r w:rsidRPr="002E36C4">
              <w:rPr>
                <w:rFonts w:ascii="Times New Roman" w:hAnsi="Times New Roman"/>
                <w:sz w:val="28"/>
                <w:szCs w:val="28"/>
                <w:lang w:val="kk-KZ"/>
              </w:rPr>
              <w:t>б</w:t>
            </w:r>
          </w:p>
        </w:tc>
        <w:tc>
          <w:tcPr>
            <w:tcW w:w="3802" w:type="dxa"/>
          </w:tcPr>
          <w:p w14:paraId="21FD5571"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72F0E9A9" wp14:editId="1F40F4C7">
                  <wp:extent cx="2326005" cy="21259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339131" cy="2137977"/>
                          </a:xfrm>
                          <a:prstGeom prst="rect">
                            <a:avLst/>
                          </a:prstGeom>
                          <a:noFill/>
                        </pic:spPr>
                      </pic:pic>
                    </a:graphicData>
                  </a:graphic>
                </wp:inline>
              </w:drawing>
            </w:r>
          </w:p>
          <w:p w14:paraId="0EC39391"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t>в</w:t>
            </w:r>
          </w:p>
        </w:tc>
      </w:tr>
      <w:tr w:rsidR="008B5D65" w:rsidRPr="002E36C4" w14:paraId="3EB217AA" w14:textId="77777777" w:rsidTr="00FC3340">
        <w:tc>
          <w:tcPr>
            <w:tcW w:w="9355" w:type="dxa"/>
            <w:gridSpan w:val="3"/>
          </w:tcPr>
          <w:p w14:paraId="3FC1CB47" w14:textId="08A033DE" w:rsidR="0000484D" w:rsidRPr="002E36C4" w:rsidRDefault="0000484D" w:rsidP="0000484D">
            <w:pPr>
              <w:spacing w:after="0" w:line="240" w:lineRule="auto"/>
              <w:jc w:val="center"/>
              <w:rPr>
                <w:rFonts w:ascii="Times New Roman" w:hAnsi="Times New Roman"/>
                <w:sz w:val="24"/>
                <w:szCs w:val="24"/>
              </w:rPr>
            </w:pPr>
            <w:r w:rsidRPr="002E36C4">
              <w:rPr>
                <w:rFonts w:ascii="Times New Roman" w:hAnsi="Times New Roman"/>
                <w:sz w:val="24"/>
                <w:szCs w:val="24"/>
              </w:rPr>
              <w:t>а) – срез диффузионного канала в верхней камере; б) – середина диффузионного канала; в) – срез диффузионного канала в нижней камере. Изображения, отмеченные знаком (*) относятся к системе с двуокисью углерода</w:t>
            </w:r>
          </w:p>
          <w:p w14:paraId="3F431802" w14:textId="77777777" w:rsidR="0000484D" w:rsidRPr="002E36C4" w:rsidRDefault="0000484D" w:rsidP="0000484D">
            <w:pPr>
              <w:spacing w:after="0" w:line="240" w:lineRule="auto"/>
              <w:jc w:val="center"/>
              <w:rPr>
                <w:rFonts w:ascii="Times New Roman" w:hAnsi="Times New Roman"/>
                <w:sz w:val="24"/>
                <w:szCs w:val="24"/>
              </w:rPr>
            </w:pPr>
          </w:p>
          <w:p w14:paraId="39070179" w14:textId="3FB938B8"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20 - Конвективные движения в диффузионной ячейке в разные моменты времени. Система </w:t>
            </w:r>
            <w:r w:rsidRPr="002E36C4">
              <w:rPr>
                <w:rFonts w:ascii="Times New Roman" w:hAnsi="Times New Roman"/>
                <w:position w:val="-12"/>
                <w:sz w:val="28"/>
                <w:szCs w:val="28"/>
              </w:rPr>
              <w:object w:dxaOrig="2659" w:dyaOrig="360" w14:anchorId="32FD90C1">
                <v:shape id="_x0000_i1314" type="#_x0000_t75" style="width:132pt;height:18pt" o:ole="">
                  <v:imagedata r:id="rId578" o:title=""/>
                </v:shape>
                <o:OLEObject Type="Embed" ProgID="Equation.DSMT4" ShapeID="_x0000_i1314" DrawAspect="Content" ObjectID="_1793555394" r:id="rId579"/>
              </w:object>
            </w:r>
            <w:r w:rsidRPr="002E36C4">
              <w:rPr>
                <w:rFonts w:ascii="Times New Roman" w:hAnsi="Times New Roman"/>
                <w:sz w:val="28"/>
                <w:szCs w:val="28"/>
              </w:rPr>
              <w:t xml:space="preserve">, </w:t>
            </w:r>
            <w:r w:rsidRPr="002E36C4">
              <w:rPr>
                <w:rFonts w:ascii="Times New Roman" w:hAnsi="Times New Roman"/>
                <w:position w:val="-10"/>
                <w:sz w:val="28"/>
                <w:szCs w:val="28"/>
                <w:lang w:val="en-US"/>
              </w:rPr>
              <w:object w:dxaOrig="2659" w:dyaOrig="320" w14:anchorId="44A6F848">
                <v:shape id="_x0000_i1315" type="#_x0000_t75" style="width:132pt;height:16.5pt" o:ole="">
                  <v:imagedata r:id="rId580" o:title=""/>
                </v:shape>
                <o:OLEObject Type="Embed" ProgID="Equation.DSMT4" ShapeID="_x0000_i1315" DrawAspect="Content" ObjectID="_1793555395" r:id="rId581"/>
              </w:object>
            </w:r>
          </w:p>
          <w:p w14:paraId="5CD050A1" w14:textId="6875A4BF"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 xml:space="preserve"> </w:t>
            </w:r>
            <w:r w:rsidRPr="002E36C4">
              <w:rPr>
                <w:rFonts w:ascii="Times New Roman" w:hAnsi="Times New Roman"/>
                <w:position w:val="-12"/>
                <w:sz w:val="28"/>
                <w:szCs w:val="28"/>
              </w:rPr>
              <w:object w:dxaOrig="2799" w:dyaOrig="360" w14:anchorId="548FB686">
                <v:shape id="_x0000_i1316" type="#_x0000_t75" style="width:139.5pt;height:18pt" o:ole="">
                  <v:imagedata r:id="rId582" o:title=""/>
                </v:shape>
                <o:OLEObject Type="Embed" ProgID="Equation.DSMT4" ShapeID="_x0000_i1316" DrawAspect="Content" ObjectID="_1793555396" r:id="rId583"/>
              </w:object>
            </w:r>
            <w:r w:rsidRPr="002E36C4">
              <w:rPr>
                <w:rFonts w:ascii="Times New Roman" w:hAnsi="Times New Roman"/>
                <w:sz w:val="28"/>
                <w:szCs w:val="28"/>
              </w:rPr>
              <w:t>,</w:t>
            </w:r>
            <w:r w:rsidRPr="002E36C4">
              <w:rPr>
                <w:rFonts w:ascii="Times New Roman" w:hAnsi="Times New Roman"/>
                <w:i/>
                <w:sz w:val="28"/>
                <w:szCs w:val="28"/>
              </w:rPr>
              <w:t xml:space="preserve"> </w:t>
            </w:r>
            <w:r w:rsidRPr="002E36C4">
              <w:rPr>
                <w:position w:val="-12"/>
              </w:rPr>
              <w:object w:dxaOrig="340" w:dyaOrig="360" w14:anchorId="285A20C0">
                <v:shape id="_x0000_i1317" type="#_x0000_t75" style="width:17.25pt;height:18pt" o:ole="">
                  <v:imagedata r:id="rId584" o:title=""/>
                </v:shape>
                <o:OLEObject Type="Embed" ProgID="Equation.DSMT4" ShapeID="_x0000_i1317" DrawAspect="Content" ObjectID="_1793555397" r:id="rId585"/>
              </w:object>
            </w:r>
            <w:r w:rsidRPr="002E36C4">
              <w:rPr>
                <w:rFonts w:ascii="Times New Roman" w:hAnsi="Times New Roman"/>
                <w:i/>
                <w:sz w:val="28"/>
                <w:szCs w:val="28"/>
              </w:rPr>
              <w:t xml:space="preserve"> </w:t>
            </w:r>
            <w:r w:rsidRPr="002E36C4">
              <w:rPr>
                <w:rFonts w:ascii="Times New Roman" w:hAnsi="Times New Roman"/>
                <w:sz w:val="28"/>
                <w:szCs w:val="28"/>
              </w:rPr>
              <w:t xml:space="preserve">при </w:t>
            </w:r>
            <w:r w:rsidRPr="002E36C4">
              <w:rPr>
                <w:rFonts w:ascii="Times New Roman" w:hAnsi="Times New Roman"/>
                <w:position w:val="-10"/>
                <w:sz w:val="28"/>
                <w:szCs w:val="28"/>
                <w:lang w:val="en-US"/>
              </w:rPr>
              <w:object w:dxaOrig="2480" w:dyaOrig="320" w14:anchorId="24A73912">
                <v:shape id="_x0000_i1318" type="#_x0000_t75" style="width:124.5pt;height:16.5pt" o:ole="">
                  <v:imagedata r:id="rId586" o:title=""/>
                </v:shape>
                <o:OLEObject Type="Embed" ProgID="Equation.DSMT4" ShapeID="_x0000_i1318" DrawAspect="Content" ObjectID="_1793555398" r:id="rId587"/>
              </w:object>
            </w:r>
            <w:r w:rsidR="0000484D" w:rsidRPr="002E36C4">
              <w:rPr>
                <w:rFonts w:ascii="Times New Roman" w:hAnsi="Times New Roman"/>
                <w:sz w:val="28"/>
                <w:szCs w:val="28"/>
              </w:rPr>
              <w:t xml:space="preserve"> </w:t>
            </w:r>
            <w:r w:rsidRPr="002E36C4">
              <w:rPr>
                <w:rFonts w:ascii="Times New Roman" w:hAnsi="Times New Roman"/>
                <w:sz w:val="28"/>
                <w:szCs w:val="28"/>
              </w:rPr>
              <w:t xml:space="preserve"> </w:t>
            </w:r>
          </w:p>
        </w:tc>
      </w:tr>
    </w:tbl>
    <w:p w14:paraId="5142B32B" w14:textId="77777777" w:rsidR="008B5D65" w:rsidRPr="002E36C4" w:rsidRDefault="008B5D65" w:rsidP="008B5D65">
      <w:pPr>
        <w:spacing w:after="0"/>
        <w:jc w:val="both"/>
        <w:rPr>
          <w:rFonts w:ascii="Times New Roman" w:hAnsi="Times New Roman"/>
          <w:sz w:val="28"/>
          <w:szCs w:val="28"/>
        </w:rPr>
      </w:pPr>
    </w:p>
    <w:p w14:paraId="06E04D5E" w14:textId="797CAED1"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На рисунках 22 – 24 приведены теневые изображения структурных формирований и оценка их линейных размеров на различных этапах развития комбинированного массопереноса в многокомпонентных газовых смесях. На рисунке 22 а изображен начальный момент смешения бинарной смеси гелия и аргона, расположенного в верхней камере ДЯ, в азот, который находился в верхней части диффузионного канала. Отчетливо видны теневые изображения зоны разделения газовой смеси на начальной стадии установившегося процесса </w:t>
      </w:r>
      <w:r w:rsidR="00200982">
        <w:rPr>
          <w:rFonts w:ascii="Times New Roman" w:hAnsi="Times New Roman"/>
          <w:sz w:val="28"/>
          <w:szCs w:val="28"/>
        </w:rPr>
        <w:t>(рисунок</w:t>
      </w:r>
      <w:r w:rsidRPr="002E36C4">
        <w:rPr>
          <w:rFonts w:ascii="Times New Roman" w:hAnsi="Times New Roman"/>
          <w:sz w:val="28"/>
          <w:szCs w:val="28"/>
        </w:rPr>
        <w:t xml:space="preserve"> 22 а). Высота турбулизируемой зоны над торцом диффузионного канала составляет около 2 мм, что  соизмеримо по размерам с  конвективным вихрем, наблюдаемым в верхней части канала, преимущественно состоящий из компонента с наибольшим молекулярным весом. Спустя определенный промежуток времени 0,5 – 5 с регистрируются нисходящие конвективные структурированные вихревые потоки. Это приводит к изменению зоны раздела почти в 2 раза (до 3, 4 мм). Причем отмечается изменение формы турбулизируемой области (рисунок 22 б.) В правой части проявляется восходящий поток, а в центральной соответственно нисходящий. В самом канале сформировались периодические формирования. </w:t>
      </w:r>
    </w:p>
    <w:p w14:paraId="6604D355"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Характерный размер конвективных вихревых шнуров в диффузионном канале оценивается в пределах 1,5 – 3,5 мм. На определенном этапе происходит нарушение в периодизме образования крупномасштабных вихрей. Фиксируется их распад на более мелкие формирования (рисунок 22 в)</w:t>
      </w:r>
      <w:r w:rsidRPr="002E36C4">
        <w:rPr>
          <w:rFonts w:ascii="Times New Roman" w:hAnsi="Times New Roman"/>
          <w:sz w:val="28"/>
          <w:szCs w:val="28"/>
          <w:lang w:val="kk-KZ"/>
        </w:rPr>
        <w:t xml:space="preserve"> </w:t>
      </w:r>
      <w:r w:rsidRPr="002E36C4">
        <w:rPr>
          <w:rFonts w:ascii="Times New Roman" w:hAnsi="Times New Roman"/>
          <w:sz w:val="28"/>
          <w:szCs w:val="28"/>
        </w:rPr>
        <w:t xml:space="preserve">Изображения в срединной части канала менее информативны (рисунок 22 г).  Однако и в этом случае можно зафиксировать особенности, которые не были выявлены при качественном анализе представленных тенеграмм. На определенных стадиях смешения в системе реализуются устойчивые квазистационарные вихревые переплетающиеся шнуры по размерам соизмеримые с длиной оптической части середины диффузионного канала </w:t>
      </w:r>
      <w:bookmarkStart w:id="70" w:name="_Hlk166407967"/>
      <w:r w:rsidRPr="002E36C4">
        <w:rPr>
          <w:rFonts w:ascii="Times New Roman" w:hAnsi="Times New Roman"/>
          <w:sz w:val="28"/>
          <w:szCs w:val="28"/>
        </w:rPr>
        <w:t>(~ 10 мм</w:t>
      </w:r>
      <w:bookmarkEnd w:id="70"/>
      <w:r w:rsidRPr="002E36C4">
        <w:rPr>
          <w:rFonts w:ascii="Times New Roman" w:hAnsi="Times New Roman"/>
          <w:sz w:val="28"/>
          <w:szCs w:val="28"/>
        </w:rPr>
        <w:t>). Их толщина размер оценивается до 1,0 мм. Это составляет около 15% от поперечного сечения канала. Еще одной важной особенностью является достаточно упорядоченное существование (и, по-видимому, движение) конвективных структур преимущественно состоящих из компонента с наибольшей плотностью и практически сохраняющимися размерами 1 – 2 мм.</w:t>
      </w:r>
      <w:r w:rsidRPr="002E36C4">
        <w:rPr>
          <w:rFonts w:ascii="Times New Roman" w:hAnsi="Times New Roman"/>
          <w:sz w:val="28"/>
          <w:szCs w:val="28"/>
          <w:lang w:val="kk-KZ"/>
        </w:rPr>
        <w:t xml:space="preserve"> </w:t>
      </w:r>
      <w:r w:rsidRPr="002E36C4">
        <w:rPr>
          <w:rFonts w:ascii="Times New Roman" w:hAnsi="Times New Roman"/>
          <w:sz w:val="28"/>
          <w:szCs w:val="28"/>
        </w:rPr>
        <w:t>Высота турбулизируемой зоны над торцом диффузионного канала составляет около 2 мм, что  соизмеримо по размерам с  конвективным вихрем, наблюдаемым в верхней части канала, преимущественно состоящий из компонента с наибольшим молекулярным весом. Спустя определенный промежуток времени 0,5 – 5 с регистрируются нисходящие конвективные структурированные вихревые потоки.</w:t>
      </w:r>
      <w:r w:rsidRPr="002E36C4">
        <w:rPr>
          <w:rFonts w:ascii="Times New Roman" w:hAnsi="Times New Roman"/>
          <w:sz w:val="28"/>
          <w:szCs w:val="28"/>
          <w:lang w:val="kk-KZ"/>
        </w:rPr>
        <w:t xml:space="preserve"> </w:t>
      </w:r>
      <w:r w:rsidRPr="002E36C4">
        <w:rPr>
          <w:rFonts w:ascii="Times New Roman" w:hAnsi="Times New Roman"/>
          <w:sz w:val="28"/>
          <w:szCs w:val="28"/>
        </w:rPr>
        <w:t>На определенном этапе происходит нарушение в периодизме образования крупномасштабных вихрей. Фиксируется их распад на более мелкие формирования (рисунок 22 в)</w:t>
      </w:r>
      <w:r w:rsidRPr="002E36C4">
        <w:rPr>
          <w:rFonts w:ascii="Times New Roman" w:hAnsi="Times New Roman"/>
          <w:sz w:val="28"/>
          <w:szCs w:val="28"/>
          <w:lang w:val="kk-KZ"/>
        </w:rPr>
        <w:t xml:space="preserve"> </w:t>
      </w:r>
      <w:r w:rsidRPr="002E36C4">
        <w:rPr>
          <w:rFonts w:ascii="Times New Roman" w:hAnsi="Times New Roman"/>
          <w:sz w:val="28"/>
          <w:szCs w:val="28"/>
        </w:rPr>
        <w:t xml:space="preserve">Изображения в срединной части канала менее информативны (рисунок 22 г).  </w:t>
      </w:r>
    </w:p>
    <w:p w14:paraId="622C48F5"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noProof/>
          <w:sz w:val="28"/>
          <w:szCs w:val="28"/>
          <w:lang w:eastAsia="ru-RU"/>
        </w:rPr>
        <w:drawing>
          <wp:anchor distT="0" distB="0" distL="114300" distR="114300" simplePos="0" relativeHeight="251665408" behindDoc="1" locked="0" layoutInCell="1" allowOverlap="1" wp14:anchorId="19FB3DDA" wp14:editId="56809994">
            <wp:simplePos x="0" y="0"/>
            <wp:positionH relativeFrom="column">
              <wp:posOffset>3547110</wp:posOffset>
            </wp:positionH>
            <wp:positionV relativeFrom="paragraph">
              <wp:posOffset>0</wp:posOffset>
            </wp:positionV>
            <wp:extent cx="2301384" cy="2376000"/>
            <wp:effectExtent l="0" t="0" r="3810" b="571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8" cstate="print">
                      <a:extLst>
                        <a:ext uri="{28A0092B-C50C-407E-A947-70E740481C1C}">
                          <a14:useLocalDpi xmlns:a14="http://schemas.microsoft.com/office/drawing/2010/main" val="0"/>
                        </a:ext>
                      </a:extLst>
                    </a:blip>
                    <a:srcRect l="27066" t="24508" r="25601" b="6324"/>
                    <a:stretch/>
                  </pic:blipFill>
                  <pic:spPr bwMode="auto">
                    <a:xfrm>
                      <a:off x="0" y="0"/>
                      <a:ext cx="2301384" cy="2376000"/>
                    </a:xfrm>
                    <a:prstGeom prst="rect">
                      <a:avLst/>
                    </a:prstGeom>
                    <a:noFill/>
                    <a:ln>
                      <a:noFill/>
                    </a:ln>
                    <a:extLst>
                      <a:ext uri="{53640926-AAD7-44D8-BBD7-CCE9431645EC}">
                        <a14:shadowObscured xmlns:a14="http://schemas.microsoft.com/office/drawing/2010/main"/>
                      </a:ext>
                    </a:extLst>
                  </pic:spPr>
                </pic:pic>
              </a:graphicData>
            </a:graphic>
          </wp:anchor>
        </w:drawing>
      </w:r>
      <w:r w:rsidRPr="002E36C4">
        <w:rPr>
          <w:rFonts w:ascii="Times New Roman" w:hAnsi="Times New Roman"/>
          <w:noProof/>
          <w:sz w:val="28"/>
          <w:szCs w:val="28"/>
          <w:lang w:eastAsia="ru-RU"/>
        </w:rPr>
        <w:drawing>
          <wp:anchor distT="0" distB="0" distL="114300" distR="114300" simplePos="0" relativeHeight="251664384" behindDoc="1" locked="0" layoutInCell="1" allowOverlap="1" wp14:anchorId="1E90A440" wp14:editId="2DF9EACA">
            <wp:simplePos x="0" y="0"/>
            <wp:positionH relativeFrom="column">
              <wp:posOffset>318770</wp:posOffset>
            </wp:positionH>
            <wp:positionV relativeFrom="paragraph">
              <wp:posOffset>43180</wp:posOffset>
            </wp:positionV>
            <wp:extent cx="2289810" cy="2374900"/>
            <wp:effectExtent l="0" t="0" r="0" b="635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89" cstate="print">
                      <a:extLst>
                        <a:ext uri="{28A0092B-C50C-407E-A947-70E740481C1C}">
                          <a14:useLocalDpi xmlns:a14="http://schemas.microsoft.com/office/drawing/2010/main" val="0"/>
                        </a:ext>
                      </a:extLst>
                    </a:blip>
                    <a:srcRect l="29387" t="25417" r="26883" b="10383"/>
                    <a:stretch/>
                  </pic:blipFill>
                  <pic:spPr bwMode="auto">
                    <a:xfrm>
                      <a:off x="0" y="0"/>
                      <a:ext cx="2289810" cy="2374900"/>
                    </a:xfrm>
                    <a:prstGeom prst="rect">
                      <a:avLst/>
                    </a:prstGeom>
                    <a:noFill/>
                    <a:ln>
                      <a:noFill/>
                    </a:ln>
                    <a:extLst>
                      <a:ext uri="{53640926-AAD7-44D8-BBD7-CCE9431645EC}">
                        <a14:shadowObscured xmlns:a14="http://schemas.microsoft.com/office/drawing/2010/main"/>
                      </a:ext>
                    </a:extLst>
                  </pic:spPr>
                </pic:pic>
              </a:graphicData>
            </a:graphic>
          </wp:anchor>
        </w:drawing>
      </w:r>
      <w:r w:rsidRPr="002E36C4">
        <w:rPr>
          <w:rFonts w:ascii="Times New Roman" w:hAnsi="Times New Roman"/>
          <w:sz w:val="28"/>
          <w:szCs w:val="28"/>
        </w:rPr>
        <w:tab/>
      </w:r>
    </w:p>
    <w:p w14:paraId="57F7BA1E"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sz w:val="28"/>
          <w:szCs w:val="28"/>
        </w:rPr>
        <w:tab/>
      </w:r>
    </w:p>
    <w:p w14:paraId="55ABE5F1"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sz w:val="28"/>
          <w:szCs w:val="28"/>
        </w:rPr>
        <w:tab/>
      </w:r>
    </w:p>
    <w:p w14:paraId="3EA12E9C"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sz w:val="28"/>
          <w:szCs w:val="28"/>
        </w:rPr>
        <w:tab/>
      </w:r>
    </w:p>
    <w:p w14:paraId="4885EB44" w14:textId="77777777" w:rsidR="008B5D65" w:rsidRPr="002E36C4" w:rsidRDefault="008B5D65" w:rsidP="008B5D65">
      <w:pPr>
        <w:ind w:left="113"/>
        <w:rPr>
          <w:rFonts w:ascii="Times New Roman" w:hAnsi="Times New Roman"/>
          <w:sz w:val="28"/>
          <w:szCs w:val="28"/>
        </w:rPr>
      </w:pPr>
    </w:p>
    <w:p w14:paraId="549F6C50" w14:textId="77777777" w:rsidR="008B5D65" w:rsidRPr="002E36C4" w:rsidRDefault="008B5D65" w:rsidP="008B5D65">
      <w:pPr>
        <w:ind w:left="113"/>
        <w:rPr>
          <w:rFonts w:ascii="Times New Roman" w:hAnsi="Times New Roman"/>
          <w:sz w:val="28"/>
          <w:szCs w:val="28"/>
        </w:rPr>
      </w:pPr>
    </w:p>
    <w:p w14:paraId="030B2663" w14:textId="77777777" w:rsidR="008B5D65" w:rsidRPr="002E36C4" w:rsidRDefault="008B5D65" w:rsidP="008B5D65">
      <w:pPr>
        <w:ind w:left="113"/>
        <w:rPr>
          <w:rFonts w:ascii="Times New Roman" w:hAnsi="Times New Roman"/>
          <w:sz w:val="28"/>
          <w:szCs w:val="28"/>
        </w:rPr>
      </w:pPr>
    </w:p>
    <w:p w14:paraId="5DCC57F7" w14:textId="77777777" w:rsidR="008B5D65" w:rsidRPr="002E36C4" w:rsidRDefault="008B5D65" w:rsidP="008B5D65">
      <w:pPr>
        <w:ind w:left="113"/>
        <w:rPr>
          <w:rFonts w:ascii="Times New Roman" w:hAnsi="Times New Roman"/>
          <w:sz w:val="28"/>
          <w:szCs w:val="28"/>
        </w:rPr>
      </w:pPr>
    </w:p>
    <w:p w14:paraId="03577AD3" w14:textId="77777777" w:rsidR="008B5D65" w:rsidRPr="002E36C4" w:rsidRDefault="008B5D65" w:rsidP="008B5D65">
      <w:pPr>
        <w:ind w:left="113"/>
        <w:rPr>
          <w:rFonts w:ascii="Times New Roman" w:hAnsi="Times New Roman"/>
          <w:sz w:val="28"/>
          <w:szCs w:val="28"/>
          <w:lang w:val="kk-KZ"/>
        </w:rPr>
      </w:pPr>
      <w:r w:rsidRPr="002E36C4">
        <w:rPr>
          <w:rFonts w:ascii="Times New Roman" w:hAnsi="Times New Roman"/>
          <w:sz w:val="28"/>
          <w:szCs w:val="28"/>
          <w:lang w:val="kk-KZ"/>
        </w:rPr>
        <w:t xml:space="preserve">                            </w:t>
      </w:r>
      <w:r w:rsidRPr="002E36C4">
        <w:rPr>
          <w:rFonts w:ascii="Times New Roman" w:hAnsi="Times New Roman"/>
          <w:sz w:val="28"/>
          <w:szCs w:val="28"/>
        </w:rPr>
        <w:t>а</w:t>
      </w:r>
      <w:r w:rsidRPr="002E36C4">
        <w:rPr>
          <w:rFonts w:ascii="Times New Roman" w:hAnsi="Times New Roman"/>
          <w:sz w:val="28"/>
          <w:szCs w:val="28"/>
          <w:lang w:val="kk-KZ"/>
        </w:rPr>
        <w:t xml:space="preserve">                                                                       </w:t>
      </w:r>
      <w:r w:rsidRPr="002E36C4">
        <w:rPr>
          <w:rFonts w:ascii="Times New Roman" w:hAnsi="Times New Roman"/>
          <w:sz w:val="28"/>
          <w:szCs w:val="28"/>
        </w:rPr>
        <w:t>б</w:t>
      </w:r>
    </w:p>
    <w:p w14:paraId="4E0F9DD5" w14:textId="77777777" w:rsidR="008B5D65" w:rsidRPr="002E36C4" w:rsidRDefault="008B5D65" w:rsidP="008B5D65">
      <w:pPr>
        <w:ind w:left="113"/>
        <w:rPr>
          <w:rFonts w:ascii="Times New Roman" w:hAnsi="Times New Roman"/>
          <w:sz w:val="28"/>
          <w:szCs w:val="28"/>
        </w:rPr>
      </w:pPr>
      <w:r w:rsidRPr="002E36C4">
        <w:rPr>
          <w:rFonts w:ascii="Times New Roman" w:hAnsi="Times New Roman"/>
          <w:noProof/>
          <w:sz w:val="28"/>
          <w:szCs w:val="28"/>
          <w:lang w:eastAsia="ru-RU"/>
        </w:rPr>
        <w:drawing>
          <wp:anchor distT="0" distB="0" distL="114300" distR="114300" simplePos="0" relativeHeight="251667456" behindDoc="1" locked="0" layoutInCell="1" allowOverlap="1" wp14:anchorId="67B1226B" wp14:editId="11825750">
            <wp:simplePos x="0" y="0"/>
            <wp:positionH relativeFrom="column">
              <wp:posOffset>3493770</wp:posOffset>
            </wp:positionH>
            <wp:positionV relativeFrom="paragraph">
              <wp:posOffset>276225</wp:posOffset>
            </wp:positionV>
            <wp:extent cx="2289600" cy="2380319"/>
            <wp:effectExtent l="0" t="0" r="0" b="127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90" cstate="print">
                      <a:extLst>
                        <a:ext uri="{28A0092B-C50C-407E-A947-70E740481C1C}">
                          <a14:useLocalDpi xmlns:a14="http://schemas.microsoft.com/office/drawing/2010/main" val="0"/>
                        </a:ext>
                      </a:extLst>
                    </a:blip>
                    <a:srcRect l="22042" t="11388" r="30616" b="18956"/>
                    <a:stretch/>
                  </pic:blipFill>
                  <pic:spPr bwMode="auto">
                    <a:xfrm>
                      <a:off x="0" y="0"/>
                      <a:ext cx="2289600" cy="2380319"/>
                    </a:xfrm>
                    <a:prstGeom prst="rect">
                      <a:avLst/>
                    </a:prstGeom>
                    <a:noFill/>
                    <a:ln>
                      <a:noFill/>
                    </a:ln>
                    <a:extLst>
                      <a:ext uri="{53640926-AAD7-44D8-BBD7-CCE9431645EC}">
                        <a14:shadowObscured xmlns:a14="http://schemas.microsoft.com/office/drawing/2010/main"/>
                      </a:ext>
                    </a:extLst>
                  </pic:spPr>
                </pic:pic>
              </a:graphicData>
            </a:graphic>
          </wp:anchor>
        </w:drawing>
      </w:r>
      <w:r w:rsidRPr="002E36C4">
        <w:rPr>
          <w:rFonts w:ascii="Times New Roman" w:hAnsi="Times New Roman"/>
          <w:noProof/>
          <w:sz w:val="28"/>
          <w:szCs w:val="28"/>
          <w:lang w:eastAsia="ru-RU"/>
        </w:rPr>
        <w:drawing>
          <wp:anchor distT="0" distB="0" distL="114300" distR="114300" simplePos="0" relativeHeight="251666432" behindDoc="1" locked="0" layoutInCell="1" allowOverlap="1" wp14:anchorId="505C55E1" wp14:editId="01576CF6">
            <wp:simplePos x="0" y="0"/>
            <wp:positionH relativeFrom="column">
              <wp:posOffset>219710</wp:posOffset>
            </wp:positionH>
            <wp:positionV relativeFrom="paragraph">
              <wp:posOffset>299085</wp:posOffset>
            </wp:positionV>
            <wp:extent cx="2289600" cy="2385887"/>
            <wp:effectExtent l="0" t="0" r="0" b="0"/>
            <wp:wrapSquare wrapText="bothSides"/>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91" cstate="print">
                      <a:extLst>
                        <a:ext uri="{28A0092B-C50C-407E-A947-70E740481C1C}">
                          <a14:useLocalDpi xmlns:a14="http://schemas.microsoft.com/office/drawing/2010/main" val="0"/>
                        </a:ext>
                      </a:extLst>
                    </a:blip>
                    <a:srcRect l="24177" t="12563" r="24023" b="11077"/>
                    <a:stretch/>
                  </pic:blipFill>
                  <pic:spPr bwMode="auto">
                    <a:xfrm>
                      <a:off x="0" y="0"/>
                      <a:ext cx="2289600" cy="2385887"/>
                    </a:xfrm>
                    <a:prstGeom prst="rect">
                      <a:avLst/>
                    </a:prstGeom>
                    <a:noFill/>
                    <a:ln>
                      <a:noFill/>
                    </a:ln>
                    <a:extLst>
                      <a:ext uri="{53640926-AAD7-44D8-BBD7-CCE9431645EC}">
                        <a14:shadowObscured xmlns:a14="http://schemas.microsoft.com/office/drawing/2010/main"/>
                      </a:ext>
                    </a:extLst>
                  </pic:spPr>
                </pic:pic>
              </a:graphicData>
            </a:graphic>
          </wp:anchor>
        </w:drawing>
      </w:r>
    </w:p>
    <w:p w14:paraId="4826E286" w14:textId="77777777" w:rsidR="008B5D65" w:rsidRPr="002E36C4" w:rsidRDefault="008B5D65" w:rsidP="008B5D65">
      <w:pPr>
        <w:ind w:left="113"/>
        <w:rPr>
          <w:rFonts w:ascii="Times New Roman" w:hAnsi="Times New Roman"/>
          <w:sz w:val="28"/>
          <w:szCs w:val="28"/>
        </w:rPr>
      </w:pPr>
    </w:p>
    <w:p w14:paraId="16CD08F9" w14:textId="77777777" w:rsidR="008B5D65" w:rsidRPr="002E36C4" w:rsidRDefault="008B5D65" w:rsidP="008B5D65">
      <w:pPr>
        <w:ind w:left="113"/>
        <w:rPr>
          <w:rFonts w:ascii="Times New Roman" w:hAnsi="Times New Roman"/>
          <w:sz w:val="28"/>
          <w:szCs w:val="28"/>
        </w:rPr>
      </w:pPr>
    </w:p>
    <w:p w14:paraId="52DDE736" w14:textId="77777777" w:rsidR="008B5D65" w:rsidRPr="002E36C4" w:rsidRDefault="008B5D65" w:rsidP="008B5D65">
      <w:pPr>
        <w:ind w:left="113"/>
        <w:rPr>
          <w:rFonts w:ascii="Times New Roman" w:hAnsi="Times New Roman"/>
          <w:sz w:val="28"/>
          <w:szCs w:val="28"/>
        </w:rPr>
      </w:pPr>
    </w:p>
    <w:p w14:paraId="25FBE9A5" w14:textId="77777777" w:rsidR="008B5D65" w:rsidRPr="002E36C4" w:rsidRDefault="008B5D65" w:rsidP="008B5D65">
      <w:pPr>
        <w:ind w:left="113"/>
        <w:rPr>
          <w:rFonts w:ascii="Times New Roman" w:hAnsi="Times New Roman"/>
          <w:sz w:val="28"/>
          <w:szCs w:val="28"/>
        </w:rPr>
      </w:pPr>
    </w:p>
    <w:p w14:paraId="4C3F2F6A" w14:textId="77777777" w:rsidR="008B5D65" w:rsidRPr="002E36C4" w:rsidRDefault="008B5D65" w:rsidP="008B5D65">
      <w:pPr>
        <w:ind w:left="113"/>
        <w:rPr>
          <w:rFonts w:ascii="Times New Roman" w:hAnsi="Times New Roman"/>
          <w:sz w:val="28"/>
          <w:szCs w:val="28"/>
        </w:rPr>
      </w:pPr>
    </w:p>
    <w:p w14:paraId="2F0AD27F" w14:textId="77777777" w:rsidR="008B5D65" w:rsidRPr="002E36C4" w:rsidRDefault="008B5D65" w:rsidP="008B5D65">
      <w:pPr>
        <w:ind w:left="113"/>
        <w:rPr>
          <w:rFonts w:ascii="Times New Roman" w:hAnsi="Times New Roman"/>
          <w:sz w:val="28"/>
          <w:szCs w:val="28"/>
        </w:rPr>
      </w:pPr>
    </w:p>
    <w:p w14:paraId="4D3A1592" w14:textId="77777777" w:rsidR="008B5D65" w:rsidRPr="002E36C4" w:rsidRDefault="008B5D65" w:rsidP="008B5D65">
      <w:pPr>
        <w:ind w:left="113"/>
        <w:rPr>
          <w:rFonts w:ascii="Times New Roman" w:hAnsi="Times New Roman"/>
          <w:sz w:val="28"/>
          <w:szCs w:val="28"/>
        </w:rPr>
      </w:pPr>
    </w:p>
    <w:p w14:paraId="485A6E29" w14:textId="77777777" w:rsidR="008B5D65" w:rsidRPr="002E36C4" w:rsidRDefault="008B5D65" w:rsidP="008B5D65">
      <w:pPr>
        <w:ind w:left="113"/>
        <w:rPr>
          <w:rFonts w:ascii="Times New Roman" w:hAnsi="Times New Roman"/>
          <w:sz w:val="28"/>
          <w:szCs w:val="28"/>
        </w:rPr>
      </w:pPr>
    </w:p>
    <w:p w14:paraId="6B8787D3" w14:textId="4972A6B5" w:rsidR="0000484D" w:rsidRPr="002E36C4" w:rsidRDefault="008B5D65" w:rsidP="0000484D">
      <w:pPr>
        <w:spacing w:after="0" w:line="240" w:lineRule="auto"/>
        <w:ind w:left="113"/>
        <w:rPr>
          <w:rFonts w:ascii="Times New Roman" w:hAnsi="Times New Roman"/>
          <w:sz w:val="28"/>
          <w:szCs w:val="28"/>
          <w:lang w:val="kk-KZ"/>
        </w:rPr>
      </w:pPr>
      <w:r w:rsidRPr="002E36C4">
        <w:rPr>
          <w:rFonts w:ascii="Times New Roman" w:hAnsi="Times New Roman"/>
          <w:sz w:val="28"/>
          <w:szCs w:val="28"/>
          <w:lang w:val="kk-KZ"/>
        </w:rPr>
        <w:t xml:space="preserve">                           </w:t>
      </w:r>
      <w:r w:rsidRPr="002E36C4">
        <w:rPr>
          <w:rFonts w:ascii="Times New Roman" w:hAnsi="Times New Roman"/>
          <w:sz w:val="28"/>
          <w:szCs w:val="28"/>
        </w:rPr>
        <w:t>в</w:t>
      </w:r>
      <w:r w:rsidRPr="002E36C4">
        <w:rPr>
          <w:rFonts w:ascii="Times New Roman" w:hAnsi="Times New Roman"/>
          <w:sz w:val="28"/>
          <w:szCs w:val="28"/>
          <w:lang w:val="kk-KZ"/>
        </w:rPr>
        <w:t xml:space="preserve">                                                                       г</w:t>
      </w:r>
    </w:p>
    <w:p w14:paraId="62656C48" w14:textId="77777777" w:rsidR="0000484D" w:rsidRPr="002E36C4" w:rsidRDefault="0000484D" w:rsidP="0000484D">
      <w:pPr>
        <w:spacing w:after="0" w:line="240" w:lineRule="auto"/>
        <w:ind w:left="113"/>
        <w:rPr>
          <w:rFonts w:ascii="Times New Roman" w:hAnsi="Times New Roman"/>
          <w:sz w:val="28"/>
          <w:szCs w:val="28"/>
          <w:lang w:val="kk-KZ"/>
        </w:rPr>
      </w:pPr>
    </w:p>
    <w:p w14:paraId="118D7E17" w14:textId="77777777" w:rsidR="0000484D" w:rsidRPr="002E36C4" w:rsidRDefault="0000484D" w:rsidP="0000484D">
      <w:pPr>
        <w:spacing w:after="0" w:line="240" w:lineRule="auto"/>
        <w:ind w:left="113"/>
        <w:jc w:val="center"/>
        <w:rPr>
          <w:rFonts w:ascii="Times New Roman" w:hAnsi="Times New Roman"/>
          <w:sz w:val="24"/>
          <w:szCs w:val="24"/>
        </w:rPr>
      </w:pPr>
      <w:r w:rsidRPr="002E36C4">
        <w:rPr>
          <w:rFonts w:ascii="Times New Roman" w:hAnsi="Times New Roman"/>
          <w:sz w:val="24"/>
          <w:szCs w:val="24"/>
        </w:rPr>
        <w:t>а – оценка характерных размеров диффузионного канала; б – наложение масштабной сетки на изображаемое поле; в – совмещение теневого изображения с масштабной сеткой; г - оценка вертикального перемещения заданного теневого изображения</w:t>
      </w:r>
    </w:p>
    <w:p w14:paraId="16DF6DF5" w14:textId="77777777" w:rsidR="0000484D" w:rsidRPr="002E36C4" w:rsidRDefault="0000484D" w:rsidP="0000484D">
      <w:pPr>
        <w:spacing w:after="0" w:line="240" w:lineRule="auto"/>
        <w:ind w:left="113"/>
        <w:jc w:val="center"/>
        <w:rPr>
          <w:rFonts w:ascii="Times New Roman" w:hAnsi="Times New Roman"/>
          <w:sz w:val="24"/>
          <w:szCs w:val="24"/>
        </w:rPr>
      </w:pPr>
    </w:p>
    <w:p w14:paraId="62FE1E6C" w14:textId="0F5244BC" w:rsidR="008B5D65" w:rsidRPr="002E36C4" w:rsidRDefault="008B5D65" w:rsidP="0000484D">
      <w:pPr>
        <w:spacing w:after="0" w:line="240" w:lineRule="auto"/>
        <w:ind w:left="113"/>
        <w:jc w:val="center"/>
        <w:rPr>
          <w:rFonts w:ascii="Times New Roman" w:hAnsi="Times New Roman"/>
          <w:sz w:val="24"/>
          <w:szCs w:val="24"/>
        </w:rPr>
      </w:pPr>
      <w:r w:rsidRPr="002E36C4">
        <w:rPr>
          <w:rFonts w:ascii="Times New Roman" w:hAnsi="Times New Roman"/>
          <w:sz w:val="28"/>
          <w:szCs w:val="28"/>
        </w:rPr>
        <w:t>Рисунок 21 – Этапы получения количественных измерений в регистрируемых теневых визуализациях</w:t>
      </w:r>
    </w:p>
    <w:p w14:paraId="49E2057A" w14:textId="77777777" w:rsidR="008B5D65" w:rsidRPr="002E36C4" w:rsidRDefault="008B5D65" w:rsidP="008B5D65">
      <w:pPr>
        <w:spacing w:after="0"/>
        <w:jc w:val="both"/>
        <w:rPr>
          <w:rFonts w:ascii="Times New Roman" w:hAnsi="Times New Roman"/>
          <w:sz w:val="28"/>
          <w:szCs w:val="28"/>
        </w:rPr>
      </w:pPr>
    </w:p>
    <w:p w14:paraId="7EF8F6E7" w14:textId="77777777" w:rsidR="008B5D65" w:rsidRPr="002E36C4" w:rsidRDefault="008B5D65" w:rsidP="008B5D65">
      <w:pPr>
        <w:spacing w:after="0"/>
        <w:jc w:val="both"/>
        <w:rPr>
          <w:rFonts w:ascii="Times New Roman" w:hAnsi="Times New Roman"/>
          <w:sz w:val="28"/>
          <w:szCs w:val="28"/>
        </w:rPr>
      </w:pPr>
    </w:p>
    <w:p w14:paraId="3024F71A" w14:textId="77777777" w:rsidR="008B5D65" w:rsidRPr="002E36C4" w:rsidRDefault="008B5D65" w:rsidP="008B5D65">
      <w:pPr>
        <w:spacing w:after="0"/>
        <w:jc w:val="both"/>
        <w:rPr>
          <w:rFonts w:ascii="Times New Roman" w:hAnsi="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21"/>
        <w:gridCol w:w="4678"/>
      </w:tblGrid>
      <w:tr w:rsidR="002E36C4" w:rsidRPr="002E36C4" w14:paraId="107262A0" w14:textId="77777777" w:rsidTr="00FC3340">
        <w:trPr>
          <w:jc w:val="center"/>
        </w:trPr>
        <w:tc>
          <w:tcPr>
            <w:tcW w:w="4656" w:type="dxa"/>
          </w:tcPr>
          <w:p w14:paraId="15286B9A" w14:textId="77777777" w:rsidR="008B5D65" w:rsidRPr="002E36C4" w:rsidRDefault="008B5D65" w:rsidP="00FC3340">
            <w:pPr>
              <w:jc w:val="both"/>
              <w:rPr>
                <w:rFonts w:ascii="Times New Roman" w:hAnsi="Times New Roman"/>
                <w:sz w:val="28"/>
                <w:szCs w:val="28"/>
              </w:rPr>
            </w:pPr>
            <w:r w:rsidRPr="002E36C4">
              <w:rPr>
                <w:rFonts w:ascii="Times New Roman" w:hAnsi="Times New Roman"/>
                <w:sz w:val="28"/>
                <w:szCs w:val="28"/>
              </w:rPr>
              <w:object w:dxaOrig="2720" w:dyaOrig="2820" w14:anchorId="3E4540C7">
                <v:shape id="_x0000_i1319" type="#_x0000_t75" style="width:204pt;height:213pt" o:ole="">
                  <v:imagedata r:id="rId592" o:title=""/>
                </v:shape>
                <o:OLEObject Type="Embed" ProgID="PBrush" ShapeID="_x0000_i1319" DrawAspect="Content" ObjectID="_1793555399" r:id="rId593"/>
              </w:object>
            </w:r>
          </w:p>
        </w:tc>
        <w:tc>
          <w:tcPr>
            <w:tcW w:w="4699" w:type="dxa"/>
            <w:gridSpan w:val="2"/>
          </w:tcPr>
          <w:p w14:paraId="4AB4AD8A"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11FBD324" wp14:editId="04DFC148">
                  <wp:extent cx="2691603" cy="2720340"/>
                  <wp:effectExtent l="0" t="0" r="0" b="3810"/>
                  <wp:docPr id="1578"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740512" cy="2769771"/>
                          </a:xfrm>
                          <a:prstGeom prst="rect">
                            <a:avLst/>
                          </a:prstGeom>
                          <a:noFill/>
                          <a:ln>
                            <a:noFill/>
                          </a:ln>
                        </pic:spPr>
                      </pic:pic>
                    </a:graphicData>
                  </a:graphic>
                </wp:inline>
              </w:drawing>
            </w:r>
          </w:p>
        </w:tc>
      </w:tr>
      <w:tr w:rsidR="002E36C4" w:rsidRPr="002E36C4" w14:paraId="717E5777" w14:textId="77777777" w:rsidTr="00FC3340">
        <w:trPr>
          <w:trHeight w:val="3963"/>
          <w:jc w:val="center"/>
        </w:trPr>
        <w:tc>
          <w:tcPr>
            <w:tcW w:w="4656" w:type="dxa"/>
          </w:tcPr>
          <w:p w14:paraId="0F3E3F49"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а</w:t>
            </w:r>
          </w:p>
          <w:p w14:paraId="620E9EF8"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1706A4CA" wp14:editId="74EC88FF">
                  <wp:extent cx="2811780" cy="2798951"/>
                  <wp:effectExtent l="0" t="0" r="762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821390" cy="2808517"/>
                          </a:xfrm>
                          <a:prstGeom prst="rect">
                            <a:avLst/>
                          </a:prstGeom>
                          <a:noFill/>
                          <a:ln>
                            <a:noFill/>
                          </a:ln>
                        </pic:spPr>
                      </pic:pic>
                    </a:graphicData>
                  </a:graphic>
                </wp:inline>
              </w:drawing>
            </w:r>
          </w:p>
        </w:tc>
        <w:tc>
          <w:tcPr>
            <w:tcW w:w="4699" w:type="dxa"/>
            <w:gridSpan w:val="2"/>
          </w:tcPr>
          <w:p w14:paraId="65F58CEC"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б</w:t>
            </w:r>
          </w:p>
          <w:p w14:paraId="182C2B1B" w14:textId="77777777" w:rsidR="008B5D65" w:rsidRPr="002E36C4" w:rsidRDefault="008B5D65" w:rsidP="00FC3340">
            <w:pPr>
              <w:jc w:val="center"/>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31509C41" wp14:editId="7C874459">
                  <wp:extent cx="781050" cy="2293620"/>
                  <wp:effectExtent l="0" t="0" r="0" b="0"/>
                  <wp:docPr id="16" name="Рисунок 16" descr="www3.png"/>
                  <wp:cNvGraphicFramePr/>
                  <a:graphic xmlns:a="http://schemas.openxmlformats.org/drawingml/2006/main">
                    <a:graphicData uri="http://schemas.openxmlformats.org/drawingml/2006/picture">
                      <pic:pic xmlns:pic="http://schemas.openxmlformats.org/drawingml/2006/picture">
                        <pic:nvPicPr>
                          <pic:cNvPr id="3" name="Рисунок 3" descr="www3.png"/>
                          <pic:cNvPicPr/>
                        </pic:nvPicPr>
                        <pic:blipFill>
                          <a:blip r:embed="rId570" cstate="print">
                            <a:extLst>
                              <a:ext uri="{28A0092B-C50C-407E-A947-70E740481C1C}">
                                <a14:useLocalDpi xmlns:a14="http://schemas.microsoft.com/office/drawing/2010/main" val="0"/>
                              </a:ext>
                            </a:extLst>
                          </a:blip>
                          <a:srcRect l="33205" t="8159" r="38112" b="42677"/>
                          <a:stretch>
                            <a:fillRect/>
                          </a:stretch>
                        </pic:blipFill>
                        <pic:spPr bwMode="auto">
                          <a:xfrm>
                            <a:off x="0" y="0"/>
                            <a:ext cx="781050" cy="2293620"/>
                          </a:xfrm>
                          <a:prstGeom prst="rect">
                            <a:avLst/>
                          </a:prstGeom>
                          <a:noFill/>
                          <a:ln>
                            <a:noFill/>
                          </a:ln>
                        </pic:spPr>
                      </pic:pic>
                    </a:graphicData>
                  </a:graphic>
                </wp:inline>
              </w:drawing>
            </w:r>
          </w:p>
        </w:tc>
      </w:tr>
      <w:tr w:rsidR="002E36C4" w:rsidRPr="002E36C4" w14:paraId="3D5B7872" w14:textId="77777777" w:rsidTr="00FC3340">
        <w:trPr>
          <w:jc w:val="center"/>
        </w:trPr>
        <w:tc>
          <w:tcPr>
            <w:tcW w:w="4677" w:type="dxa"/>
            <w:gridSpan w:val="2"/>
          </w:tcPr>
          <w:p w14:paraId="16EE53F6"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в</w:t>
            </w:r>
          </w:p>
        </w:tc>
        <w:tc>
          <w:tcPr>
            <w:tcW w:w="4678" w:type="dxa"/>
          </w:tcPr>
          <w:p w14:paraId="5017D537"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г</w:t>
            </w:r>
          </w:p>
        </w:tc>
      </w:tr>
      <w:tr w:rsidR="002E36C4" w:rsidRPr="002E36C4" w14:paraId="2227624E" w14:textId="77777777" w:rsidTr="00FC3340">
        <w:trPr>
          <w:jc w:val="center"/>
        </w:trPr>
        <w:tc>
          <w:tcPr>
            <w:tcW w:w="9355" w:type="dxa"/>
            <w:gridSpan w:val="3"/>
          </w:tcPr>
          <w:p w14:paraId="17B766EB" w14:textId="77777777" w:rsidR="0000484D" w:rsidRPr="002E36C4" w:rsidRDefault="0000484D" w:rsidP="0000484D">
            <w:pPr>
              <w:spacing w:after="0" w:line="240" w:lineRule="auto"/>
              <w:jc w:val="center"/>
              <w:rPr>
                <w:rFonts w:ascii="Times New Roman" w:hAnsi="Times New Roman"/>
                <w:iCs/>
                <w:sz w:val="24"/>
                <w:szCs w:val="24"/>
              </w:rPr>
            </w:pPr>
            <w:r w:rsidRPr="002E36C4">
              <w:rPr>
                <w:rFonts w:ascii="Times New Roman" w:hAnsi="Times New Roman"/>
                <w:sz w:val="24"/>
                <w:szCs w:val="24"/>
              </w:rPr>
              <w:t xml:space="preserve">а) Начальная стадия процесса; б) Режим периодического формирования вихревых структур; в) </w:t>
            </w:r>
            <w:bookmarkStart w:id="71" w:name="_Hlk164524266"/>
            <w:r w:rsidRPr="002E36C4">
              <w:rPr>
                <w:rFonts w:ascii="Times New Roman" w:hAnsi="Times New Roman"/>
                <w:sz w:val="24"/>
                <w:szCs w:val="24"/>
              </w:rPr>
              <w:t xml:space="preserve">Распад крупномасштабных вихрей на более мелкие структурные формирования в верхней части канала. Система </w:t>
            </w:r>
            <w:r w:rsidRPr="002E36C4">
              <w:rPr>
                <w:rFonts w:ascii="Times New Roman" w:hAnsi="Times New Roman"/>
                <w:position w:val="-12"/>
                <w:sz w:val="24"/>
                <w:szCs w:val="24"/>
              </w:rPr>
              <w:object w:dxaOrig="2659" w:dyaOrig="360" w14:anchorId="37665B83">
                <v:shape id="_x0000_i1320" type="#_x0000_t75" style="width:132pt;height:18pt" o:ole="">
                  <v:imagedata r:id="rId578" o:title=""/>
                </v:shape>
                <o:OLEObject Type="Embed" ProgID="Equation.DSMT4" ShapeID="_x0000_i1320" DrawAspect="Content" ObjectID="_1793555400" r:id="rId596"/>
              </w:object>
            </w:r>
            <w:bookmarkEnd w:id="71"/>
            <w:r w:rsidRPr="002E36C4">
              <w:rPr>
                <w:rFonts w:ascii="Times New Roman" w:hAnsi="Times New Roman"/>
                <w:i/>
                <w:sz w:val="24"/>
                <w:szCs w:val="24"/>
              </w:rPr>
              <w:t>;</w:t>
            </w:r>
            <w:r w:rsidRPr="002E36C4">
              <w:rPr>
                <w:rFonts w:ascii="Times New Roman" w:hAnsi="Times New Roman"/>
                <w:iCs/>
                <w:sz w:val="24"/>
                <w:szCs w:val="24"/>
              </w:rPr>
              <w:t xml:space="preserve"> г) Образование квазистационарных конвективных шнуров в средней части диффузионного канала</w:t>
            </w:r>
          </w:p>
          <w:p w14:paraId="36A179E3" w14:textId="77777777" w:rsidR="0000484D" w:rsidRPr="002E36C4" w:rsidRDefault="0000484D" w:rsidP="0000484D">
            <w:pPr>
              <w:spacing w:after="0" w:line="240" w:lineRule="auto"/>
              <w:jc w:val="center"/>
              <w:rPr>
                <w:rFonts w:ascii="Times New Roman" w:hAnsi="Times New Roman"/>
                <w:iCs/>
                <w:sz w:val="24"/>
                <w:szCs w:val="24"/>
              </w:rPr>
            </w:pPr>
          </w:p>
          <w:p w14:paraId="7928829B" w14:textId="46849251"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22 - Теневые изображения зоны разделения газовой смеси в верхней камере диффузионной ячейки для системы </w:t>
            </w:r>
            <w:r w:rsidRPr="002E36C4">
              <w:rPr>
                <w:rFonts w:ascii="Times New Roman" w:hAnsi="Times New Roman"/>
                <w:position w:val="-12"/>
                <w:sz w:val="28"/>
                <w:szCs w:val="28"/>
              </w:rPr>
              <w:object w:dxaOrig="2659" w:dyaOrig="360" w14:anchorId="01D2F8F3">
                <v:shape id="_x0000_i1321" type="#_x0000_t75" style="width:132pt;height:18pt" o:ole="">
                  <v:imagedata r:id="rId578" o:title=""/>
                </v:shape>
                <o:OLEObject Type="Embed" ProgID="Equation.DSMT4" ShapeID="_x0000_i1321" DrawAspect="Content" ObjectID="_1793555401" r:id="rId597"/>
              </w:object>
            </w:r>
            <w:r w:rsidRPr="002E36C4">
              <w:rPr>
                <w:rFonts w:ascii="Times New Roman" w:hAnsi="Times New Roman"/>
                <w:sz w:val="28"/>
                <w:szCs w:val="28"/>
              </w:rPr>
              <w:t xml:space="preserve">при </w:t>
            </w:r>
            <w:r w:rsidRPr="002E36C4">
              <w:rPr>
                <w:rFonts w:ascii="Times New Roman" w:hAnsi="Times New Roman"/>
                <w:position w:val="-10"/>
                <w:sz w:val="28"/>
                <w:szCs w:val="28"/>
                <w:lang w:val="en-US"/>
              </w:rPr>
              <w:object w:dxaOrig="2659" w:dyaOrig="320" w14:anchorId="15A52FE9">
                <v:shape id="_x0000_i1322" type="#_x0000_t75" style="width:132pt;height:16.5pt" o:ole="">
                  <v:imagedata r:id="rId580" o:title=""/>
                </v:shape>
                <o:OLEObject Type="Embed" ProgID="Equation.DSMT4" ShapeID="_x0000_i1322" DrawAspect="Content" ObjectID="_1793555402" r:id="rId598"/>
              </w:object>
            </w:r>
            <w:r w:rsidRPr="002E36C4">
              <w:rPr>
                <w:rFonts w:ascii="Times New Roman" w:hAnsi="Times New Roman"/>
                <w:sz w:val="28"/>
                <w:szCs w:val="28"/>
              </w:rPr>
              <w:t xml:space="preserve"> и </w:t>
            </w:r>
            <w:r w:rsidRPr="002E36C4">
              <w:rPr>
                <w:rFonts w:ascii="Times New Roman" w:hAnsi="Times New Roman"/>
                <w:position w:val="-12"/>
                <w:sz w:val="28"/>
                <w:szCs w:val="28"/>
              </w:rPr>
              <w:object w:dxaOrig="2799" w:dyaOrig="360" w14:anchorId="7D2BC8DF">
                <v:shape id="_x0000_i1323" type="#_x0000_t75" style="width:139.5pt;height:18pt" o:ole="">
                  <v:imagedata r:id="rId582" o:title=""/>
                </v:shape>
                <o:OLEObject Type="Embed" ProgID="Equation.DSMT4" ShapeID="_x0000_i1323" DrawAspect="Content" ObjectID="_1793555403" r:id="rId599"/>
              </w:object>
            </w:r>
            <w:r w:rsidRPr="002E36C4">
              <w:rPr>
                <w:rFonts w:ascii="Times New Roman" w:hAnsi="Times New Roman"/>
                <w:sz w:val="28"/>
                <w:szCs w:val="28"/>
              </w:rPr>
              <w:t>,</w:t>
            </w:r>
            <w:r w:rsidRPr="002E36C4">
              <w:rPr>
                <w:rFonts w:ascii="Times New Roman" w:hAnsi="Times New Roman"/>
                <w:i/>
                <w:sz w:val="28"/>
                <w:szCs w:val="28"/>
              </w:rPr>
              <w:t xml:space="preserve"> </w:t>
            </w:r>
            <w:r w:rsidRPr="002E36C4">
              <w:rPr>
                <w:position w:val="-12"/>
              </w:rPr>
              <w:object w:dxaOrig="340" w:dyaOrig="360" w14:anchorId="13C611F1">
                <v:shape id="_x0000_i1324" type="#_x0000_t75" style="width:17.25pt;height:18pt" o:ole="">
                  <v:imagedata r:id="rId584" o:title=""/>
                </v:shape>
                <o:OLEObject Type="Embed" ProgID="Equation.DSMT4" ShapeID="_x0000_i1324" DrawAspect="Content" ObjectID="_1793555404" r:id="rId600"/>
              </w:object>
            </w:r>
            <w:r w:rsidRPr="002E36C4">
              <w:rPr>
                <w:rFonts w:ascii="Times New Roman" w:hAnsi="Times New Roman"/>
                <w:i/>
                <w:sz w:val="28"/>
                <w:szCs w:val="28"/>
              </w:rPr>
              <w:t xml:space="preserve"> </w:t>
            </w:r>
            <w:r w:rsidRPr="002E36C4">
              <w:rPr>
                <w:rFonts w:ascii="Times New Roman" w:hAnsi="Times New Roman"/>
                <w:sz w:val="28"/>
                <w:szCs w:val="28"/>
              </w:rPr>
              <w:t xml:space="preserve">при </w:t>
            </w:r>
            <w:r w:rsidRPr="002E36C4">
              <w:rPr>
                <w:rFonts w:ascii="Times New Roman" w:hAnsi="Times New Roman"/>
                <w:position w:val="-10"/>
                <w:sz w:val="28"/>
                <w:szCs w:val="28"/>
                <w:lang w:val="en-US"/>
              </w:rPr>
              <w:object w:dxaOrig="2480" w:dyaOrig="320" w14:anchorId="30AB1901">
                <v:shape id="_x0000_i1325" type="#_x0000_t75" style="width:124.5pt;height:16.5pt" o:ole="">
                  <v:imagedata r:id="rId586" o:title=""/>
                </v:shape>
                <o:OLEObject Type="Embed" ProgID="Equation.DSMT4" ShapeID="_x0000_i1325" DrawAspect="Content" ObjectID="_1793555405" r:id="rId601"/>
              </w:object>
            </w:r>
          </w:p>
        </w:tc>
      </w:tr>
    </w:tbl>
    <w:p w14:paraId="5BF316B0" w14:textId="77777777" w:rsidR="008B5D65" w:rsidRPr="002E36C4" w:rsidRDefault="008B5D65" w:rsidP="008B5D65">
      <w:pPr>
        <w:tabs>
          <w:tab w:val="left" w:pos="4785"/>
        </w:tabs>
        <w:ind w:left="108"/>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C560942" wp14:editId="3BAE1DCA">
            <wp:extent cx="1969135" cy="201803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969135" cy="2018030"/>
                    </a:xfrm>
                    <a:prstGeom prst="rect">
                      <a:avLst/>
                    </a:prstGeom>
                    <a:noFill/>
                  </pic:spPr>
                </pic:pic>
              </a:graphicData>
            </a:graphic>
          </wp:inline>
        </w:drawing>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noProof/>
          <w:sz w:val="28"/>
          <w:szCs w:val="28"/>
          <w:lang w:eastAsia="ru-RU"/>
        </w:rPr>
        <w:drawing>
          <wp:inline distT="0" distB="0" distL="0" distR="0" wp14:anchorId="21B9AF1E" wp14:editId="6B7FD87B">
            <wp:extent cx="1866900" cy="20116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895690" cy="2042703"/>
                    </a:xfrm>
                    <a:prstGeom prst="rect">
                      <a:avLst/>
                    </a:prstGeom>
                    <a:noFill/>
                    <a:ln>
                      <a:noFill/>
                    </a:ln>
                  </pic:spPr>
                </pic:pic>
              </a:graphicData>
            </a:graphic>
          </wp:inline>
        </w:drawing>
      </w:r>
    </w:p>
    <w:p w14:paraId="17BA3B4D" w14:textId="77777777" w:rsidR="008B5D65" w:rsidRPr="002E36C4" w:rsidRDefault="008B5D65" w:rsidP="008B5D65">
      <w:pPr>
        <w:tabs>
          <w:tab w:val="left" w:pos="4785"/>
        </w:tabs>
        <w:spacing w:after="0" w:line="240" w:lineRule="auto"/>
        <w:ind w:left="108"/>
        <w:rPr>
          <w:rFonts w:ascii="Times New Roman" w:hAnsi="Times New Roman"/>
          <w:sz w:val="28"/>
          <w:szCs w:val="28"/>
        </w:rPr>
      </w:pPr>
      <w:r w:rsidRPr="002E36C4">
        <w:rPr>
          <w:rFonts w:ascii="Times New Roman" w:hAnsi="Times New Roman"/>
          <w:sz w:val="28"/>
          <w:szCs w:val="28"/>
          <w:lang w:val="kk-KZ"/>
        </w:rPr>
        <w:t xml:space="preserve">                      </w:t>
      </w:r>
      <w:r w:rsidRPr="002E36C4">
        <w:rPr>
          <w:rFonts w:ascii="Times New Roman" w:hAnsi="Times New Roman"/>
          <w:sz w:val="28"/>
          <w:szCs w:val="28"/>
        </w:rPr>
        <w:t>а</w:t>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sz w:val="28"/>
          <w:szCs w:val="28"/>
        </w:rPr>
        <w:t>б</w:t>
      </w:r>
    </w:p>
    <w:p w14:paraId="5E81B8E3" w14:textId="77777777" w:rsidR="008B5D65" w:rsidRPr="002E36C4" w:rsidRDefault="008B5D65" w:rsidP="008B5D65">
      <w:pPr>
        <w:tabs>
          <w:tab w:val="left" w:pos="4785"/>
        </w:tabs>
        <w:ind w:left="108"/>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2A0C492" wp14:editId="0CA1DF72">
            <wp:extent cx="1889760" cy="20269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889760" cy="2026920"/>
                    </a:xfrm>
                    <a:prstGeom prst="rect">
                      <a:avLst/>
                    </a:prstGeom>
                    <a:noFill/>
                  </pic:spPr>
                </pic:pic>
              </a:graphicData>
            </a:graphic>
          </wp:inline>
        </w:drawing>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noProof/>
          <w:sz w:val="28"/>
          <w:szCs w:val="28"/>
          <w:lang w:eastAsia="ru-RU"/>
        </w:rPr>
        <w:drawing>
          <wp:inline distT="0" distB="0" distL="0" distR="0" wp14:anchorId="3905DA0D" wp14:editId="308B030F">
            <wp:extent cx="1897380" cy="2011327"/>
            <wp:effectExtent l="0" t="0" r="762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911459" cy="2026251"/>
                    </a:xfrm>
                    <a:prstGeom prst="rect">
                      <a:avLst/>
                    </a:prstGeom>
                    <a:noFill/>
                    <a:ln>
                      <a:noFill/>
                    </a:ln>
                  </pic:spPr>
                </pic:pic>
              </a:graphicData>
            </a:graphic>
          </wp:inline>
        </w:drawing>
      </w:r>
    </w:p>
    <w:p w14:paraId="319EB3FB" w14:textId="77777777" w:rsidR="008B5D65" w:rsidRPr="002E36C4" w:rsidRDefault="008B5D65" w:rsidP="008B5D65">
      <w:pPr>
        <w:tabs>
          <w:tab w:val="left" w:pos="4785"/>
        </w:tabs>
        <w:spacing w:after="0"/>
        <w:ind w:left="108"/>
        <w:rPr>
          <w:rFonts w:ascii="Times New Roman" w:hAnsi="Times New Roman"/>
          <w:sz w:val="28"/>
          <w:szCs w:val="28"/>
        </w:rPr>
      </w:pPr>
      <w:r w:rsidRPr="002E36C4">
        <w:rPr>
          <w:rFonts w:ascii="Times New Roman" w:hAnsi="Times New Roman"/>
          <w:sz w:val="28"/>
          <w:szCs w:val="28"/>
          <w:lang w:val="kk-KZ"/>
        </w:rPr>
        <w:t xml:space="preserve">                   </w:t>
      </w:r>
      <w:r w:rsidRPr="002E36C4">
        <w:rPr>
          <w:rFonts w:ascii="Times New Roman" w:hAnsi="Times New Roman"/>
          <w:sz w:val="28"/>
          <w:szCs w:val="28"/>
        </w:rPr>
        <w:t>в</w:t>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sz w:val="28"/>
          <w:szCs w:val="28"/>
        </w:rPr>
        <w:t>г</w:t>
      </w:r>
    </w:p>
    <w:p w14:paraId="306B8405" w14:textId="77777777" w:rsidR="008B5D65" w:rsidRPr="002E36C4" w:rsidRDefault="008B5D65" w:rsidP="008B5D65">
      <w:pPr>
        <w:tabs>
          <w:tab w:val="left" w:pos="4785"/>
        </w:tabs>
        <w:ind w:left="108"/>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0012439" wp14:editId="02A4A0B0">
            <wp:extent cx="1844040" cy="1872941"/>
            <wp:effectExtent l="0" t="0" r="3810" b="0"/>
            <wp:docPr id="25" name="Рисунок 25" descr="C:\Users\Olga\Downloads\Рис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lga\Downloads\Рис_1.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861935" cy="1891116"/>
                    </a:xfrm>
                    <a:prstGeom prst="rect">
                      <a:avLst/>
                    </a:prstGeom>
                    <a:noFill/>
                    <a:ln>
                      <a:noFill/>
                    </a:ln>
                  </pic:spPr>
                </pic:pic>
              </a:graphicData>
            </a:graphic>
          </wp:inline>
        </w:drawing>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noProof/>
          <w:sz w:val="28"/>
          <w:szCs w:val="28"/>
          <w:lang w:eastAsia="ru-RU"/>
        </w:rPr>
        <w:drawing>
          <wp:inline distT="0" distB="0" distL="0" distR="0" wp14:anchorId="36578094" wp14:editId="1B5E1050">
            <wp:extent cx="1840869" cy="1872615"/>
            <wp:effectExtent l="0" t="0" r="6985" b="0"/>
            <wp:docPr id="27" name="Рисунок 27" descr="C:\Users\Olga\Downloads\Ри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lga\Downloads\Рис_2.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859991" cy="1892067"/>
                    </a:xfrm>
                    <a:prstGeom prst="rect">
                      <a:avLst/>
                    </a:prstGeom>
                    <a:noFill/>
                    <a:ln>
                      <a:noFill/>
                    </a:ln>
                  </pic:spPr>
                </pic:pic>
              </a:graphicData>
            </a:graphic>
          </wp:inline>
        </w:drawing>
      </w:r>
    </w:p>
    <w:p w14:paraId="56401A5D" w14:textId="707C9B5D" w:rsidR="0000484D" w:rsidRPr="002E36C4" w:rsidRDefault="008B5D65" w:rsidP="0000484D">
      <w:pPr>
        <w:tabs>
          <w:tab w:val="left" w:pos="4785"/>
        </w:tabs>
        <w:spacing w:after="0"/>
        <w:ind w:left="108"/>
        <w:rPr>
          <w:rFonts w:ascii="Times New Roman" w:hAnsi="Times New Roman"/>
          <w:sz w:val="28"/>
          <w:szCs w:val="28"/>
        </w:rPr>
      </w:pPr>
      <w:r w:rsidRPr="002E36C4">
        <w:rPr>
          <w:rFonts w:ascii="Times New Roman" w:hAnsi="Times New Roman"/>
          <w:sz w:val="28"/>
          <w:szCs w:val="28"/>
          <w:lang w:val="kk-KZ"/>
        </w:rPr>
        <w:t xml:space="preserve">                   </w:t>
      </w:r>
      <w:r w:rsidRPr="002E36C4">
        <w:rPr>
          <w:rFonts w:ascii="Times New Roman" w:hAnsi="Times New Roman"/>
          <w:sz w:val="28"/>
          <w:szCs w:val="28"/>
        </w:rPr>
        <w:t>д</w:t>
      </w:r>
      <w:r w:rsidRPr="002E36C4">
        <w:rPr>
          <w:rFonts w:ascii="Times New Roman" w:hAnsi="Times New Roman"/>
          <w:sz w:val="28"/>
          <w:szCs w:val="28"/>
        </w:rPr>
        <w:tab/>
      </w:r>
      <w:r w:rsidRPr="002E36C4">
        <w:rPr>
          <w:rFonts w:ascii="Times New Roman" w:hAnsi="Times New Roman"/>
          <w:sz w:val="28"/>
          <w:szCs w:val="28"/>
          <w:lang w:val="kk-KZ"/>
        </w:rPr>
        <w:t xml:space="preserve">                                   </w:t>
      </w:r>
      <w:r w:rsidRPr="002E36C4">
        <w:rPr>
          <w:rFonts w:ascii="Times New Roman" w:hAnsi="Times New Roman"/>
          <w:sz w:val="28"/>
          <w:szCs w:val="28"/>
        </w:rPr>
        <w:t>е</w:t>
      </w:r>
    </w:p>
    <w:p w14:paraId="64E60DD4" w14:textId="77777777" w:rsidR="0000484D" w:rsidRPr="002E36C4" w:rsidRDefault="0000484D" w:rsidP="0000484D">
      <w:pPr>
        <w:tabs>
          <w:tab w:val="left" w:pos="4785"/>
        </w:tabs>
        <w:spacing w:after="0"/>
        <w:ind w:left="108"/>
        <w:rPr>
          <w:rFonts w:ascii="Times New Roman" w:hAnsi="Times New Roman"/>
          <w:sz w:val="16"/>
          <w:szCs w:val="16"/>
        </w:rPr>
      </w:pPr>
    </w:p>
    <w:p w14:paraId="0D33A1A9" w14:textId="77777777" w:rsidR="0000484D" w:rsidRPr="002E36C4" w:rsidRDefault="0000484D" w:rsidP="0000484D">
      <w:pPr>
        <w:spacing w:after="0" w:line="240" w:lineRule="auto"/>
        <w:ind w:left="108"/>
        <w:jc w:val="center"/>
        <w:rPr>
          <w:rFonts w:ascii="Times New Roman" w:hAnsi="Times New Roman"/>
          <w:sz w:val="24"/>
          <w:szCs w:val="24"/>
        </w:rPr>
      </w:pPr>
      <w:r w:rsidRPr="002E36C4">
        <w:rPr>
          <w:rFonts w:ascii="Times New Roman" w:hAnsi="Times New Roman"/>
          <w:sz w:val="24"/>
          <w:szCs w:val="24"/>
        </w:rPr>
        <w:t>а) – в)Теневое изображение конвективного формирования в нижней камере диффузионной ячейки в хаотическом режиме смешения; г) Периодический тип смешения в диффузионном канале; д) – е) Капельный режим смешения с последующим отрывом структурного формирования от конвективного шнура</w:t>
      </w:r>
    </w:p>
    <w:p w14:paraId="380F2AC3" w14:textId="77777777" w:rsidR="0000484D" w:rsidRPr="002E36C4" w:rsidRDefault="0000484D" w:rsidP="0000484D">
      <w:pPr>
        <w:spacing w:after="0" w:line="240" w:lineRule="auto"/>
        <w:ind w:left="108"/>
        <w:jc w:val="center"/>
        <w:rPr>
          <w:rFonts w:ascii="Times New Roman" w:hAnsi="Times New Roman"/>
          <w:sz w:val="24"/>
          <w:szCs w:val="24"/>
        </w:rPr>
      </w:pPr>
    </w:p>
    <w:p w14:paraId="718671F0" w14:textId="541783AB"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23 - Движение фронта конвективных течений в начальной стадии смешения, вызванное неустойчивостью механического равновесия тройной системы </w:t>
      </w:r>
      <w:r w:rsidRPr="002E36C4">
        <w:rPr>
          <w:rFonts w:ascii="Times New Roman" w:hAnsi="Times New Roman"/>
          <w:position w:val="-12"/>
          <w:sz w:val="28"/>
          <w:szCs w:val="28"/>
        </w:rPr>
        <w:object w:dxaOrig="2659" w:dyaOrig="360" w14:anchorId="06DF1403">
          <v:shape id="_x0000_i1326" type="#_x0000_t75" style="width:132pt;height:18pt" o:ole="">
            <v:imagedata r:id="rId578" o:title=""/>
          </v:shape>
          <o:OLEObject Type="Embed" ProgID="Equation.DSMT4" ShapeID="_x0000_i1326" DrawAspect="Content" ObjectID="_1793555406" r:id="rId608"/>
        </w:object>
      </w:r>
      <w:r w:rsidRPr="002E36C4">
        <w:rPr>
          <w:rFonts w:ascii="Times New Roman" w:hAnsi="Times New Roman"/>
          <w:sz w:val="28"/>
          <w:szCs w:val="28"/>
        </w:rPr>
        <w:t xml:space="preserve">при </w:t>
      </w:r>
      <w:r w:rsidRPr="002E36C4">
        <w:rPr>
          <w:rFonts w:ascii="Times New Roman" w:hAnsi="Times New Roman"/>
          <w:position w:val="-10"/>
          <w:sz w:val="28"/>
          <w:szCs w:val="28"/>
          <w:lang w:val="en-US"/>
        </w:rPr>
        <w:object w:dxaOrig="2659" w:dyaOrig="320" w14:anchorId="370F72BC">
          <v:shape id="_x0000_i1327" type="#_x0000_t75" style="width:132pt;height:16.5pt" o:ole="">
            <v:imagedata r:id="rId580" o:title=""/>
          </v:shape>
          <o:OLEObject Type="Embed" ProgID="Equation.DSMT4" ShapeID="_x0000_i1327" DrawAspect="Content" ObjectID="_1793555407" r:id="rId609"/>
        </w:object>
      </w:r>
      <w:r w:rsidRPr="002E36C4">
        <w:rPr>
          <w:rFonts w:ascii="Times New Roman" w:hAnsi="Times New Roman"/>
          <w:sz w:val="28"/>
          <w:szCs w:val="28"/>
        </w:rPr>
        <w:t xml:space="preserve">и </w:t>
      </w:r>
      <w:r w:rsidRPr="002E36C4">
        <w:rPr>
          <w:rFonts w:ascii="Times New Roman" w:hAnsi="Times New Roman"/>
          <w:position w:val="-12"/>
          <w:sz w:val="28"/>
          <w:szCs w:val="28"/>
          <w:lang w:val="en-US"/>
        </w:rPr>
        <w:object w:dxaOrig="3760" w:dyaOrig="360" w14:anchorId="66B16040">
          <v:shape id="_x0000_i1328" type="#_x0000_t75" style="width:186.75pt;height:18pt" o:ole="">
            <v:imagedata r:id="rId610" o:title=""/>
          </v:shape>
          <o:OLEObject Type="Embed" ProgID="Equation.DSMT4" ShapeID="_x0000_i1328" DrawAspect="Content" ObjectID="_1793555408" r:id="rId611"/>
        </w:object>
      </w:r>
      <w:r w:rsidRPr="002E36C4">
        <w:rPr>
          <w:rFonts w:ascii="Times New Roman" w:hAnsi="Times New Roman"/>
          <w:sz w:val="28"/>
          <w:szCs w:val="28"/>
        </w:rPr>
        <w:t xml:space="preserve"> при </w:t>
      </w:r>
      <w:r w:rsidRPr="002E36C4">
        <w:rPr>
          <w:rFonts w:ascii="Times New Roman" w:hAnsi="Times New Roman"/>
          <w:position w:val="-10"/>
          <w:sz w:val="28"/>
          <w:szCs w:val="28"/>
          <w:lang w:val="en-US"/>
        </w:rPr>
        <w:object w:dxaOrig="2760" w:dyaOrig="320" w14:anchorId="3DC65BCE">
          <v:shape id="_x0000_i1329" type="#_x0000_t75" style="width:138pt;height:16.5pt" o:ole="">
            <v:imagedata r:id="rId612" o:title=""/>
          </v:shape>
          <o:OLEObject Type="Embed" ProgID="Equation.DSMT4" ShapeID="_x0000_i1329" DrawAspect="Content" ObjectID="_1793555409" r:id="rId613"/>
        </w:object>
      </w:r>
      <w:r w:rsidRPr="002E36C4">
        <w:rPr>
          <w:rFonts w:ascii="Times New Roman" w:hAnsi="Times New Roman"/>
          <w:sz w:val="28"/>
          <w:szCs w:val="28"/>
        </w:rPr>
        <w:t xml:space="preserve"> в нижней камере диффузионной ячейки в нижней камере</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672"/>
      </w:tblGrid>
      <w:tr w:rsidR="002E36C4" w:rsidRPr="002E36C4" w14:paraId="7454230E" w14:textId="77777777" w:rsidTr="00FC3340">
        <w:trPr>
          <w:trHeight w:val="5092"/>
        </w:trPr>
        <w:tc>
          <w:tcPr>
            <w:tcW w:w="4866" w:type="dxa"/>
          </w:tcPr>
          <w:p w14:paraId="4DCDE91E"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ED30EB3" wp14:editId="31E7ED94">
                  <wp:extent cx="2616702" cy="2941982"/>
                  <wp:effectExtent l="0" t="0" r="0" b="0"/>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618562" cy="2944073"/>
                          </a:xfrm>
                          <a:prstGeom prst="rect">
                            <a:avLst/>
                          </a:prstGeom>
                          <a:noFill/>
                          <a:ln>
                            <a:noFill/>
                          </a:ln>
                        </pic:spPr>
                      </pic:pic>
                    </a:graphicData>
                  </a:graphic>
                </wp:inline>
              </w:drawing>
            </w:r>
          </w:p>
        </w:tc>
        <w:tc>
          <w:tcPr>
            <w:tcW w:w="4672" w:type="dxa"/>
          </w:tcPr>
          <w:p w14:paraId="6F74F126"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99206AE" wp14:editId="621718BA">
                  <wp:extent cx="2504661" cy="2862469"/>
                  <wp:effectExtent l="0" t="0" r="0" b="0"/>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510734" cy="2869409"/>
                          </a:xfrm>
                          <a:prstGeom prst="rect">
                            <a:avLst/>
                          </a:prstGeom>
                          <a:noFill/>
                          <a:ln>
                            <a:noFill/>
                          </a:ln>
                        </pic:spPr>
                      </pic:pic>
                    </a:graphicData>
                  </a:graphic>
                </wp:inline>
              </w:drawing>
            </w:r>
          </w:p>
        </w:tc>
      </w:tr>
      <w:tr w:rsidR="002E36C4" w:rsidRPr="002E36C4" w14:paraId="5C3ACAFD" w14:textId="77777777" w:rsidTr="0000484D">
        <w:tc>
          <w:tcPr>
            <w:tcW w:w="4866" w:type="dxa"/>
          </w:tcPr>
          <w:p w14:paraId="3E69F60B" w14:textId="25232B0A" w:rsidR="008B5D65" w:rsidRPr="002E36C4" w:rsidRDefault="008B5D65" w:rsidP="0000484D">
            <w:pPr>
              <w:jc w:val="center"/>
              <w:rPr>
                <w:rFonts w:ascii="Times New Roman" w:hAnsi="Times New Roman"/>
                <w:sz w:val="28"/>
                <w:szCs w:val="28"/>
              </w:rPr>
            </w:pPr>
            <w:r w:rsidRPr="002E36C4">
              <w:rPr>
                <w:rFonts w:ascii="Times New Roman" w:hAnsi="Times New Roman"/>
                <w:sz w:val="28"/>
                <w:szCs w:val="28"/>
              </w:rPr>
              <w:t>а)</w:t>
            </w:r>
          </w:p>
        </w:tc>
        <w:tc>
          <w:tcPr>
            <w:tcW w:w="4672" w:type="dxa"/>
          </w:tcPr>
          <w:p w14:paraId="0210DEAA"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б)</w:t>
            </w:r>
          </w:p>
        </w:tc>
      </w:tr>
      <w:tr w:rsidR="002E36C4" w:rsidRPr="002E36C4" w14:paraId="222C5887" w14:textId="77777777" w:rsidTr="0000484D">
        <w:trPr>
          <w:trHeight w:val="3739"/>
        </w:trPr>
        <w:tc>
          <w:tcPr>
            <w:tcW w:w="4866" w:type="dxa"/>
          </w:tcPr>
          <w:p w14:paraId="117A4A04" w14:textId="5136D208" w:rsidR="008B5D65" w:rsidRPr="002E36C4" w:rsidRDefault="008B5D65" w:rsidP="0000484D">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B1C7768" wp14:editId="7E1D9078">
                  <wp:extent cx="2538653" cy="2623931"/>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540862" cy="2626214"/>
                          </a:xfrm>
                          <a:prstGeom prst="rect">
                            <a:avLst/>
                          </a:prstGeom>
                          <a:noFill/>
                          <a:ln>
                            <a:noFill/>
                          </a:ln>
                        </pic:spPr>
                      </pic:pic>
                    </a:graphicData>
                  </a:graphic>
                </wp:inline>
              </w:drawing>
            </w:r>
          </w:p>
        </w:tc>
        <w:tc>
          <w:tcPr>
            <w:tcW w:w="4672" w:type="dxa"/>
          </w:tcPr>
          <w:p w14:paraId="1B763DC4"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4F3C3491" wp14:editId="53B98AF2">
                  <wp:extent cx="2305879" cy="2635290"/>
                  <wp:effectExtent l="0" t="0" r="0" b="0"/>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2314887" cy="2645585"/>
                          </a:xfrm>
                          <a:prstGeom prst="rect">
                            <a:avLst/>
                          </a:prstGeom>
                          <a:noFill/>
                          <a:ln>
                            <a:noFill/>
                          </a:ln>
                        </pic:spPr>
                      </pic:pic>
                    </a:graphicData>
                  </a:graphic>
                </wp:inline>
              </w:drawing>
            </w:r>
          </w:p>
        </w:tc>
      </w:tr>
      <w:tr w:rsidR="002E36C4" w:rsidRPr="002E36C4" w14:paraId="5DD8F410" w14:textId="77777777" w:rsidTr="0000484D">
        <w:tc>
          <w:tcPr>
            <w:tcW w:w="4866" w:type="dxa"/>
          </w:tcPr>
          <w:p w14:paraId="1A4D0218"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в)</w:t>
            </w:r>
          </w:p>
        </w:tc>
        <w:tc>
          <w:tcPr>
            <w:tcW w:w="4672" w:type="dxa"/>
          </w:tcPr>
          <w:p w14:paraId="17561E66"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г)</w:t>
            </w:r>
          </w:p>
        </w:tc>
      </w:tr>
      <w:tr w:rsidR="002E36C4" w:rsidRPr="002E36C4" w14:paraId="1C319C13" w14:textId="77777777" w:rsidTr="0000484D">
        <w:tc>
          <w:tcPr>
            <w:tcW w:w="9538" w:type="dxa"/>
            <w:gridSpan w:val="2"/>
          </w:tcPr>
          <w:p w14:paraId="02163729" w14:textId="77777777" w:rsidR="0000484D" w:rsidRPr="002E36C4" w:rsidRDefault="0000484D" w:rsidP="00FC3340">
            <w:pPr>
              <w:jc w:val="center"/>
              <w:rPr>
                <w:rFonts w:ascii="Times New Roman" w:hAnsi="Times New Roman"/>
                <w:sz w:val="2"/>
                <w:szCs w:val="2"/>
              </w:rPr>
            </w:pPr>
          </w:p>
          <w:p w14:paraId="73041D02" w14:textId="77777777" w:rsidR="0000484D" w:rsidRPr="002E36C4" w:rsidRDefault="0000484D" w:rsidP="0000484D">
            <w:pPr>
              <w:spacing w:after="0" w:line="240" w:lineRule="auto"/>
              <w:jc w:val="center"/>
              <w:rPr>
                <w:rFonts w:ascii="Times New Roman" w:hAnsi="Times New Roman"/>
                <w:sz w:val="4"/>
                <w:szCs w:val="4"/>
              </w:rPr>
            </w:pPr>
          </w:p>
          <w:p w14:paraId="120C285B" w14:textId="77777777" w:rsidR="0000484D" w:rsidRPr="002E36C4" w:rsidRDefault="0000484D" w:rsidP="0000484D">
            <w:pPr>
              <w:spacing w:after="0" w:line="240" w:lineRule="auto"/>
              <w:jc w:val="center"/>
              <w:rPr>
                <w:rFonts w:ascii="Times New Roman" w:hAnsi="Times New Roman"/>
                <w:sz w:val="28"/>
                <w:szCs w:val="28"/>
              </w:rPr>
            </w:pPr>
            <w:r w:rsidRPr="002E36C4">
              <w:rPr>
                <w:rFonts w:ascii="Times New Roman" w:hAnsi="Times New Roman"/>
                <w:sz w:val="24"/>
                <w:szCs w:val="24"/>
              </w:rPr>
              <w:t>а) Начальная фаза отрыва от торца диффузионного канала; б) Движение каплевидной структуры в начальной стадии перемещения; в) Размывание структуры за счет диссипативных эффектов; г) Исчезновение конвективной структуры  в нижней части камеры</w:t>
            </w:r>
            <w:r w:rsidRPr="002E36C4">
              <w:rPr>
                <w:rFonts w:ascii="Times New Roman" w:hAnsi="Times New Roman"/>
                <w:sz w:val="28"/>
                <w:szCs w:val="28"/>
              </w:rPr>
              <w:t xml:space="preserve"> </w:t>
            </w:r>
          </w:p>
          <w:p w14:paraId="5AB4F1FD" w14:textId="77777777" w:rsidR="0000484D" w:rsidRPr="002E36C4" w:rsidRDefault="0000484D" w:rsidP="0000484D">
            <w:pPr>
              <w:spacing w:after="0" w:line="240" w:lineRule="auto"/>
              <w:jc w:val="center"/>
              <w:rPr>
                <w:rFonts w:ascii="Times New Roman" w:hAnsi="Times New Roman"/>
                <w:sz w:val="28"/>
                <w:szCs w:val="28"/>
              </w:rPr>
            </w:pPr>
          </w:p>
          <w:p w14:paraId="04B72B4B" w14:textId="77777777"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24 – Эволюция динамики структуры каплевидной формы для  системы </w:t>
            </w:r>
            <w:r w:rsidRPr="002E36C4">
              <w:rPr>
                <w:rFonts w:ascii="Times New Roman" w:hAnsi="Times New Roman"/>
                <w:position w:val="-12"/>
                <w:sz w:val="28"/>
                <w:szCs w:val="28"/>
              </w:rPr>
              <w:object w:dxaOrig="2659" w:dyaOrig="360" w14:anchorId="7DBCBE88">
                <v:shape id="_x0000_i1330" type="#_x0000_t75" style="width:132pt;height:18pt" o:ole="">
                  <v:imagedata r:id="rId578" o:title=""/>
                </v:shape>
                <o:OLEObject Type="Embed" ProgID="Equation.DSMT4" ShapeID="_x0000_i1330" DrawAspect="Content" ObjectID="_1793555410" r:id="rId618"/>
              </w:object>
            </w:r>
            <w:r w:rsidRPr="002E36C4">
              <w:rPr>
                <w:rFonts w:ascii="Times New Roman" w:hAnsi="Times New Roman"/>
                <w:sz w:val="28"/>
                <w:szCs w:val="28"/>
              </w:rPr>
              <w:t xml:space="preserve">при </w:t>
            </w:r>
            <w:r w:rsidRPr="002E36C4">
              <w:rPr>
                <w:rFonts w:ascii="Times New Roman" w:hAnsi="Times New Roman"/>
                <w:position w:val="-10"/>
                <w:sz w:val="28"/>
                <w:szCs w:val="28"/>
                <w:lang w:val="en-US"/>
              </w:rPr>
              <w:object w:dxaOrig="2659" w:dyaOrig="320" w14:anchorId="4CE6594C">
                <v:shape id="_x0000_i1331" type="#_x0000_t75" style="width:132pt;height:16.5pt" o:ole="">
                  <v:imagedata r:id="rId580" o:title=""/>
                </v:shape>
                <o:OLEObject Type="Embed" ProgID="Equation.DSMT4" ShapeID="_x0000_i1331" DrawAspect="Content" ObjectID="_1793555411" r:id="rId619"/>
              </w:object>
            </w:r>
          </w:p>
          <w:p w14:paraId="6717EED0" w14:textId="46955504" w:rsidR="0000484D" w:rsidRPr="002E36C4" w:rsidRDefault="0000484D" w:rsidP="0000484D">
            <w:pPr>
              <w:spacing w:after="0" w:line="240" w:lineRule="auto"/>
              <w:jc w:val="center"/>
              <w:rPr>
                <w:rFonts w:ascii="Times New Roman" w:hAnsi="Times New Roman"/>
                <w:sz w:val="28"/>
                <w:szCs w:val="28"/>
              </w:rPr>
            </w:pPr>
          </w:p>
        </w:tc>
      </w:tr>
    </w:tbl>
    <w:p w14:paraId="363D37B4" w14:textId="32F15734" w:rsidR="008B5D65" w:rsidRPr="002E36C4" w:rsidRDefault="008B5D65" w:rsidP="0000484D">
      <w:pPr>
        <w:spacing w:after="0" w:line="240" w:lineRule="auto"/>
        <w:ind w:firstLine="567"/>
        <w:jc w:val="both"/>
        <w:rPr>
          <w:rFonts w:ascii="Times New Roman" w:hAnsi="Times New Roman"/>
          <w:sz w:val="28"/>
          <w:szCs w:val="28"/>
        </w:rPr>
      </w:pPr>
      <w:bookmarkStart w:id="72" w:name="_Hlk166399572"/>
      <w:r w:rsidRPr="002E36C4">
        <w:rPr>
          <w:rFonts w:ascii="Times New Roman" w:hAnsi="Times New Roman"/>
          <w:sz w:val="28"/>
          <w:szCs w:val="28"/>
        </w:rPr>
        <w:t>Наиболее интересные результаты наблюдаются в нижней части диффузионного канала представленные на рисунках 23 и 24. На рисунке 23 а, б представлены изображения хаотических конвективных течений в начальной стадии смешения. Мощность смешения настолько большая, что нисходящий поток в виде струи сплошной среды проходит практически до дна нижней камеры. На выходе из среза поток в основном состоящий из компонента с наибольшим молекулярным весом значительно возмущает пространство у торца канала, преимущественно состоящего из азота. Возмущенная зона (по горизонтали) имеет характерный линейный размер в 3 – 4 раза превышающий размер сечения плоского канала. Затем интенсивность смешения начинает ослабевать и в общем потоке можно выделить немногочисленные структурные формирования на фоне сплошного струйного течения (рисунок 23 в). По мере развития эволюции смешения наступает переход от хаотического типа   к периодическому, в котором на примерно одном и том же расстоянии фиксируются области повышенного и пониженного содержания плотности. Размер зафиксированных областей с повышенным содержанием плотности соизмерим с линейным размером поперечного сечения канала (рисунок 23 г). По мере снижения интенсивности смешения фиксируется капельный режим. Размер капельной структуры имеет четко очерченную границу с характерными размерами по горизонтали 3,5 – 4,0 мм и вертикали 4,0 – 4,5 мм. На рисунке 24 приведена покадровая эволюция движения капельного структурного формирования от нижнего среза канала, на котором происходит его образование и последующее перемещение к стенке нижней колбы. На этом рисунке отчетливо прослеживается линейные размеры и форма конвективной структуры.</w:t>
      </w:r>
      <w:bookmarkEnd w:id="72"/>
      <w:r w:rsidRPr="002E36C4">
        <w:rPr>
          <w:rFonts w:ascii="Times New Roman" w:hAnsi="Times New Roman"/>
          <w:sz w:val="28"/>
          <w:szCs w:val="28"/>
        </w:rPr>
        <w:t xml:space="preserve"> Также на рисунке 24 фиксируется изменение размера структуры с течением времени (от 3,6 мм до 6,5 мм по горизонтали и от 2,6 до 4,3 мм по вертикали), степень размывания конвективного формирования за счет влияния диссипативных эффектов при ее перемещении в среде с меньшей плотностью (преимущественно состоящей из азота).  Покадровый анализ визуальных изображений позволяет оценить время необходимое для достижения фронта движения вихревого шнура от среза диффузионного канала до границы окна нижней колбы за 1 с. Что по приблизительным оценкам эквивалентно линейной скорости 0,025 м·с</w:t>
      </w:r>
      <w:r w:rsidRPr="002E36C4">
        <w:rPr>
          <w:rFonts w:ascii="Times New Roman" w:hAnsi="Times New Roman"/>
          <w:sz w:val="28"/>
          <w:szCs w:val="28"/>
          <w:vertAlign w:val="superscript"/>
        </w:rPr>
        <w:t>-1</w:t>
      </w:r>
      <w:r w:rsidRPr="002E36C4">
        <w:rPr>
          <w:rFonts w:ascii="Times New Roman" w:hAnsi="Times New Roman"/>
          <w:sz w:val="28"/>
          <w:szCs w:val="28"/>
        </w:rPr>
        <w:t>. При этом необходимо учитывать, что в зависимости от условий опыта эти значения могут изменяться.</w:t>
      </w:r>
    </w:p>
    <w:p w14:paraId="336AB505" w14:textId="15F84EC8" w:rsidR="008B5D65" w:rsidRPr="002E36C4" w:rsidRDefault="008B5D65" w:rsidP="0000484D">
      <w:pPr>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Таким образом анализ визуальных изображений экспериментальных полей с помощью цифровых технологий представляет возможность оценить количественные характеристики размеров конвективных ячеек, их последующую динамику в среде с другой плотностью. Внедрение цифровых технологий в расшифровку визуальных изображений</w:t>
      </w:r>
      <w:r w:rsidRPr="002E36C4">
        <w:rPr>
          <w:rFonts w:ascii="Times New Roman" w:hAnsi="Times New Roman"/>
          <w:sz w:val="28"/>
          <w:szCs w:val="28"/>
          <w:lang w:val="kk-KZ"/>
        </w:rPr>
        <w:t xml:space="preserve"> </w:t>
      </w:r>
      <w:r w:rsidRPr="002E36C4">
        <w:rPr>
          <w:rFonts w:ascii="Times New Roman" w:hAnsi="Times New Roman"/>
          <w:sz w:val="28"/>
          <w:szCs w:val="28"/>
        </w:rPr>
        <w:t xml:space="preserve">позволяет уточнять численные модели, а результаты физического эксперимента корректировать на основе данных численных исследований. Такое взаимное дополнение методик позволяет конкретизировать механизм возникновения конвективной неустойчивости. </w:t>
      </w:r>
    </w:p>
    <w:p w14:paraId="05FEE2F7" w14:textId="77777777" w:rsidR="0000484D" w:rsidRDefault="0000484D" w:rsidP="0000484D">
      <w:pPr>
        <w:spacing w:after="0" w:line="240" w:lineRule="auto"/>
        <w:ind w:firstLine="567"/>
        <w:jc w:val="both"/>
        <w:rPr>
          <w:rFonts w:ascii="Times New Roman" w:hAnsi="Times New Roman"/>
          <w:strike/>
          <w:sz w:val="28"/>
          <w:szCs w:val="28"/>
        </w:rPr>
      </w:pPr>
    </w:p>
    <w:p w14:paraId="608F5E9A" w14:textId="77777777" w:rsidR="007131B3" w:rsidRDefault="007131B3" w:rsidP="0000484D">
      <w:pPr>
        <w:spacing w:after="0" w:line="240" w:lineRule="auto"/>
        <w:ind w:firstLine="567"/>
        <w:jc w:val="both"/>
        <w:rPr>
          <w:rFonts w:ascii="Times New Roman" w:hAnsi="Times New Roman"/>
          <w:strike/>
          <w:sz w:val="28"/>
          <w:szCs w:val="28"/>
        </w:rPr>
      </w:pPr>
    </w:p>
    <w:p w14:paraId="1BB265C6" w14:textId="77777777" w:rsidR="007131B3" w:rsidRPr="002E36C4" w:rsidRDefault="007131B3" w:rsidP="0000484D">
      <w:pPr>
        <w:spacing w:after="0" w:line="240" w:lineRule="auto"/>
        <w:ind w:firstLine="567"/>
        <w:jc w:val="both"/>
        <w:rPr>
          <w:rFonts w:ascii="Times New Roman" w:hAnsi="Times New Roman"/>
          <w:strike/>
          <w:sz w:val="28"/>
          <w:szCs w:val="28"/>
        </w:rPr>
      </w:pPr>
    </w:p>
    <w:p w14:paraId="1FAF4BAC" w14:textId="77777777" w:rsidR="008B5D65" w:rsidRPr="002E36C4" w:rsidRDefault="008B5D65" w:rsidP="0000484D">
      <w:pPr>
        <w:spacing w:after="0" w:line="240" w:lineRule="auto"/>
        <w:ind w:firstLine="567"/>
        <w:jc w:val="both"/>
        <w:rPr>
          <w:rFonts w:ascii="Times New Roman" w:hAnsi="Times New Roman"/>
          <w:b/>
          <w:bCs/>
          <w:sz w:val="28"/>
          <w:szCs w:val="28"/>
        </w:rPr>
      </w:pPr>
      <w:r w:rsidRPr="002E36C4">
        <w:rPr>
          <w:rFonts w:ascii="Times New Roman" w:hAnsi="Times New Roman"/>
          <w:b/>
          <w:bCs/>
          <w:sz w:val="28"/>
          <w:szCs w:val="28"/>
        </w:rPr>
        <w:t xml:space="preserve">3.3 Численное моделирование конвективных режимов комбинированного массопереноса в начальной стадии смешения в многокомпонентных газовых системах с помощью компьютерных пакетов прикладных программ Solid Works </w:t>
      </w:r>
    </w:p>
    <w:p w14:paraId="22F6CA92" w14:textId="1E55C79E"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Представленные в предыдущих разделах результаты показывают, что задачи, связанные с возникновением конвективных режимов, вызванных неустойчивостью механического равновесия смеси, реализация течений и их последующая эволюция при различных давлениях, составах и других параметров безусловно являются взаимосвязанными. Решение таких задач представляется сложными и для определения некоторых количественных характеристик целесообразно применять комплекс взаимосвязанных прикладных программ для конкретной предметной области. На текущем этапе изучения развития эволюции конвективных течений в многокомпонентных газовых смесях применение такого подхода представляется востребованным для изучения особенностей комбинированного смешения.</w:t>
      </w:r>
    </w:p>
    <w:p w14:paraId="70C608A5" w14:textId="726DC3F8"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Для численного исследования был применен программный продукт  SolidWorks </w:t>
      </w:r>
      <w:bookmarkStart w:id="73" w:name="_Hlk168494223"/>
      <w:bookmarkStart w:id="74" w:name="_Hlk168496506"/>
      <w:r w:rsidRPr="002E36C4">
        <w:rPr>
          <w:rFonts w:ascii="Times New Roman" w:hAnsi="Times New Roman"/>
          <w:sz w:val="28"/>
          <w:szCs w:val="28"/>
        </w:rPr>
        <w:t>[</w:t>
      </w:r>
      <w:r w:rsidR="007131B3">
        <w:rPr>
          <w:rFonts w:ascii="Times New Roman" w:hAnsi="Times New Roman"/>
          <w:sz w:val="28"/>
          <w:szCs w:val="28"/>
        </w:rPr>
        <w:t>139-</w:t>
      </w:r>
      <w:r w:rsidRPr="002E36C4">
        <w:rPr>
          <w:rFonts w:ascii="Times New Roman" w:hAnsi="Times New Roman"/>
          <w:sz w:val="28"/>
          <w:szCs w:val="28"/>
        </w:rPr>
        <w:t>141]</w:t>
      </w:r>
      <w:bookmarkEnd w:id="73"/>
      <w:r w:rsidRPr="002E36C4">
        <w:rPr>
          <w:rFonts w:ascii="Times New Roman" w:hAnsi="Times New Roman"/>
          <w:sz w:val="28"/>
          <w:szCs w:val="28"/>
        </w:rPr>
        <w:t xml:space="preserve"> </w:t>
      </w:r>
      <w:bookmarkEnd w:id="74"/>
      <w:r w:rsidRPr="002E36C4">
        <w:rPr>
          <w:rFonts w:ascii="Times New Roman" w:hAnsi="Times New Roman"/>
          <w:sz w:val="28"/>
          <w:szCs w:val="28"/>
        </w:rPr>
        <w:t xml:space="preserve">3D проектирования, который включает в расчетный модуль </w:t>
      </w:r>
      <w:r w:rsidRPr="002E36C4">
        <w:rPr>
          <w:rFonts w:ascii="Times New Roman" w:hAnsi="Times New Roman"/>
          <w:sz w:val="28"/>
          <w:szCs w:val="28"/>
          <w:lang w:val="en-US"/>
        </w:rPr>
        <w:t>Flow</w:t>
      </w:r>
      <w:r w:rsidRPr="002E36C4">
        <w:rPr>
          <w:rFonts w:ascii="Times New Roman" w:hAnsi="Times New Roman"/>
          <w:sz w:val="28"/>
          <w:szCs w:val="28"/>
        </w:rPr>
        <w:t xml:space="preserve"> </w:t>
      </w:r>
      <w:r w:rsidRPr="002E36C4">
        <w:rPr>
          <w:rFonts w:ascii="Times New Roman" w:hAnsi="Times New Roman"/>
          <w:sz w:val="28"/>
          <w:szCs w:val="28"/>
          <w:lang w:val="en-US"/>
        </w:rPr>
        <w:t>Simulation</w:t>
      </w:r>
      <w:r w:rsidRPr="002E36C4">
        <w:rPr>
          <w:rFonts w:ascii="Times New Roman" w:hAnsi="Times New Roman"/>
          <w:sz w:val="28"/>
          <w:szCs w:val="28"/>
        </w:rPr>
        <w:t xml:space="preserve"> [142,143] позволяющий моделировать процессы массообмена в газовой среде. Безусловными особенностями указанного пакета является возможность 3D моделирования, которая позволяет создавать модели технических аппаратов и осуществлять визуализацию происходящих физических процессов в рамках выбранной модели математических уравнений.</w:t>
      </w:r>
    </w:p>
    <w:p w14:paraId="78469853" w14:textId="6214056A"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Виртуальная численная модель двухколбового аппарата восстанавливается на основе приведенных параметров проточной части диффузионной ячейки. На рисунке 25 приведена ДЯ двухколбового аппарата на котором проводили измерения по определению концентраций продиффундировавших компонентов, регистрацию визуальных теневых изображений, а также полученная с помощью SolidWorks инженерная схема основных структурных элементов устройства (измеренных в миллиметрах).  На основе </w:t>
      </w:r>
      <w:bookmarkStart w:id="75" w:name="_Hlk166768876"/>
      <w:r w:rsidRPr="002E36C4">
        <w:rPr>
          <w:rFonts w:ascii="Times New Roman" w:hAnsi="Times New Roman"/>
          <w:sz w:val="28"/>
          <w:szCs w:val="28"/>
        </w:rPr>
        <w:t xml:space="preserve">приведенных параметров проточной части двухколбового аппарата (рисунок 25 б) </w:t>
      </w:r>
      <w:bookmarkStart w:id="76" w:name="_Hlk166768961"/>
      <w:bookmarkEnd w:id="75"/>
      <w:r w:rsidRPr="002E36C4">
        <w:rPr>
          <w:rFonts w:ascii="Times New Roman" w:hAnsi="Times New Roman"/>
          <w:sz w:val="28"/>
          <w:szCs w:val="28"/>
        </w:rPr>
        <w:t xml:space="preserve">посредством применения вычислительного пакета </w:t>
      </w:r>
      <w:r w:rsidRPr="002E36C4">
        <w:rPr>
          <w:rFonts w:ascii="Times New Roman" w:hAnsi="Times New Roman"/>
          <w:sz w:val="28"/>
          <w:szCs w:val="28"/>
          <w:lang w:val="en-US"/>
        </w:rPr>
        <w:t>Solid</w:t>
      </w:r>
      <w:r w:rsidRPr="002E36C4">
        <w:rPr>
          <w:rFonts w:ascii="Times New Roman" w:hAnsi="Times New Roman"/>
          <w:sz w:val="28"/>
          <w:szCs w:val="28"/>
        </w:rPr>
        <w:t xml:space="preserve"> </w:t>
      </w:r>
      <w:r w:rsidRPr="002E36C4">
        <w:rPr>
          <w:rFonts w:ascii="Times New Roman" w:hAnsi="Times New Roman"/>
          <w:sz w:val="28"/>
          <w:szCs w:val="28"/>
          <w:lang w:val="en-US"/>
        </w:rPr>
        <w:t>Works</w:t>
      </w:r>
      <w:r w:rsidRPr="002E36C4">
        <w:rPr>
          <w:rFonts w:ascii="Times New Roman" w:hAnsi="Times New Roman"/>
          <w:sz w:val="28"/>
          <w:szCs w:val="28"/>
        </w:rPr>
        <w:t xml:space="preserve"> [141</w:t>
      </w:r>
      <w:r w:rsidR="007131B3">
        <w:rPr>
          <w:rFonts w:ascii="Times New Roman" w:hAnsi="Times New Roman"/>
          <w:sz w:val="28"/>
          <w:szCs w:val="28"/>
        </w:rPr>
        <w:t>,с. 124</w:t>
      </w:r>
      <w:r w:rsidRPr="002E36C4">
        <w:rPr>
          <w:rFonts w:ascii="Times New Roman" w:hAnsi="Times New Roman"/>
          <w:sz w:val="28"/>
          <w:szCs w:val="28"/>
        </w:rPr>
        <w:t xml:space="preserve">] возможно спроектировать виртуальную модель устройства (рисунок 26 а). В процессе моделирования комбинированного смешения с помощью </w:t>
      </w:r>
      <w:bookmarkStart w:id="77" w:name="_Hlk167213219"/>
      <w:r w:rsidRPr="002E36C4">
        <w:rPr>
          <w:rFonts w:ascii="Times New Roman" w:hAnsi="Times New Roman"/>
          <w:sz w:val="28"/>
          <w:szCs w:val="28"/>
          <w:lang w:val="en-US"/>
        </w:rPr>
        <w:t>Flow</w:t>
      </w:r>
      <w:r w:rsidRPr="002E36C4">
        <w:rPr>
          <w:rFonts w:ascii="Times New Roman" w:hAnsi="Times New Roman"/>
          <w:sz w:val="28"/>
          <w:szCs w:val="28"/>
        </w:rPr>
        <w:t xml:space="preserve"> </w:t>
      </w:r>
      <w:r w:rsidRPr="002E36C4">
        <w:rPr>
          <w:rFonts w:ascii="Times New Roman" w:hAnsi="Times New Roman"/>
          <w:sz w:val="28"/>
          <w:szCs w:val="28"/>
          <w:lang w:val="en-US"/>
        </w:rPr>
        <w:t>Simulation</w:t>
      </w:r>
      <w:r w:rsidRPr="002E36C4">
        <w:rPr>
          <w:rFonts w:ascii="Times New Roman" w:hAnsi="Times New Roman"/>
          <w:sz w:val="28"/>
          <w:szCs w:val="28"/>
        </w:rPr>
        <w:t xml:space="preserve"> </w:t>
      </w:r>
      <w:bookmarkEnd w:id="77"/>
      <w:r w:rsidRPr="002E36C4">
        <w:rPr>
          <w:rFonts w:ascii="Times New Roman" w:hAnsi="Times New Roman"/>
          <w:sz w:val="28"/>
          <w:szCs w:val="28"/>
        </w:rPr>
        <w:t xml:space="preserve">в нулевой момент времени верхняя камера аппарата заполнена газовой смесью с другим химическим составом, чем газы, которые находятся в нижней камере. В связи с этим необходимо создать виртуальную модель газовой полости верхней камеры для данных условий и осуществить ее сборку с моделью двухколбового аппарата (рисунок 26 б, в). С помощью инженерного пакета </w:t>
      </w:r>
      <w:r w:rsidRPr="002E36C4">
        <w:rPr>
          <w:rFonts w:ascii="Times New Roman" w:hAnsi="Times New Roman"/>
          <w:sz w:val="28"/>
          <w:szCs w:val="28"/>
          <w:lang w:val="en-US"/>
        </w:rPr>
        <w:t>Solid</w:t>
      </w:r>
      <w:r w:rsidRPr="002E36C4">
        <w:rPr>
          <w:rFonts w:ascii="Times New Roman" w:hAnsi="Times New Roman"/>
          <w:sz w:val="28"/>
          <w:szCs w:val="28"/>
        </w:rPr>
        <w:t xml:space="preserve"> </w:t>
      </w:r>
      <w:r w:rsidRPr="002E36C4">
        <w:rPr>
          <w:rFonts w:ascii="Times New Roman" w:hAnsi="Times New Roman"/>
          <w:sz w:val="28"/>
          <w:szCs w:val="28"/>
          <w:lang w:val="en-US"/>
        </w:rPr>
        <w:t>Works</w:t>
      </w:r>
      <w:r w:rsidRPr="002E36C4">
        <w:rPr>
          <w:rFonts w:ascii="Times New Roman" w:hAnsi="Times New Roman"/>
          <w:sz w:val="28"/>
          <w:szCs w:val="28"/>
        </w:rPr>
        <w:t xml:space="preserve"> можно создать трехмерную виртуальную численную модель диффузионной ячейки для каналов плоской и цилиндрической формы (рисунок 27) с геометрическими параметрами соответствующих опытным значениям устройств, описание которых приведены в параграфе 2.1. </w:t>
      </w:r>
    </w:p>
    <w:p w14:paraId="474EA80E"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Необходимо заметить, что независимо от используемой для моделирования математической системы уравнений описывающий смешанный (диффузионный и конвективный массоперенос) существуют стандартные общие правила для реализации численных расчетов. Исходные данные и граничные условия в целом для двухколбового аппарата задаются в разделе интерфейса </w:t>
      </w:r>
      <w:r w:rsidRPr="002E36C4">
        <w:rPr>
          <w:rFonts w:ascii="Times New Roman" w:hAnsi="Times New Roman"/>
          <w:sz w:val="28"/>
          <w:szCs w:val="28"/>
          <w:lang w:val="en-US"/>
        </w:rPr>
        <w:t>Flow</w:t>
      </w:r>
      <w:r w:rsidRPr="002E36C4">
        <w:rPr>
          <w:rFonts w:ascii="Times New Roman" w:hAnsi="Times New Roman"/>
          <w:sz w:val="28"/>
          <w:szCs w:val="28"/>
        </w:rPr>
        <w:t xml:space="preserve"> </w:t>
      </w:r>
      <w:r w:rsidRPr="002E36C4">
        <w:rPr>
          <w:rFonts w:ascii="Times New Roman" w:hAnsi="Times New Roman"/>
          <w:sz w:val="28"/>
          <w:szCs w:val="28"/>
          <w:lang w:val="en-US"/>
        </w:rPr>
        <w:t>Simulation</w:t>
      </w:r>
      <w:r w:rsidRPr="002E36C4">
        <w:rPr>
          <w:rFonts w:ascii="Times New Roman" w:hAnsi="Times New Roman"/>
          <w:sz w:val="28"/>
          <w:szCs w:val="28"/>
        </w:rPr>
        <w:t xml:space="preserve"> «Общие настройки», к которым относятся: </w:t>
      </w:r>
    </w:p>
    <w:p w14:paraId="2F91FD53"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Тип задачи – внутренняя без учета полостей, без условий течения; - нестационарная с учетом гравитации (</w:t>
      </w:r>
      <w:r w:rsidRPr="002E36C4">
        <w:rPr>
          <w:rFonts w:ascii="Times New Roman" w:hAnsi="Times New Roman"/>
          <w:sz w:val="28"/>
          <w:szCs w:val="28"/>
          <w:lang w:val="en-US"/>
        </w:rPr>
        <w:t>g</w:t>
      </w:r>
      <w:r w:rsidRPr="002E36C4">
        <w:rPr>
          <w:rFonts w:ascii="Times New Roman" w:hAnsi="Times New Roman"/>
          <w:sz w:val="28"/>
          <w:szCs w:val="28"/>
        </w:rPr>
        <w:t xml:space="preserve"> _</w:t>
      </w:r>
      <w:r w:rsidRPr="002E36C4">
        <w:rPr>
          <w:rFonts w:ascii="Times New Roman" w:hAnsi="Times New Roman"/>
          <w:sz w:val="28"/>
          <w:szCs w:val="28"/>
          <w:lang w:val="en-US"/>
        </w:rPr>
        <w:t>m</w:t>
      </w:r>
      <w:r w:rsidRPr="002E36C4">
        <w:rPr>
          <w:rFonts w:ascii="Times New Roman" w:hAnsi="Times New Roman"/>
          <w:sz w:val="28"/>
          <w:szCs w:val="28"/>
        </w:rPr>
        <w:t>/</w:t>
      </w:r>
      <w:r w:rsidRPr="002E36C4">
        <w:rPr>
          <w:rFonts w:ascii="Times New Roman" w:hAnsi="Times New Roman"/>
          <w:sz w:val="28"/>
          <w:szCs w:val="28"/>
          <w:lang w:val="en-US"/>
        </w:rPr>
        <w:t>s</w:t>
      </w:r>
      <w:r w:rsidRPr="002E36C4">
        <w:rPr>
          <w:rFonts w:ascii="Times New Roman" w:hAnsi="Times New Roman"/>
          <w:sz w:val="28"/>
          <w:szCs w:val="28"/>
        </w:rPr>
        <w:t>2); - текучая среда (в нашем случае смеси из газовых компонентов); - адиабатическая стенка;</w:t>
      </w:r>
    </w:p>
    <w:p w14:paraId="0EB023A2"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Начальные условия: - Термодинамические параметры (давление (Ра), температура ( К); - Параметры турбулентности ( интенсивность (%), масштаб (м)); Концентрации из выбранных ранее газов.</w:t>
      </w:r>
    </w:p>
    <w:p w14:paraId="26F150B8" w14:textId="77777777" w:rsidR="008B5D65" w:rsidRPr="002E36C4" w:rsidRDefault="008B5D65" w:rsidP="0000484D">
      <w:pPr>
        <w:spacing w:after="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247"/>
      </w:tblGrid>
      <w:tr w:rsidR="002E36C4" w:rsidRPr="002E36C4" w14:paraId="08AE1E56" w14:textId="77777777" w:rsidTr="00FC3340">
        <w:tc>
          <w:tcPr>
            <w:tcW w:w="4815" w:type="dxa"/>
          </w:tcPr>
          <w:p w14:paraId="12B270FF" w14:textId="77777777" w:rsidR="008B5D65" w:rsidRPr="002E36C4" w:rsidRDefault="008B5D65" w:rsidP="00FC3340">
            <w:pPr>
              <w:jc w:val="center"/>
              <w:rPr>
                <w:rFonts w:ascii="Times New Roman" w:hAnsi="Times New Roman"/>
                <w:sz w:val="28"/>
                <w:szCs w:val="28"/>
              </w:rPr>
            </w:pPr>
            <w:r w:rsidRPr="002E36C4">
              <w:rPr>
                <w:noProof/>
                <w:lang w:eastAsia="ru-RU"/>
              </w:rPr>
              <w:drawing>
                <wp:inline distT="0" distB="0" distL="0" distR="0" wp14:anchorId="101451D0" wp14:editId="7693619D">
                  <wp:extent cx="2251363" cy="2604135"/>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98590" cy="2658762"/>
                          </a:xfrm>
                          <a:prstGeom prst="rect">
                            <a:avLst/>
                          </a:prstGeom>
                          <a:noFill/>
                          <a:ln>
                            <a:noFill/>
                          </a:ln>
                        </pic:spPr>
                      </pic:pic>
                    </a:graphicData>
                  </a:graphic>
                </wp:inline>
              </w:drawing>
            </w:r>
          </w:p>
        </w:tc>
        <w:tc>
          <w:tcPr>
            <w:tcW w:w="4247" w:type="dxa"/>
          </w:tcPr>
          <w:p w14:paraId="62A5AB6B"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0F14C810" wp14:editId="2B4BC363">
                  <wp:extent cx="1695450" cy="27319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0" cstate="print"/>
                          <a:srcRect l="45430" t="11592" r="28167" b="12771"/>
                          <a:stretch/>
                        </pic:blipFill>
                        <pic:spPr bwMode="auto">
                          <a:xfrm>
                            <a:off x="0" y="0"/>
                            <a:ext cx="1701576" cy="2741811"/>
                          </a:xfrm>
                          <a:prstGeom prst="rect">
                            <a:avLst/>
                          </a:prstGeom>
                          <a:ln>
                            <a:noFill/>
                          </a:ln>
                          <a:extLst>
                            <a:ext uri="{53640926-AAD7-44D8-BBD7-CCE9431645EC}">
                              <a14:shadowObscured xmlns:a14="http://schemas.microsoft.com/office/drawing/2010/main"/>
                            </a:ext>
                          </a:extLst>
                        </pic:spPr>
                      </pic:pic>
                    </a:graphicData>
                  </a:graphic>
                </wp:inline>
              </w:drawing>
            </w:r>
          </w:p>
        </w:tc>
      </w:tr>
      <w:tr w:rsidR="002E36C4" w:rsidRPr="002E36C4" w14:paraId="4FCB219C" w14:textId="77777777" w:rsidTr="00FC3340">
        <w:tc>
          <w:tcPr>
            <w:tcW w:w="4815" w:type="dxa"/>
          </w:tcPr>
          <w:p w14:paraId="1ACE8364" w14:textId="0A339FE3" w:rsidR="008B5D65" w:rsidRPr="002E36C4" w:rsidRDefault="0000484D" w:rsidP="00FC3340">
            <w:pPr>
              <w:jc w:val="center"/>
              <w:rPr>
                <w:rFonts w:ascii="Times New Roman" w:hAnsi="Times New Roman"/>
                <w:sz w:val="28"/>
                <w:szCs w:val="28"/>
              </w:rPr>
            </w:pPr>
            <w:r w:rsidRPr="002E36C4">
              <w:rPr>
                <w:rFonts w:ascii="Times New Roman" w:hAnsi="Times New Roman"/>
                <w:sz w:val="28"/>
                <w:szCs w:val="28"/>
                <w:lang w:val="en-US"/>
              </w:rPr>
              <w:t>a</w:t>
            </w:r>
            <w:r w:rsidRPr="002E36C4">
              <w:rPr>
                <w:rFonts w:ascii="Times New Roman" w:hAnsi="Times New Roman"/>
                <w:sz w:val="28"/>
                <w:szCs w:val="28"/>
              </w:rPr>
              <w:t>)</w:t>
            </w:r>
          </w:p>
        </w:tc>
        <w:tc>
          <w:tcPr>
            <w:tcW w:w="4247" w:type="dxa"/>
          </w:tcPr>
          <w:p w14:paraId="7F934501" w14:textId="06F555DA" w:rsidR="008B5D65" w:rsidRPr="002E36C4" w:rsidRDefault="0000484D" w:rsidP="00FC3340">
            <w:pPr>
              <w:jc w:val="center"/>
              <w:rPr>
                <w:rFonts w:ascii="Times New Roman" w:hAnsi="Times New Roman"/>
                <w:sz w:val="28"/>
                <w:szCs w:val="28"/>
              </w:rPr>
            </w:pPr>
            <w:r w:rsidRPr="002E36C4">
              <w:rPr>
                <w:rFonts w:ascii="Times New Roman" w:hAnsi="Times New Roman"/>
                <w:sz w:val="28"/>
                <w:szCs w:val="28"/>
              </w:rPr>
              <w:t>б)</w:t>
            </w:r>
          </w:p>
        </w:tc>
      </w:tr>
    </w:tbl>
    <w:p w14:paraId="320A4020" w14:textId="77777777" w:rsidR="0000484D" w:rsidRPr="002E36C4" w:rsidRDefault="0000484D" w:rsidP="008B5D65">
      <w:pPr>
        <w:spacing w:after="0"/>
        <w:jc w:val="center"/>
        <w:rPr>
          <w:rFonts w:ascii="Times New Roman" w:hAnsi="Times New Roman"/>
          <w:sz w:val="28"/>
          <w:szCs w:val="28"/>
        </w:rPr>
      </w:pPr>
      <w:bookmarkStart w:id="78" w:name="_Hlk153614896"/>
      <w:bookmarkStart w:id="79" w:name="_Hlk158995089"/>
      <w:r w:rsidRPr="002E36C4">
        <w:rPr>
          <w:rFonts w:ascii="Times New Roman" w:hAnsi="Times New Roman"/>
          <w:sz w:val="24"/>
          <w:szCs w:val="24"/>
        </w:rPr>
        <w:t>а – Диффузионная ячейка измерительного двухколбового диффузионного аппарата со смотровыми окнами; б – Инженерная схема и параметры проточной части двухколбового аппарата</w:t>
      </w:r>
      <w:r w:rsidRPr="002E36C4">
        <w:rPr>
          <w:rFonts w:ascii="Times New Roman" w:hAnsi="Times New Roman"/>
          <w:sz w:val="28"/>
          <w:szCs w:val="28"/>
        </w:rPr>
        <w:t xml:space="preserve"> </w:t>
      </w:r>
    </w:p>
    <w:p w14:paraId="2AEA310D" w14:textId="77777777" w:rsidR="0000484D" w:rsidRPr="002E36C4" w:rsidRDefault="0000484D" w:rsidP="008B5D65">
      <w:pPr>
        <w:spacing w:after="0"/>
        <w:jc w:val="center"/>
        <w:rPr>
          <w:rFonts w:ascii="Times New Roman" w:hAnsi="Times New Roman"/>
          <w:sz w:val="28"/>
          <w:szCs w:val="28"/>
        </w:rPr>
      </w:pPr>
    </w:p>
    <w:p w14:paraId="6C561B0B" w14:textId="4E4AE96F" w:rsidR="0000484D" w:rsidRPr="002E36C4" w:rsidRDefault="008B5D65" w:rsidP="008B5D65">
      <w:pPr>
        <w:spacing w:after="0"/>
        <w:jc w:val="center"/>
        <w:rPr>
          <w:rFonts w:ascii="Times New Roman" w:hAnsi="Times New Roman"/>
          <w:sz w:val="28"/>
          <w:szCs w:val="28"/>
        </w:rPr>
      </w:pPr>
      <w:r w:rsidRPr="002E36C4">
        <w:rPr>
          <w:rFonts w:ascii="Times New Roman" w:hAnsi="Times New Roman"/>
          <w:sz w:val="28"/>
          <w:szCs w:val="28"/>
        </w:rPr>
        <w:t xml:space="preserve">Рисунок 25 – Диффузионная ячейка </w:t>
      </w:r>
      <w:bookmarkStart w:id="80" w:name="_Hlk166764594"/>
      <w:bookmarkEnd w:id="78"/>
      <w:bookmarkEnd w:id="79"/>
      <w:r w:rsidRPr="002E36C4">
        <w:rPr>
          <w:rFonts w:ascii="Times New Roman" w:hAnsi="Times New Roman"/>
          <w:sz w:val="28"/>
          <w:szCs w:val="28"/>
        </w:rPr>
        <w:t xml:space="preserve">двухколбового </w:t>
      </w:r>
      <w:bookmarkEnd w:id="80"/>
      <w:r w:rsidRPr="002E36C4">
        <w:rPr>
          <w:rFonts w:ascii="Times New Roman" w:hAnsi="Times New Roman"/>
          <w:sz w:val="28"/>
          <w:szCs w:val="28"/>
        </w:rPr>
        <w:t>аппарата</w:t>
      </w:r>
    </w:p>
    <w:p w14:paraId="1806C880" w14:textId="359AD651" w:rsidR="008B5D65" w:rsidRPr="002E36C4" w:rsidRDefault="008B5D65" w:rsidP="0000484D">
      <w:pPr>
        <w:spacing w:after="0"/>
        <w:rPr>
          <w:rFonts w:ascii="Times New Roman" w:hAnsi="Times New Roman"/>
          <w:sz w:val="24"/>
          <w:szCs w:val="24"/>
        </w:rPr>
      </w:pPr>
    </w:p>
    <w:p w14:paraId="5746A1CD"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Начальные условия для виртуального газового тела в верхней колбе задаются в разделе интерфейса </w:t>
      </w:r>
      <w:r w:rsidRPr="002E36C4">
        <w:rPr>
          <w:rFonts w:ascii="Times New Roman" w:hAnsi="Times New Roman"/>
          <w:sz w:val="28"/>
          <w:szCs w:val="28"/>
          <w:lang w:val="en-US"/>
        </w:rPr>
        <w:t>Flow</w:t>
      </w:r>
      <w:r w:rsidRPr="002E36C4">
        <w:rPr>
          <w:rFonts w:ascii="Times New Roman" w:hAnsi="Times New Roman"/>
          <w:sz w:val="28"/>
          <w:szCs w:val="28"/>
        </w:rPr>
        <w:t xml:space="preserve"> </w:t>
      </w:r>
      <w:r w:rsidRPr="002E36C4">
        <w:rPr>
          <w:rFonts w:ascii="Times New Roman" w:hAnsi="Times New Roman"/>
          <w:sz w:val="28"/>
          <w:szCs w:val="28"/>
          <w:lang w:val="en-US"/>
        </w:rPr>
        <w:t>Simulation</w:t>
      </w:r>
      <w:r w:rsidRPr="002E36C4">
        <w:rPr>
          <w:rFonts w:ascii="Times New Roman" w:hAnsi="Times New Roman"/>
          <w:sz w:val="28"/>
          <w:szCs w:val="28"/>
        </w:rPr>
        <w:t xml:space="preserve"> </w:t>
      </w:r>
      <w:r w:rsidRPr="002E36C4">
        <w:rPr>
          <w:rFonts w:ascii="Times New Roman" w:hAnsi="Times New Roman"/>
          <w:sz w:val="28"/>
          <w:szCs w:val="28"/>
          <w:lang w:val="en-US"/>
        </w:rPr>
        <w:t>Initial</w:t>
      </w:r>
      <w:r w:rsidRPr="002E36C4">
        <w:rPr>
          <w:rFonts w:ascii="Times New Roman" w:hAnsi="Times New Roman"/>
          <w:sz w:val="28"/>
          <w:szCs w:val="28"/>
        </w:rPr>
        <w:t xml:space="preserve"> </w:t>
      </w:r>
      <w:r w:rsidRPr="002E36C4">
        <w:rPr>
          <w:rFonts w:ascii="Times New Roman" w:hAnsi="Times New Roman"/>
          <w:sz w:val="28"/>
          <w:szCs w:val="28"/>
          <w:lang w:val="en-US"/>
        </w:rPr>
        <w:t>Condition</w:t>
      </w:r>
      <w:r w:rsidRPr="002E36C4">
        <w:rPr>
          <w:rFonts w:ascii="Times New Roman" w:hAnsi="Times New Roman"/>
          <w:sz w:val="28"/>
          <w:szCs w:val="28"/>
        </w:rPr>
        <w:t>: - Термодинамические параметры: давление, Па, температура, К; - Параметры турбулентности ( интенсивность (%), масштаб (м)); Концентрации газов.</w:t>
      </w:r>
    </w:p>
    <w:p w14:paraId="4BBA245E"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Для начала расчета нижнюю твердую внутреннюю стенку объявляем идеальной в разделе «Граничные условия». Таким образом формируется расчетная область (рисунок 28) для рассматриваемой задачи с конкретными условиями. Время расчета задается в разделе интерфейса «Управление расчетом». </w:t>
      </w:r>
    </w:p>
    <w:p w14:paraId="3F11FD65" w14:textId="77777777" w:rsidR="008B5D65" w:rsidRPr="002E36C4" w:rsidRDefault="008B5D65" w:rsidP="0000484D">
      <w:pPr>
        <w:spacing w:after="0" w:line="240" w:lineRule="auto"/>
        <w:ind w:firstLine="567"/>
        <w:jc w:val="both"/>
        <w:rPr>
          <w:rFonts w:ascii="Times New Roman" w:hAnsi="Times New Roman"/>
          <w:sz w:val="28"/>
          <w:szCs w:val="28"/>
        </w:rPr>
      </w:pPr>
    </w:p>
    <w:p w14:paraId="3032DDF7" w14:textId="77777777" w:rsidR="008B5D65" w:rsidRPr="002E36C4" w:rsidRDefault="008B5D65" w:rsidP="008B5D65">
      <w:pPr>
        <w:spacing w:after="0"/>
        <w:jc w:val="center"/>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E36C4" w:rsidRPr="002E36C4" w14:paraId="0BC67277" w14:textId="77777777" w:rsidTr="00FC3340">
        <w:tc>
          <w:tcPr>
            <w:tcW w:w="3115" w:type="dxa"/>
          </w:tcPr>
          <w:p w14:paraId="2A7A1124"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149381F0" wp14:editId="79EC86E9">
                  <wp:extent cx="1432560" cy="3366775"/>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1" cstate="print"/>
                          <a:srcRect l="47461" t="11403" r="35222" b="17712"/>
                          <a:stretch/>
                        </pic:blipFill>
                        <pic:spPr bwMode="auto">
                          <a:xfrm>
                            <a:off x="0" y="0"/>
                            <a:ext cx="1446255" cy="3398961"/>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27F065B3"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020097BA" wp14:editId="6BC97071">
                  <wp:extent cx="1318260" cy="32537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318260" cy="3253740"/>
                          </a:xfrm>
                          <a:prstGeom prst="rect">
                            <a:avLst/>
                          </a:prstGeom>
                          <a:noFill/>
                        </pic:spPr>
                      </pic:pic>
                    </a:graphicData>
                  </a:graphic>
                </wp:inline>
              </w:drawing>
            </w:r>
          </w:p>
        </w:tc>
        <w:tc>
          <w:tcPr>
            <w:tcW w:w="3115" w:type="dxa"/>
          </w:tcPr>
          <w:p w14:paraId="4C7A52C7"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9EB8FE6" wp14:editId="4CFC23E0">
                  <wp:extent cx="1273810" cy="3307080"/>
                  <wp:effectExtent l="0" t="0" r="254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3" cstate="print"/>
                          <a:srcRect l="51202" t="9692" r="33512" b="15811"/>
                          <a:stretch/>
                        </pic:blipFill>
                        <pic:spPr bwMode="auto">
                          <a:xfrm>
                            <a:off x="0" y="0"/>
                            <a:ext cx="1273810" cy="3307080"/>
                          </a:xfrm>
                          <a:prstGeom prst="rect">
                            <a:avLst/>
                          </a:prstGeom>
                          <a:ln>
                            <a:noFill/>
                          </a:ln>
                          <a:extLst>
                            <a:ext uri="{53640926-AAD7-44D8-BBD7-CCE9431645EC}">
                              <a14:shadowObscured xmlns:a14="http://schemas.microsoft.com/office/drawing/2010/main"/>
                            </a:ext>
                          </a:extLst>
                        </pic:spPr>
                      </pic:pic>
                    </a:graphicData>
                  </a:graphic>
                </wp:inline>
              </w:drawing>
            </w:r>
          </w:p>
        </w:tc>
      </w:tr>
      <w:tr w:rsidR="002E36C4" w:rsidRPr="002E36C4" w14:paraId="57593560" w14:textId="77777777" w:rsidTr="00FC3340">
        <w:tc>
          <w:tcPr>
            <w:tcW w:w="3115" w:type="dxa"/>
          </w:tcPr>
          <w:p w14:paraId="5721EE5C"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а</w:t>
            </w:r>
          </w:p>
        </w:tc>
        <w:tc>
          <w:tcPr>
            <w:tcW w:w="3115" w:type="dxa"/>
          </w:tcPr>
          <w:p w14:paraId="4BC222ED"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б</w:t>
            </w:r>
          </w:p>
        </w:tc>
        <w:tc>
          <w:tcPr>
            <w:tcW w:w="3115" w:type="dxa"/>
          </w:tcPr>
          <w:p w14:paraId="71C2C053"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в</w:t>
            </w:r>
          </w:p>
        </w:tc>
      </w:tr>
      <w:tr w:rsidR="002E36C4" w:rsidRPr="002E36C4" w14:paraId="7AE729BC" w14:textId="77777777" w:rsidTr="00FC3340">
        <w:tc>
          <w:tcPr>
            <w:tcW w:w="9345" w:type="dxa"/>
            <w:gridSpan w:val="3"/>
          </w:tcPr>
          <w:p w14:paraId="25500108" w14:textId="77777777" w:rsidR="0000484D" w:rsidRPr="002E36C4" w:rsidRDefault="0000484D" w:rsidP="0000484D">
            <w:pPr>
              <w:spacing w:after="0" w:line="240" w:lineRule="auto"/>
              <w:jc w:val="center"/>
              <w:rPr>
                <w:rFonts w:ascii="Times New Roman" w:hAnsi="Times New Roman"/>
                <w:sz w:val="24"/>
                <w:szCs w:val="24"/>
              </w:rPr>
            </w:pPr>
          </w:p>
          <w:p w14:paraId="1F135168" w14:textId="6C76D180" w:rsidR="0000484D" w:rsidRPr="002E36C4" w:rsidRDefault="0000484D" w:rsidP="0000484D">
            <w:pPr>
              <w:spacing w:after="0" w:line="240" w:lineRule="auto"/>
              <w:jc w:val="center"/>
              <w:rPr>
                <w:rFonts w:ascii="Times New Roman" w:hAnsi="Times New Roman"/>
                <w:sz w:val="24"/>
                <w:szCs w:val="24"/>
              </w:rPr>
            </w:pPr>
            <w:r w:rsidRPr="002E36C4">
              <w:rPr>
                <w:rFonts w:ascii="Times New Roman" w:hAnsi="Times New Roman"/>
                <w:sz w:val="24"/>
                <w:szCs w:val="24"/>
              </w:rPr>
              <w:t xml:space="preserve">а. Виртуальная численная модель двухколбового аппарата; б. Виртуальное тело моделирующее верхнюю камеру ДЯ с плоским вертикальным каналом; в. Сборка численной модели двухколбового аппарата с виртуальное телом </w:t>
            </w:r>
          </w:p>
          <w:p w14:paraId="422A511E" w14:textId="77777777" w:rsidR="0000484D" w:rsidRPr="002E36C4" w:rsidRDefault="0000484D" w:rsidP="0000484D">
            <w:pPr>
              <w:spacing w:after="0" w:line="240" w:lineRule="auto"/>
              <w:jc w:val="center"/>
              <w:rPr>
                <w:rFonts w:ascii="Times New Roman" w:hAnsi="Times New Roman"/>
                <w:sz w:val="24"/>
                <w:szCs w:val="24"/>
              </w:rPr>
            </w:pPr>
          </w:p>
          <w:p w14:paraId="14617C38" w14:textId="0944482E" w:rsidR="008B5D65"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Рисунок 26 – Виртуальная диффузионная ячейка двухколбового метода</w:t>
            </w:r>
          </w:p>
        </w:tc>
      </w:tr>
    </w:tbl>
    <w:p w14:paraId="113916BF" w14:textId="77777777" w:rsidR="008B5D65" w:rsidRPr="002E36C4" w:rsidRDefault="008B5D65" w:rsidP="0000484D">
      <w:pPr>
        <w:spacing w:after="0"/>
        <w:rPr>
          <w:rFonts w:ascii="Times New Roman" w:hAnsi="Times New Roman"/>
          <w:sz w:val="28"/>
          <w:szCs w:val="28"/>
        </w:rPr>
      </w:pPr>
    </w:p>
    <w:p w14:paraId="562A6431" w14:textId="77777777" w:rsidR="008B5D65" w:rsidRPr="002E36C4" w:rsidRDefault="008B5D65" w:rsidP="0000484D">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Для начала расчета нижнюю твердую внутреннюю стенку объявляем идеальной в разделе «Граничные условия». Таким образом формируется </w:t>
      </w:r>
      <w:bookmarkStart w:id="81" w:name="_Hlk167216316"/>
      <w:r w:rsidRPr="002E36C4">
        <w:rPr>
          <w:rFonts w:ascii="Times New Roman" w:hAnsi="Times New Roman"/>
          <w:sz w:val="28"/>
          <w:szCs w:val="28"/>
        </w:rPr>
        <w:t>расчетная область</w:t>
      </w:r>
      <w:bookmarkEnd w:id="81"/>
      <w:r w:rsidRPr="002E36C4">
        <w:rPr>
          <w:rFonts w:ascii="Times New Roman" w:hAnsi="Times New Roman"/>
          <w:sz w:val="28"/>
          <w:szCs w:val="28"/>
        </w:rPr>
        <w:t xml:space="preserve"> (рисунок 28) для рассматриваемой задачи с конкретными условиями. Время расчета задается в разделе интерфейса «Управление расчетом».</w:t>
      </w:r>
    </w:p>
    <w:p w14:paraId="33529E98" w14:textId="54E5D094" w:rsidR="008B5D65" w:rsidRPr="002E36C4" w:rsidRDefault="008B5D65" w:rsidP="0000484D">
      <w:pPr>
        <w:spacing w:after="0" w:line="240" w:lineRule="auto"/>
        <w:ind w:firstLine="567"/>
        <w:jc w:val="both"/>
        <w:rPr>
          <w:rFonts w:ascii="Times New Roman" w:hAnsi="Times New Roman"/>
          <w:sz w:val="28"/>
          <w:szCs w:val="28"/>
          <w:lang w:val="kk-KZ"/>
        </w:rPr>
      </w:pPr>
      <w:r w:rsidRPr="002E36C4">
        <w:rPr>
          <w:rFonts w:ascii="Times New Roman" w:hAnsi="Times New Roman"/>
          <w:sz w:val="28"/>
          <w:szCs w:val="28"/>
        </w:rPr>
        <w:t xml:space="preserve">Диффузионный и конвективный массоперенос в многокомпонентных системах  может быть описан в рамках </w:t>
      </w:r>
      <w:r w:rsidRPr="002E36C4">
        <w:rPr>
          <w:rFonts w:ascii="Times New Roman" w:hAnsi="Times New Roman"/>
          <w:i/>
          <w:iCs/>
          <w:sz w:val="28"/>
          <w:szCs w:val="28"/>
        </w:rPr>
        <w:t>k – ε</w:t>
      </w:r>
      <w:r w:rsidRPr="002E36C4">
        <w:rPr>
          <w:rFonts w:ascii="Times New Roman" w:hAnsi="Times New Roman"/>
          <w:sz w:val="28"/>
          <w:szCs w:val="28"/>
        </w:rPr>
        <w:t xml:space="preserve"> модели турбулентности [144, 145]. В уравнении Навье–Стокса, используемого для моделирования конвективных течений, принимается во внимание усредненное по малым временным интервалам влияние турбулентности на параметры потока.</w:t>
      </w:r>
      <w:r w:rsidRPr="002E36C4">
        <w:rPr>
          <w:rFonts w:ascii="Times New Roman" w:hAnsi="Times New Roman"/>
          <w:sz w:val="28"/>
          <w:szCs w:val="28"/>
          <w:lang w:val="kk-KZ"/>
        </w:rPr>
        <w:t xml:space="preserve"> </w:t>
      </w:r>
      <w:r w:rsidRPr="002E36C4">
        <w:rPr>
          <w:rFonts w:ascii="Times New Roman" w:hAnsi="Times New Roman"/>
          <w:sz w:val="28"/>
          <w:szCs w:val="28"/>
        </w:rPr>
        <w:t>Крупномасштабные временные изменения параметров, усредненных по малым временным масштабам, учитываются через введение производных по времени [146].</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6"/>
        <w:gridCol w:w="2206"/>
        <w:gridCol w:w="380"/>
        <w:gridCol w:w="2103"/>
        <w:gridCol w:w="2190"/>
      </w:tblGrid>
      <w:tr w:rsidR="002E36C4" w:rsidRPr="002E36C4" w14:paraId="216325AE" w14:textId="77777777" w:rsidTr="00FC3340">
        <w:tc>
          <w:tcPr>
            <w:tcW w:w="2466" w:type="dxa"/>
          </w:tcPr>
          <w:p w14:paraId="039AEB30"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7FF9207D" wp14:editId="24C441E3">
                  <wp:extent cx="1420495" cy="3305175"/>
                  <wp:effectExtent l="0" t="0" r="825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4" cstate="print"/>
                          <a:srcRect l="46285" t="11973" r="39284" b="20942"/>
                          <a:stretch/>
                        </pic:blipFill>
                        <pic:spPr bwMode="auto">
                          <a:xfrm>
                            <a:off x="0" y="0"/>
                            <a:ext cx="1436375" cy="3342125"/>
                          </a:xfrm>
                          <a:prstGeom prst="rect">
                            <a:avLst/>
                          </a:prstGeom>
                          <a:ln>
                            <a:noFill/>
                          </a:ln>
                          <a:extLst>
                            <a:ext uri="{53640926-AAD7-44D8-BBD7-CCE9431645EC}">
                              <a14:shadowObscured xmlns:a14="http://schemas.microsoft.com/office/drawing/2010/main"/>
                            </a:ext>
                          </a:extLst>
                        </pic:spPr>
                      </pic:pic>
                    </a:graphicData>
                  </a:graphic>
                </wp:inline>
              </w:drawing>
            </w:r>
          </w:p>
        </w:tc>
        <w:tc>
          <w:tcPr>
            <w:tcW w:w="2586" w:type="dxa"/>
            <w:gridSpan w:val="2"/>
          </w:tcPr>
          <w:p w14:paraId="693D4C3A"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706881A5" wp14:editId="2E283BD3">
                  <wp:extent cx="1501088" cy="3305175"/>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5" cstate="print"/>
                          <a:srcRect l="44789" t="11022" r="38642" b="20182"/>
                          <a:stretch/>
                        </pic:blipFill>
                        <pic:spPr bwMode="auto">
                          <a:xfrm>
                            <a:off x="0" y="0"/>
                            <a:ext cx="1534483" cy="3378706"/>
                          </a:xfrm>
                          <a:prstGeom prst="rect">
                            <a:avLst/>
                          </a:prstGeom>
                          <a:ln>
                            <a:noFill/>
                          </a:ln>
                          <a:extLst>
                            <a:ext uri="{53640926-AAD7-44D8-BBD7-CCE9431645EC}">
                              <a14:shadowObscured xmlns:a14="http://schemas.microsoft.com/office/drawing/2010/main"/>
                            </a:ext>
                          </a:extLst>
                        </pic:spPr>
                      </pic:pic>
                    </a:graphicData>
                  </a:graphic>
                </wp:inline>
              </w:drawing>
            </w:r>
          </w:p>
        </w:tc>
        <w:tc>
          <w:tcPr>
            <w:tcW w:w="2103" w:type="dxa"/>
          </w:tcPr>
          <w:p w14:paraId="6FA24B52"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37B06F28" wp14:editId="741771D4">
                  <wp:extent cx="1112394" cy="32670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6" cstate="print"/>
                          <a:srcRect l="37734" t="11782" r="48049" b="12581"/>
                          <a:stretch/>
                        </pic:blipFill>
                        <pic:spPr bwMode="auto">
                          <a:xfrm>
                            <a:off x="0" y="0"/>
                            <a:ext cx="1128039" cy="3313024"/>
                          </a:xfrm>
                          <a:prstGeom prst="rect">
                            <a:avLst/>
                          </a:prstGeom>
                          <a:ln>
                            <a:noFill/>
                          </a:ln>
                          <a:extLst>
                            <a:ext uri="{53640926-AAD7-44D8-BBD7-CCE9431645EC}">
                              <a14:shadowObscured xmlns:a14="http://schemas.microsoft.com/office/drawing/2010/main"/>
                            </a:ext>
                          </a:extLst>
                        </pic:spPr>
                      </pic:pic>
                    </a:graphicData>
                  </a:graphic>
                </wp:inline>
              </w:drawing>
            </w:r>
          </w:p>
        </w:tc>
        <w:tc>
          <w:tcPr>
            <w:tcW w:w="2190" w:type="dxa"/>
          </w:tcPr>
          <w:p w14:paraId="40308B77"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05DA5717" wp14:editId="4990D773">
                  <wp:extent cx="1194435" cy="3238500"/>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7" cstate="print"/>
                          <a:srcRect l="47247" t="14823" r="38215" b="11821"/>
                          <a:stretch/>
                        </pic:blipFill>
                        <pic:spPr bwMode="auto">
                          <a:xfrm>
                            <a:off x="0" y="0"/>
                            <a:ext cx="1215760" cy="3296320"/>
                          </a:xfrm>
                          <a:prstGeom prst="rect">
                            <a:avLst/>
                          </a:prstGeom>
                          <a:ln>
                            <a:noFill/>
                          </a:ln>
                          <a:extLst>
                            <a:ext uri="{53640926-AAD7-44D8-BBD7-CCE9431645EC}">
                              <a14:shadowObscured xmlns:a14="http://schemas.microsoft.com/office/drawing/2010/main"/>
                            </a:ext>
                          </a:extLst>
                        </pic:spPr>
                      </pic:pic>
                    </a:graphicData>
                  </a:graphic>
                </wp:inline>
              </w:drawing>
            </w:r>
          </w:p>
        </w:tc>
      </w:tr>
      <w:tr w:rsidR="002E36C4" w:rsidRPr="002E36C4" w14:paraId="3FC7F80A" w14:textId="77777777" w:rsidTr="00FC3340">
        <w:tc>
          <w:tcPr>
            <w:tcW w:w="2466" w:type="dxa"/>
          </w:tcPr>
          <w:p w14:paraId="73A948B1" w14:textId="77777777" w:rsidR="008B5D65" w:rsidRPr="002E36C4" w:rsidRDefault="008B5D65" w:rsidP="00FC3340">
            <w:pPr>
              <w:spacing w:after="0"/>
              <w:jc w:val="center"/>
              <w:rPr>
                <w:rFonts w:ascii="Times New Roman" w:hAnsi="Times New Roman"/>
                <w:sz w:val="28"/>
                <w:szCs w:val="28"/>
                <w:lang w:val="kk-KZ"/>
              </w:rPr>
            </w:pPr>
            <w:r w:rsidRPr="002E36C4">
              <w:rPr>
                <w:rFonts w:ascii="Times New Roman" w:hAnsi="Times New Roman"/>
                <w:sz w:val="28"/>
                <w:szCs w:val="28"/>
                <w:lang w:val="kk-KZ"/>
              </w:rPr>
              <w:t>а</w:t>
            </w:r>
          </w:p>
        </w:tc>
        <w:tc>
          <w:tcPr>
            <w:tcW w:w="2586" w:type="dxa"/>
            <w:gridSpan w:val="2"/>
          </w:tcPr>
          <w:p w14:paraId="4056AF41"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б</w:t>
            </w:r>
          </w:p>
        </w:tc>
        <w:tc>
          <w:tcPr>
            <w:tcW w:w="2103" w:type="dxa"/>
          </w:tcPr>
          <w:p w14:paraId="588E1B51"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в</w:t>
            </w:r>
          </w:p>
        </w:tc>
        <w:tc>
          <w:tcPr>
            <w:tcW w:w="2190" w:type="dxa"/>
          </w:tcPr>
          <w:p w14:paraId="5EBACFEF"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г</w:t>
            </w:r>
          </w:p>
        </w:tc>
      </w:tr>
      <w:tr w:rsidR="002E36C4" w:rsidRPr="002E36C4" w14:paraId="4D0FB2DD" w14:textId="77777777" w:rsidTr="00FC3340">
        <w:tc>
          <w:tcPr>
            <w:tcW w:w="9345" w:type="dxa"/>
            <w:gridSpan w:val="5"/>
          </w:tcPr>
          <w:p w14:paraId="28DEBB02" w14:textId="77777777" w:rsidR="0000484D" w:rsidRPr="002E36C4" w:rsidRDefault="0000484D" w:rsidP="00FC3340">
            <w:pPr>
              <w:spacing w:after="0"/>
              <w:jc w:val="center"/>
              <w:rPr>
                <w:rFonts w:ascii="Times New Roman" w:hAnsi="Times New Roman"/>
                <w:sz w:val="16"/>
                <w:szCs w:val="16"/>
              </w:rPr>
            </w:pPr>
          </w:p>
          <w:p w14:paraId="111C3174" w14:textId="30397F8B" w:rsidR="0000484D" w:rsidRPr="002E36C4" w:rsidRDefault="0000484D" w:rsidP="0000484D">
            <w:pPr>
              <w:spacing w:after="0" w:line="240" w:lineRule="auto"/>
              <w:jc w:val="center"/>
              <w:rPr>
                <w:rFonts w:ascii="Times New Roman" w:hAnsi="Times New Roman"/>
                <w:sz w:val="24"/>
                <w:szCs w:val="24"/>
              </w:rPr>
            </w:pPr>
            <w:r w:rsidRPr="002E36C4">
              <w:rPr>
                <w:rFonts w:ascii="Times New Roman" w:hAnsi="Times New Roman"/>
                <w:sz w:val="24"/>
                <w:szCs w:val="24"/>
              </w:rPr>
              <w:t>а,б: Диффузионная ячейка №1 с цилиндрическим каналом; в,г: Диффузионная ячейка №3 с плоским каналом</w:t>
            </w:r>
          </w:p>
          <w:p w14:paraId="3BA4CBE1" w14:textId="77777777" w:rsidR="0000484D" w:rsidRPr="002E36C4" w:rsidRDefault="0000484D" w:rsidP="00FC3340">
            <w:pPr>
              <w:spacing w:after="0"/>
              <w:jc w:val="center"/>
              <w:rPr>
                <w:rFonts w:ascii="Times New Roman" w:hAnsi="Times New Roman"/>
                <w:sz w:val="18"/>
                <w:szCs w:val="18"/>
              </w:rPr>
            </w:pPr>
          </w:p>
          <w:p w14:paraId="103F6A1E"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 xml:space="preserve">Рисунок 27 - </w:t>
            </w:r>
            <w:bookmarkStart w:id="82" w:name="_Hlk166769845"/>
            <w:r w:rsidRPr="002E36C4">
              <w:rPr>
                <w:rFonts w:ascii="Times New Roman" w:hAnsi="Times New Roman"/>
                <w:sz w:val="28"/>
                <w:szCs w:val="28"/>
              </w:rPr>
              <w:t>Трехмерная виртуальная численная модель двухколбового аппарата</w:t>
            </w:r>
            <w:bookmarkEnd w:id="82"/>
          </w:p>
          <w:p w14:paraId="758366E7" w14:textId="580418D5" w:rsidR="0000484D" w:rsidRPr="002E36C4" w:rsidRDefault="0000484D" w:rsidP="00FC3340">
            <w:pPr>
              <w:spacing w:after="0"/>
              <w:jc w:val="center"/>
              <w:rPr>
                <w:rFonts w:ascii="Times New Roman" w:hAnsi="Times New Roman"/>
                <w:sz w:val="28"/>
                <w:szCs w:val="28"/>
              </w:rPr>
            </w:pPr>
          </w:p>
        </w:tc>
      </w:tr>
      <w:tr w:rsidR="002E36C4" w:rsidRPr="002E36C4" w14:paraId="7E9B6C57" w14:textId="77777777" w:rsidTr="00FC3340">
        <w:tc>
          <w:tcPr>
            <w:tcW w:w="4672" w:type="dxa"/>
            <w:gridSpan w:val="2"/>
          </w:tcPr>
          <w:p w14:paraId="6E4DA75E"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0800CAC3" wp14:editId="3290399B">
                  <wp:extent cx="1661160" cy="30765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8" cstate="print"/>
                          <a:srcRect l="49386" t="10452" r="31694" b="16192"/>
                          <a:stretch/>
                        </pic:blipFill>
                        <pic:spPr bwMode="auto">
                          <a:xfrm>
                            <a:off x="0" y="0"/>
                            <a:ext cx="1689610" cy="3129266"/>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gridSpan w:val="3"/>
          </w:tcPr>
          <w:p w14:paraId="341AAE3F" w14:textId="77777777" w:rsidR="008B5D65" w:rsidRPr="002E36C4" w:rsidRDefault="008B5D65" w:rsidP="00FC3340">
            <w:pPr>
              <w:jc w:val="center"/>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48443244" wp14:editId="63B6C937">
                  <wp:extent cx="1524000" cy="30003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9" cstate="print"/>
                          <a:srcRect l="42865" t="7602" r="40032" b="20372"/>
                          <a:stretch/>
                        </pic:blipFill>
                        <pic:spPr bwMode="auto">
                          <a:xfrm>
                            <a:off x="0" y="0"/>
                            <a:ext cx="1545140" cy="3041995"/>
                          </a:xfrm>
                          <a:prstGeom prst="rect">
                            <a:avLst/>
                          </a:prstGeom>
                          <a:ln>
                            <a:noFill/>
                          </a:ln>
                          <a:extLst>
                            <a:ext uri="{53640926-AAD7-44D8-BBD7-CCE9431645EC}">
                              <a14:shadowObscured xmlns:a14="http://schemas.microsoft.com/office/drawing/2010/main"/>
                            </a:ext>
                          </a:extLst>
                        </pic:spPr>
                      </pic:pic>
                    </a:graphicData>
                  </a:graphic>
                </wp:inline>
              </w:drawing>
            </w:r>
          </w:p>
        </w:tc>
      </w:tr>
      <w:tr w:rsidR="002E36C4" w:rsidRPr="002E36C4" w14:paraId="1C0697D3" w14:textId="77777777" w:rsidTr="00FC3340">
        <w:tc>
          <w:tcPr>
            <w:tcW w:w="4672" w:type="dxa"/>
            <w:gridSpan w:val="2"/>
          </w:tcPr>
          <w:p w14:paraId="2B98546C"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а</w:t>
            </w:r>
          </w:p>
        </w:tc>
        <w:tc>
          <w:tcPr>
            <w:tcW w:w="4673" w:type="dxa"/>
            <w:gridSpan w:val="3"/>
          </w:tcPr>
          <w:p w14:paraId="0DEB6ECE" w14:textId="77777777" w:rsidR="008B5D65" w:rsidRPr="002E36C4" w:rsidRDefault="008B5D65" w:rsidP="00FC3340">
            <w:pPr>
              <w:spacing w:after="0"/>
              <w:jc w:val="center"/>
              <w:rPr>
                <w:rFonts w:ascii="Times New Roman" w:hAnsi="Times New Roman"/>
                <w:sz w:val="28"/>
                <w:szCs w:val="28"/>
              </w:rPr>
            </w:pPr>
            <w:r w:rsidRPr="002E36C4">
              <w:rPr>
                <w:rFonts w:ascii="Times New Roman" w:hAnsi="Times New Roman"/>
                <w:sz w:val="28"/>
                <w:szCs w:val="28"/>
              </w:rPr>
              <w:t>б</w:t>
            </w:r>
          </w:p>
        </w:tc>
      </w:tr>
      <w:tr w:rsidR="002E36C4" w:rsidRPr="002E36C4" w14:paraId="1838430E" w14:textId="77777777" w:rsidTr="00FC3340">
        <w:tc>
          <w:tcPr>
            <w:tcW w:w="9345" w:type="dxa"/>
            <w:gridSpan w:val="5"/>
          </w:tcPr>
          <w:p w14:paraId="2F64CA3F" w14:textId="54A63676" w:rsidR="0000484D" w:rsidRPr="002E36C4" w:rsidRDefault="0000484D" w:rsidP="0000484D">
            <w:pPr>
              <w:spacing w:after="0"/>
              <w:jc w:val="center"/>
              <w:rPr>
                <w:rFonts w:ascii="Times New Roman" w:hAnsi="Times New Roman"/>
                <w:sz w:val="24"/>
                <w:szCs w:val="24"/>
              </w:rPr>
            </w:pPr>
            <w:bookmarkStart w:id="83" w:name="_Hlk168854866"/>
            <w:r w:rsidRPr="002E36C4">
              <w:rPr>
                <w:rFonts w:ascii="Times New Roman" w:hAnsi="Times New Roman"/>
                <w:sz w:val="24"/>
                <w:szCs w:val="24"/>
              </w:rPr>
              <w:t>а – трехмерный вид 2</w:t>
            </w:r>
            <w:r w:rsidRPr="002E36C4">
              <w:rPr>
                <w:rFonts w:ascii="Times New Roman" w:hAnsi="Times New Roman"/>
                <w:sz w:val="24"/>
                <w:szCs w:val="24"/>
                <w:lang w:val="en-US"/>
              </w:rPr>
              <w:t>D</w:t>
            </w:r>
            <w:r w:rsidRPr="002E36C4">
              <w:rPr>
                <w:rFonts w:ascii="Times New Roman" w:hAnsi="Times New Roman"/>
                <w:sz w:val="24"/>
                <w:szCs w:val="24"/>
              </w:rPr>
              <w:t xml:space="preserve"> модели; б – 2</w:t>
            </w:r>
            <w:r w:rsidRPr="002E36C4">
              <w:rPr>
                <w:rFonts w:ascii="Times New Roman" w:hAnsi="Times New Roman"/>
                <w:sz w:val="24"/>
                <w:szCs w:val="24"/>
                <w:lang w:val="en-US"/>
              </w:rPr>
              <w:t>D</w:t>
            </w:r>
            <w:r w:rsidRPr="002E36C4">
              <w:rPr>
                <w:rFonts w:ascii="Times New Roman" w:hAnsi="Times New Roman"/>
                <w:sz w:val="24"/>
                <w:szCs w:val="24"/>
              </w:rPr>
              <w:t xml:space="preserve"> модель</w:t>
            </w:r>
            <w:bookmarkEnd w:id="83"/>
            <w:r w:rsidRPr="002E36C4">
              <w:rPr>
                <w:rFonts w:ascii="Times New Roman" w:hAnsi="Times New Roman"/>
                <w:sz w:val="24"/>
                <w:szCs w:val="24"/>
              </w:rPr>
              <w:t xml:space="preserve"> </w:t>
            </w:r>
          </w:p>
          <w:p w14:paraId="2EF3033D" w14:textId="77777777" w:rsidR="0000484D" w:rsidRPr="002E36C4" w:rsidRDefault="0000484D" w:rsidP="0000484D">
            <w:pPr>
              <w:spacing w:after="0"/>
              <w:jc w:val="center"/>
              <w:rPr>
                <w:rFonts w:ascii="Times New Roman" w:hAnsi="Times New Roman"/>
                <w:sz w:val="24"/>
                <w:szCs w:val="24"/>
              </w:rPr>
            </w:pPr>
          </w:p>
          <w:p w14:paraId="43FB3BF7" w14:textId="57A7DD1C" w:rsidR="0000484D" w:rsidRPr="002E36C4" w:rsidRDefault="008B5D65" w:rsidP="0000484D">
            <w:pPr>
              <w:spacing w:after="0" w:line="240" w:lineRule="auto"/>
              <w:jc w:val="center"/>
              <w:rPr>
                <w:rFonts w:ascii="Times New Roman" w:hAnsi="Times New Roman"/>
                <w:sz w:val="28"/>
                <w:szCs w:val="28"/>
              </w:rPr>
            </w:pPr>
            <w:r w:rsidRPr="002E36C4">
              <w:rPr>
                <w:rFonts w:ascii="Times New Roman" w:hAnsi="Times New Roman"/>
                <w:sz w:val="28"/>
                <w:szCs w:val="28"/>
              </w:rPr>
              <w:t>Рисунок 28 – Расчетная область по изучению диффузии и конвекции в начальной стадии смешения в ДЯ</w:t>
            </w:r>
          </w:p>
        </w:tc>
      </w:tr>
    </w:tbl>
    <w:p w14:paraId="41713F23" w14:textId="0F67421E"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результате, в уравнения включаются дополнительные члены, такие как напряжения Рейнольдса. Для замыкания уравнений применяют модели переноса кинетической энергии турбулентности и её диссипации, основанные на </w:t>
      </w:r>
      <w:r w:rsidRPr="002E36C4">
        <w:rPr>
          <w:rFonts w:ascii="Times New Roman" w:hAnsi="Times New Roman"/>
          <w:i/>
          <w:iCs/>
          <w:sz w:val="28"/>
          <w:szCs w:val="28"/>
        </w:rPr>
        <w:t>k–ε</w:t>
      </w:r>
      <w:r w:rsidRPr="002E36C4">
        <w:rPr>
          <w:rFonts w:ascii="Times New Roman" w:hAnsi="Times New Roman"/>
          <w:sz w:val="28"/>
          <w:szCs w:val="28"/>
        </w:rPr>
        <w:t xml:space="preserve"> модели [145</w:t>
      </w:r>
      <w:r w:rsidR="007131B3">
        <w:rPr>
          <w:rFonts w:ascii="Times New Roman" w:hAnsi="Times New Roman"/>
          <w:sz w:val="28"/>
          <w:szCs w:val="28"/>
        </w:rPr>
        <w:t>,с. 74</w:t>
      </w:r>
      <w:r w:rsidRPr="002E36C4">
        <w:rPr>
          <w:rFonts w:ascii="Times New Roman" w:hAnsi="Times New Roman"/>
          <w:sz w:val="28"/>
          <w:szCs w:val="28"/>
        </w:rPr>
        <w:t>]. Эти уравнения описывают нестационарное пространственное течение с точки зрения сохранения массы, импульса и энергии [146</w:t>
      </w:r>
      <w:r w:rsidR="007131B3">
        <w:rPr>
          <w:rFonts w:ascii="Times New Roman" w:hAnsi="Times New Roman"/>
          <w:sz w:val="28"/>
          <w:szCs w:val="28"/>
        </w:rPr>
        <w:t>,с. 1040</w:t>
      </w:r>
      <w:r w:rsidRPr="002E36C4">
        <w:rPr>
          <w:rFonts w:ascii="Times New Roman" w:hAnsi="Times New Roman"/>
          <w:sz w:val="28"/>
          <w:szCs w:val="28"/>
        </w:rPr>
        <w:t>].</w:t>
      </w:r>
    </w:p>
    <w:p w14:paraId="308FED65" w14:textId="77777777" w:rsidR="008B5D65" w:rsidRPr="002E36C4" w:rsidRDefault="008B5D65" w:rsidP="008B5D65">
      <w:pPr>
        <w:spacing w:after="0"/>
        <w:jc w:val="both"/>
        <w:rPr>
          <w:rFonts w:ascii="Times New Roman" w:hAnsi="Times New Roman"/>
          <w:sz w:val="28"/>
          <w:szCs w:val="28"/>
        </w:rPr>
      </w:pPr>
    </w:p>
    <w:p w14:paraId="1C9300B4"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24"/>
        </w:rPr>
        <w:object w:dxaOrig="1660" w:dyaOrig="620" w14:anchorId="3BFC960C">
          <v:shape id="_x0000_i1332" type="#_x0000_t75" style="width:83.25pt;height:30.75pt" o:ole="">
            <v:imagedata r:id="rId630" o:title=""/>
          </v:shape>
          <o:OLEObject Type="Embed" ProgID="Equation.DSMT4" ShapeID="_x0000_i1332" DrawAspect="Content" ObjectID="_1793555412" r:id="rId631"/>
        </w:object>
      </w:r>
      <w:r w:rsidRPr="002E36C4">
        <w:rPr>
          <w:rFonts w:ascii="Times New Roman" w:hAnsi="Times New Roman"/>
          <w:sz w:val="28"/>
          <w:szCs w:val="28"/>
        </w:rPr>
        <w:t xml:space="preserve">       </w:t>
      </w:r>
      <w:r w:rsidRPr="002E36C4">
        <w:rPr>
          <w:position w:val="-10"/>
        </w:rPr>
        <w:object w:dxaOrig="859" w:dyaOrig="320" w14:anchorId="6415113D">
          <v:shape id="_x0000_i1333" type="#_x0000_t75" style="width:43.5pt;height:16.5pt" o:ole="">
            <v:imagedata r:id="rId632" o:title=""/>
          </v:shape>
          <o:OLEObject Type="Embed" ProgID="Equation.DSMT4" ShapeID="_x0000_i1333" DrawAspect="Content" ObjectID="_1793555413" r:id="rId633"/>
        </w:object>
      </w:r>
      <w:r w:rsidRPr="002E36C4">
        <w:rPr>
          <w:rFonts w:ascii="Times New Roman" w:hAnsi="Times New Roman"/>
          <w:sz w:val="28"/>
          <w:szCs w:val="28"/>
        </w:rPr>
        <w:fldChar w:fldCharType="begin"/>
      </w:r>
      <w:r w:rsidRPr="002E36C4">
        <w:rPr>
          <w:rFonts w:ascii="Times New Roman" w:hAnsi="Times New Roman"/>
          <w:sz w:val="28"/>
          <w:szCs w:val="28"/>
        </w:rPr>
        <w:instrText xml:space="preserve"> </w:instrText>
      </w:r>
      <w:r w:rsidRPr="002E36C4">
        <w:rPr>
          <w:rFonts w:ascii="Times New Roman" w:hAnsi="Times New Roman"/>
          <w:sz w:val="28"/>
          <w:szCs w:val="28"/>
          <w:lang w:val="en-US"/>
        </w:rPr>
        <w:instrText>QUOTE</w:instrText>
      </w:r>
      <w:r w:rsidRPr="002E36C4">
        <w:rPr>
          <w:rFonts w:ascii="Times New Roman" w:hAnsi="Times New Roman"/>
          <w:sz w:val="28"/>
          <w:szCs w:val="28"/>
        </w:rPr>
        <w:instrText xml:space="preserv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w:instrText>
      </w:r>
      <w:r w:rsidRPr="002E36C4">
        <w:rPr>
          <w:rFonts w:ascii="Times New Roman" w:hAnsi="Times New Roman"/>
          <w:sz w:val="28"/>
          <w:szCs w:val="28"/>
          <w:lang w:val="en-US"/>
        </w:rPr>
        <w:instrText>QUOTE</w:instrText>
      </w:r>
      <w:r w:rsidRPr="002E36C4">
        <w:rPr>
          <w:rFonts w:ascii="Times New Roman" w:hAnsi="Times New Roman"/>
          <w:sz w:val="28"/>
          <w:szCs w:val="28"/>
        </w:rPr>
        <w:instrText xml:space="preserve"> </w:instrText>
      </w:r>
      <w:r w:rsidRPr="002E36C4">
        <w:rPr>
          <w:rFonts w:ascii="Times New Roman" w:hAnsi="Times New Roman"/>
          <w:noProof/>
          <w:sz w:val="28"/>
          <w:szCs w:val="28"/>
          <w:lang w:eastAsia="ru-RU"/>
        </w:rPr>
        <w:drawing>
          <wp:inline distT="0" distB="0" distL="0" distR="0" wp14:anchorId="4488321D" wp14:editId="37F75CAD">
            <wp:extent cx="1257300" cy="381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38100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27AB2008" wp14:editId="6AF89BCF">
            <wp:extent cx="1257300" cy="381000"/>
            <wp:effectExtent l="0" t="0" r="0" b="0"/>
            <wp:docPr id="1380561244" name="Рисунок 138056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38100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r w:rsidRPr="002E36C4">
        <w:rPr>
          <w:rFonts w:ascii="Times New Roman" w:hAnsi="Times New Roman"/>
          <w:sz w:val="28"/>
          <w:szCs w:val="28"/>
        </w:rPr>
        <w:t xml:space="preserve">               </w:t>
      </w:r>
      <w:r w:rsidRPr="002E36C4">
        <w:rPr>
          <w:rFonts w:ascii="Times New Roman" w:hAnsi="Times New Roman"/>
          <w:sz w:val="28"/>
          <w:szCs w:val="28"/>
        </w:rPr>
        <w:tab/>
        <w:t xml:space="preserve">                 (3.28)</w:t>
      </w:r>
    </w:p>
    <w:p w14:paraId="4E8EB808" w14:textId="77777777" w:rsidR="008B5D65" w:rsidRPr="002E36C4" w:rsidRDefault="008B5D65" w:rsidP="008B5D65">
      <w:pPr>
        <w:spacing w:after="0"/>
        <w:jc w:val="both"/>
        <w:rPr>
          <w:rFonts w:ascii="Times New Roman" w:hAnsi="Times New Roman"/>
          <w:sz w:val="28"/>
          <w:szCs w:val="28"/>
        </w:rPr>
      </w:pPr>
    </w:p>
    <w:p w14:paraId="5436DF0D"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2"/>
        </w:rPr>
        <w:object w:dxaOrig="3800" w:dyaOrig="740" w14:anchorId="17434AEC">
          <v:shape id="_x0000_i1334" type="#_x0000_t75" style="width:189pt;height:37.5pt" o:ole="">
            <v:imagedata r:id="rId635" o:title=""/>
          </v:shape>
          <o:OLEObject Type="Embed" ProgID="Equation.DSMT4" ShapeID="_x0000_i1334" DrawAspect="Content" ObjectID="_1793555414" r:id="rId636"/>
        </w:object>
      </w:r>
      <w:r w:rsidRPr="002E36C4">
        <w:rPr>
          <w:rFonts w:ascii="Times New Roman" w:hAnsi="Times New Roman"/>
          <w:sz w:val="28"/>
          <w:szCs w:val="28"/>
        </w:rPr>
        <w:t xml:space="preserve"> </w:t>
      </w:r>
      <w:r w:rsidRPr="002E36C4">
        <w:rPr>
          <w:rFonts w:ascii="Times New Roman" w:hAnsi="Times New Roman"/>
          <w:i/>
          <w:sz w:val="28"/>
          <w:szCs w:val="28"/>
        </w:rPr>
        <w:fldChar w:fldCharType="begin"/>
      </w:r>
      <w:r w:rsidRPr="002E36C4">
        <w:rPr>
          <w:rFonts w:ascii="Times New Roman" w:hAnsi="Times New Roman"/>
          <w:i/>
          <w:sz w:val="28"/>
          <w:szCs w:val="28"/>
        </w:rPr>
        <w:instrText xml:space="preserve"> </w:instrText>
      </w:r>
      <w:r w:rsidRPr="002E36C4">
        <w:rPr>
          <w:rFonts w:ascii="Times New Roman" w:hAnsi="Times New Roman"/>
          <w:i/>
          <w:sz w:val="28"/>
          <w:szCs w:val="28"/>
          <w:lang w:val="en-US"/>
        </w:rPr>
        <w:instrText>QUOTE</w:instrText>
      </w:r>
      <w:r w:rsidRPr="002E36C4">
        <w:rPr>
          <w:rFonts w:ascii="Times New Roman" w:hAnsi="Times New Roman"/>
          <w:i/>
          <w:sz w:val="28"/>
          <w:szCs w:val="28"/>
        </w:rPr>
        <w:instrText xml:space="preserve"> </w:instrText>
      </w:r>
      <w:r w:rsidRPr="002E36C4">
        <w:rPr>
          <w:rFonts w:ascii="Times New Roman" w:hAnsi="Times New Roman"/>
          <w:i/>
          <w:sz w:val="28"/>
          <w:szCs w:val="28"/>
        </w:rPr>
        <w:fldChar w:fldCharType="begin"/>
      </w:r>
      <w:r w:rsidRPr="002E36C4">
        <w:rPr>
          <w:rFonts w:ascii="Times New Roman" w:hAnsi="Times New Roman"/>
          <w:i/>
          <w:sz w:val="28"/>
          <w:szCs w:val="28"/>
        </w:rPr>
        <w:instrText xml:space="preserve"> </w:instrText>
      </w:r>
      <w:r w:rsidRPr="002E36C4">
        <w:rPr>
          <w:rFonts w:ascii="Times New Roman" w:hAnsi="Times New Roman"/>
          <w:i/>
          <w:sz w:val="28"/>
          <w:szCs w:val="28"/>
          <w:lang w:val="en-US"/>
        </w:rPr>
        <w:instrText>QUOTE</w:instrText>
      </w:r>
      <w:r w:rsidRPr="002E36C4">
        <w:rPr>
          <w:rFonts w:ascii="Times New Roman" w:hAnsi="Times New Roman"/>
          <w:i/>
          <w:sz w:val="28"/>
          <w:szCs w:val="28"/>
        </w:rPr>
        <w:instrText xml:space="preserve"> </w:instrText>
      </w:r>
      <w:r w:rsidRPr="002E36C4">
        <w:rPr>
          <w:rFonts w:ascii="Times New Roman" w:hAnsi="Times New Roman"/>
          <w:i/>
          <w:noProof/>
          <w:sz w:val="28"/>
          <w:szCs w:val="28"/>
          <w:lang w:eastAsia="ru-RU"/>
        </w:rPr>
        <w:drawing>
          <wp:inline distT="0" distB="0" distL="0" distR="0" wp14:anchorId="5E7E4A49" wp14:editId="2DF4B68D">
            <wp:extent cx="3002280" cy="411480"/>
            <wp:effectExtent l="0" t="0" r="762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02280" cy="411480"/>
                    </a:xfrm>
                    <a:prstGeom prst="rect">
                      <a:avLst/>
                    </a:prstGeom>
                    <a:noFill/>
                    <a:ln>
                      <a:noFill/>
                    </a:ln>
                  </pic:spPr>
                </pic:pic>
              </a:graphicData>
            </a:graphic>
          </wp:inline>
        </w:drawing>
      </w:r>
      <w:r w:rsidRPr="002E36C4">
        <w:rPr>
          <w:rFonts w:ascii="Times New Roman" w:hAnsi="Times New Roman"/>
          <w:i/>
          <w:sz w:val="28"/>
          <w:szCs w:val="28"/>
        </w:rPr>
        <w:fldChar w:fldCharType="separate"/>
      </w:r>
      <w:r w:rsidRPr="002E36C4">
        <w:rPr>
          <w:rFonts w:ascii="Times New Roman" w:hAnsi="Times New Roman"/>
          <w:i/>
          <w:noProof/>
          <w:sz w:val="28"/>
          <w:szCs w:val="28"/>
          <w:lang w:eastAsia="ru-RU"/>
        </w:rPr>
        <w:drawing>
          <wp:inline distT="0" distB="0" distL="0" distR="0" wp14:anchorId="200C0582" wp14:editId="083C0E3E">
            <wp:extent cx="3002280" cy="411480"/>
            <wp:effectExtent l="0" t="0" r="7620" b="7620"/>
            <wp:docPr id="1772567093" name="Рисунок 177256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02280" cy="41148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i/>
          <w:sz w:val="28"/>
          <w:szCs w:val="28"/>
        </w:rPr>
        <w:fldChar w:fldCharType="end"/>
      </w:r>
      <w:r w:rsidRPr="002E36C4">
        <w:rPr>
          <w:position w:val="-10"/>
        </w:rPr>
        <w:object w:dxaOrig="1440" w:dyaOrig="320" w14:anchorId="0B9DF995">
          <v:shape id="_x0000_i1335" type="#_x0000_t75" style="width:1in;height:16.5pt" o:ole="">
            <v:imagedata r:id="rId638" o:title=""/>
          </v:shape>
          <o:OLEObject Type="Embed" ProgID="Equation.DSMT4" ShapeID="_x0000_i1335" DrawAspect="Content" ObjectID="_1793555415" r:id="rId639"/>
        </w:object>
      </w:r>
      <w:r w:rsidRPr="002E36C4">
        <w:rPr>
          <w:rFonts w:ascii="Times New Roman" w:hAnsi="Times New Roman"/>
          <w:sz w:val="28"/>
          <w:szCs w:val="28"/>
        </w:rPr>
        <w:tab/>
        <w:t xml:space="preserve">       (3.29)</w:t>
      </w:r>
    </w:p>
    <w:p w14:paraId="5817CEE3" w14:textId="77777777" w:rsidR="008B5D65" w:rsidRPr="002E36C4" w:rsidRDefault="008B5D65" w:rsidP="008B5D65">
      <w:pPr>
        <w:spacing w:after="0"/>
        <w:jc w:val="both"/>
        <w:rPr>
          <w:rFonts w:ascii="Times New Roman" w:hAnsi="Times New Roman"/>
          <w:sz w:val="28"/>
          <w:szCs w:val="28"/>
        </w:rPr>
      </w:pPr>
    </w:p>
    <w:p w14:paraId="2468BA26"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0"/>
        </w:rPr>
        <w:object w:dxaOrig="4380" w:dyaOrig="720" w14:anchorId="467C854C">
          <v:shape id="_x0000_i1336" type="#_x0000_t75" style="width:219pt;height:36pt" o:ole="">
            <v:imagedata r:id="rId640" o:title=""/>
          </v:shape>
          <o:OLEObject Type="Embed" ProgID="Equation.DSMT4" ShapeID="_x0000_i1336" DrawAspect="Content" ObjectID="_1793555416" r:id="rId641"/>
        </w:object>
      </w:r>
      <w:r w:rsidRPr="002E36C4">
        <w:rPr>
          <w:rFonts w:ascii="Times New Roman" w:hAnsi="Times New Roman"/>
          <w:sz w:val="28"/>
          <w:szCs w:val="28"/>
        </w:rPr>
        <w:t xml:space="preserve">                    (3.30)</w:t>
      </w:r>
    </w:p>
    <w:p w14:paraId="60BA1BEB" w14:textId="77777777" w:rsidR="008B5D65" w:rsidRPr="002E36C4" w:rsidRDefault="008B5D65" w:rsidP="008B5D65">
      <w:pPr>
        <w:spacing w:after="0"/>
        <w:jc w:val="both"/>
        <w:rPr>
          <w:rFonts w:ascii="Times New Roman" w:hAnsi="Times New Roman"/>
          <w:sz w:val="28"/>
          <w:szCs w:val="28"/>
        </w:rPr>
      </w:pPr>
    </w:p>
    <w:p w14:paraId="5ECDF796" w14:textId="74AEDBEA"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24"/>
        </w:rPr>
        <w:object w:dxaOrig="1219" w:dyaOrig="660" w14:anchorId="321288FB">
          <v:shape id="_x0000_i1337" type="#_x0000_t75" style="width:60.75pt;height:33pt" o:ole="">
            <v:imagedata r:id="rId642" o:title=""/>
          </v:shape>
          <o:OLEObject Type="Embed" ProgID="Equation.DSMT4" ShapeID="_x0000_i1337" DrawAspect="Content" ObjectID="_1793555417" r:id="rId643"/>
        </w:object>
      </w:r>
      <w:r w:rsidRPr="002E36C4">
        <w:rPr>
          <w:rFonts w:ascii="Times New Roman" w:hAnsi="Times New Roman"/>
          <w:sz w:val="28"/>
          <w:szCs w:val="28"/>
        </w:rPr>
        <w:tab/>
        <w:t xml:space="preserve">                           </w:t>
      </w:r>
      <w:r w:rsidR="00EE1AB3" w:rsidRPr="002E36C4">
        <w:rPr>
          <w:rFonts w:ascii="Times New Roman" w:hAnsi="Times New Roman"/>
          <w:sz w:val="28"/>
          <w:szCs w:val="28"/>
        </w:rPr>
        <w:t xml:space="preserve">   </w:t>
      </w:r>
      <w:r w:rsidRPr="002E36C4">
        <w:rPr>
          <w:rFonts w:ascii="Times New Roman" w:hAnsi="Times New Roman"/>
          <w:sz w:val="28"/>
          <w:szCs w:val="28"/>
        </w:rPr>
        <w:t xml:space="preserve">            (3.31)</w:t>
      </w:r>
    </w:p>
    <w:p w14:paraId="1EA020F1" w14:textId="77777777" w:rsidR="008B5D65" w:rsidRPr="002E36C4" w:rsidRDefault="008B5D65" w:rsidP="008B5D65">
      <w:pPr>
        <w:spacing w:after="0"/>
        <w:jc w:val="both"/>
        <w:rPr>
          <w:rFonts w:ascii="Times New Roman" w:hAnsi="Times New Roman"/>
          <w:sz w:val="28"/>
          <w:szCs w:val="28"/>
        </w:rPr>
      </w:pPr>
    </w:p>
    <w:p w14:paraId="001C832A"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системе уравнений (3.28) – (3.31) помимо традиционных обозначений также используют следующие символы: </w:t>
      </w:r>
      <w:r w:rsidRPr="002E36C4">
        <w:rPr>
          <w:position w:val="-12"/>
          <w:lang w:val="en-US"/>
        </w:rPr>
        <w:object w:dxaOrig="240" w:dyaOrig="360" w14:anchorId="0C1DCCE5">
          <v:shape id="_x0000_i1338" type="#_x0000_t75" style="width:12pt;height:18pt" o:ole="">
            <v:imagedata r:id="rId644" o:title=""/>
          </v:shape>
          <o:OLEObject Type="Embed" ProgID="Equation.DSMT4" ShapeID="_x0000_i1338" DrawAspect="Content" ObjectID="_1793555418" r:id="rId645"/>
        </w:objec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rPr>
        <w:drawing>
          <wp:inline distT="0" distB="0" distL="0" distR="0" wp14:anchorId="02FB14FA" wp14:editId="756073FD">
            <wp:extent cx="144780" cy="144780"/>
            <wp:effectExtent l="0" t="0" r="7620" b="7620"/>
            <wp:docPr id="1113371712" name="Рисунок 11133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rPr>
        <w:drawing>
          <wp:inline distT="0" distB="0" distL="0" distR="0" wp14:anchorId="104EA175" wp14:editId="3394C951">
            <wp:extent cx="144780" cy="144780"/>
            <wp:effectExtent l="0" t="0" r="7620" b="7620"/>
            <wp:docPr id="1383011537" name="Рисунок 138301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r w:rsidRPr="002E36C4">
        <w:rPr>
          <w:rFonts w:ascii="Times New Roman" w:hAnsi="Times New Roman"/>
          <w:sz w:val="28"/>
          <w:szCs w:val="28"/>
        </w:rPr>
        <w:t xml:space="preserve"> – внешние массовые силы, действующие на единичную массу среды в координатных направлениях </w:t>
      </w:r>
      <w:r w:rsidRPr="002E36C4">
        <w:rPr>
          <w:position w:val="-12"/>
          <w:lang w:val="en-US"/>
        </w:rPr>
        <w:object w:dxaOrig="240" w:dyaOrig="360" w14:anchorId="6E4A1A25">
          <v:shape id="_x0000_i1339" type="#_x0000_t75" style="width:12pt;height:18pt" o:ole="">
            <v:imagedata r:id="rId647" o:title=""/>
          </v:shape>
          <o:OLEObject Type="Embed" ProgID="Equation.DSMT4" ShapeID="_x0000_i1339" DrawAspect="Content" ObjectID="_1793555419" r:id="rId648"/>
        </w:object>
      </w:r>
      <w:r w:rsidRPr="002E36C4">
        <w:rPr>
          <w:rFonts w:ascii="Times New Roman" w:hAnsi="Times New Roman"/>
          <w:sz w:val="28"/>
          <w:szCs w:val="28"/>
        </w:rPr>
        <w:t xml:space="preserve">, для данного случая </w:t>
      </w:r>
      <w:r w:rsidRPr="002E36C4">
        <w:rPr>
          <w:position w:val="-12"/>
        </w:rPr>
        <w:object w:dxaOrig="1820" w:dyaOrig="380" w14:anchorId="2BD9FD0C">
          <v:shape id="_x0000_i1340" type="#_x0000_t75" style="width:90pt;height:18.75pt" o:ole="">
            <v:imagedata r:id="rId649" o:title=""/>
          </v:shape>
          <o:OLEObject Type="Embed" ProgID="Equation.DSMT4" ShapeID="_x0000_i1340" DrawAspect="Content" ObjectID="_1793555420" r:id="rId650"/>
        </w:objec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rPr>
        <w:drawing>
          <wp:inline distT="0" distB="0" distL="0" distR="0" wp14:anchorId="6DFBEAA9" wp14:editId="7466451C">
            <wp:extent cx="1089660" cy="228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5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9660" cy="22860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rPr>
        <w:drawing>
          <wp:inline distT="0" distB="0" distL="0" distR="0" wp14:anchorId="12763CC9" wp14:editId="5D069700">
            <wp:extent cx="1089660" cy="228600"/>
            <wp:effectExtent l="0" t="0" r="0" b="0"/>
            <wp:docPr id="883049758" name="Рисунок 88304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5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9660" cy="22860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r w:rsidRPr="002E36C4">
        <w:rPr>
          <w:rFonts w:ascii="Times New Roman" w:hAnsi="Times New Roman"/>
          <w:sz w:val="28"/>
          <w:szCs w:val="28"/>
        </w:rPr>
        <w:t xml:space="preserve">, </w:t>
      </w:r>
      <w:r w:rsidRPr="002E36C4">
        <w:rPr>
          <w:position w:val="-12"/>
        </w:rPr>
        <w:object w:dxaOrig="260" w:dyaOrig="360" w14:anchorId="64CD75B9">
          <v:shape id="_x0000_i1341" type="#_x0000_t75" style="width:12.75pt;height:18pt" o:ole="">
            <v:imagedata r:id="rId652" o:title=""/>
          </v:shape>
          <o:OLEObject Type="Embed" ProgID="Equation.DSMT4" ShapeID="_x0000_i1341" DrawAspect="Content" ObjectID="_1793555421" r:id="rId653"/>
        </w:object>
      </w:r>
      <w:r w:rsidRPr="002E36C4">
        <w:rPr>
          <w:rFonts w:ascii="Times New Roman" w:hAnsi="Times New Roman"/>
          <w:sz w:val="28"/>
          <w:szCs w:val="28"/>
        </w:rPr>
        <w:t xml:space="preserve"> – составляющая гравитационного ускорения в координатном направлении</w:t>
      </w:r>
      <w:r w:rsidRPr="002E36C4">
        <w:rPr>
          <w:rFonts w:ascii="Times New Roman" w:hAnsi="Times New Roman"/>
          <w:i/>
          <w:iCs/>
          <w:sz w:val="28"/>
          <w:szCs w:val="28"/>
        </w:rPr>
        <w:t xml:space="preserve"> </w:t>
      </w:r>
      <w:r w:rsidRPr="002E36C4">
        <w:rPr>
          <w:position w:val="-12"/>
        </w:rPr>
        <w:object w:dxaOrig="240" w:dyaOrig="360" w14:anchorId="392A152C">
          <v:shape id="_x0000_i1342" type="#_x0000_t75" style="width:12pt;height:18pt" o:ole="">
            <v:imagedata r:id="rId654" o:title=""/>
          </v:shape>
          <o:OLEObject Type="Embed" ProgID="Equation.DSMT4" ShapeID="_x0000_i1342" DrawAspect="Content" ObjectID="_1793555422" r:id="rId655"/>
        </w:object>
      </w:r>
      <w:r w:rsidRPr="002E36C4">
        <w:rPr>
          <w:rFonts w:ascii="Times New Roman" w:hAnsi="Times New Roman"/>
          <w:sz w:val="28"/>
          <w:szCs w:val="28"/>
        </w:rPr>
        <w:t xml:space="preserve">, </w:t>
      </w:r>
      <w:r w:rsidRPr="002E36C4">
        <w:rPr>
          <w:position w:val="-4"/>
          <w:lang w:val="en-US"/>
        </w:rPr>
        <w:object w:dxaOrig="240" w:dyaOrig="260" w14:anchorId="1E7B0018">
          <v:shape id="_x0000_i1343" type="#_x0000_t75" style="width:12pt;height:12.75pt" o:ole="">
            <v:imagedata r:id="rId656" o:title=""/>
          </v:shape>
          <o:OLEObject Type="Embed" ProgID="Equation.DSMT4" ShapeID="_x0000_i1343" DrawAspect="Content" ObjectID="_1793555423" r:id="rId657"/>
        </w:object>
      </w:r>
      <w:r w:rsidRPr="002E36C4">
        <w:rPr>
          <w:rFonts w:ascii="Times New Roman" w:hAnsi="Times New Roman"/>
          <w:sz w:val="28"/>
          <w:szCs w:val="28"/>
        </w:rPr>
        <w:t xml:space="preserve"> – полная энергия единичной массы среды, </w:t>
      </w:r>
      <w:r w:rsidRPr="002E36C4">
        <w:rPr>
          <w:position w:val="-6"/>
          <w:lang w:val="en-US"/>
        </w:rPr>
        <w:object w:dxaOrig="260" w:dyaOrig="279" w14:anchorId="6FBF5AA7">
          <v:shape id="_x0000_i1344" type="#_x0000_t75" style="width:12.75pt;height:13.5pt" o:ole="">
            <v:imagedata r:id="rId658" o:title=""/>
          </v:shape>
          <o:OLEObject Type="Embed" ProgID="Equation.DSMT4" ShapeID="_x0000_i1344" DrawAspect="Content" ObjectID="_1793555424" r:id="rId659"/>
        </w:object>
      </w:r>
      <w:r w:rsidRPr="002E36C4">
        <w:rPr>
          <w:rFonts w:ascii="Times New Roman" w:hAnsi="Times New Roman"/>
          <w:sz w:val="28"/>
          <w:szCs w:val="28"/>
        </w:rPr>
        <w:t xml:space="preserve"> – удельная внутренняя энергия среды, </w:t>
      </w:r>
      <w:r w:rsidRPr="002E36C4">
        <w:rPr>
          <w:position w:val="-14"/>
          <w:lang w:val="en-US"/>
        </w:rPr>
        <w:object w:dxaOrig="300" w:dyaOrig="380" w14:anchorId="1B05B2E1">
          <v:shape id="_x0000_i1345" type="#_x0000_t75" style="width:15pt;height:18.75pt" o:ole="">
            <v:imagedata r:id="rId660" o:title=""/>
          </v:shape>
          <o:OLEObject Type="Embed" ProgID="Equation.DSMT4" ShapeID="_x0000_i1345" DrawAspect="Content" ObjectID="_1793555425" r:id="rId661"/>
        </w:object>
      </w:r>
      <w:r w:rsidRPr="002E36C4">
        <w:rPr>
          <w:rFonts w:ascii="Times New Roman" w:hAnsi="Times New Roman"/>
          <w:sz w:val="28"/>
          <w:szCs w:val="28"/>
        </w:rPr>
        <w:t xml:space="preserve">– тензор вязких сдвиговых напряжений, который определяется соотношением (3.32)  </w:t>
      </w:r>
    </w:p>
    <w:p w14:paraId="60E08BEB" w14:textId="77777777" w:rsidR="008B5D65" w:rsidRPr="002E36C4" w:rsidRDefault="008B5D65" w:rsidP="008B5D65">
      <w:pPr>
        <w:spacing w:after="0"/>
        <w:jc w:val="both"/>
        <w:rPr>
          <w:rFonts w:ascii="Times New Roman" w:hAnsi="Times New Roman"/>
          <w:sz w:val="28"/>
          <w:szCs w:val="28"/>
        </w:rPr>
      </w:pPr>
    </w:p>
    <w:p w14:paraId="21648FEA"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4"/>
        </w:rPr>
        <w:object w:dxaOrig="3780" w:dyaOrig="800" w14:anchorId="44AC1F1B">
          <v:shape id="_x0000_i1346" type="#_x0000_t75" style="width:189pt;height:39pt" o:ole="">
            <v:imagedata r:id="rId662" o:title=""/>
          </v:shape>
          <o:OLEObject Type="Embed" ProgID="Equation.DSMT4" ShapeID="_x0000_i1346" DrawAspect="Content" ObjectID="_1793555426" r:id="rId663"/>
        </w:object>
      </w:r>
      <w:r w:rsidRPr="002E36C4">
        <w:rPr>
          <w:rFonts w:ascii="Times New Roman" w:hAnsi="Times New Roman"/>
          <w:sz w:val="28"/>
          <w:szCs w:val="28"/>
        </w:rPr>
        <w:t>,                                 (3.32)</w: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60DBCCBD" wp14:editId="6B4A6485">
            <wp:extent cx="2674620" cy="4267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74620" cy="42672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1FFF37CE" wp14:editId="1D0CAC7C">
            <wp:extent cx="2674620" cy="426720"/>
            <wp:effectExtent l="0" t="0" r="0" b="0"/>
            <wp:docPr id="738625351" name="Рисунок 73862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74620" cy="42672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p>
    <w:p w14:paraId="29F1C832" w14:textId="77777777" w:rsidR="008B5D65" w:rsidRPr="002E36C4" w:rsidRDefault="008B5D65" w:rsidP="008B5D65">
      <w:pPr>
        <w:spacing w:after="0"/>
        <w:jc w:val="both"/>
        <w:rPr>
          <w:rFonts w:ascii="Times New Roman" w:hAnsi="Times New Roman"/>
          <w:sz w:val="28"/>
          <w:szCs w:val="28"/>
        </w:rPr>
      </w:pPr>
    </w:p>
    <w:p w14:paraId="3B99E4E1"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В (3.32) вводятся следующие обозначения: </w:t>
      </w:r>
      <w:r w:rsidRPr="002E36C4">
        <w:rPr>
          <w:position w:val="-12"/>
          <w:lang w:val="en-US"/>
        </w:rPr>
        <w:object w:dxaOrig="1600" w:dyaOrig="360" w14:anchorId="1A321F95">
          <v:shape id="_x0000_i1347" type="#_x0000_t75" style="width:79.5pt;height:18pt" o:ole="">
            <v:imagedata r:id="rId665" o:title=""/>
          </v:shape>
          <o:OLEObject Type="Embed" ProgID="Equation.DSMT4" ShapeID="_x0000_i1347" DrawAspect="Content" ObjectID="_1793555427" r:id="rId666"/>
        </w:object>
      </w:r>
      <w:r w:rsidRPr="002E36C4">
        <w:rPr>
          <w:rFonts w:ascii="Times New Roman" w:hAnsi="Times New Roman"/>
          <w:sz w:val="28"/>
          <w:szCs w:val="28"/>
        </w:rPr>
        <w:t xml:space="preserve">коэффициент динамической вязкости, </w:t>
      </w:r>
      <w:r w:rsidRPr="002E36C4">
        <w:rPr>
          <w:position w:val="-12"/>
          <w:lang w:val="en-US"/>
        </w:rPr>
        <w:object w:dxaOrig="279" w:dyaOrig="360" w14:anchorId="0FF269A1">
          <v:shape id="_x0000_i1348" type="#_x0000_t75" style="width:13.5pt;height:18pt" o:ole="">
            <v:imagedata r:id="rId667" o:title=""/>
          </v:shape>
          <o:OLEObject Type="Embed" ProgID="Equation.DSMT4" ShapeID="_x0000_i1348" DrawAspect="Content" ObjectID="_1793555428" r:id="rId668"/>
        </w:object>
      </w:r>
      <w:r w:rsidRPr="002E36C4">
        <w:rPr>
          <w:rFonts w:ascii="Times New Roman" w:hAnsi="Times New Roman"/>
          <w:sz w:val="28"/>
          <w:szCs w:val="28"/>
        </w:rPr>
        <w:t xml:space="preserve"> – коэффициент турбулентной вязкости, </w:t>
      </w:r>
      <w:r w:rsidRPr="002E36C4">
        <w:rPr>
          <w:position w:val="-14"/>
          <w:lang w:val="en-US"/>
        </w:rPr>
        <w:object w:dxaOrig="279" w:dyaOrig="380" w14:anchorId="61CAF870">
          <v:shape id="_x0000_i1349" type="#_x0000_t75" style="width:13.5pt;height:18.75pt" o:ole="">
            <v:imagedata r:id="rId669" o:title=""/>
          </v:shape>
          <o:OLEObject Type="Embed" ProgID="Equation.DSMT4" ShapeID="_x0000_i1349" DrawAspect="Content" ObjectID="_1793555429" r:id="rId670"/>
        </w:object>
      </w:r>
      <w:r w:rsidRPr="002E36C4">
        <w:t xml:space="preserve"> </w:t>
      </w:r>
      <w:r w:rsidRPr="002E36C4">
        <w:rPr>
          <w:rFonts w:ascii="Times New Roman" w:hAnsi="Times New Roman"/>
          <w:sz w:val="28"/>
          <w:szCs w:val="28"/>
        </w:rPr>
        <w:t>– дельта функция Кронекера,</w:t>
      </w:r>
      <w:r w:rsidRPr="002E36C4">
        <w:rPr>
          <w:rFonts w:ascii="Times New Roman" w:hAnsi="Times New Roman"/>
          <w:i/>
          <w:iCs/>
          <w:sz w:val="28"/>
          <w:szCs w:val="28"/>
        </w:rPr>
        <w:t xml:space="preserve"> </w:t>
      </w:r>
      <w:r w:rsidRPr="002E36C4">
        <w:rPr>
          <w:position w:val="-6"/>
          <w:lang w:val="en-US"/>
        </w:rPr>
        <w:object w:dxaOrig="200" w:dyaOrig="279" w14:anchorId="42A9CE4F">
          <v:shape id="_x0000_i1350" type="#_x0000_t75" style="width:11.25pt;height:13.5pt" o:ole="">
            <v:imagedata r:id="rId671" o:title=""/>
          </v:shape>
          <o:OLEObject Type="Embed" ProgID="Equation.DSMT4" ShapeID="_x0000_i1350" DrawAspect="Content" ObjectID="_1793555430" r:id="rId672"/>
        </w:object>
      </w:r>
      <w:r w:rsidRPr="002E36C4">
        <w:rPr>
          <w:rFonts w:ascii="Times New Roman" w:hAnsi="Times New Roman"/>
          <w:i/>
          <w:iCs/>
          <w:sz w:val="28"/>
          <w:szCs w:val="28"/>
        </w:rPr>
        <w:t xml:space="preserve"> – </w:t>
      </w:r>
      <w:r w:rsidRPr="002E36C4">
        <w:rPr>
          <w:rFonts w:ascii="Times New Roman" w:hAnsi="Times New Roman"/>
          <w:sz w:val="28"/>
          <w:szCs w:val="28"/>
        </w:rPr>
        <w:t xml:space="preserve">кинетическая энергия турбулентности.    </w:t>
      </w:r>
    </w:p>
    <w:p w14:paraId="49CAFE0A" w14:textId="77777777" w:rsidR="00EE1AB3" w:rsidRPr="002E36C4" w:rsidRDefault="00EE1AB3" w:rsidP="00EE1AB3">
      <w:pPr>
        <w:spacing w:after="0" w:line="240" w:lineRule="auto"/>
        <w:ind w:firstLine="567"/>
        <w:jc w:val="both"/>
        <w:rPr>
          <w:rFonts w:ascii="Times New Roman" w:hAnsi="Times New Roman"/>
          <w:sz w:val="28"/>
          <w:szCs w:val="28"/>
        </w:rPr>
      </w:pPr>
    </w:p>
    <w:p w14:paraId="19EE66DB" w14:textId="77777777" w:rsidR="008B5D65" w:rsidRPr="002E36C4" w:rsidRDefault="008B5D65" w:rsidP="00EE1AB3">
      <w:pPr>
        <w:spacing w:after="0"/>
        <w:jc w:val="right"/>
        <w:rPr>
          <w:rFonts w:ascii="Times New Roman" w:hAnsi="Times New Roman"/>
          <w:i/>
          <w:iCs/>
          <w:sz w:val="28"/>
          <w:szCs w:val="28"/>
        </w:rPr>
      </w:pPr>
      <w:r w:rsidRPr="002E36C4">
        <w:t xml:space="preserve">                                                                                </w:t>
      </w:r>
      <w:r w:rsidRPr="002E36C4">
        <w:rPr>
          <w:position w:val="-24"/>
        </w:rPr>
        <w:object w:dxaOrig="1579" w:dyaOrig="680" w14:anchorId="075C7C94">
          <v:shape id="_x0000_i1351" type="#_x0000_t75" style="width:79.5pt;height:33pt" o:ole="">
            <v:imagedata r:id="rId673" o:title=""/>
          </v:shape>
          <o:OLEObject Type="Embed" ProgID="Equation.DSMT4" ShapeID="_x0000_i1351" DrawAspect="Content" ObjectID="_1793555431" r:id="rId674"/>
        </w:object>
      </w:r>
      <w:r w:rsidRPr="002E36C4">
        <w:rPr>
          <w:rFonts w:ascii="Times New Roman" w:hAnsi="Times New Roman"/>
          <w:i/>
          <w:iCs/>
          <w:sz w:val="28"/>
          <w:szCs w:val="28"/>
        </w:rPr>
        <w:tab/>
      </w:r>
      <w:r w:rsidRPr="002E36C4">
        <w:rPr>
          <w:rFonts w:ascii="Times New Roman" w:hAnsi="Times New Roman"/>
          <w:iCs/>
          <w:sz w:val="28"/>
          <w:szCs w:val="28"/>
        </w:rPr>
        <w:t xml:space="preserve">                                          </w:t>
      </w:r>
      <w:r w:rsidRPr="002E36C4">
        <w:rPr>
          <w:rFonts w:ascii="Times New Roman" w:hAnsi="Times New Roman"/>
          <w:sz w:val="28"/>
          <w:szCs w:val="28"/>
        </w:rPr>
        <w:t>(3.33)</w: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0A41D1F0" wp14:editId="1A1FA334">
            <wp:extent cx="914400" cy="381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0" cy="38100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4AC4D283" wp14:editId="7BCCD682">
            <wp:extent cx="914400" cy="381000"/>
            <wp:effectExtent l="0" t="0" r="0" b="0"/>
            <wp:docPr id="1151162534" name="Рисунок 115116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0" cy="38100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p>
    <w:p w14:paraId="69EC8E3D" w14:textId="77777777" w:rsidR="008B5D65" w:rsidRPr="002E36C4" w:rsidRDefault="008B5D65" w:rsidP="008B5D65">
      <w:pPr>
        <w:spacing w:after="0"/>
        <w:jc w:val="both"/>
        <w:rPr>
          <w:rFonts w:ascii="Times New Roman" w:hAnsi="Times New Roman"/>
          <w:sz w:val="28"/>
          <w:szCs w:val="28"/>
        </w:rPr>
      </w:pPr>
    </w:p>
    <w:p w14:paraId="33199A38"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lang w:val="kk-KZ"/>
        </w:rPr>
        <w:t>г</w:t>
      </w:r>
      <w:r w:rsidRPr="002E36C4">
        <w:rPr>
          <w:rFonts w:ascii="Times New Roman" w:hAnsi="Times New Roman"/>
          <w:sz w:val="28"/>
          <w:szCs w:val="28"/>
        </w:rPr>
        <w:t xml:space="preserve">де </w:t>
      </w:r>
      <w:r w:rsidRPr="002E36C4">
        <w:rPr>
          <w:position w:val="-32"/>
        </w:rPr>
        <w:object w:dxaOrig="3640" w:dyaOrig="760" w14:anchorId="0223DF02">
          <v:shape id="_x0000_i1352" type="#_x0000_t75" style="width:183pt;height:39pt" o:ole="">
            <v:imagedata r:id="rId676" o:title=""/>
          </v:shape>
          <o:OLEObject Type="Embed" ProgID="Equation.DSMT4" ShapeID="_x0000_i1352" DrawAspect="Content" ObjectID="_1793555432" r:id="rId677"/>
        </w:object>
      </w:r>
      <w:r w:rsidRPr="002E36C4">
        <w:rPr>
          <w:rFonts w:ascii="Times New Roman" w:hAnsi="Times New Roman"/>
          <w:sz w:val="28"/>
          <w:szCs w:val="28"/>
        </w:rPr>
        <w:t xml:space="preserve"> – демпфирующая функция, </w:t>
      </w:r>
      <w:r w:rsidRPr="002E36C4">
        <w:rPr>
          <w:position w:val="-30"/>
        </w:rPr>
        <w:object w:dxaOrig="1180" w:dyaOrig="740" w14:anchorId="352F0DC5">
          <v:shape id="_x0000_i1353" type="#_x0000_t75" style="width:59.25pt;height:37.5pt" o:ole="">
            <v:imagedata r:id="rId678" o:title=""/>
          </v:shape>
          <o:OLEObject Type="Embed" ProgID="Equation.DSMT4" ShapeID="_x0000_i1353" DrawAspect="Content" ObjectID="_1793555433" r:id="rId679"/>
        </w:object>
      </w:r>
      <w:r w:rsidRPr="002E36C4">
        <w:rPr>
          <w:rFonts w:ascii="Times New Roman" w:hAnsi="Times New Roman"/>
          <w:sz w:val="28"/>
          <w:szCs w:val="28"/>
        </w:rPr>
        <w:t xml:space="preserve">– число Рейнольдса, </w:t>
      </w:r>
      <w:r w:rsidRPr="002E36C4">
        <w:rPr>
          <w:position w:val="-30"/>
        </w:rPr>
        <w:object w:dxaOrig="999" w:dyaOrig="720" w14:anchorId="69300154">
          <v:shape id="_x0000_i1354" type="#_x0000_t75" style="width:51pt;height:36pt" o:ole="">
            <v:imagedata r:id="rId680" o:title=""/>
          </v:shape>
          <o:OLEObject Type="Embed" ProgID="Equation.DSMT4" ShapeID="_x0000_i1354" DrawAspect="Content" ObjectID="_1793555434" r:id="rId681"/>
        </w:object>
      </w:r>
      <w:r w:rsidRPr="002E36C4">
        <w:rPr>
          <w:rFonts w:ascii="Times New Roman" w:hAnsi="Times New Roman"/>
          <w:sz w:val="28"/>
          <w:szCs w:val="28"/>
        </w:rPr>
        <w:t xml:space="preserve"> – турбулентное число Рейнольдса, </w:t>
      </w:r>
      <w:r w:rsidRPr="002E36C4">
        <w:rPr>
          <w:rFonts w:ascii="Times New Roman" w:hAnsi="Times New Roman"/>
          <w:i/>
          <w:iCs/>
          <w:sz w:val="28"/>
          <w:szCs w:val="28"/>
        </w:rPr>
        <w:t xml:space="preserve">y – </w:t>
      </w:r>
      <w:r w:rsidRPr="002E36C4">
        <w:rPr>
          <w:rFonts w:ascii="Times New Roman" w:hAnsi="Times New Roman"/>
          <w:sz w:val="28"/>
          <w:szCs w:val="28"/>
        </w:rPr>
        <w:t xml:space="preserve">расстояние от поверхности стенки, </w:t>
      </w:r>
      <w:r w:rsidRPr="002E36C4">
        <w:rPr>
          <w:position w:val="-14"/>
          <w:lang w:val="en-US"/>
        </w:rPr>
        <w:object w:dxaOrig="1020" w:dyaOrig="380" w14:anchorId="71AFDE49">
          <v:shape id="_x0000_i1355" type="#_x0000_t75" style="width:51pt;height:18.75pt" o:ole="">
            <v:imagedata r:id="rId682" o:title=""/>
          </v:shape>
          <o:OLEObject Type="Embed" ProgID="Equation.DSMT4" ShapeID="_x0000_i1355" DrawAspect="Content" ObjectID="_1793555435" r:id="rId683"/>
        </w:object>
      </w:r>
      <w:r w:rsidRPr="002E36C4">
        <w:rPr>
          <w:rFonts w:ascii="Times New Roman" w:hAnsi="Times New Roman"/>
          <w:sz w:val="28"/>
          <w:szCs w:val="28"/>
        </w:rPr>
        <w:t xml:space="preserve"> – эмпирическая константа, определяющая турбулентную вязкость. </w: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7C4E4125" wp14:editId="61261576">
            <wp:extent cx="716280" cy="21336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6280" cy="21336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0D1234CD" wp14:editId="0E80434A">
            <wp:extent cx="716280" cy="213360"/>
            <wp:effectExtent l="0" t="0" r="7620" b="0"/>
            <wp:docPr id="1113371738" name="Рисунок 11133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6280" cy="21336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p>
    <w:p w14:paraId="783E2AEF" w14:textId="77777777" w:rsidR="008B5D65" w:rsidRPr="002E36C4" w:rsidRDefault="008B5D65" w:rsidP="00EE1AB3">
      <w:pPr>
        <w:spacing w:after="0" w:line="240" w:lineRule="auto"/>
        <w:ind w:firstLine="567"/>
        <w:jc w:val="both"/>
        <w:rPr>
          <w:rFonts w:ascii="Times New Roman" w:hAnsi="Times New Roman"/>
          <w:sz w:val="28"/>
          <w:szCs w:val="28"/>
        </w:rPr>
      </w:pPr>
      <w:bookmarkStart w:id="84" w:name="_Hlk180877672"/>
      <w:r w:rsidRPr="002E36C4">
        <w:rPr>
          <w:rFonts w:ascii="Times New Roman" w:hAnsi="Times New Roman"/>
          <w:sz w:val="28"/>
          <w:szCs w:val="28"/>
        </w:rPr>
        <w:t xml:space="preserve">Кинетическая энергия турбулентности </w:t>
      </w:r>
      <w:r w:rsidRPr="002E36C4">
        <w:rPr>
          <w:position w:val="-6"/>
          <w:lang w:val="en-US"/>
        </w:rPr>
        <w:object w:dxaOrig="200" w:dyaOrig="279" w14:anchorId="02EF9082">
          <v:shape id="_x0000_i1356" type="#_x0000_t75" style="width:11.25pt;height:13.5pt" o:ole="">
            <v:imagedata r:id="rId671" o:title=""/>
          </v:shape>
          <o:OLEObject Type="Embed" ProgID="Equation.DSMT4" ShapeID="_x0000_i1356" DrawAspect="Content" ObjectID="_1793555436" r:id="rId685"/>
        </w:object>
      </w:r>
      <w:r w:rsidRPr="002E36C4">
        <w:rPr>
          <w:rFonts w:ascii="Times New Roman" w:hAnsi="Times New Roman"/>
          <w:sz w:val="28"/>
          <w:szCs w:val="28"/>
        </w:rPr>
        <w:t xml:space="preserve"> и диссипация этой энергии </w:t>
      </w:r>
      <w:r w:rsidRPr="002E36C4">
        <w:rPr>
          <w:position w:val="-6"/>
          <w:lang w:val="en-US"/>
        </w:rPr>
        <w:object w:dxaOrig="200" w:dyaOrig="220" w14:anchorId="3B87739D">
          <v:shape id="_x0000_i1357" type="#_x0000_t75" style="width:11.25pt;height:11.25pt" o:ole="">
            <v:imagedata r:id="rId686" o:title=""/>
          </v:shape>
          <o:OLEObject Type="Embed" ProgID="Equation.DSMT4" ShapeID="_x0000_i1357" DrawAspect="Content" ObjectID="_1793555437" r:id="rId687"/>
        </w:object>
      </w:r>
      <w:r w:rsidRPr="002E36C4">
        <w:rPr>
          <w:rFonts w:ascii="Times New Roman" w:hAnsi="Times New Roman"/>
          <w:sz w:val="28"/>
          <w:szCs w:val="28"/>
        </w:rPr>
        <w:t xml:space="preserve"> определяются соотношениями: </w:t>
      </w:r>
    </w:p>
    <w:bookmarkEnd w:id="84"/>
    <w:p w14:paraId="040215CE" w14:textId="77777777" w:rsidR="008B5D65" w:rsidRPr="002E36C4" w:rsidRDefault="008B5D65" w:rsidP="008B5D65">
      <w:pPr>
        <w:spacing w:after="0"/>
        <w:jc w:val="center"/>
        <w:rPr>
          <w:rFonts w:ascii="Times New Roman" w:hAnsi="Times New Roman"/>
          <w:strike/>
          <w:sz w:val="28"/>
          <w:szCs w:val="28"/>
        </w:rPr>
      </w:pPr>
    </w:p>
    <w:p w14:paraId="5F0B206E"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4"/>
        </w:rPr>
        <w:object w:dxaOrig="4480" w:dyaOrig="800" w14:anchorId="566B2434">
          <v:shape id="_x0000_i1358" type="#_x0000_t75" style="width:223.5pt;height:39pt" o:ole="">
            <v:imagedata r:id="rId688" o:title=""/>
          </v:shape>
          <o:OLEObject Type="Embed" ProgID="Equation.DSMT4" ShapeID="_x0000_i1358" DrawAspect="Content" ObjectID="_1793555438" r:id="rId689"/>
        </w:object>
      </w:r>
      <w:r w:rsidRPr="002E36C4">
        <w:rPr>
          <w:rFonts w:ascii="Times New Roman" w:hAnsi="Times New Roman"/>
          <w:sz w:val="28"/>
          <w:szCs w:val="28"/>
        </w:rPr>
        <w:tab/>
        <w:t xml:space="preserve">                     (3.34) </w: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69A224CE" wp14:editId="0C6AD226">
            <wp:extent cx="3040380" cy="38862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9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0380" cy="38862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790CB113" wp14:editId="76F22BB9">
            <wp:extent cx="3040380" cy="388620"/>
            <wp:effectExtent l="0" t="0" r="7620" b="0"/>
            <wp:docPr id="1542332440" name="Рисунок 154233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9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0380" cy="38862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p>
    <w:p w14:paraId="48E7F653" w14:textId="77777777" w:rsidR="008B5D65" w:rsidRPr="002E36C4" w:rsidRDefault="008B5D65" w:rsidP="008B5D65">
      <w:pPr>
        <w:spacing w:after="0"/>
        <w:jc w:val="center"/>
        <w:rPr>
          <w:rFonts w:ascii="Times New Roman" w:hAnsi="Times New Roman"/>
          <w:sz w:val="28"/>
          <w:szCs w:val="28"/>
        </w:rPr>
      </w:pPr>
    </w:p>
    <w:p w14:paraId="05E1AA3E" w14:textId="784F2BED"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4"/>
        </w:rPr>
        <w:object w:dxaOrig="4480" w:dyaOrig="800" w14:anchorId="6758CB62">
          <v:shape id="_x0000_i1359" type="#_x0000_t75" style="width:223.5pt;height:39pt" o:ole="">
            <v:imagedata r:id="rId691" o:title=""/>
          </v:shape>
          <o:OLEObject Type="Embed" ProgID="Equation.DSMT4" ShapeID="_x0000_i1359" DrawAspect="Content" ObjectID="_1793555439" r:id="rId692"/>
        </w:object>
      </w:r>
      <w:r w:rsidRPr="002E36C4">
        <w:rPr>
          <w:rFonts w:ascii="Times New Roman" w:hAnsi="Times New Roman"/>
          <w:sz w:val="28"/>
          <w:szCs w:val="28"/>
        </w:rPr>
        <w:t xml:space="preserve">                      (3</w:t>
      </w:r>
      <w:r w:rsidR="00EE1AB3" w:rsidRPr="002E36C4">
        <w:rPr>
          <w:rFonts w:ascii="Times New Roman" w:hAnsi="Times New Roman"/>
          <w:sz w:val="28"/>
          <w:szCs w:val="28"/>
        </w:rPr>
        <w:t>.</w:t>
      </w:r>
      <w:r w:rsidRPr="002E36C4">
        <w:rPr>
          <w:rFonts w:ascii="Times New Roman" w:hAnsi="Times New Roman"/>
          <w:sz w:val="28"/>
          <w:szCs w:val="28"/>
        </w:rPr>
        <w:t>35)</w:t>
      </w:r>
    </w:p>
    <w:p w14:paraId="3D4CC911" w14:textId="77777777" w:rsidR="008B5D65" w:rsidRPr="002E36C4" w:rsidRDefault="008B5D65" w:rsidP="008B5D65">
      <w:pPr>
        <w:spacing w:after="0"/>
        <w:jc w:val="both"/>
        <w:rPr>
          <w:rFonts w:ascii="Times New Roman" w:hAnsi="Times New Roman"/>
          <w:sz w:val="28"/>
          <w:szCs w:val="28"/>
        </w:rPr>
      </w:pPr>
    </w:p>
    <w:p w14:paraId="45CA6206" w14:textId="10552301" w:rsidR="008B5D65" w:rsidRPr="002E36C4" w:rsidRDefault="008B5D65" w:rsidP="00EE1AB3">
      <w:pPr>
        <w:spacing w:after="0" w:line="240" w:lineRule="auto"/>
        <w:jc w:val="both"/>
        <w:rPr>
          <w:rFonts w:ascii="Times New Roman" w:hAnsi="Times New Roman"/>
          <w:sz w:val="28"/>
          <w:szCs w:val="28"/>
        </w:rPr>
      </w:pPr>
      <w:r w:rsidRPr="002E36C4">
        <w:rPr>
          <w:rFonts w:ascii="Times New Roman" w:hAnsi="Times New Roman"/>
          <w:sz w:val="28"/>
          <w:szCs w:val="28"/>
        </w:rPr>
        <w:t xml:space="preserve">где                    </w:t>
      </w:r>
      <w:r w:rsidRPr="002E36C4">
        <w:rPr>
          <w:position w:val="-34"/>
        </w:rPr>
        <w:object w:dxaOrig="6640" w:dyaOrig="800" w14:anchorId="547F6F67">
          <v:shape id="_x0000_i1360" type="#_x0000_t75" style="width:333pt;height:39pt" o:ole="">
            <v:imagedata r:id="rId693" o:title=""/>
          </v:shape>
          <o:OLEObject Type="Embed" ProgID="Equation.DSMT4" ShapeID="_x0000_i1360" DrawAspect="Content" ObjectID="_1793555440" r:id="rId694"/>
        </w:object>
      </w:r>
      <w:r w:rsidRPr="002E36C4">
        <w:rPr>
          <w:rFonts w:ascii="Times New Roman" w:eastAsiaTheme="minorEastAsia" w:hAnsi="Times New Roman"/>
          <w:sz w:val="28"/>
          <w:szCs w:val="28"/>
        </w:rPr>
        <w:t xml:space="preserve"> </w:t>
      </w:r>
      <w:r w:rsidRPr="002E36C4">
        <w:rPr>
          <w:rFonts w:ascii="Times New Roman" w:eastAsiaTheme="minorEastAsia" w:hAnsi="Times New Roman"/>
          <w:sz w:val="28"/>
          <w:szCs w:val="28"/>
          <w:lang w:val="kk-KZ"/>
        </w:rPr>
        <w:t xml:space="preserve">  </w:t>
      </w:r>
      <w:r w:rsidRPr="002E36C4">
        <w:rPr>
          <w:position w:val="-34"/>
        </w:rPr>
        <w:object w:dxaOrig="5520" w:dyaOrig="800" w14:anchorId="37E1A579">
          <v:shape id="_x0000_i1361" type="#_x0000_t75" style="width:276pt;height:39pt" o:ole="">
            <v:imagedata r:id="rId695" o:title=""/>
          </v:shape>
          <o:OLEObject Type="Embed" ProgID="Equation.DSMT4" ShapeID="_x0000_i1361" DrawAspect="Content" ObjectID="_1793555441" r:id="rId696"/>
        </w:objec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438441EE" wp14:editId="43E22CB0">
            <wp:extent cx="3009900" cy="3886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09900" cy="38862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56D944FC" wp14:editId="68386AB6">
            <wp:extent cx="3009900" cy="388620"/>
            <wp:effectExtent l="0" t="0" r="0" b="0"/>
            <wp:docPr id="874901119" name="Рисунок 87490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09900" cy="38862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r w:rsidRPr="002E36C4">
        <w:rPr>
          <w:rFonts w:ascii="Times New Roman" w:hAnsi="Times New Roman"/>
          <w:sz w:val="28"/>
          <w:szCs w:val="28"/>
        </w:rPr>
        <w:t xml:space="preserve">  – генерация турбулентной кинетической энергии за счет выталкивающей силы, </w:t>
      </w:r>
      <w:r w:rsidRPr="002E36C4">
        <w:rPr>
          <w:position w:val="-12"/>
          <w:lang w:val="en-US"/>
        </w:rPr>
        <w:object w:dxaOrig="900" w:dyaOrig="360" w14:anchorId="6695F1BD">
          <v:shape id="_x0000_i1362" type="#_x0000_t75" style="width:45pt;height:18pt" o:ole="">
            <v:imagedata r:id="rId698" o:title=""/>
          </v:shape>
          <o:OLEObject Type="Embed" ProgID="Equation.DSMT4" ShapeID="_x0000_i1362" DrawAspect="Content" ObjectID="_1793555442" r:id="rId699"/>
        </w:object>
      </w:r>
      <w:r w:rsidRPr="002E36C4">
        <w:t xml:space="preserve"> </w:t>
      </w:r>
      <w:r w:rsidRPr="002E36C4">
        <w:rPr>
          <w:rFonts w:ascii="Times New Roman" w:hAnsi="Times New Roman"/>
          <w:sz w:val="28"/>
          <w:szCs w:val="28"/>
        </w:rPr>
        <w:t xml:space="preserve">– турбулентная постоянная Прандтля для энергии, </w:t>
      </w:r>
      <w:r w:rsidRPr="002E36C4">
        <w:rPr>
          <w:position w:val="-12"/>
          <w:lang w:val="en-US"/>
        </w:rPr>
        <w:object w:dxaOrig="660" w:dyaOrig="360" w14:anchorId="2167D73F">
          <v:shape id="_x0000_i1363" type="#_x0000_t75" style="width:33pt;height:18pt" o:ole="">
            <v:imagedata r:id="rId700" o:title=""/>
          </v:shape>
          <o:OLEObject Type="Embed" ProgID="Equation.DSMT4" ShapeID="_x0000_i1363" DrawAspect="Content" ObjectID="_1793555443" r:id="rId701"/>
        </w:object>
      </w:r>
      <w:r w:rsidRPr="002E36C4">
        <w:rPr>
          <w:rFonts w:ascii="Times New Roman" w:hAnsi="Times New Roman"/>
          <w:i/>
          <w:sz w:val="28"/>
          <w:szCs w:val="28"/>
        </w:rPr>
        <w:t xml:space="preserve"> </w:t>
      </w:r>
      <w:r w:rsidRPr="002E36C4">
        <w:rPr>
          <w:rFonts w:ascii="Times New Roman" w:hAnsi="Times New Roman"/>
          <w:sz w:val="28"/>
          <w:szCs w:val="28"/>
        </w:rPr>
        <w:t xml:space="preserve">– константа, определяющая степень воздействия выталкивающей силы на </w:t>
      </w:r>
      <w:r w:rsidRPr="002E36C4">
        <w:rPr>
          <w:position w:val="-6"/>
          <w:lang w:val="en-US"/>
        </w:rPr>
        <w:object w:dxaOrig="200" w:dyaOrig="220" w14:anchorId="27B961D5">
          <v:shape id="_x0000_i1364" type="#_x0000_t75" style="width:11.25pt;height:11.25pt" o:ole="">
            <v:imagedata r:id="rId702" o:title=""/>
          </v:shape>
          <o:OLEObject Type="Embed" ProgID="Equation.DSMT4" ShapeID="_x0000_i1364" DrawAspect="Content" ObjectID="_1793555444" r:id="rId703"/>
        </w:object>
      </w:r>
      <w:r w:rsidRPr="002E36C4">
        <w:rPr>
          <w:rFonts w:ascii="Times New Roman" w:hAnsi="Times New Roman"/>
          <w:sz w:val="28"/>
          <w:szCs w:val="28"/>
        </w:rPr>
        <w:t xml:space="preserve"> при </w:t>
      </w:r>
      <w:r w:rsidRPr="002E36C4">
        <w:rPr>
          <w:position w:val="-12"/>
        </w:rPr>
        <w:object w:dxaOrig="700" w:dyaOrig="360" w14:anchorId="0DEAE8F8">
          <v:shape id="_x0000_i1365" type="#_x0000_t75" style="width:35.25pt;height:18pt" o:ole="">
            <v:imagedata r:id="rId704" o:title=""/>
          </v:shape>
          <o:OLEObject Type="Embed" ProgID="Equation.DSMT4" ShapeID="_x0000_i1365" DrawAspect="Content" ObjectID="_1793555445" r:id="rId705"/>
        </w:object>
      </w:r>
      <w:r w:rsidRPr="002E36C4">
        <w:rPr>
          <w:rFonts w:ascii="Times New Roman" w:hAnsi="Times New Roman"/>
          <w:sz w:val="28"/>
          <w:szCs w:val="28"/>
        </w:rPr>
        <w:t xml:space="preserve">и </w:t>
      </w:r>
      <w:r w:rsidRPr="002E36C4">
        <w:rPr>
          <w:position w:val="-12"/>
          <w:lang w:val="en-US"/>
        </w:rPr>
        <w:object w:dxaOrig="700" w:dyaOrig="360" w14:anchorId="07F83B9A">
          <v:shape id="_x0000_i1366" type="#_x0000_t75" style="width:35.25pt;height:18pt" o:ole="">
            <v:imagedata r:id="rId706" o:title=""/>
          </v:shape>
          <o:OLEObject Type="Embed" ProgID="Equation.DSMT4" ShapeID="_x0000_i1366" DrawAspect="Content" ObjectID="_1793555446" r:id="rId707"/>
        </w:object>
      </w:r>
      <w:r w:rsidRPr="002E36C4">
        <w:rPr>
          <w:rFonts w:ascii="Times New Roman" w:hAnsi="Times New Roman"/>
          <w:sz w:val="28"/>
          <w:szCs w:val="28"/>
        </w:rPr>
        <w:t xml:space="preserve"> при </w:t>
      </w:r>
      <w:r w:rsidRPr="002E36C4">
        <w:rPr>
          <w:position w:val="-12"/>
        </w:rPr>
        <w:object w:dxaOrig="660" w:dyaOrig="360" w14:anchorId="59133DB0">
          <v:shape id="_x0000_i1367" type="#_x0000_t75" style="width:33pt;height:18pt" o:ole="">
            <v:imagedata r:id="rId708" o:title=""/>
          </v:shape>
          <o:OLEObject Type="Embed" ProgID="Equation.DSMT4" ShapeID="_x0000_i1367" DrawAspect="Content" ObjectID="_1793555447" r:id="rId709"/>
        </w:object>
      </w:r>
      <w:r w:rsidRPr="002E36C4">
        <w:rPr>
          <w:rFonts w:ascii="Times New Roman" w:hAnsi="Times New Roman"/>
          <w:sz w:val="28"/>
          <w:szCs w:val="28"/>
        </w:rPr>
        <w:t xml:space="preserve">, </w:t>
      </w:r>
      <w:r w:rsidRPr="002E36C4">
        <w:rPr>
          <w:position w:val="-34"/>
        </w:rPr>
        <w:object w:dxaOrig="4500" w:dyaOrig="859" w14:anchorId="5232725C">
          <v:shape id="_x0000_i1368" type="#_x0000_t75" style="width:225pt;height:43.5pt" o:ole="">
            <v:imagedata r:id="rId710" o:title=""/>
          </v:shape>
          <o:OLEObject Type="Embed" ProgID="Equation.DSMT4" ShapeID="_x0000_i1368" DrawAspect="Content" ObjectID="_1793555448" r:id="rId711"/>
        </w:object>
      </w:r>
      <w:r w:rsidRPr="002E36C4">
        <w:rPr>
          <w:rFonts w:ascii="Times New Roman" w:hAnsi="Times New Roman"/>
          <w:sz w:val="28"/>
          <w:szCs w:val="28"/>
        </w:rPr>
        <w:t xml:space="preserve">эмпирические константы модели </w: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sz w:val="28"/>
          <w:szCs w:val="28"/>
        </w:rPr>
        <w:fldChar w:fldCharType="begin"/>
      </w:r>
      <w:r w:rsidRPr="002E36C4">
        <w:rPr>
          <w:rFonts w:ascii="Times New Roman" w:hAnsi="Times New Roman"/>
          <w:sz w:val="28"/>
          <w:szCs w:val="28"/>
        </w:rPr>
        <w:instrText xml:space="preserve"> QUOTE </w:instrText>
      </w:r>
      <w:r w:rsidRPr="002E36C4">
        <w:rPr>
          <w:rFonts w:ascii="Times New Roman" w:hAnsi="Times New Roman"/>
          <w:noProof/>
          <w:sz w:val="28"/>
          <w:szCs w:val="28"/>
          <w:lang w:eastAsia="ru-RU"/>
        </w:rPr>
        <w:drawing>
          <wp:inline distT="0" distB="0" distL="0" distR="0" wp14:anchorId="5762A8EC" wp14:editId="7EF759A5">
            <wp:extent cx="1325880" cy="259080"/>
            <wp:effectExtent l="0" t="0" r="762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r w:rsidRPr="002E36C4">
        <w:rPr>
          <w:rFonts w:ascii="Times New Roman" w:hAnsi="Times New Roman"/>
          <w:sz w:val="28"/>
          <w:szCs w:val="28"/>
        </w:rPr>
        <w:fldChar w:fldCharType="separate"/>
      </w:r>
      <w:r w:rsidRPr="002E36C4">
        <w:rPr>
          <w:rFonts w:ascii="Times New Roman" w:hAnsi="Times New Roman"/>
          <w:noProof/>
          <w:sz w:val="28"/>
          <w:szCs w:val="28"/>
          <w:lang w:eastAsia="ru-RU"/>
        </w:rPr>
        <w:drawing>
          <wp:inline distT="0" distB="0" distL="0" distR="0" wp14:anchorId="72370F11" wp14:editId="4549F064">
            <wp:extent cx="1325880" cy="259080"/>
            <wp:effectExtent l="0" t="0" r="7620" b="7620"/>
            <wp:docPr id="2089248010" name="Рисунок 208924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r w:rsidRPr="002E36C4">
        <w:rPr>
          <w:rFonts w:ascii="Times New Roman" w:hAnsi="Times New Roman"/>
          <w:sz w:val="28"/>
          <w:szCs w:val="28"/>
        </w:rPr>
        <w:fldChar w:fldCharType="end"/>
      </w:r>
      <w:r w:rsidRPr="002E36C4">
        <w:rPr>
          <w:rFonts w:ascii="Times New Roman" w:hAnsi="Times New Roman"/>
          <w:sz w:val="28"/>
          <w:szCs w:val="28"/>
        </w:rPr>
        <w:fldChar w:fldCharType="end"/>
      </w:r>
      <w:r w:rsidRPr="002E36C4">
        <w:rPr>
          <w:rFonts w:ascii="Times New Roman" w:hAnsi="Times New Roman"/>
          <w:sz w:val="28"/>
          <w:szCs w:val="28"/>
        </w:rPr>
        <w:t>при генерационном члене уравнения для ε,</w:t>
      </w:r>
      <w:r w:rsidRPr="002E36C4">
        <w:rPr>
          <w:position w:val="-12"/>
        </w:rPr>
        <w:object w:dxaOrig="1140" w:dyaOrig="360" w14:anchorId="745A2310">
          <v:shape id="_x0000_i1369" type="#_x0000_t75" style="width:57pt;height:18pt" o:ole="">
            <v:imagedata r:id="rId713" o:title=""/>
          </v:shape>
          <o:OLEObject Type="Embed" ProgID="Equation.DSMT4" ShapeID="_x0000_i1369" DrawAspect="Content" ObjectID="_1793555449" r:id="rId714"/>
        </w:object>
      </w:r>
      <w:r w:rsidRPr="002E36C4">
        <w:rPr>
          <w:rFonts w:ascii="Times New Roman" w:hAnsi="Times New Roman"/>
          <w:sz w:val="28"/>
          <w:szCs w:val="28"/>
        </w:rPr>
        <w:t xml:space="preserve"> – эмпирические константы модели при диссипативном члене уравнения для </w:t>
      </w:r>
      <w:r w:rsidRPr="002E36C4">
        <w:rPr>
          <w:position w:val="-6"/>
          <w:lang w:val="en-US"/>
        </w:rPr>
        <w:object w:dxaOrig="200" w:dyaOrig="220" w14:anchorId="41000F61">
          <v:shape id="_x0000_i1370" type="#_x0000_t75" style="width:11.25pt;height:11.25pt" o:ole="">
            <v:imagedata r:id="rId702" o:title=""/>
          </v:shape>
          <o:OLEObject Type="Embed" ProgID="Equation.DSMT4" ShapeID="_x0000_i1370" DrawAspect="Content" ObjectID="_1793555450" r:id="rId715"/>
        </w:object>
      </w:r>
      <w:r w:rsidRPr="002E36C4">
        <w:rPr>
          <w:rFonts w:ascii="Times New Roman" w:hAnsi="Times New Roman"/>
          <w:sz w:val="28"/>
          <w:szCs w:val="28"/>
        </w:rPr>
        <w:t xml:space="preserve">, </w:t>
      </w:r>
      <w:r w:rsidRPr="002E36C4">
        <w:rPr>
          <w:position w:val="-12"/>
        </w:rPr>
        <w:object w:dxaOrig="840" w:dyaOrig="360" w14:anchorId="3A5ACBBD">
          <v:shape id="_x0000_i1371" type="#_x0000_t75" style="width:42pt;height:18pt" o:ole="">
            <v:imagedata r:id="rId716" o:title=""/>
          </v:shape>
          <o:OLEObject Type="Embed" ProgID="Equation.DSMT4" ShapeID="_x0000_i1371" DrawAspect="Content" ObjectID="_1793555451" r:id="rId717"/>
        </w:object>
      </w:r>
      <w:r w:rsidRPr="002E36C4">
        <w:rPr>
          <w:rFonts w:ascii="Times New Roman" w:hAnsi="Times New Roman"/>
          <w:sz w:val="28"/>
          <w:szCs w:val="28"/>
        </w:rPr>
        <w:t xml:space="preserve"> и </w:t>
      </w:r>
      <w:r w:rsidRPr="002E36C4">
        <w:rPr>
          <w:position w:val="-12"/>
        </w:rPr>
        <w:object w:dxaOrig="639" w:dyaOrig="360" w14:anchorId="4846E0C9">
          <v:shape id="_x0000_i1372" type="#_x0000_t75" style="width:33pt;height:18pt" o:ole="">
            <v:imagedata r:id="rId718" o:title=""/>
          </v:shape>
          <o:OLEObject Type="Embed" ProgID="Equation.DSMT4" ShapeID="_x0000_i1372" DrawAspect="Content" ObjectID="_1793555452" r:id="rId719"/>
        </w:object>
      </w:r>
      <w:r w:rsidRPr="002E36C4">
        <w:rPr>
          <w:rFonts w:ascii="Times New Roman" w:hAnsi="Times New Roman"/>
          <w:sz w:val="28"/>
          <w:szCs w:val="28"/>
        </w:rPr>
        <w:t xml:space="preserve"> – числа Прандтля для кинетической энергия турбулентности </w:t>
      </w:r>
      <w:r w:rsidRPr="002E36C4">
        <w:rPr>
          <w:rFonts w:ascii="Times New Roman" w:hAnsi="Times New Roman"/>
          <w:i/>
          <w:iCs/>
          <w:sz w:val="28"/>
          <w:szCs w:val="28"/>
        </w:rPr>
        <w:t>k</w:t>
      </w:r>
      <w:r w:rsidRPr="002E36C4">
        <w:rPr>
          <w:rFonts w:ascii="Times New Roman" w:hAnsi="Times New Roman"/>
          <w:sz w:val="28"/>
          <w:szCs w:val="28"/>
        </w:rPr>
        <w:t xml:space="preserve"> и диссипация этой энергии </w:t>
      </w:r>
      <w:r w:rsidRPr="002E36C4">
        <w:rPr>
          <w:rFonts w:ascii="Times New Roman" w:hAnsi="Times New Roman"/>
          <w:i/>
          <w:iCs/>
          <w:sz w:val="28"/>
          <w:szCs w:val="28"/>
        </w:rPr>
        <w:t>ε</w:t>
      </w:r>
      <w:r w:rsidRPr="002E36C4">
        <w:rPr>
          <w:rFonts w:ascii="Times New Roman" w:hAnsi="Times New Roman"/>
          <w:sz w:val="28"/>
          <w:szCs w:val="28"/>
        </w:rPr>
        <w:t>.</w:t>
      </w:r>
    </w:p>
    <w:p w14:paraId="001F59A6"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Диффузионный тепловой поток определяется соотношением:</w:t>
      </w:r>
    </w:p>
    <w:p w14:paraId="4DBEE422" w14:textId="77777777" w:rsidR="008B5D65" w:rsidRPr="002E36C4" w:rsidRDefault="008B5D65" w:rsidP="00EE1AB3">
      <w:pPr>
        <w:spacing w:after="0" w:line="240" w:lineRule="auto"/>
        <w:jc w:val="both"/>
        <w:rPr>
          <w:rFonts w:ascii="Times New Roman" w:hAnsi="Times New Roman"/>
          <w:sz w:val="28"/>
          <w:szCs w:val="28"/>
        </w:rPr>
      </w:pPr>
    </w:p>
    <w:p w14:paraId="2F42DA59" w14:textId="77777777" w:rsidR="008B5D65" w:rsidRPr="002E36C4" w:rsidRDefault="008B5D65" w:rsidP="00EE1AB3">
      <w:pPr>
        <w:spacing w:after="0"/>
        <w:jc w:val="right"/>
        <w:rPr>
          <w:rFonts w:ascii="Times New Roman" w:hAnsi="Times New Roman"/>
          <w:i/>
          <w:iCs/>
          <w:sz w:val="28"/>
          <w:szCs w:val="28"/>
        </w:rPr>
      </w:pPr>
      <w:r w:rsidRPr="002E36C4">
        <w:t xml:space="preserve">                                                     </w:t>
      </w:r>
      <w:r w:rsidRPr="002E36C4">
        <w:rPr>
          <w:position w:val="-32"/>
        </w:rPr>
        <w:object w:dxaOrig="2439" w:dyaOrig="760" w14:anchorId="622A51AA">
          <v:shape id="_x0000_i1373" type="#_x0000_t75" style="width:123pt;height:39pt" o:ole="">
            <v:imagedata r:id="rId720" o:title=""/>
          </v:shape>
          <o:OLEObject Type="Embed" ProgID="Equation.DSMT4" ShapeID="_x0000_i1373" DrawAspect="Content" ObjectID="_1793555453" r:id="rId721"/>
        </w:object>
      </w:r>
      <w:r w:rsidRPr="002E36C4">
        <w:rPr>
          <w:rFonts w:ascii="Times New Roman" w:hAnsi="Times New Roman"/>
          <w:sz w:val="28"/>
          <w:szCs w:val="28"/>
        </w:rPr>
        <w:t xml:space="preserve">  </w:t>
      </w:r>
      <w:r w:rsidRPr="002E36C4">
        <w:rPr>
          <w:position w:val="-10"/>
        </w:rPr>
        <w:object w:dxaOrig="859" w:dyaOrig="320" w14:anchorId="0C8BCE03">
          <v:shape id="_x0000_i1374" type="#_x0000_t75" style="width:43.5pt;height:16.5pt" o:ole="">
            <v:imagedata r:id="rId632" o:title=""/>
          </v:shape>
          <o:OLEObject Type="Embed" ProgID="Equation.DSMT4" ShapeID="_x0000_i1374" DrawAspect="Content" ObjectID="_1793555454" r:id="rId722"/>
        </w:object>
      </w:r>
      <w:r w:rsidRPr="002E36C4">
        <w:rPr>
          <w:rFonts w:ascii="Times New Roman" w:hAnsi="Times New Roman"/>
          <w:sz w:val="28"/>
          <w:szCs w:val="28"/>
        </w:rPr>
        <w:tab/>
        <w:t xml:space="preserve">                             (3.36)</w:t>
      </w:r>
    </w:p>
    <w:p w14:paraId="32BF6312" w14:textId="77777777" w:rsidR="008B5D65" w:rsidRPr="002E36C4" w:rsidRDefault="008B5D65" w:rsidP="008B5D65">
      <w:pPr>
        <w:spacing w:after="0"/>
        <w:jc w:val="both"/>
        <w:rPr>
          <w:rFonts w:ascii="Times New Roman" w:hAnsi="Times New Roman"/>
          <w:sz w:val="28"/>
          <w:szCs w:val="28"/>
        </w:rPr>
      </w:pPr>
    </w:p>
    <w:p w14:paraId="7348821A" w14:textId="77777777" w:rsidR="008B5D65" w:rsidRPr="002E36C4" w:rsidRDefault="008B5D65" w:rsidP="008B5D65">
      <w:pPr>
        <w:spacing w:after="0"/>
        <w:jc w:val="both"/>
        <w:rPr>
          <w:rFonts w:ascii="Times New Roman" w:hAnsi="Times New Roman"/>
          <w:sz w:val="28"/>
          <w:szCs w:val="28"/>
        </w:rPr>
      </w:pPr>
      <w:r w:rsidRPr="002E36C4">
        <w:rPr>
          <w:rFonts w:ascii="Times New Roman" w:hAnsi="Times New Roman"/>
          <w:sz w:val="28"/>
          <w:szCs w:val="28"/>
        </w:rPr>
        <w:t xml:space="preserve">где </w:t>
      </w:r>
      <w:r w:rsidRPr="002E36C4">
        <w:rPr>
          <w:position w:val="-12"/>
          <w:lang w:val="en-US"/>
        </w:rPr>
        <w:object w:dxaOrig="880" w:dyaOrig="360" w14:anchorId="6A6B081A">
          <v:shape id="_x0000_i1375" type="#_x0000_t75" style="width:43.5pt;height:18pt" o:ole="">
            <v:imagedata r:id="rId723" o:title=""/>
          </v:shape>
          <o:OLEObject Type="Embed" ProgID="Equation.DSMT4" ShapeID="_x0000_i1375" DrawAspect="Content" ObjectID="_1793555455" r:id="rId724"/>
        </w:object>
      </w:r>
      <w:r w:rsidRPr="002E36C4">
        <w:rPr>
          <w:rFonts w:ascii="Times New Roman" w:hAnsi="Times New Roman"/>
          <w:sz w:val="28"/>
          <w:szCs w:val="28"/>
        </w:rPr>
        <w:t xml:space="preserve">– турбулентное число Прандтля, </w:t>
      </w:r>
      <w:r w:rsidRPr="002E36C4">
        <w:rPr>
          <w:position w:val="-4"/>
          <w:lang w:val="en-US"/>
        </w:rPr>
        <w:object w:dxaOrig="300" w:dyaOrig="260" w14:anchorId="2722C46F">
          <v:shape id="_x0000_i1376" type="#_x0000_t75" style="width:15pt;height:12.75pt" o:ole="">
            <v:imagedata r:id="rId725" o:title=""/>
          </v:shape>
          <o:OLEObject Type="Embed" ProgID="Equation.DSMT4" ShapeID="_x0000_i1376" DrawAspect="Content" ObjectID="_1793555456" r:id="rId726"/>
        </w:object>
      </w:r>
      <w:r w:rsidRPr="002E36C4">
        <w:rPr>
          <w:rFonts w:ascii="Times New Roman" w:hAnsi="Times New Roman"/>
          <w:sz w:val="28"/>
          <w:szCs w:val="28"/>
        </w:rPr>
        <w:t xml:space="preserve"> – число Прандтля, </w:t>
      </w:r>
      <w:r w:rsidRPr="002E36C4">
        <w:rPr>
          <w:position w:val="-14"/>
          <w:lang w:val="en-US"/>
        </w:rPr>
        <w:object w:dxaOrig="279" w:dyaOrig="380" w14:anchorId="7BD69AE1">
          <v:shape id="_x0000_i1377" type="#_x0000_t75" style="width:13.5pt;height:18.75pt" o:ole="">
            <v:imagedata r:id="rId727" o:title=""/>
          </v:shape>
          <o:OLEObject Type="Embed" ProgID="Equation.DSMT4" ShapeID="_x0000_i1377" DrawAspect="Content" ObjectID="_1793555457" r:id="rId728"/>
        </w:object>
      </w:r>
      <w:r w:rsidRPr="002E36C4">
        <w:rPr>
          <w:rFonts w:ascii="Times New Roman" w:hAnsi="Times New Roman"/>
          <w:sz w:val="28"/>
          <w:szCs w:val="28"/>
        </w:rPr>
        <w:t xml:space="preserve"> – удельная теплоемкость при постоянном давлении.</w:t>
      </w:r>
    </w:p>
    <w:p w14:paraId="3FB4141C" w14:textId="77777777" w:rsidR="008B5D65" w:rsidRPr="002E36C4" w:rsidRDefault="008B5D65" w:rsidP="008B5D65">
      <w:pPr>
        <w:spacing w:after="0"/>
        <w:jc w:val="both"/>
        <w:rPr>
          <w:rFonts w:ascii="Times New Roman" w:hAnsi="Times New Roman"/>
          <w:sz w:val="28"/>
          <w:szCs w:val="28"/>
        </w:rPr>
      </w:pPr>
      <w:r w:rsidRPr="002E36C4">
        <w:rPr>
          <w:rFonts w:ascii="Times New Roman" w:hAnsi="Times New Roman"/>
          <w:sz w:val="28"/>
          <w:szCs w:val="28"/>
        </w:rPr>
        <w:tab/>
        <w:t>Диффузионное смешение моделируется на основе уравнений диффузии Стефана - Максвелла</w:t>
      </w:r>
      <w:r w:rsidRPr="002E36C4">
        <w:rPr>
          <w:rFonts w:ascii="Times New Roman" w:hAnsi="Times New Roman"/>
          <w:sz w:val="28"/>
          <w:szCs w:val="28"/>
        </w:rPr>
        <w:tab/>
      </w:r>
    </w:p>
    <w:p w14:paraId="7A7448F7" w14:textId="77777777" w:rsidR="008B5D65" w:rsidRPr="002E36C4" w:rsidRDefault="008B5D65" w:rsidP="008B5D65">
      <w:pPr>
        <w:spacing w:after="0"/>
        <w:jc w:val="both"/>
        <w:rPr>
          <w:rFonts w:ascii="Times New Roman" w:hAnsi="Times New Roman"/>
          <w:sz w:val="28"/>
          <w:szCs w:val="28"/>
        </w:rPr>
      </w:pPr>
    </w:p>
    <w:p w14:paraId="5A2020EB" w14:textId="77777777" w:rsidR="008B5D65" w:rsidRPr="002E36C4" w:rsidRDefault="008B5D65" w:rsidP="00EE1AB3">
      <w:pPr>
        <w:spacing w:after="0"/>
        <w:jc w:val="right"/>
        <w:rPr>
          <w:rFonts w:ascii="Times New Roman" w:hAnsi="Times New Roman"/>
          <w:sz w:val="28"/>
          <w:szCs w:val="28"/>
        </w:rPr>
      </w:pPr>
      <w:r w:rsidRPr="002E36C4">
        <w:t xml:space="preserve">                                            </w:t>
      </w:r>
      <w:r w:rsidRPr="002E36C4">
        <w:rPr>
          <w:position w:val="-34"/>
        </w:rPr>
        <w:object w:dxaOrig="4140" w:dyaOrig="800" w14:anchorId="7300B1A8">
          <v:shape id="_x0000_i1378" type="#_x0000_t75" style="width:207pt;height:39pt" o:ole="">
            <v:imagedata r:id="rId729" o:title=""/>
          </v:shape>
          <o:OLEObject Type="Embed" ProgID="Equation.DSMT4" ShapeID="_x0000_i1378" DrawAspect="Content" ObjectID="_1793555458" r:id="rId730"/>
        </w:object>
      </w:r>
      <w:r w:rsidRPr="002E36C4">
        <w:rPr>
          <w:rFonts w:ascii="Times New Roman" w:hAnsi="Times New Roman"/>
          <w:sz w:val="28"/>
          <w:szCs w:val="28"/>
        </w:rPr>
        <w:t xml:space="preserve">    </w:t>
      </w:r>
      <w:r w:rsidRPr="002E36C4">
        <w:rPr>
          <w:position w:val="-10"/>
        </w:rPr>
        <w:object w:dxaOrig="1380" w:dyaOrig="320" w14:anchorId="7CAC670C">
          <v:shape id="_x0000_i1379" type="#_x0000_t75" style="width:69pt;height:16.5pt" o:ole="">
            <v:imagedata r:id="rId731" o:title=""/>
          </v:shape>
          <o:OLEObject Type="Embed" ProgID="Equation.DSMT4" ShapeID="_x0000_i1379" DrawAspect="Content" ObjectID="_1793555459" r:id="rId732"/>
        </w:object>
      </w:r>
      <w:r w:rsidRPr="002E36C4">
        <w:rPr>
          <w:rFonts w:ascii="Times New Roman" w:hAnsi="Times New Roman"/>
          <w:sz w:val="28"/>
          <w:szCs w:val="28"/>
        </w:rPr>
        <w:t>,</w:t>
      </w:r>
      <w:r w:rsidRPr="002E36C4">
        <w:rPr>
          <w:rFonts w:ascii="Times New Roman" w:hAnsi="Times New Roman"/>
          <w:sz w:val="28"/>
          <w:szCs w:val="28"/>
        </w:rPr>
        <w:tab/>
        <w:t>(3.37)</w:t>
      </w:r>
    </w:p>
    <w:p w14:paraId="1D9BB482" w14:textId="77777777" w:rsidR="008B5D65" w:rsidRPr="002E36C4" w:rsidRDefault="008B5D65" w:rsidP="008B5D65">
      <w:pPr>
        <w:spacing w:after="0"/>
        <w:jc w:val="both"/>
        <w:rPr>
          <w:rFonts w:ascii="Times New Roman" w:hAnsi="Times New Roman"/>
          <w:sz w:val="28"/>
          <w:szCs w:val="28"/>
        </w:rPr>
      </w:pPr>
    </w:p>
    <w:p w14:paraId="7968B098" w14:textId="77777777" w:rsidR="008B5D65" w:rsidRPr="002E36C4" w:rsidRDefault="008B5D65" w:rsidP="00EE1AB3">
      <w:pPr>
        <w:spacing w:after="0"/>
        <w:ind w:firstLine="567"/>
        <w:jc w:val="both"/>
        <w:rPr>
          <w:rFonts w:ascii="Times New Roman" w:hAnsi="Times New Roman"/>
          <w:sz w:val="28"/>
          <w:szCs w:val="28"/>
        </w:rPr>
      </w:pPr>
      <w:r w:rsidRPr="002E36C4">
        <w:rPr>
          <w:rFonts w:ascii="Times New Roman" w:hAnsi="Times New Roman"/>
          <w:sz w:val="28"/>
          <w:szCs w:val="28"/>
        </w:rPr>
        <w:t xml:space="preserve">где </w:t>
      </w:r>
      <w:r w:rsidRPr="002E36C4">
        <w:rPr>
          <w:position w:val="-14"/>
        </w:rPr>
        <w:object w:dxaOrig="340" w:dyaOrig="400" w14:anchorId="7CFA42A6">
          <v:shape id="_x0000_i1380" type="#_x0000_t75" style="width:17.25pt;height:21pt" o:ole="">
            <v:imagedata r:id="rId733" o:title=""/>
          </v:shape>
          <o:OLEObject Type="Embed" ProgID="Equation.DSMT4" ShapeID="_x0000_i1380" DrawAspect="Content" ObjectID="_1793555460" r:id="rId734"/>
        </w:object>
      </w:r>
      <w:r w:rsidRPr="002E36C4">
        <w:rPr>
          <w:rFonts w:ascii="Times New Roman" w:hAnsi="Times New Roman"/>
          <w:sz w:val="28"/>
          <w:szCs w:val="28"/>
        </w:rPr>
        <w:t>– коэффициент турбулентной диффузии.</w:t>
      </w:r>
    </w:p>
    <w:p w14:paraId="3549AAA7" w14:textId="214DBF59"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Система уравнений (3.28)-(3.37) решается при следующих граничных условиях:</w:t>
      </w:r>
    </w:p>
    <w:p w14:paraId="253095C6" w14:textId="3EB279EC" w:rsidR="008B5D65" w:rsidRPr="002E36C4" w:rsidRDefault="008B5D65" w:rsidP="00EE1AB3">
      <w:pPr>
        <w:spacing w:after="0" w:line="240" w:lineRule="auto"/>
        <w:jc w:val="right"/>
        <w:rPr>
          <w:rFonts w:ascii="Times New Roman" w:hAnsi="Times New Roman"/>
          <w:sz w:val="28"/>
          <w:szCs w:val="28"/>
        </w:rPr>
      </w:pPr>
      <w:r w:rsidRPr="002E36C4">
        <w:t xml:space="preserve">                                                                </w:t>
      </w:r>
      <w:r w:rsidRPr="002E36C4">
        <w:rPr>
          <w:position w:val="-32"/>
        </w:rPr>
        <w:object w:dxaOrig="3320" w:dyaOrig="700" w14:anchorId="27DBCDEC">
          <v:shape id="_x0000_i1381" type="#_x0000_t75" style="width:165pt;height:35.25pt" o:ole="">
            <v:imagedata r:id="rId735" o:title=""/>
          </v:shape>
          <o:OLEObject Type="Embed" ProgID="Equation.DSMT4" ShapeID="_x0000_i1381" DrawAspect="Content" ObjectID="_1793555461" r:id="rId736"/>
        </w:object>
      </w:r>
      <w:r w:rsidRPr="002E36C4">
        <w:rPr>
          <w:rFonts w:ascii="Times New Roman" w:hAnsi="Times New Roman"/>
          <w:sz w:val="28"/>
          <w:szCs w:val="28"/>
        </w:rPr>
        <w:t xml:space="preserve">                               (3.38)</w:t>
      </w:r>
    </w:p>
    <w:p w14:paraId="53EE8D84" w14:textId="77777777" w:rsidR="008B5D65" w:rsidRPr="002E36C4" w:rsidRDefault="008B5D65" w:rsidP="00EE1AB3">
      <w:pPr>
        <w:spacing w:after="0" w:line="240" w:lineRule="auto"/>
        <w:jc w:val="both"/>
        <w:rPr>
          <w:rFonts w:ascii="Times New Roman" w:hAnsi="Times New Roman"/>
          <w:sz w:val="28"/>
          <w:szCs w:val="28"/>
        </w:rPr>
      </w:pPr>
      <w:r w:rsidRPr="002E36C4">
        <w:rPr>
          <w:rFonts w:ascii="Times New Roman" w:hAnsi="Times New Roman"/>
          <w:sz w:val="28"/>
          <w:szCs w:val="28"/>
        </w:rPr>
        <w:t xml:space="preserve">где </w:t>
      </w:r>
      <w:r w:rsidRPr="002E36C4">
        <w:rPr>
          <w:position w:val="-6"/>
        </w:rPr>
        <w:object w:dxaOrig="200" w:dyaOrig="220" w14:anchorId="367794B3">
          <v:shape id="_x0000_i1382" type="#_x0000_t75" style="width:11.25pt;height:11.25pt" o:ole="">
            <v:imagedata r:id="rId737" o:title=""/>
          </v:shape>
          <o:OLEObject Type="Embed" ProgID="Equation.DSMT4" ShapeID="_x0000_i1382" DrawAspect="Content" ObjectID="_1793555462" r:id="rId738"/>
        </w:object>
      </w:r>
      <w:r w:rsidRPr="002E36C4">
        <w:rPr>
          <w:rFonts w:ascii="Times New Roman" w:hAnsi="Times New Roman"/>
          <w:sz w:val="28"/>
          <w:szCs w:val="28"/>
        </w:rPr>
        <w:t xml:space="preserve"> и </w:t>
      </w:r>
      <w:r w:rsidRPr="002E36C4">
        <w:rPr>
          <w:position w:val="-6"/>
        </w:rPr>
        <w:object w:dxaOrig="139" w:dyaOrig="240" w14:anchorId="2490792F">
          <v:shape id="_x0000_i1383" type="#_x0000_t75" style="width:6.75pt;height:12pt" o:ole="">
            <v:imagedata r:id="rId739" o:title=""/>
          </v:shape>
          <o:OLEObject Type="Embed" ProgID="Equation.DSMT4" ShapeID="_x0000_i1383" DrawAspect="Content" ObjectID="_1793555463" r:id="rId740"/>
        </w:object>
      </w:r>
      <w:r w:rsidRPr="002E36C4">
        <w:rPr>
          <w:rFonts w:ascii="Times New Roman" w:hAnsi="Times New Roman"/>
          <w:sz w:val="28"/>
          <w:szCs w:val="28"/>
        </w:rPr>
        <w:t xml:space="preserve"> – нормальное и тангенциальное направления по отношению к стенке. </w:t>
      </w:r>
    </w:p>
    <w:p w14:paraId="01B7F0D3"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 xml:space="preserve">Уравнения (3.28) – (3.38) решались методом конечных объемов с помощью пакета Flow Simulation, входящего в систему инженерного проектирования </w:t>
      </w:r>
      <w:r w:rsidRPr="002E36C4">
        <w:rPr>
          <w:rFonts w:ascii="Times New Roman" w:hAnsi="Times New Roman"/>
          <w:sz w:val="28"/>
          <w:szCs w:val="28"/>
          <w:lang w:val="en-US"/>
        </w:rPr>
        <w:t>SolidWorks</w:t>
      </w:r>
      <w:r w:rsidRPr="002E36C4">
        <w:rPr>
          <w:rFonts w:ascii="Times New Roman" w:hAnsi="Times New Roman"/>
          <w:sz w:val="28"/>
          <w:szCs w:val="28"/>
        </w:rPr>
        <w:t xml:space="preserve">, с заданием начальных и граничных условий задачи. </w:t>
      </w:r>
    </w:p>
    <w:p w14:paraId="089E8966" w14:textId="77777777" w:rsidR="008B5D65" w:rsidRPr="002E36C4" w:rsidRDefault="008B5D65" w:rsidP="00EE1AB3">
      <w:pPr>
        <w:spacing w:after="0" w:line="240" w:lineRule="auto"/>
        <w:ind w:firstLine="720"/>
        <w:jc w:val="both"/>
        <w:rPr>
          <w:rFonts w:ascii="Times New Roman" w:hAnsi="Times New Roman"/>
          <w:sz w:val="28"/>
          <w:szCs w:val="28"/>
          <w:lang w:val="kk-KZ"/>
        </w:rPr>
      </w:pPr>
      <w:r w:rsidRPr="002E36C4">
        <w:rPr>
          <w:rFonts w:ascii="Times New Roman" w:hAnsi="Times New Roman"/>
          <w:sz w:val="28"/>
          <w:szCs w:val="28"/>
        </w:rPr>
        <w:t>Представленная численная модель была протестирована для моделирования ситуаци</w:t>
      </w:r>
      <w:r w:rsidRPr="002E36C4">
        <w:rPr>
          <w:rFonts w:ascii="Times New Roman" w:hAnsi="Times New Roman"/>
          <w:sz w:val="28"/>
          <w:szCs w:val="28"/>
          <w:lang w:val="kk-KZ"/>
        </w:rPr>
        <w:t>и</w:t>
      </w:r>
      <w:r w:rsidRPr="002E36C4">
        <w:rPr>
          <w:rFonts w:ascii="Times New Roman" w:hAnsi="Times New Roman"/>
          <w:sz w:val="28"/>
          <w:szCs w:val="28"/>
        </w:rPr>
        <w:t xml:space="preserve"> связанных с потерей устойчивости и последующего возникновения конвективных течений при различных наклонах диффузионного канала в бинарных смесях [147] и показала качественное согласие с опытными данными. Вычисления осуществлялись для виртуальной диффузионной ячейки представленной на рисунке 28 со следующими геометрическими характеристиками: Численный исследования проводились для виртуальной модели типовой диффузионной изображенной на рисунке 28 с геометрическими параметрами плоского канала: </w:t>
      </w:r>
      <w:r w:rsidRPr="002E36C4">
        <w:rPr>
          <w:position w:val="-10"/>
        </w:rPr>
        <w:object w:dxaOrig="3879" w:dyaOrig="360" w14:anchorId="5585D7F7">
          <v:shape id="_x0000_i1384" type="#_x0000_t75" style="width:193.5pt;height:18pt" o:ole="">
            <v:imagedata r:id="rId741" o:title=""/>
          </v:shape>
          <o:OLEObject Type="Embed" ProgID="Equation.DSMT4" ShapeID="_x0000_i1384" DrawAspect="Content" ObjectID="_1793555464" r:id="rId742"/>
        </w:object>
      </w:r>
      <w:r w:rsidRPr="002E36C4">
        <w:rPr>
          <w:rFonts w:ascii="Times New Roman" w:hAnsi="Times New Roman"/>
          <w:sz w:val="28"/>
          <w:szCs w:val="28"/>
        </w:rPr>
        <w:t>.</w:t>
      </w:r>
      <w:r w:rsidRPr="002E36C4">
        <w:rPr>
          <w:rFonts w:ascii="Times New Roman" w:hAnsi="Times New Roman"/>
          <w:sz w:val="28"/>
          <w:szCs w:val="28"/>
          <w:lang w:val="kk-KZ"/>
        </w:rPr>
        <w:t xml:space="preserve"> Расчеты проводились в безразмерной сетке с размерами 8×8×34.</w:t>
      </w:r>
    </w:p>
    <w:p w14:paraId="4509D11E"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lang w:val="kk-KZ"/>
        </w:rPr>
        <w:t xml:space="preserve">На рисунке 29а представлено концентрационное распредление аргона спустя после 5 минут смешения тройной газовой смеси </w:t>
      </w:r>
      <w:r w:rsidRPr="002E36C4">
        <w:rPr>
          <w:position w:val="-12"/>
        </w:rPr>
        <w:object w:dxaOrig="2420" w:dyaOrig="360" w14:anchorId="0ABAFB0C">
          <v:shape id="_x0000_i1385" type="#_x0000_t75" style="width:120.75pt;height:18pt" o:ole="">
            <v:imagedata r:id="rId743" o:title=""/>
          </v:shape>
          <o:OLEObject Type="Embed" ProgID="Equation.DSMT4" ShapeID="_x0000_i1385" DrawAspect="Content" ObjectID="_1793555465" r:id="rId744"/>
        </w:object>
      </w:r>
      <w:r w:rsidRPr="002E36C4">
        <w:rPr>
          <w:rFonts w:ascii="Times New Roman" w:hAnsi="Times New Roman"/>
          <w:sz w:val="28"/>
          <w:szCs w:val="28"/>
          <w:lang w:val="kk-KZ"/>
        </w:rPr>
        <w:t xml:space="preserve"> </w:t>
      </w:r>
      <w:r w:rsidRPr="002E36C4">
        <w:rPr>
          <w:rFonts w:ascii="Times New Roman" w:hAnsi="Times New Roman"/>
          <w:sz w:val="28"/>
          <w:szCs w:val="28"/>
        </w:rPr>
        <w:t xml:space="preserve">при давлении </w:t>
      </w:r>
      <w:r w:rsidRPr="002E36C4">
        <w:rPr>
          <w:position w:val="-10"/>
        </w:rPr>
        <w:object w:dxaOrig="880" w:dyaOrig="320" w14:anchorId="423DA671">
          <v:shape id="_x0000_i1386" type="#_x0000_t75" style="width:43.5pt;height:16.5pt" o:ole="">
            <v:imagedata r:id="rId745" o:title=""/>
          </v:shape>
          <o:OLEObject Type="Embed" ProgID="Equation.DSMT4" ShapeID="_x0000_i1386" DrawAspect="Content" ObjectID="_1793555466" r:id="rId746"/>
        </w:object>
      </w:r>
      <w:r w:rsidRPr="002E36C4">
        <w:t xml:space="preserve"> </w:t>
      </w:r>
      <w:r w:rsidRPr="002E36C4">
        <w:rPr>
          <w:rFonts w:ascii="Times New Roman" w:hAnsi="Times New Roman"/>
          <w:sz w:val="28"/>
          <w:szCs w:val="28"/>
        </w:rPr>
        <w:t xml:space="preserve">и температуре </w:t>
      </w:r>
      <w:r w:rsidRPr="002E36C4">
        <w:rPr>
          <w:position w:val="-10"/>
        </w:rPr>
        <w:object w:dxaOrig="1219" w:dyaOrig="320" w14:anchorId="522727E6">
          <v:shape id="_x0000_i1387" type="#_x0000_t75" style="width:60.75pt;height:16.5pt" o:ole="">
            <v:imagedata r:id="rId747" o:title=""/>
          </v:shape>
          <o:OLEObject Type="Embed" ProgID="Equation.DSMT4" ShapeID="_x0000_i1387" DrawAspect="Content" ObjectID="_1793555467" r:id="rId748"/>
        </w:object>
      </w:r>
      <w:r w:rsidRPr="002E36C4">
        <w:rPr>
          <w:rFonts w:ascii="Times New Roman" w:hAnsi="Times New Roman"/>
          <w:sz w:val="28"/>
          <w:szCs w:val="28"/>
        </w:rPr>
        <w:t xml:space="preserve">. Отчетливо наблюдается реализация конвективного течения в виде замкнутых линий тока, образующих вихри различных масштабов. Такой тип смешения наблюдался у тройных смесей, изученных в параграфе 3.1. Результаты представленные на рисунке 29 показывают, что эволюцию перехода из диффузионного режима в конвективное необходимо исследовать при меньших значениях времени. Для удобства расчета концентрационных распределений компонента с наибольшим молекулярным весом уменьшим его содержание в многокомпонентной смеси путем введения дополнительного компонента. </w:t>
      </w:r>
    </w:p>
    <w:p w14:paraId="24A84C2D"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 xml:space="preserve">Теперь проанализируем смешение четырехкомпонентной смеси гелий – аргон – двуокись углерода – азот [148]. В верхней камере размещалась трехкомпонентная смесь </w:t>
      </w:r>
      <w:r w:rsidRPr="002E36C4">
        <w:rPr>
          <w:position w:val="-12"/>
        </w:rPr>
        <w:object w:dxaOrig="2740" w:dyaOrig="360" w14:anchorId="43327D25">
          <v:shape id="_x0000_i1388" type="#_x0000_t75" style="width:136.5pt;height:18pt" o:ole="">
            <v:imagedata r:id="rId749" o:title=""/>
          </v:shape>
          <o:OLEObject Type="Embed" ProgID="Equation.DSMT4" ShapeID="_x0000_i1388" DrawAspect="Content" ObjectID="_1793555468" r:id="rId750"/>
        </w:object>
      </w:r>
      <w:r w:rsidRPr="002E36C4">
        <w:rPr>
          <w:rFonts w:ascii="Times New Roman" w:hAnsi="Times New Roman"/>
          <w:sz w:val="28"/>
          <w:szCs w:val="28"/>
        </w:rPr>
        <w:t>, которая диффундировала в азот, находящийся в нижней камере. Были выбраны следующие условия смешения:</w:t>
      </w:r>
      <w:r w:rsidRPr="002E36C4">
        <w:t xml:space="preserve"> </w:t>
      </w:r>
      <w:r w:rsidRPr="002E36C4">
        <w:rPr>
          <w:position w:val="-12"/>
        </w:rPr>
        <w:object w:dxaOrig="2740" w:dyaOrig="360" w14:anchorId="02F7BF13">
          <v:shape id="_x0000_i1389" type="#_x0000_t75" style="width:136.5pt;height:18pt" o:ole="">
            <v:imagedata r:id="rId751" o:title=""/>
          </v:shape>
          <o:OLEObject Type="Embed" ProgID="Equation.DSMT4" ShapeID="_x0000_i1389" DrawAspect="Content" ObjectID="_1793555469" r:id="rId752"/>
        </w:object>
      </w:r>
      <w:r w:rsidRPr="002E36C4">
        <w:rPr>
          <w:rFonts w:ascii="Times New Roman" w:hAnsi="Times New Roman"/>
          <w:sz w:val="28"/>
          <w:szCs w:val="28"/>
        </w:rPr>
        <w:t>, интервал времени  0 – 180 с. На рисунке 29 б представлена зависимость переноса концентрации аргона отвремени. Наиболее интенсивное смешение наблюдается в первую сотню секунд.</w:t>
      </w:r>
    </w:p>
    <w:p w14:paraId="677F0E32"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 xml:space="preserve">За это время количество перенесённого аргона изменилось более чем в 8 раз, что не соответствует диффузионному механизму смешения, так как отмечается преобладающий перенос компонента имеющий более высокий молекулярный вес чем у более диффузионно активного гелия. Последующее увеличение временного интервала не приводит к синергетическому росту интенсивности переноса, что позволяет предположить о сложившемся конвективном типе течения. Близкое к представленному на рисунке 29 б изображению наблюдается и у двуокиси углерода. </w:t>
      </w:r>
    </w:p>
    <w:p w14:paraId="105088AE" w14:textId="77777777" w:rsidR="008B5D65" w:rsidRPr="002E36C4" w:rsidRDefault="008B5D65" w:rsidP="00EE1AB3">
      <w:pPr>
        <w:spacing w:after="0" w:line="240" w:lineRule="auto"/>
        <w:ind w:firstLine="720"/>
        <w:jc w:val="both"/>
        <w:rPr>
          <w:rFonts w:ascii="Times New Roman" w:hAnsi="Times New Roman"/>
          <w:sz w:val="28"/>
          <w:szCs w:val="28"/>
        </w:rPr>
      </w:pPr>
      <w:r w:rsidRPr="002E36C4">
        <w:rPr>
          <w:rFonts w:ascii="Times New Roman" w:hAnsi="Times New Roman"/>
          <w:sz w:val="28"/>
          <w:szCs w:val="28"/>
        </w:rPr>
        <w:t>Изменение концентрации двуокиси по длине канала в различные  моменты времени приведены на рисунке 30. Можно отметить, что на длине 0,0258 – 0,0357 м фиксируется область в которой концентрация двуокиси углерода составляет примерно 0,051 мольных долей. Эпюра этой концентрации показывает образование вихря. Временам смешения 30с и 60 с отвечает ситуация, когда в диффузионном канале возникает несколько областей с постоянным значением концентрации углекислого газа.</w:t>
      </w:r>
    </w:p>
    <w:p w14:paraId="7C983FFE" w14:textId="77777777" w:rsidR="008B5D65" w:rsidRPr="002E36C4" w:rsidRDefault="008B5D65" w:rsidP="008B5D65">
      <w:pPr>
        <w:spacing w:after="0"/>
        <w:ind w:firstLine="72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5766"/>
      </w:tblGrid>
      <w:tr w:rsidR="002E36C4" w:rsidRPr="002E36C4" w14:paraId="5E8EE3D2" w14:textId="77777777" w:rsidTr="00FC3340">
        <w:tc>
          <w:tcPr>
            <w:tcW w:w="3681" w:type="dxa"/>
          </w:tcPr>
          <w:p w14:paraId="77DBE9BB" w14:textId="77777777" w:rsidR="008B5D65" w:rsidRPr="002E36C4" w:rsidRDefault="008B5D65" w:rsidP="00FC3340">
            <w:pPr>
              <w:jc w:val="center"/>
              <w:rPr>
                <w:rFonts w:ascii="Times New Roman" w:hAnsi="Times New Roman"/>
                <w:sz w:val="28"/>
                <w:szCs w:val="28"/>
              </w:rPr>
            </w:pPr>
            <w:r w:rsidRPr="002E36C4">
              <w:rPr>
                <w:noProof/>
                <w:lang w:eastAsia="ru-RU"/>
              </w:rPr>
              <w:drawing>
                <wp:inline distT="0" distB="0" distL="0" distR="0" wp14:anchorId="409817DA" wp14:editId="25D7D2C6">
                  <wp:extent cx="1664970" cy="2755116"/>
                  <wp:effectExtent l="0" t="0" r="0" b="7620"/>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3" cstate="print"/>
                          <a:srcRect l="37846" t="6075" r="38085" b="14824"/>
                          <a:stretch>
                            <a:fillRect/>
                          </a:stretch>
                        </pic:blipFill>
                        <pic:spPr bwMode="auto">
                          <a:xfrm>
                            <a:off x="0" y="0"/>
                            <a:ext cx="1670445" cy="2764177"/>
                          </a:xfrm>
                          <a:prstGeom prst="rect">
                            <a:avLst/>
                          </a:prstGeom>
                          <a:noFill/>
                          <a:ln w="9525">
                            <a:noFill/>
                            <a:miter lim="800000"/>
                            <a:headEnd/>
                            <a:tailEnd/>
                          </a:ln>
                        </pic:spPr>
                      </pic:pic>
                    </a:graphicData>
                  </a:graphic>
                </wp:inline>
              </w:drawing>
            </w:r>
          </w:p>
        </w:tc>
        <w:tc>
          <w:tcPr>
            <w:tcW w:w="5664" w:type="dxa"/>
          </w:tcPr>
          <w:p w14:paraId="4AA2B1E1" w14:textId="77777777" w:rsidR="008B5D65" w:rsidRPr="002E36C4" w:rsidRDefault="008B5D65" w:rsidP="00FC3340">
            <w:pPr>
              <w:jc w:val="both"/>
              <w:rPr>
                <w:rFonts w:ascii="Times New Roman" w:hAnsi="Times New Roman"/>
                <w:sz w:val="28"/>
                <w:szCs w:val="28"/>
              </w:rPr>
            </w:pPr>
            <w:r w:rsidRPr="002E36C4">
              <w:rPr>
                <w:rFonts w:ascii="Times New Roman" w:hAnsi="Times New Roman"/>
                <w:b/>
                <w:noProof/>
                <w:sz w:val="28"/>
                <w:szCs w:val="28"/>
                <w:lang w:eastAsia="ru-RU"/>
              </w:rPr>
              <w:drawing>
                <wp:inline distT="0" distB="0" distL="0" distR="0" wp14:anchorId="63BDC1D5" wp14:editId="01C1E24C">
                  <wp:extent cx="3520440" cy="2766060"/>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3520440" cy="2766060"/>
                          </a:xfrm>
                          <a:prstGeom prst="rect">
                            <a:avLst/>
                          </a:prstGeom>
                          <a:noFill/>
                          <a:ln>
                            <a:noFill/>
                          </a:ln>
                        </pic:spPr>
                      </pic:pic>
                    </a:graphicData>
                  </a:graphic>
                </wp:inline>
              </w:drawing>
            </w:r>
          </w:p>
        </w:tc>
      </w:tr>
      <w:tr w:rsidR="002E36C4" w:rsidRPr="002E36C4" w14:paraId="17B522B0" w14:textId="77777777" w:rsidTr="00FC3340">
        <w:tc>
          <w:tcPr>
            <w:tcW w:w="3681" w:type="dxa"/>
          </w:tcPr>
          <w:p w14:paraId="2AC6DC63" w14:textId="74BE694E" w:rsidR="008B5D65" w:rsidRPr="002E36C4" w:rsidRDefault="00EE1AB3" w:rsidP="00FC3340">
            <w:pPr>
              <w:jc w:val="center"/>
              <w:rPr>
                <w:rFonts w:ascii="Times New Roman" w:hAnsi="Times New Roman"/>
                <w:sz w:val="24"/>
                <w:szCs w:val="24"/>
              </w:rPr>
            </w:pPr>
            <w:r w:rsidRPr="002E36C4">
              <w:rPr>
                <w:rFonts w:ascii="Times New Roman" w:hAnsi="Times New Roman"/>
                <w:sz w:val="24"/>
                <w:szCs w:val="24"/>
              </w:rPr>
              <w:t>а)</w:t>
            </w:r>
          </w:p>
        </w:tc>
        <w:tc>
          <w:tcPr>
            <w:tcW w:w="5664" w:type="dxa"/>
          </w:tcPr>
          <w:p w14:paraId="2A01876D" w14:textId="7FCF7DB0" w:rsidR="008B5D65" w:rsidRPr="002E36C4" w:rsidRDefault="00EE1AB3" w:rsidP="00FC3340">
            <w:pPr>
              <w:jc w:val="center"/>
              <w:rPr>
                <w:rFonts w:ascii="Times New Roman" w:hAnsi="Times New Roman"/>
                <w:sz w:val="24"/>
                <w:szCs w:val="24"/>
              </w:rPr>
            </w:pPr>
            <w:r w:rsidRPr="002E36C4">
              <w:rPr>
                <w:rFonts w:ascii="Times New Roman" w:hAnsi="Times New Roman"/>
                <w:sz w:val="24"/>
                <w:szCs w:val="24"/>
              </w:rPr>
              <w:t>б)</w:t>
            </w:r>
          </w:p>
        </w:tc>
      </w:tr>
      <w:tr w:rsidR="002E36C4" w:rsidRPr="002E36C4" w14:paraId="7BA2FF78" w14:textId="77777777" w:rsidTr="00FC3340">
        <w:tc>
          <w:tcPr>
            <w:tcW w:w="9345" w:type="dxa"/>
            <w:gridSpan w:val="2"/>
          </w:tcPr>
          <w:p w14:paraId="3ABCFF8E" w14:textId="323A6CC6" w:rsidR="00EE1AB3" w:rsidRPr="002E36C4" w:rsidRDefault="00EE1AB3" w:rsidP="00EE1AB3">
            <w:pPr>
              <w:spacing w:after="0" w:line="240" w:lineRule="auto"/>
              <w:jc w:val="center"/>
              <w:rPr>
                <w:rFonts w:ascii="Times New Roman" w:hAnsi="Times New Roman"/>
                <w:sz w:val="24"/>
                <w:szCs w:val="24"/>
              </w:rPr>
            </w:pPr>
            <w:r w:rsidRPr="002E36C4">
              <w:rPr>
                <w:rFonts w:ascii="Times New Roman" w:hAnsi="Times New Roman"/>
                <w:sz w:val="24"/>
                <w:szCs w:val="24"/>
              </w:rPr>
              <w:t>а) Система</w:t>
            </w:r>
            <w:r w:rsidRPr="002E36C4">
              <w:rPr>
                <w:rFonts w:ascii="Times New Roman" w:hAnsi="Times New Roman"/>
                <w:sz w:val="24"/>
                <w:szCs w:val="24"/>
                <w:lang w:val="kk-KZ"/>
              </w:rPr>
              <w:t xml:space="preserve"> </w:t>
            </w:r>
            <w:r w:rsidRPr="002E36C4">
              <w:rPr>
                <w:position w:val="-12"/>
                <w:sz w:val="24"/>
                <w:szCs w:val="24"/>
              </w:rPr>
              <w:object w:dxaOrig="2420" w:dyaOrig="360" w14:anchorId="30806EC4">
                <v:shape id="_x0000_i1390" type="#_x0000_t75" style="width:120.75pt;height:18pt" o:ole="">
                  <v:imagedata r:id="rId743" o:title=""/>
                </v:shape>
                <o:OLEObject Type="Embed" ProgID="Equation.DSMT4" ShapeID="_x0000_i1390" DrawAspect="Content" ObjectID="_1793555470" r:id="rId755"/>
              </w:object>
            </w:r>
            <w:r w:rsidRPr="002E36C4">
              <w:rPr>
                <w:rFonts w:ascii="Times New Roman" w:hAnsi="Times New Roman"/>
                <w:sz w:val="24"/>
                <w:szCs w:val="24"/>
              </w:rPr>
              <w:t xml:space="preserve">; б) Система </w:t>
            </w:r>
            <w:r w:rsidRPr="002E36C4">
              <w:rPr>
                <w:position w:val="-12"/>
                <w:sz w:val="24"/>
                <w:szCs w:val="24"/>
              </w:rPr>
              <w:object w:dxaOrig="2740" w:dyaOrig="360" w14:anchorId="4A2615B7">
                <v:shape id="_x0000_i1391" type="#_x0000_t75" style="width:136.5pt;height:18pt" o:ole="">
                  <v:imagedata r:id="rId749" o:title=""/>
                </v:shape>
                <o:OLEObject Type="Embed" ProgID="Equation.DSMT4" ShapeID="_x0000_i1391" DrawAspect="Content" ObjectID="_1793555471" r:id="rId756"/>
              </w:object>
            </w:r>
          </w:p>
          <w:p w14:paraId="6BFCBEB4" w14:textId="77777777" w:rsidR="00EE1AB3" w:rsidRPr="002E36C4" w:rsidRDefault="00EE1AB3" w:rsidP="00EE1AB3">
            <w:pPr>
              <w:spacing w:after="0" w:line="240" w:lineRule="auto"/>
              <w:jc w:val="both"/>
              <w:rPr>
                <w:rFonts w:ascii="Times New Roman" w:hAnsi="Times New Roman"/>
                <w:bCs/>
                <w:sz w:val="24"/>
                <w:szCs w:val="24"/>
              </w:rPr>
            </w:pPr>
          </w:p>
          <w:p w14:paraId="290EA771" w14:textId="77777777" w:rsidR="008B5D65" w:rsidRPr="002E36C4" w:rsidRDefault="008B5D65" w:rsidP="00EE1AB3">
            <w:pPr>
              <w:spacing w:after="0" w:line="240" w:lineRule="auto"/>
              <w:jc w:val="center"/>
              <w:rPr>
                <w:rFonts w:ascii="Times New Roman" w:hAnsi="Times New Roman"/>
                <w:sz w:val="28"/>
                <w:szCs w:val="28"/>
              </w:rPr>
            </w:pPr>
            <w:r w:rsidRPr="002E36C4">
              <w:rPr>
                <w:rFonts w:ascii="Times New Roman" w:hAnsi="Times New Roman"/>
                <w:bCs/>
                <w:sz w:val="28"/>
                <w:szCs w:val="28"/>
              </w:rPr>
              <w:t>Рисунок 29</w:t>
            </w:r>
            <w:r w:rsidRPr="002E36C4">
              <w:rPr>
                <w:rFonts w:ascii="Times New Roman" w:hAnsi="Times New Roman"/>
                <w:b/>
                <w:sz w:val="28"/>
                <w:szCs w:val="28"/>
              </w:rPr>
              <w:t xml:space="preserve"> – </w:t>
            </w:r>
            <w:r w:rsidRPr="002E36C4">
              <w:rPr>
                <w:rFonts w:ascii="Times New Roman" w:hAnsi="Times New Roman"/>
                <w:bCs/>
                <w:sz w:val="28"/>
                <w:szCs w:val="28"/>
              </w:rPr>
              <w:t>Концентрации</w:t>
            </w:r>
            <w:r w:rsidRPr="002E36C4">
              <w:rPr>
                <w:rFonts w:ascii="Times New Roman" w:hAnsi="Times New Roman"/>
                <w:b/>
                <w:sz w:val="28"/>
                <w:szCs w:val="28"/>
              </w:rPr>
              <w:t xml:space="preserve"> </w:t>
            </w:r>
            <w:r w:rsidRPr="002E36C4">
              <w:rPr>
                <w:rFonts w:ascii="Times New Roman" w:hAnsi="Times New Roman"/>
                <w:sz w:val="28"/>
                <w:szCs w:val="28"/>
              </w:rPr>
              <w:t>продиффундировавшего количества аргона в азот для различных смесей</w:t>
            </w:r>
          </w:p>
          <w:p w14:paraId="1B00755C" w14:textId="08036240" w:rsidR="00EE1AB3" w:rsidRPr="002E36C4" w:rsidRDefault="00EE1AB3" w:rsidP="00EE1AB3">
            <w:pPr>
              <w:spacing w:after="0" w:line="240" w:lineRule="auto"/>
              <w:jc w:val="both"/>
              <w:rPr>
                <w:rFonts w:ascii="Times New Roman" w:hAnsi="Times New Roman"/>
                <w:sz w:val="28"/>
                <w:szCs w:val="28"/>
              </w:rPr>
            </w:pPr>
          </w:p>
        </w:tc>
      </w:tr>
    </w:tbl>
    <w:p w14:paraId="372F8F83" w14:textId="77777777" w:rsidR="008B5D65" w:rsidRPr="002E36C4" w:rsidRDefault="008B5D65" w:rsidP="00EE1AB3">
      <w:pPr>
        <w:tabs>
          <w:tab w:val="left" w:pos="567"/>
        </w:tabs>
        <w:spacing w:after="0" w:line="240" w:lineRule="auto"/>
        <w:jc w:val="both"/>
        <w:rPr>
          <w:rFonts w:ascii="Times New Roman" w:hAnsi="Times New Roman"/>
          <w:sz w:val="28"/>
          <w:szCs w:val="28"/>
        </w:rPr>
      </w:pPr>
      <w:r w:rsidRPr="002E36C4">
        <w:rPr>
          <w:rFonts w:ascii="Times New Roman" w:hAnsi="Times New Roman"/>
          <w:sz w:val="28"/>
          <w:szCs w:val="28"/>
        </w:rPr>
        <w:tab/>
        <w:t xml:space="preserve">Отметим также тенденцию уменьшения числа вихрей с четырех до двух. В момент времени </w:t>
      </w:r>
      <w:r w:rsidRPr="002E36C4">
        <w:rPr>
          <w:rFonts w:ascii="Times New Roman" w:hAnsi="Times New Roman"/>
          <w:i/>
          <w:sz w:val="28"/>
          <w:szCs w:val="28"/>
          <w:lang w:val="en-US"/>
        </w:rPr>
        <w:t>t</w:t>
      </w:r>
      <w:r w:rsidRPr="002E36C4">
        <w:rPr>
          <w:rFonts w:ascii="Times New Roman" w:hAnsi="Times New Roman"/>
          <w:sz w:val="28"/>
          <w:szCs w:val="28"/>
        </w:rPr>
        <w:t xml:space="preserve"> = 120 с на длине 0.056 – 0.083 м диффузионного канала наблюдается наибольший перенос концентрации двуокиси углерода, что соответствует образованию на эпюрах двух конкурирующих областей, т.е. развитому конвективному течению. </w:t>
      </w:r>
    </w:p>
    <w:p w14:paraId="36A1643D" w14:textId="77777777" w:rsidR="008B5D65" w:rsidRPr="002E36C4" w:rsidRDefault="008B5D65" w:rsidP="00EE1AB3">
      <w:pPr>
        <w:tabs>
          <w:tab w:val="left" w:pos="567"/>
        </w:tabs>
        <w:spacing w:after="0" w:line="240" w:lineRule="auto"/>
        <w:jc w:val="both"/>
        <w:rPr>
          <w:rFonts w:ascii="Times New Roman" w:hAnsi="Times New Roman"/>
          <w:sz w:val="28"/>
          <w:szCs w:val="28"/>
        </w:rPr>
      </w:pPr>
      <w:r w:rsidRPr="002E36C4">
        <w:rPr>
          <w:rFonts w:ascii="Times New Roman" w:hAnsi="Times New Roman"/>
          <w:sz w:val="28"/>
          <w:szCs w:val="28"/>
        </w:rPr>
        <w:tab/>
        <w:t>Представленные результаты позволяют выявить некоторые специфические особенности у исследуемых многокомпонентных газовых смесей. Главным образом необходимо обратить внимание на распределение концентраций по длине канала для компонентов смеси с наибольшей плотности. Распределения могут носить существенно нелинейный характер, что показывает на возможность нарушения механического равновесия смеси и возникновения конвективных течений.</w:t>
      </w:r>
    </w:p>
    <w:p w14:paraId="688F5538" w14:textId="77777777" w:rsidR="008B5D65" w:rsidRPr="002E36C4" w:rsidRDefault="008B5D65" w:rsidP="008B5D65">
      <w:pPr>
        <w:spacing w:after="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0"/>
        <w:gridCol w:w="1412"/>
        <w:gridCol w:w="3458"/>
        <w:gridCol w:w="1428"/>
      </w:tblGrid>
      <w:tr w:rsidR="002E36C4" w:rsidRPr="002E36C4" w14:paraId="4F72FBED" w14:textId="77777777" w:rsidTr="00FC3340">
        <w:tc>
          <w:tcPr>
            <w:tcW w:w="3696" w:type="dxa"/>
          </w:tcPr>
          <w:p w14:paraId="5DC5361C"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06132FE4" wp14:editId="2920ECBD">
                  <wp:extent cx="2209800" cy="2316480"/>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2209800" cy="2316480"/>
                          </a:xfrm>
                          <a:prstGeom prst="rect">
                            <a:avLst/>
                          </a:prstGeom>
                          <a:noFill/>
                          <a:ln>
                            <a:noFill/>
                          </a:ln>
                        </pic:spPr>
                      </pic:pic>
                    </a:graphicData>
                  </a:graphic>
                </wp:inline>
              </w:drawing>
            </w:r>
          </w:p>
        </w:tc>
        <w:tc>
          <w:tcPr>
            <w:tcW w:w="1548" w:type="dxa"/>
          </w:tcPr>
          <w:p w14:paraId="71B9B82B"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F26CDE3" wp14:editId="3EB57A1C">
                  <wp:extent cx="845820" cy="24765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845820" cy="2476500"/>
                          </a:xfrm>
                          <a:prstGeom prst="rect">
                            <a:avLst/>
                          </a:prstGeom>
                          <a:noFill/>
                          <a:ln>
                            <a:noFill/>
                          </a:ln>
                        </pic:spPr>
                      </pic:pic>
                    </a:graphicData>
                  </a:graphic>
                </wp:inline>
              </w:drawing>
            </w:r>
          </w:p>
        </w:tc>
        <w:tc>
          <w:tcPr>
            <w:tcW w:w="3271" w:type="dxa"/>
          </w:tcPr>
          <w:p w14:paraId="7CDB4E51"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531A50F9" wp14:editId="33A14144">
                  <wp:extent cx="1874520" cy="23241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1874520" cy="2324100"/>
                          </a:xfrm>
                          <a:prstGeom prst="rect">
                            <a:avLst/>
                          </a:prstGeom>
                          <a:noFill/>
                          <a:ln>
                            <a:noFill/>
                          </a:ln>
                        </pic:spPr>
                      </pic:pic>
                    </a:graphicData>
                  </a:graphic>
                </wp:inline>
              </w:drawing>
            </w:r>
          </w:p>
        </w:tc>
        <w:tc>
          <w:tcPr>
            <w:tcW w:w="830" w:type="dxa"/>
          </w:tcPr>
          <w:p w14:paraId="04586DA5"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4C519B41" wp14:editId="71BDE660">
                  <wp:extent cx="853440" cy="2491740"/>
                  <wp:effectExtent l="0" t="0" r="381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853440" cy="2491740"/>
                          </a:xfrm>
                          <a:prstGeom prst="rect">
                            <a:avLst/>
                          </a:prstGeom>
                          <a:noFill/>
                          <a:ln>
                            <a:noFill/>
                          </a:ln>
                        </pic:spPr>
                      </pic:pic>
                    </a:graphicData>
                  </a:graphic>
                </wp:inline>
              </w:drawing>
            </w:r>
          </w:p>
        </w:tc>
      </w:tr>
      <w:tr w:rsidR="002E36C4" w:rsidRPr="002E36C4" w14:paraId="40E5174E" w14:textId="77777777" w:rsidTr="00FC3340">
        <w:tc>
          <w:tcPr>
            <w:tcW w:w="5244" w:type="dxa"/>
            <w:gridSpan w:val="2"/>
          </w:tcPr>
          <w:p w14:paraId="09379AA7"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а</w:t>
            </w:r>
          </w:p>
        </w:tc>
        <w:tc>
          <w:tcPr>
            <w:tcW w:w="4101" w:type="dxa"/>
            <w:gridSpan w:val="2"/>
          </w:tcPr>
          <w:p w14:paraId="3534AD32"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б</w:t>
            </w:r>
          </w:p>
        </w:tc>
      </w:tr>
      <w:tr w:rsidR="002E36C4" w:rsidRPr="002E36C4" w14:paraId="50316A05" w14:textId="77777777" w:rsidTr="00FC3340">
        <w:tc>
          <w:tcPr>
            <w:tcW w:w="3696" w:type="dxa"/>
          </w:tcPr>
          <w:p w14:paraId="2FBBD165"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1D3BE1F2" wp14:editId="1D57B823">
                  <wp:extent cx="2057400" cy="25755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2057400" cy="2575560"/>
                          </a:xfrm>
                          <a:prstGeom prst="rect">
                            <a:avLst/>
                          </a:prstGeom>
                          <a:noFill/>
                          <a:ln>
                            <a:noFill/>
                          </a:ln>
                        </pic:spPr>
                      </pic:pic>
                    </a:graphicData>
                  </a:graphic>
                </wp:inline>
              </w:drawing>
            </w:r>
          </w:p>
        </w:tc>
        <w:tc>
          <w:tcPr>
            <w:tcW w:w="1548" w:type="dxa"/>
          </w:tcPr>
          <w:p w14:paraId="535CE329"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493FEB89" wp14:editId="343BB1EC">
                  <wp:extent cx="777240" cy="2491740"/>
                  <wp:effectExtent l="0" t="0" r="3810"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777240" cy="2491740"/>
                          </a:xfrm>
                          <a:prstGeom prst="rect">
                            <a:avLst/>
                          </a:prstGeom>
                          <a:noFill/>
                          <a:ln>
                            <a:noFill/>
                          </a:ln>
                        </pic:spPr>
                      </pic:pic>
                    </a:graphicData>
                  </a:graphic>
                </wp:inline>
              </w:drawing>
            </w:r>
          </w:p>
        </w:tc>
        <w:tc>
          <w:tcPr>
            <w:tcW w:w="3271" w:type="dxa"/>
          </w:tcPr>
          <w:p w14:paraId="2D838312"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71258BB0" wp14:editId="486CE0CA">
                  <wp:extent cx="2293620" cy="259842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2293620" cy="2598420"/>
                          </a:xfrm>
                          <a:prstGeom prst="rect">
                            <a:avLst/>
                          </a:prstGeom>
                          <a:noFill/>
                          <a:ln>
                            <a:noFill/>
                          </a:ln>
                        </pic:spPr>
                      </pic:pic>
                    </a:graphicData>
                  </a:graphic>
                </wp:inline>
              </w:drawing>
            </w:r>
          </w:p>
        </w:tc>
        <w:tc>
          <w:tcPr>
            <w:tcW w:w="830" w:type="dxa"/>
          </w:tcPr>
          <w:p w14:paraId="294827F3"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13F876FC" wp14:editId="3DF94D9B">
                  <wp:extent cx="853440" cy="2545080"/>
                  <wp:effectExtent l="0" t="0" r="3810"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853440" cy="2545080"/>
                          </a:xfrm>
                          <a:prstGeom prst="rect">
                            <a:avLst/>
                          </a:prstGeom>
                          <a:noFill/>
                          <a:ln>
                            <a:noFill/>
                          </a:ln>
                        </pic:spPr>
                      </pic:pic>
                    </a:graphicData>
                  </a:graphic>
                </wp:inline>
              </w:drawing>
            </w:r>
          </w:p>
        </w:tc>
      </w:tr>
      <w:tr w:rsidR="002E36C4" w:rsidRPr="002E36C4" w14:paraId="23688966" w14:textId="77777777" w:rsidTr="00FC3340">
        <w:tc>
          <w:tcPr>
            <w:tcW w:w="5244" w:type="dxa"/>
            <w:gridSpan w:val="2"/>
          </w:tcPr>
          <w:p w14:paraId="12BD2C5E"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в</w:t>
            </w:r>
          </w:p>
        </w:tc>
        <w:tc>
          <w:tcPr>
            <w:tcW w:w="4101" w:type="dxa"/>
            <w:gridSpan w:val="2"/>
          </w:tcPr>
          <w:p w14:paraId="7E5BD0DC" w14:textId="77777777" w:rsidR="008B5D65" w:rsidRPr="002E36C4" w:rsidRDefault="008B5D65" w:rsidP="00FC3340">
            <w:pPr>
              <w:jc w:val="center"/>
              <w:rPr>
                <w:rFonts w:ascii="Times New Roman" w:hAnsi="Times New Roman"/>
                <w:sz w:val="28"/>
                <w:szCs w:val="28"/>
              </w:rPr>
            </w:pPr>
            <w:r w:rsidRPr="002E36C4">
              <w:rPr>
                <w:rFonts w:ascii="Times New Roman" w:hAnsi="Times New Roman"/>
                <w:sz w:val="28"/>
                <w:szCs w:val="28"/>
              </w:rPr>
              <w:t>г</w:t>
            </w:r>
          </w:p>
        </w:tc>
      </w:tr>
      <w:tr w:rsidR="002E36C4" w:rsidRPr="002E36C4" w14:paraId="51F41624" w14:textId="77777777" w:rsidTr="00FC3340">
        <w:tc>
          <w:tcPr>
            <w:tcW w:w="9345" w:type="dxa"/>
            <w:gridSpan w:val="4"/>
          </w:tcPr>
          <w:p w14:paraId="32698985" w14:textId="77777777" w:rsidR="00EE1AB3" w:rsidRPr="002E36C4" w:rsidRDefault="00EE1AB3" w:rsidP="00EE1AB3">
            <w:pPr>
              <w:spacing w:after="0" w:line="240" w:lineRule="auto"/>
              <w:ind w:firstLine="567"/>
              <w:jc w:val="center"/>
              <w:rPr>
                <w:rFonts w:ascii="Times New Roman" w:hAnsi="Times New Roman"/>
                <w:sz w:val="24"/>
                <w:szCs w:val="24"/>
              </w:rPr>
            </w:pPr>
            <w:r w:rsidRPr="002E36C4">
              <w:rPr>
                <w:rFonts w:ascii="Times New Roman" w:hAnsi="Times New Roman"/>
                <w:sz w:val="24"/>
                <w:szCs w:val="24"/>
              </w:rPr>
              <w:t>а -  15 с; б – 30 с; в – 60 с; г – 120 с</w:t>
            </w:r>
          </w:p>
          <w:p w14:paraId="06CA4A72" w14:textId="77777777" w:rsidR="00EE1AB3" w:rsidRPr="002E36C4" w:rsidRDefault="00EE1AB3" w:rsidP="00EE1AB3">
            <w:pPr>
              <w:spacing w:after="0" w:line="240" w:lineRule="auto"/>
              <w:ind w:firstLine="567"/>
              <w:jc w:val="center"/>
              <w:rPr>
                <w:rFonts w:ascii="Times New Roman" w:hAnsi="Times New Roman"/>
                <w:sz w:val="24"/>
                <w:szCs w:val="24"/>
              </w:rPr>
            </w:pPr>
          </w:p>
          <w:p w14:paraId="6AD7D814" w14:textId="77777777" w:rsidR="008B5D65" w:rsidRPr="002E36C4" w:rsidRDefault="008B5D65" w:rsidP="00EE1AB3">
            <w:pPr>
              <w:spacing w:after="0" w:line="240" w:lineRule="auto"/>
              <w:ind w:firstLine="567"/>
              <w:jc w:val="center"/>
              <w:rPr>
                <w:rFonts w:ascii="Times New Roman" w:hAnsi="Times New Roman"/>
                <w:sz w:val="28"/>
                <w:szCs w:val="28"/>
              </w:rPr>
            </w:pPr>
            <w:r w:rsidRPr="002E36C4">
              <w:rPr>
                <w:rFonts w:ascii="Times New Roman" w:hAnsi="Times New Roman"/>
                <w:sz w:val="28"/>
                <w:szCs w:val="28"/>
              </w:rPr>
              <w:t xml:space="preserve">Рисунок 30 - Распределение концентрации </w:t>
            </w:r>
            <w:r w:rsidRPr="002E36C4">
              <w:rPr>
                <w:position w:val="-12"/>
              </w:rPr>
              <w:object w:dxaOrig="460" w:dyaOrig="360" w14:anchorId="460100EC">
                <v:shape id="_x0000_i1392" type="#_x0000_t75" style="width:22.5pt;height:18pt" o:ole="">
                  <v:imagedata r:id="rId765" o:title=""/>
                </v:shape>
                <o:OLEObject Type="Embed" ProgID="Equation.DSMT4" ShapeID="_x0000_i1392" DrawAspect="Content" ObjectID="_1793555472" r:id="rId766"/>
              </w:object>
            </w:r>
            <w:r w:rsidRPr="002E36C4">
              <w:rPr>
                <w:rFonts w:ascii="Times New Roman" w:hAnsi="Times New Roman"/>
                <w:sz w:val="28"/>
                <w:szCs w:val="28"/>
              </w:rPr>
              <w:t xml:space="preserve"> по длине диффузионного канала и эпюра распределения концентрации </w:t>
            </w:r>
            <w:r w:rsidRPr="002E36C4">
              <w:rPr>
                <w:position w:val="-12"/>
              </w:rPr>
              <w:object w:dxaOrig="460" w:dyaOrig="360" w14:anchorId="2F8D3FD1">
                <v:shape id="_x0000_i1393" type="#_x0000_t75" style="width:22.5pt;height:18pt" o:ole="">
                  <v:imagedata r:id="rId765" o:title=""/>
                </v:shape>
                <o:OLEObject Type="Embed" ProgID="Equation.DSMT4" ShapeID="_x0000_i1393" DrawAspect="Content" ObjectID="_1793555473" r:id="rId767"/>
              </w:object>
            </w:r>
            <w:r w:rsidRPr="002E36C4">
              <w:t xml:space="preserve"> </w:t>
            </w:r>
            <w:r w:rsidRPr="002E36C4">
              <w:rPr>
                <w:rFonts w:ascii="Times New Roman" w:hAnsi="Times New Roman"/>
                <w:sz w:val="28"/>
                <w:szCs w:val="28"/>
              </w:rPr>
              <w:t xml:space="preserve"> в диффузионном канале при различных временах смешения</w:t>
            </w:r>
          </w:p>
          <w:p w14:paraId="7C6BE318" w14:textId="41D3B945" w:rsidR="00EE1AB3" w:rsidRPr="002E36C4" w:rsidRDefault="00EE1AB3" w:rsidP="00EE1AB3">
            <w:pPr>
              <w:spacing w:after="0" w:line="240" w:lineRule="auto"/>
              <w:ind w:firstLine="567"/>
              <w:jc w:val="center"/>
              <w:rPr>
                <w:rFonts w:ascii="Times New Roman" w:hAnsi="Times New Roman"/>
                <w:sz w:val="28"/>
                <w:szCs w:val="28"/>
              </w:rPr>
            </w:pPr>
          </w:p>
        </w:tc>
      </w:tr>
    </w:tbl>
    <w:p w14:paraId="1C0237D3"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Основными признаками изменения режима смешения является фиксация замкнутых линий тока. Причем на начальном этапе смешения имеет место хаотическая организация структурных формирований. Дальнейшая эволюция течений приводит к образованию вихрей различных масштабов, взаимодействие между которыми может привести к пульсационному режиму смешения. Также отметим, что подобное распределение концентрации фиксируется и у аргона.</w:t>
      </w:r>
    </w:p>
    <w:p w14:paraId="1C245DD7" w14:textId="4006ACC2"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Теперь рассмотрим возможность визуальной симуляции концентрационных течений.</w:t>
      </w:r>
      <w:r w:rsidRPr="002E36C4">
        <w:rPr>
          <w:rFonts w:ascii="Times New Roman" w:hAnsi="Times New Roman"/>
          <w:sz w:val="28"/>
          <w:szCs w:val="28"/>
          <w:lang w:val="kk-KZ"/>
        </w:rPr>
        <w:t xml:space="preserve"> </w:t>
      </w:r>
      <w:r w:rsidRPr="002E36C4">
        <w:rPr>
          <w:rFonts w:ascii="Times New Roman" w:hAnsi="Times New Roman"/>
          <w:sz w:val="28"/>
          <w:szCs w:val="28"/>
        </w:rPr>
        <w:t>Расчет проводился для нижней камеры диффузионной ячейки виртуальная модель которой изображена на рисунке 26 в [139</w:t>
      </w:r>
      <w:r w:rsidR="007131B3">
        <w:rPr>
          <w:rFonts w:ascii="Times New Roman" w:hAnsi="Times New Roman"/>
          <w:sz w:val="28"/>
          <w:szCs w:val="28"/>
        </w:rPr>
        <w:t>,р. 49</w:t>
      </w:r>
      <w:r w:rsidRPr="002E36C4">
        <w:rPr>
          <w:rFonts w:ascii="Times New Roman" w:hAnsi="Times New Roman"/>
          <w:sz w:val="28"/>
          <w:szCs w:val="28"/>
        </w:rPr>
        <w:t xml:space="preserve">].  </w:t>
      </w:r>
    </w:p>
    <w:p w14:paraId="3A30BFD2"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При моделировании процесса движения фронта структурного образования в нижней колбе оценивалась концентрация самого тяжелого по плотности компонента смеси (аргона) в образованных вихревых структурах, имеющих на выходе из нижнего конца диффузионного канала следующие значения концентраций компонентов: </w:t>
      </w:r>
      <w:r w:rsidRPr="002E36C4">
        <w:rPr>
          <w:position w:val="-12"/>
        </w:rPr>
        <w:object w:dxaOrig="340" w:dyaOrig="360" w14:anchorId="58D605D9">
          <v:shape id="_x0000_i1394" type="#_x0000_t75" style="width:17.25pt;height:18pt" o:ole="">
            <v:imagedata r:id="rId768" o:title=""/>
          </v:shape>
          <o:OLEObject Type="Embed" ProgID="Equation.DSMT4" ShapeID="_x0000_i1394" DrawAspect="Content" ObjectID="_1793555474" r:id="rId769"/>
        </w:object>
      </w:r>
      <w:r w:rsidRPr="002E36C4">
        <w:rPr>
          <w:rFonts w:ascii="Times New Roman" w:hAnsi="Times New Roman"/>
          <w:sz w:val="28"/>
          <w:szCs w:val="28"/>
        </w:rPr>
        <w:t xml:space="preserve">= 0, 92 и </w:t>
      </w:r>
      <w:r w:rsidRPr="002E36C4">
        <w:rPr>
          <w:position w:val="-12"/>
        </w:rPr>
        <w:object w:dxaOrig="340" w:dyaOrig="360" w14:anchorId="25AB3644">
          <v:shape id="_x0000_i1395" type="#_x0000_t75" style="width:17.25pt;height:18pt" o:ole="">
            <v:imagedata r:id="rId770" o:title=""/>
          </v:shape>
          <o:OLEObject Type="Embed" ProgID="Equation.DSMT4" ShapeID="_x0000_i1395" DrawAspect="Content" ObjectID="_1793555475" r:id="rId771"/>
        </w:object>
      </w:r>
      <w:r w:rsidRPr="002E36C4">
        <w:rPr>
          <w:rFonts w:ascii="Times New Roman" w:hAnsi="Times New Roman"/>
          <w:sz w:val="28"/>
          <w:szCs w:val="28"/>
        </w:rPr>
        <w:t xml:space="preserve"> = 0,08 мольных долей.</w:t>
      </w:r>
    </w:p>
    <w:p w14:paraId="7B3BB666" w14:textId="77777777" w:rsidR="008B5D65" w:rsidRPr="002E36C4" w:rsidRDefault="008B5D65" w:rsidP="008B5D65">
      <w:pPr>
        <w:spacing w:after="0"/>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1"/>
      </w:tblGrid>
      <w:tr w:rsidR="002E36C4" w:rsidRPr="002E36C4" w14:paraId="7220C08F" w14:textId="77777777" w:rsidTr="00FC3340">
        <w:tc>
          <w:tcPr>
            <w:tcW w:w="5070" w:type="dxa"/>
          </w:tcPr>
          <w:p w14:paraId="3CD16276" w14:textId="77777777" w:rsidR="008B5D65" w:rsidRPr="002E36C4" w:rsidRDefault="008B5D65" w:rsidP="00FC3340">
            <w:pPr>
              <w:jc w:val="both"/>
              <w:rPr>
                <w:rFonts w:ascii="Times New Roman" w:hAnsi="Times New Roman"/>
                <w:sz w:val="28"/>
                <w:szCs w:val="28"/>
                <w:lang w:val="en-US"/>
              </w:rPr>
            </w:pPr>
            <w:r w:rsidRPr="002E36C4">
              <w:rPr>
                <w:rFonts w:ascii="Times New Roman" w:hAnsi="Times New Roman"/>
                <w:noProof/>
                <w:sz w:val="28"/>
                <w:szCs w:val="28"/>
                <w:lang w:eastAsia="ru-RU"/>
              </w:rPr>
              <w:drawing>
                <wp:inline distT="0" distB="0" distL="0" distR="0" wp14:anchorId="202305A8" wp14:editId="7A9CC968">
                  <wp:extent cx="2961099" cy="21463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2985997" cy="2164347"/>
                          </a:xfrm>
                          <a:prstGeom prst="rect">
                            <a:avLst/>
                          </a:prstGeom>
                          <a:noFill/>
                          <a:ln>
                            <a:noFill/>
                          </a:ln>
                        </pic:spPr>
                      </pic:pic>
                    </a:graphicData>
                  </a:graphic>
                </wp:inline>
              </w:drawing>
            </w:r>
          </w:p>
        </w:tc>
        <w:tc>
          <w:tcPr>
            <w:tcW w:w="4501" w:type="dxa"/>
          </w:tcPr>
          <w:p w14:paraId="47BB2900" w14:textId="77777777" w:rsidR="008B5D65" w:rsidRPr="002E36C4" w:rsidRDefault="008B5D65" w:rsidP="00FC3340">
            <w:pPr>
              <w:jc w:val="both"/>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6BE790A4" wp14:editId="2DA4D924">
                  <wp:extent cx="2086848" cy="21526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2104195" cy="2170544"/>
                          </a:xfrm>
                          <a:prstGeom prst="rect">
                            <a:avLst/>
                          </a:prstGeom>
                          <a:noFill/>
                          <a:ln>
                            <a:noFill/>
                          </a:ln>
                        </pic:spPr>
                      </pic:pic>
                    </a:graphicData>
                  </a:graphic>
                </wp:inline>
              </w:drawing>
            </w:r>
          </w:p>
        </w:tc>
      </w:tr>
      <w:tr w:rsidR="002E36C4" w:rsidRPr="002E36C4" w14:paraId="51B742FD" w14:textId="77777777" w:rsidTr="00FC3340">
        <w:tc>
          <w:tcPr>
            <w:tcW w:w="5070" w:type="dxa"/>
          </w:tcPr>
          <w:p w14:paraId="6D882CCD" w14:textId="77777777" w:rsidR="008B5D65" w:rsidRPr="002E36C4" w:rsidRDefault="008B5D65" w:rsidP="00FC3340">
            <w:pPr>
              <w:jc w:val="center"/>
              <w:rPr>
                <w:rFonts w:ascii="Times New Roman" w:hAnsi="Times New Roman"/>
                <w:sz w:val="24"/>
                <w:szCs w:val="24"/>
                <w:lang w:val="en-US"/>
              </w:rPr>
            </w:pPr>
          </w:p>
          <w:p w14:paraId="1C2BA23F" w14:textId="77777777" w:rsidR="008B5D65" w:rsidRPr="002E36C4" w:rsidRDefault="008B5D65" w:rsidP="00FC3340">
            <w:pPr>
              <w:jc w:val="center"/>
              <w:rPr>
                <w:rFonts w:ascii="Times New Roman" w:hAnsi="Times New Roman"/>
                <w:sz w:val="24"/>
                <w:szCs w:val="24"/>
                <w:lang w:val="en-US"/>
              </w:rPr>
            </w:pPr>
            <w:r w:rsidRPr="002E36C4">
              <w:rPr>
                <w:rFonts w:ascii="Times New Roman" w:hAnsi="Times New Roman"/>
                <w:sz w:val="24"/>
                <w:szCs w:val="24"/>
                <w:lang w:val="en-US"/>
              </w:rPr>
              <w:t>a)</w:t>
            </w:r>
          </w:p>
        </w:tc>
        <w:tc>
          <w:tcPr>
            <w:tcW w:w="4501" w:type="dxa"/>
          </w:tcPr>
          <w:p w14:paraId="50FC0268" w14:textId="77777777" w:rsidR="008B5D65" w:rsidRPr="002E36C4" w:rsidRDefault="008B5D65" w:rsidP="00FC3340">
            <w:pPr>
              <w:jc w:val="center"/>
              <w:rPr>
                <w:rFonts w:ascii="Times New Roman" w:hAnsi="Times New Roman"/>
                <w:sz w:val="24"/>
                <w:szCs w:val="24"/>
                <w:lang w:val="en-US"/>
              </w:rPr>
            </w:pPr>
          </w:p>
          <w:p w14:paraId="6EF54079" w14:textId="77777777" w:rsidR="008B5D65" w:rsidRPr="002E36C4" w:rsidRDefault="008B5D65" w:rsidP="00FC3340">
            <w:pPr>
              <w:jc w:val="center"/>
              <w:rPr>
                <w:rFonts w:ascii="Times New Roman" w:hAnsi="Times New Roman"/>
                <w:sz w:val="24"/>
                <w:szCs w:val="24"/>
                <w:lang w:val="en-US"/>
              </w:rPr>
            </w:pPr>
            <w:r w:rsidRPr="002E36C4">
              <w:rPr>
                <w:rFonts w:ascii="Times New Roman" w:hAnsi="Times New Roman"/>
                <w:sz w:val="24"/>
                <w:szCs w:val="24"/>
                <w:lang w:val="en-US"/>
              </w:rPr>
              <w:t>b)</w:t>
            </w:r>
          </w:p>
        </w:tc>
      </w:tr>
      <w:tr w:rsidR="002E36C4" w:rsidRPr="002E36C4" w14:paraId="3976B16C" w14:textId="77777777" w:rsidTr="00FC3340">
        <w:tc>
          <w:tcPr>
            <w:tcW w:w="9571" w:type="dxa"/>
            <w:gridSpan w:val="2"/>
          </w:tcPr>
          <w:p w14:paraId="4D280231" w14:textId="77777777" w:rsidR="00EE1AB3" w:rsidRPr="002E36C4" w:rsidRDefault="00EE1AB3" w:rsidP="00EE1AB3">
            <w:pPr>
              <w:spacing w:after="0" w:line="240" w:lineRule="auto"/>
              <w:jc w:val="center"/>
              <w:rPr>
                <w:rFonts w:ascii="Times New Roman" w:hAnsi="Times New Roman"/>
                <w:sz w:val="24"/>
                <w:szCs w:val="24"/>
              </w:rPr>
            </w:pPr>
            <w:r w:rsidRPr="002E36C4">
              <w:rPr>
                <w:rFonts w:ascii="Times New Roman" w:hAnsi="Times New Roman"/>
                <w:sz w:val="24"/>
                <w:szCs w:val="24"/>
              </w:rPr>
              <w:t xml:space="preserve">а) Расчет при </w:t>
            </w:r>
            <w:r w:rsidRPr="002E36C4">
              <w:rPr>
                <w:position w:val="-12"/>
                <w:sz w:val="24"/>
                <w:szCs w:val="24"/>
              </w:rPr>
              <w:object w:dxaOrig="340" w:dyaOrig="360" w14:anchorId="36AE03AE">
                <v:shape id="_x0000_i1396" type="#_x0000_t75" style="width:17.25pt;height:18pt" o:ole="">
                  <v:imagedata r:id="rId768" o:title=""/>
                </v:shape>
                <o:OLEObject Type="Embed" ProgID="Equation.DSMT4" ShapeID="_x0000_i1396" DrawAspect="Content" ObjectID="_1793555476" r:id="rId774"/>
              </w:object>
            </w:r>
            <w:r w:rsidRPr="002E36C4">
              <w:rPr>
                <w:rFonts w:ascii="Times New Roman" w:hAnsi="Times New Roman"/>
                <w:sz w:val="24"/>
                <w:szCs w:val="24"/>
                <w:vertAlign w:val="subscript"/>
              </w:rPr>
              <w:t xml:space="preserve"> </w:t>
            </w:r>
            <w:r w:rsidRPr="002E36C4">
              <w:rPr>
                <w:rFonts w:ascii="Times New Roman" w:hAnsi="Times New Roman"/>
                <w:sz w:val="24"/>
                <w:szCs w:val="24"/>
              </w:rPr>
              <w:t xml:space="preserve">= 0,92, </w:t>
            </w:r>
            <w:r w:rsidRPr="002E36C4">
              <w:rPr>
                <w:position w:val="-12"/>
                <w:sz w:val="24"/>
                <w:szCs w:val="24"/>
              </w:rPr>
              <w:object w:dxaOrig="340" w:dyaOrig="360" w14:anchorId="4CCFF630">
                <v:shape id="_x0000_i1397" type="#_x0000_t75" style="width:17.25pt;height:18pt" o:ole="">
                  <v:imagedata r:id="rId770" o:title=""/>
                </v:shape>
                <o:OLEObject Type="Embed" ProgID="Equation.DSMT4" ShapeID="_x0000_i1397" DrawAspect="Content" ObjectID="_1793555477" r:id="rId775"/>
              </w:object>
            </w:r>
            <w:r w:rsidRPr="002E36C4">
              <w:rPr>
                <w:rFonts w:ascii="Times New Roman" w:hAnsi="Times New Roman"/>
                <w:sz w:val="24"/>
                <w:szCs w:val="24"/>
                <w:vertAlign w:val="subscript"/>
              </w:rPr>
              <w:t xml:space="preserve"> </w:t>
            </w:r>
            <w:r w:rsidRPr="002E36C4">
              <w:rPr>
                <w:rFonts w:ascii="Times New Roman" w:hAnsi="Times New Roman"/>
                <w:sz w:val="24"/>
                <w:szCs w:val="24"/>
              </w:rPr>
              <w:t xml:space="preserve">= 0,08, </w:t>
            </w:r>
            <w:r w:rsidRPr="002E36C4">
              <w:rPr>
                <w:rFonts w:ascii="Times New Roman" w:hAnsi="Times New Roman"/>
                <w:i/>
                <w:sz w:val="24"/>
                <w:szCs w:val="24"/>
              </w:rPr>
              <w:t>t</w:t>
            </w:r>
            <w:r w:rsidRPr="002E36C4">
              <w:rPr>
                <w:rFonts w:ascii="Times New Roman" w:hAnsi="Times New Roman"/>
                <w:sz w:val="24"/>
                <w:szCs w:val="24"/>
              </w:rPr>
              <w:t xml:space="preserve"> = 1,0 c; </w:t>
            </w:r>
            <w:r w:rsidRPr="002E36C4">
              <w:rPr>
                <w:rFonts w:ascii="Times New Roman" w:hAnsi="Times New Roman"/>
                <w:sz w:val="24"/>
                <w:szCs w:val="24"/>
                <w:lang w:val="en-US"/>
              </w:rPr>
              <w:t>b</w:t>
            </w:r>
            <w:r w:rsidRPr="002E36C4">
              <w:rPr>
                <w:rFonts w:ascii="Times New Roman" w:hAnsi="Times New Roman"/>
                <w:sz w:val="24"/>
                <w:szCs w:val="24"/>
              </w:rPr>
              <w:t>) Теневое изображение конвективного формирования в нижней камере диффузионной ячейки</w:t>
            </w:r>
          </w:p>
          <w:p w14:paraId="0A7A08AD" w14:textId="77777777" w:rsidR="00EE1AB3" w:rsidRPr="002E36C4" w:rsidRDefault="00EE1AB3" w:rsidP="00EE1AB3">
            <w:pPr>
              <w:spacing w:after="0" w:line="240" w:lineRule="auto"/>
              <w:jc w:val="center"/>
              <w:rPr>
                <w:rFonts w:ascii="Times New Roman" w:hAnsi="Times New Roman"/>
                <w:sz w:val="24"/>
                <w:szCs w:val="24"/>
              </w:rPr>
            </w:pPr>
          </w:p>
          <w:p w14:paraId="67253C65" w14:textId="77777777" w:rsidR="008B5D65" w:rsidRPr="002E36C4" w:rsidRDefault="00EE1AB3" w:rsidP="00EE1AB3">
            <w:pPr>
              <w:spacing w:after="0" w:line="240" w:lineRule="auto"/>
              <w:jc w:val="center"/>
              <w:rPr>
                <w:sz w:val="28"/>
                <w:szCs w:val="28"/>
              </w:rPr>
            </w:pPr>
            <w:r w:rsidRPr="002E36C4">
              <w:rPr>
                <w:rFonts w:ascii="Times New Roman" w:hAnsi="Times New Roman"/>
                <w:sz w:val="24"/>
                <w:szCs w:val="24"/>
              </w:rPr>
              <w:t xml:space="preserve"> </w:t>
            </w:r>
            <w:r w:rsidR="008B5D65" w:rsidRPr="002E36C4">
              <w:rPr>
                <w:rFonts w:ascii="Times New Roman" w:hAnsi="Times New Roman"/>
                <w:sz w:val="28"/>
                <w:szCs w:val="28"/>
              </w:rPr>
              <w:t xml:space="preserve">Рисунок 31 - Движение фронта конвективного течения в начальной стадии смешения в нижней камере диффузионной ячкйки. Система </w:t>
            </w:r>
            <w:r w:rsidR="008B5D65" w:rsidRPr="002E36C4">
              <w:rPr>
                <w:position w:val="-12"/>
                <w:sz w:val="28"/>
                <w:szCs w:val="28"/>
              </w:rPr>
              <w:object w:dxaOrig="2680" w:dyaOrig="360" w14:anchorId="344D9FC7">
                <v:shape id="_x0000_i1398" type="#_x0000_t75" style="width:132.75pt;height:18pt" o:ole="">
                  <v:imagedata r:id="rId776" o:title=""/>
                </v:shape>
                <o:OLEObject Type="Embed" ProgID="Equation.DSMT4" ShapeID="_x0000_i1398" DrawAspect="Content" ObjectID="_1793555478" r:id="rId777"/>
              </w:object>
            </w:r>
            <w:r w:rsidR="008B5D65" w:rsidRPr="002E36C4">
              <w:rPr>
                <w:sz w:val="28"/>
                <w:szCs w:val="28"/>
              </w:rPr>
              <w:t xml:space="preserve"> </w:t>
            </w:r>
            <w:r w:rsidR="008B5D65" w:rsidRPr="002E36C4">
              <w:rPr>
                <w:position w:val="-12"/>
                <w:sz w:val="28"/>
                <w:szCs w:val="28"/>
              </w:rPr>
              <w:object w:dxaOrig="2720" w:dyaOrig="360" w14:anchorId="20F75D4D">
                <v:shape id="_x0000_i1399" type="#_x0000_t75" style="width:137.25pt;height:18pt" o:ole="">
                  <v:imagedata r:id="rId778" o:title=""/>
                </v:shape>
                <o:OLEObject Type="Embed" ProgID="Equation.DSMT4" ShapeID="_x0000_i1399" DrawAspect="Content" ObjectID="_1793555479" r:id="rId779"/>
              </w:object>
            </w:r>
          </w:p>
          <w:p w14:paraId="7E91C670" w14:textId="06AB9BF5" w:rsidR="00EE1AB3" w:rsidRPr="002E36C4" w:rsidRDefault="00EE1AB3" w:rsidP="00EE1AB3">
            <w:pPr>
              <w:spacing w:after="0" w:line="240" w:lineRule="auto"/>
              <w:jc w:val="center"/>
              <w:rPr>
                <w:rFonts w:ascii="Times New Roman" w:hAnsi="Times New Roman"/>
                <w:sz w:val="28"/>
                <w:szCs w:val="28"/>
              </w:rPr>
            </w:pPr>
          </w:p>
        </w:tc>
      </w:tr>
    </w:tbl>
    <w:p w14:paraId="19814418"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При реализации развитого квазистационарного режима процесса диффузионного разделения полученное значение концентрации (</w:t>
      </w:r>
      <w:r w:rsidRPr="002E36C4">
        <w:rPr>
          <w:position w:val="-12"/>
        </w:rPr>
        <w:object w:dxaOrig="340" w:dyaOrig="360" w14:anchorId="69E86701">
          <v:shape id="_x0000_i1400" type="#_x0000_t75" style="width:17.25pt;height:18pt" o:ole="">
            <v:imagedata r:id="rId768" o:title=""/>
          </v:shape>
          <o:OLEObject Type="Embed" ProgID="Equation.DSMT4" ShapeID="_x0000_i1400" DrawAspect="Content" ObjectID="_1793555480" r:id="rId780"/>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 0,92 мольных долей) может быть принято, как реальное значение концентрации и скорости движения тяжелого компонента в вихревом шнуре будут больше. </w:t>
      </w:r>
    </w:p>
    <w:p w14:paraId="0F1E079E" w14:textId="3EB69195"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Заметим, что реальное значение концентрации тяжелого компонента в вихревом шнуре может отличаться. Скорость движения имитационной конвективной структуры в нижней камере диффузионной ячейки составляет 0,025 м·с</w:t>
      </w:r>
      <w:r w:rsidRPr="002E36C4">
        <w:rPr>
          <w:rFonts w:ascii="Times New Roman" w:hAnsi="Times New Roman"/>
          <w:sz w:val="28"/>
          <w:szCs w:val="28"/>
          <w:vertAlign w:val="superscript"/>
        </w:rPr>
        <w:t>-1</w:t>
      </w:r>
      <w:r w:rsidRPr="002E36C4">
        <w:rPr>
          <w:rFonts w:ascii="Times New Roman" w:hAnsi="Times New Roman"/>
          <w:sz w:val="28"/>
          <w:szCs w:val="28"/>
        </w:rPr>
        <w:t>, что находится в удовлетворительном согласии с экспериментальными значениями, приведенными в предыдущем разделе. В связи с этим можно полагать, что для структурированных течений, вызванных неустойчивостью механического равновесия смеси масштабы неоднородностей, размеры, динамика образований, полученных расчетным образом, может быть существенна вариативна. На рисунках 32-24 представлены варианты капельного режима конвекции, образования течений в виде конвективных шнуров, преимущественно состоящих из компонента с наибольшим молекулярным весом и их дальнейшее развитие. Оценка имитационных конвективных течений позволяет получать количественную информацию о потоках, что дополняет спектр опытных данных приведенных в параграфах 3.1 и 3.2</w:t>
      </w:r>
    </w:p>
    <w:p w14:paraId="0E16E309" w14:textId="77777777" w:rsidR="008B5D65" w:rsidRPr="002E36C4" w:rsidRDefault="008B5D65" w:rsidP="008B5D65">
      <w:pPr>
        <w:spacing w:after="0"/>
        <w:jc w:val="both"/>
        <w:rPr>
          <w:rFonts w:ascii="Times New Roman" w:hAnsi="Times New Roman"/>
          <w:sz w:val="28"/>
          <w:szCs w:val="28"/>
        </w:rPr>
      </w:pPr>
    </w:p>
    <w:p w14:paraId="1F10914F"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82B13C5" wp14:editId="17A2304E">
            <wp:extent cx="2160000" cy="194629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1" cstate="print"/>
                    <a:srcRect l="38807" t="36635" r="28070" b="10304"/>
                    <a:stretch/>
                  </pic:blipFill>
                  <pic:spPr bwMode="auto">
                    <a:xfrm>
                      <a:off x="0" y="0"/>
                      <a:ext cx="2160000" cy="1946299"/>
                    </a:xfrm>
                    <a:prstGeom prst="rect">
                      <a:avLst/>
                    </a:prstGeom>
                    <a:ln>
                      <a:noFill/>
                    </a:ln>
                    <a:extLst>
                      <a:ext uri="{53640926-AAD7-44D8-BBD7-CCE9431645EC}">
                        <a14:shadowObscured xmlns:a14="http://schemas.microsoft.com/office/drawing/2010/main"/>
                      </a:ext>
                    </a:extLst>
                  </pic:spPr>
                </pic:pic>
              </a:graphicData>
            </a:graphic>
          </wp:inline>
        </w:drawing>
      </w:r>
      <w:r w:rsidRPr="002E36C4">
        <w:rPr>
          <w:rFonts w:ascii="Times New Roman" w:hAnsi="Times New Roman"/>
          <w:sz w:val="28"/>
          <w:szCs w:val="28"/>
        </w:rPr>
        <w:tab/>
      </w:r>
      <w:r w:rsidRPr="002E36C4">
        <w:rPr>
          <w:rFonts w:ascii="Times New Roman" w:hAnsi="Times New Roman"/>
          <w:noProof/>
          <w:sz w:val="28"/>
          <w:szCs w:val="28"/>
          <w:lang w:eastAsia="ru-RU"/>
        </w:rPr>
        <w:drawing>
          <wp:inline distT="0" distB="0" distL="0" distR="0" wp14:anchorId="4423DB9B" wp14:editId="2EAC96C9">
            <wp:extent cx="2160000" cy="1899725"/>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2" cstate="print"/>
                    <a:srcRect l="39318" t="38293" r="27805" b="10300"/>
                    <a:stretch/>
                  </pic:blipFill>
                  <pic:spPr bwMode="auto">
                    <a:xfrm>
                      <a:off x="0" y="0"/>
                      <a:ext cx="2160000" cy="1899725"/>
                    </a:xfrm>
                    <a:prstGeom prst="rect">
                      <a:avLst/>
                    </a:prstGeom>
                    <a:ln>
                      <a:noFill/>
                    </a:ln>
                    <a:extLst>
                      <a:ext uri="{53640926-AAD7-44D8-BBD7-CCE9431645EC}">
                        <a14:shadowObscured xmlns:a14="http://schemas.microsoft.com/office/drawing/2010/main"/>
                      </a:ext>
                    </a:extLst>
                  </pic:spPr>
                </pic:pic>
              </a:graphicData>
            </a:graphic>
          </wp:inline>
        </w:drawing>
      </w:r>
    </w:p>
    <w:p w14:paraId="59A350A6" w14:textId="77777777" w:rsidR="008B5D65" w:rsidRPr="002E36C4" w:rsidRDefault="008B5D65" w:rsidP="008B5D65">
      <w:pPr>
        <w:tabs>
          <w:tab w:val="left" w:pos="4785"/>
        </w:tabs>
        <w:ind w:left="113"/>
        <w:jc w:val="center"/>
        <w:rPr>
          <w:rFonts w:ascii="Times New Roman" w:hAnsi="Times New Roman"/>
          <w:sz w:val="28"/>
          <w:szCs w:val="28"/>
        </w:rPr>
      </w:pPr>
      <w:r w:rsidRPr="002E36C4">
        <w:rPr>
          <w:rFonts w:ascii="Times New Roman" w:hAnsi="Times New Roman"/>
          <w:sz w:val="28"/>
          <w:szCs w:val="28"/>
        </w:rPr>
        <w:t>а</w:t>
      </w:r>
      <w:r w:rsidRPr="002E36C4">
        <w:rPr>
          <w:rFonts w:ascii="Times New Roman" w:hAnsi="Times New Roman"/>
          <w:sz w:val="28"/>
          <w:szCs w:val="28"/>
        </w:rPr>
        <w:tab/>
        <w:t>б</w:t>
      </w:r>
    </w:p>
    <w:p w14:paraId="6959DF0C" w14:textId="77777777" w:rsidR="008B5D65" w:rsidRPr="002E36C4" w:rsidRDefault="008B5D65" w:rsidP="008B5D65">
      <w:pPr>
        <w:tabs>
          <w:tab w:val="left" w:pos="4785"/>
        </w:tabs>
        <w:ind w:left="113"/>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2E216FD1" wp14:editId="53CB73C0">
            <wp:extent cx="2214330" cy="19476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3" cstate="print"/>
                    <a:srcRect l="39024" t="37142" r="27294" b="10188"/>
                    <a:stretch/>
                  </pic:blipFill>
                  <pic:spPr bwMode="auto">
                    <a:xfrm>
                      <a:off x="0" y="0"/>
                      <a:ext cx="2214330" cy="1947600"/>
                    </a:xfrm>
                    <a:prstGeom prst="rect">
                      <a:avLst/>
                    </a:prstGeom>
                    <a:ln>
                      <a:noFill/>
                    </a:ln>
                    <a:extLst>
                      <a:ext uri="{53640926-AAD7-44D8-BBD7-CCE9431645EC}">
                        <a14:shadowObscured xmlns:a14="http://schemas.microsoft.com/office/drawing/2010/main"/>
                      </a:ext>
                    </a:extLst>
                  </pic:spPr>
                </pic:pic>
              </a:graphicData>
            </a:graphic>
          </wp:inline>
        </w:drawing>
      </w:r>
      <w:r w:rsidRPr="002E36C4">
        <w:rPr>
          <w:rFonts w:ascii="Times New Roman" w:hAnsi="Times New Roman"/>
          <w:sz w:val="28"/>
          <w:szCs w:val="28"/>
        </w:rPr>
        <w:tab/>
      </w:r>
      <w:r w:rsidRPr="002E36C4">
        <w:rPr>
          <w:rFonts w:ascii="Times New Roman" w:hAnsi="Times New Roman"/>
          <w:noProof/>
          <w:sz w:val="28"/>
          <w:szCs w:val="28"/>
          <w:lang w:eastAsia="ru-RU"/>
        </w:rPr>
        <w:drawing>
          <wp:inline distT="0" distB="0" distL="0" distR="0" wp14:anchorId="3F2469E3" wp14:editId="72FEFAD6">
            <wp:extent cx="2286000" cy="194717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4" cstate="print"/>
                    <a:srcRect l="37507" t="42398" r="28093" b="10434"/>
                    <a:stretch/>
                  </pic:blipFill>
                  <pic:spPr bwMode="auto">
                    <a:xfrm>
                      <a:off x="0" y="0"/>
                      <a:ext cx="2288691" cy="1949469"/>
                    </a:xfrm>
                    <a:prstGeom prst="rect">
                      <a:avLst/>
                    </a:prstGeom>
                    <a:ln>
                      <a:noFill/>
                    </a:ln>
                    <a:extLst>
                      <a:ext uri="{53640926-AAD7-44D8-BBD7-CCE9431645EC}">
                        <a14:shadowObscured xmlns:a14="http://schemas.microsoft.com/office/drawing/2010/main"/>
                      </a:ext>
                    </a:extLst>
                  </pic:spPr>
                </pic:pic>
              </a:graphicData>
            </a:graphic>
          </wp:inline>
        </w:drawing>
      </w:r>
    </w:p>
    <w:p w14:paraId="37CEBB08" w14:textId="77777777" w:rsidR="008B5D65" w:rsidRPr="002E36C4" w:rsidRDefault="008B5D65" w:rsidP="008B5D65">
      <w:pPr>
        <w:tabs>
          <w:tab w:val="left" w:pos="4785"/>
        </w:tabs>
        <w:ind w:left="113"/>
        <w:jc w:val="center"/>
        <w:rPr>
          <w:rFonts w:ascii="Times New Roman" w:hAnsi="Times New Roman"/>
          <w:sz w:val="28"/>
          <w:szCs w:val="28"/>
        </w:rPr>
      </w:pPr>
      <w:r w:rsidRPr="002E36C4">
        <w:rPr>
          <w:rFonts w:ascii="Times New Roman" w:hAnsi="Times New Roman"/>
          <w:sz w:val="28"/>
          <w:szCs w:val="28"/>
        </w:rPr>
        <w:t>в</w:t>
      </w:r>
      <w:r w:rsidRPr="002E36C4">
        <w:rPr>
          <w:rFonts w:ascii="Times New Roman" w:hAnsi="Times New Roman"/>
          <w:sz w:val="28"/>
          <w:szCs w:val="28"/>
        </w:rPr>
        <w:tab/>
        <w:t>г</w:t>
      </w:r>
      <w:bookmarkStart w:id="85" w:name="_Hlk163066301"/>
    </w:p>
    <w:p w14:paraId="75CF9029" w14:textId="77777777" w:rsidR="00EE1AB3" w:rsidRPr="002E36C4" w:rsidRDefault="00EE1AB3" w:rsidP="00EE1AB3">
      <w:pPr>
        <w:spacing w:after="0" w:line="240" w:lineRule="auto"/>
        <w:jc w:val="center"/>
        <w:rPr>
          <w:rFonts w:ascii="Times New Roman" w:hAnsi="Times New Roman"/>
          <w:sz w:val="24"/>
          <w:szCs w:val="24"/>
        </w:rPr>
      </w:pPr>
      <w:r w:rsidRPr="002E36C4">
        <w:rPr>
          <w:rFonts w:ascii="Times New Roman" w:hAnsi="Times New Roman"/>
          <w:sz w:val="24"/>
          <w:szCs w:val="24"/>
        </w:rPr>
        <w:t>а – фронтальный вид в сечении, проходящем через центральную ось диффузионного канала; б - фронтальный вид в сечении, проходящем на 0.001м ближе к наблюдателю от центральной оси диффузионного канала.; с - фронтальный вид в сечении, проходящем на 0.001</w:t>
      </w:r>
      <w:r w:rsidRPr="002E36C4">
        <w:rPr>
          <w:rFonts w:ascii="Times New Roman" w:hAnsi="Times New Roman"/>
          <w:sz w:val="24"/>
          <w:szCs w:val="24"/>
          <w:lang w:val="en-US"/>
        </w:rPr>
        <w:t>m</w:t>
      </w:r>
      <w:r w:rsidRPr="002E36C4">
        <w:rPr>
          <w:rFonts w:ascii="Times New Roman" w:hAnsi="Times New Roman"/>
          <w:sz w:val="24"/>
          <w:szCs w:val="24"/>
        </w:rPr>
        <w:t xml:space="preserve"> дальше от наблюдателя от центральной оси диффузионного канала; </w:t>
      </w:r>
      <w:r w:rsidRPr="002E36C4">
        <w:rPr>
          <w:rFonts w:ascii="Times New Roman" w:hAnsi="Times New Roman"/>
          <w:sz w:val="24"/>
          <w:szCs w:val="24"/>
          <w:lang w:val="en-US"/>
        </w:rPr>
        <w:t>d</w:t>
      </w:r>
      <w:r w:rsidRPr="002E36C4">
        <w:rPr>
          <w:rFonts w:ascii="Times New Roman" w:hAnsi="Times New Roman"/>
          <w:sz w:val="24"/>
          <w:szCs w:val="24"/>
        </w:rPr>
        <w:t xml:space="preserve"> – вид сбоку в сечении, проходящем через центральную ось диффузионного канала</w:t>
      </w:r>
    </w:p>
    <w:p w14:paraId="73586E05" w14:textId="77777777" w:rsidR="00EE1AB3" w:rsidRPr="002E36C4" w:rsidRDefault="00EE1AB3" w:rsidP="00EE1AB3">
      <w:pPr>
        <w:spacing w:after="0" w:line="240" w:lineRule="auto"/>
        <w:jc w:val="center"/>
        <w:rPr>
          <w:rFonts w:ascii="Times New Roman" w:hAnsi="Times New Roman"/>
          <w:sz w:val="24"/>
          <w:szCs w:val="24"/>
        </w:rPr>
      </w:pPr>
    </w:p>
    <w:p w14:paraId="10E9FC6C" w14:textId="33BFE0DF" w:rsidR="008B5D65" w:rsidRPr="002E36C4" w:rsidRDefault="008B5D65" w:rsidP="00EE1AB3">
      <w:pPr>
        <w:spacing w:after="0" w:line="240" w:lineRule="auto"/>
        <w:jc w:val="center"/>
        <w:rPr>
          <w:rFonts w:ascii="Times New Roman" w:hAnsi="Times New Roman"/>
          <w:sz w:val="24"/>
          <w:szCs w:val="24"/>
        </w:rPr>
      </w:pPr>
      <w:r w:rsidRPr="002E36C4">
        <w:rPr>
          <w:rFonts w:ascii="Times New Roman" w:hAnsi="Times New Roman"/>
          <w:sz w:val="28"/>
          <w:szCs w:val="28"/>
        </w:rPr>
        <w:t>Рисунок 32</w:t>
      </w:r>
      <w:bookmarkEnd w:id="85"/>
      <w:r w:rsidRPr="002E36C4">
        <w:rPr>
          <w:rFonts w:ascii="Times New Roman" w:hAnsi="Times New Roman"/>
          <w:sz w:val="28"/>
          <w:szCs w:val="28"/>
        </w:rPr>
        <w:t xml:space="preserve"> - Расчет </w:t>
      </w:r>
      <w:bookmarkStart w:id="86" w:name="_Hlk163335922"/>
      <w:r w:rsidRPr="002E36C4">
        <w:rPr>
          <w:rFonts w:ascii="Times New Roman" w:hAnsi="Times New Roman"/>
          <w:sz w:val="28"/>
          <w:szCs w:val="28"/>
        </w:rPr>
        <w:t>движения фронта конвективного течения в начальной стадии смешения</w:t>
      </w:r>
      <w:bookmarkEnd w:id="86"/>
      <w:r w:rsidRPr="002E36C4">
        <w:rPr>
          <w:rFonts w:ascii="Times New Roman" w:hAnsi="Times New Roman"/>
          <w:sz w:val="28"/>
          <w:szCs w:val="28"/>
        </w:rPr>
        <w:t>, системы (</w:t>
      </w:r>
      <w:r w:rsidRPr="002E36C4">
        <w:rPr>
          <w:position w:val="-12"/>
        </w:rPr>
        <w:object w:dxaOrig="2680" w:dyaOrig="360" w14:anchorId="13C47DCA">
          <v:shape id="_x0000_i1401" type="#_x0000_t75" style="width:132.75pt;height:18pt" o:ole="">
            <v:imagedata r:id="rId776" o:title=""/>
          </v:shape>
          <o:OLEObject Type="Embed" ProgID="Equation.DSMT4" ShapeID="_x0000_i1401" DrawAspect="Content" ObjectID="_1793555481" r:id="rId785"/>
        </w:object>
      </w:r>
      <w:r w:rsidRPr="002E36C4">
        <w:rPr>
          <w:rFonts w:ascii="Times New Roman" w:hAnsi="Times New Roman"/>
          <w:sz w:val="28"/>
          <w:szCs w:val="28"/>
        </w:rPr>
        <w:t xml:space="preserve">) при </w:t>
      </w:r>
      <w:r w:rsidRPr="002E36C4">
        <w:rPr>
          <w:position w:val="-12"/>
        </w:rPr>
        <w:object w:dxaOrig="2720" w:dyaOrig="360" w14:anchorId="741A5B7D">
          <v:shape id="_x0000_i1402" type="#_x0000_t75" style="width:137.25pt;height:18pt" o:ole="">
            <v:imagedata r:id="rId778" o:title=""/>
          </v:shape>
          <o:OLEObject Type="Embed" ProgID="Equation.DSMT4" ShapeID="_x0000_i1402" DrawAspect="Content" ObjectID="_1793555482" r:id="rId786"/>
        </w:object>
      </w:r>
      <w:r w:rsidRPr="002E36C4">
        <w:rPr>
          <w:rFonts w:ascii="Times New Roman" w:hAnsi="Times New Roman"/>
          <w:sz w:val="28"/>
          <w:szCs w:val="28"/>
        </w:rPr>
        <w:t xml:space="preserve"> в нижней камере диффузионной ячейки при условиях  </w:t>
      </w:r>
      <w:r w:rsidRPr="002E36C4">
        <w:rPr>
          <w:position w:val="-12"/>
        </w:rPr>
        <w:object w:dxaOrig="340" w:dyaOrig="360" w14:anchorId="3234B196">
          <v:shape id="_x0000_i1403" type="#_x0000_t75" style="width:17.25pt;height:18pt" o:ole="">
            <v:imagedata r:id="rId768" o:title=""/>
          </v:shape>
          <o:OLEObject Type="Embed" ProgID="Equation.DSMT4" ShapeID="_x0000_i1403" DrawAspect="Content" ObjectID="_1793555483" r:id="rId787"/>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 0,95, </w:t>
      </w:r>
      <w:r w:rsidRPr="002E36C4">
        <w:rPr>
          <w:position w:val="-12"/>
        </w:rPr>
        <w:object w:dxaOrig="340" w:dyaOrig="360" w14:anchorId="2A8DA5FA">
          <v:shape id="_x0000_i1404" type="#_x0000_t75" style="width:17.25pt;height:18pt" o:ole="">
            <v:imagedata r:id="rId788" o:title=""/>
          </v:shape>
          <o:OLEObject Type="Embed" ProgID="Equation.DSMT4" ShapeID="_x0000_i1404" DrawAspect="Content" ObjectID="_1793555484" r:id="rId789"/>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 0,05, время смешения </w:t>
      </w:r>
      <w:r w:rsidRPr="002E36C4">
        <w:rPr>
          <w:position w:val="-10"/>
        </w:rPr>
        <w:object w:dxaOrig="780" w:dyaOrig="320" w14:anchorId="17254389">
          <v:shape id="_x0000_i1405" type="#_x0000_t75" style="width:39pt;height:16.5pt" o:ole="">
            <v:imagedata r:id="rId790" o:title=""/>
          </v:shape>
          <o:OLEObject Type="Embed" ProgID="Equation.DSMT4" ShapeID="_x0000_i1405" DrawAspect="Content" ObjectID="_1793555485" r:id="rId791"/>
        </w:object>
      </w:r>
      <w:r w:rsidRPr="002E36C4">
        <w:t xml:space="preserve"> </w:t>
      </w:r>
      <w:r w:rsidRPr="002E36C4">
        <w:rPr>
          <w:rFonts w:ascii="Times New Roman" w:hAnsi="Times New Roman"/>
          <w:sz w:val="28"/>
          <w:szCs w:val="28"/>
        </w:rPr>
        <w:t>в зоне соприкосновения смеси со стенкой диффузионного канала</w:t>
      </w:r>
    </w:p>
    <w:p w14:paraId="7B857EE4" w14:textId="77777777" w:rsidR="008B5D65" w:rsidRPr="002E36C4" w:rsidRDefault="008B5D65" w:rsidP="008B5D65">
      <w:pPr>
        <w:tabs>
          <w:tab w:val="left" w:pos="4881"/>
        </w:tabs>
        <w:ind w:left="113"/>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3AE9C79F" wp14:editId="359BFD8C">
            <wp:extent cx="2888615" cy="2790423"/>
            <wp:effectExtent l="0" t="0" r="698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2" cstate="print"/>
                    <a:srcRect l="44589" t="26347" r="15654" b="10695"/>
                    <a:stretch/>
                  </pic:blipFill>
                  <pic:spPr bwMode="auto">
                    <a:xfrm>
                      <a:off x="0" y="0"/>
                      <a:ext cx="2921175" cy="2821877"/>
                    </a:xfrm>
                    <a:prstGeom prst="rect">
                      <a:avLst/>
                    </a:prstGeom>
                    <a:ln>
                      <a:noFill/>
                    </a:ln>
                    <a:extLst>
                      <a:ext uri="{53640926-AAD7-44D8-BBD7-CCE9431645EC}">
                        <a14:shadowObscured xmlns:a14="http://schemas.microsoft.com/office/drawing/2010/main"/>
                      </a:ext>
                    </a:extLst>
                  </pic:spPr>
                </pic:pic>
              </a:graphicData>
            </a:graphic>
          </wp:inline>
        </w:drawing>
      </w:r>
      <w:r w:rsidRPr="002E36C4">
        <w:rPr>
          <w:rFonts w:ascii="Times New Roman" w:hAnsi="Times New Roman"/>
          <w:noProof/>
          <w:sz w:val="28"/>
          <w:szCs w:val="28"/>
          <w:lang w:eastAsia="ru-RU"/>
        </w:rPr>
        <w:drawing>
          <wp:inline distT="0" distB="0" distL="0" distR="0" wp14:anchorId="3C5AB515" wp14:editId="7EE1BC91">
            <wp:extent cx="2955782" cy="2721735"/>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3" cstate="print"/>
                    <a:srcRect l="37579" t="20051" r="19563" b="9788"/>
                    <a:stretch/>
                  </pic:blipFill>
                  <pic:spPr bwMode="auto">
                    <a:xfrm>
                      <a:off x="0" y="0"/>
                      <a:ext cx="2980255" cy="2744270"/>
                    </a:xfrm>
                    <a:prstGeom prst="rect">
                      <a:avLst/>
                    </a:prstGeom>
                    <a:ln>
                      <a:noFill/>
                    </a:ln>
                    <a:extLst>
                      <a:ext uri="{53640926-AAD7-44D8-BBD7-CCE9431645EC}">
                        <a14:shadowObscured xmlns:a14="http://schemas.microsoft.com/office/drawing/2010/main"/>
                      </a:ext>
                    </a:extLst>
                  </pic:spPr>
                </pic:pic>
              </a:graphicData>
            </a:graphic>
          </wp:inline>
        </w:drawing>
      </w:r>
    </w:p>
    <w:p w14:paraId="4B61F1DB" w14:textId="77777777" w:rsidR="008B5D65" w:rsidRPr="002E36C4" w:rsidRDefault="008B5D65" w:rsidP="008B5D65">
      <w:pPr>
        <w:tabs>
          <w:tab w:val="left" w:pos="4881"/>
        </w:tabs>
        <w:ind w:left="113"/>
        <w:jc w:val="center"/>
        <w:rPr>
          <w:rFonts w:ascii="Times New Roman" w:hAnsi="Times New Roman"/>
          <w:sz w:val="24"/>
          <w:szCs w:val="24"/>
        </w:rPr>
      </w:pPr>
      <w:r w:rsidRPr="002E36C4">
        <w:rPr>
          <w:rFonts w:ascii="Times New Roman" w:hAnsi="Times New Roman"/>
          <w:sz w:val="24"/>
          <w:szCs w:val="24"/>
        </w:rPr>
        <w:t>а</w:t>
      </w:r>
      <w:r w:rsidRPr="002E36C4">
        <w:rPr>
          <w:rFonts w:ascii="Times New Roman" w:hAnsi="Times New Roman"/>
          <w:sz w:val="24"/>
          <w:szCs w:val="24"/>
          <w:lang w:val="en-US"/>
        </w:rPr>
        <w:t xml:space="preserve"> (0m)</w:t>
      </w:r>
      <w:r w:rsidRPr="002E36C4">
        <w:rPr>
          <w:rFonts w:ascii="Times New Roman" w:hAnsi="Times New Roman"/>
          <w:sz w:val="24"/>
          <w:szCs w:val="24"/>
          <w:lang w:val="en-US"/>
        </w:rPr>
        <w:tab/>
        <w:t>b (+0.001m)</w:t>
      </w:r>
    </w:p>
    <w:p w14:paraId="0788304F" w14:textId="77777777" w:rsidR="008B5D65" w:rsidRPr="002E36C4" w:rsidRDefault="008B5D65" w:rsidP="008B5D65">
      <w:pPr>
        <w:tabs>
          <w:tab w:val="left" w:pos="4881"/>
        </w:tabs>
        <w:ind w:left="113"/>
        <w:jc w:val="both"/>
        <w:rPr>
          <w:rFonts w:ascii="Times New Roman" w:hAnsi="Times New Roman"/>
          <w:sz w:val="24"/>
          <w:szCs w:val="24"/>
          <w:lang w:val="en-US"/>
        </w:rPr>
      </w:pPr>
      <w:r w:rsidRPr="002E36C4">
        <w:rPr>
          <w:rFonts w:ascii="Times New Roman" w:hAnsi="Times New Roman"/>
          <w:noProof/>
          <w:sz w:val="24"/>
          <w:szCs w:val="24"/>
          <w:lang w:eastAsia="ru-RU"/>
        </w:rPr>
        <w:drawing>
          <wp:inline distT="0" distB="0" distL="0" distR="0" wp14:anchorId="350C13FE" wp14:editId="2B67C0EE">
            <wp:extent cx="2822519" cy="263587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4" cstate="print"/>
                    <a:srcRect l="37078" t="17987" r="19350" b="9671"/>
                    <a:stretch/>
                  </pic:blipFill>
                  <pic:spPr bwMode="auto">
                    <a:xfrm>
                      <a:off x="0" y="0"/>
                      <a:ext cx="2836202" cy="2648654"/>
                    </a:xfrm>
                    <a:prstGeom prst="rect">
                      <a:avLst/>
                    </a:prstGeom>
                    <a:ln>
                      <a:noFill/>
                    </a:ln>
                    <a:extLst>
                      <a:ext uri="{53640926-AAD7-44D8-BBD7-CCE9431645EC}">
                        <a14:shadowObscured xmlns:a14="http://schemas.microsoft.com/office/drawing/2010/main"/>
                      </a:ext>
                    </a:extLst>
                  </pic:spPr>
                </pic:pic>
              </a:graphicData>
            </a:graphic>
          </wp:inline>
        </w:drawing>
      </w:r>
      <w:r w:rsidRPr="002E36C4">
        <w:rPr>
          <w:rFonts w:ascii="Times New Roman" w:hAnsi="Times New Roman"/>
          <w:noProof/>
          <w:sz w:val="24"/>
          <w:szCs w:val="24"/>
          <w:lang w:eastAsia="ru-RU"/>
        </w:rPr>
        <w:drawing>
          <wp:inline distT="0" distB="0" distL="0" distR="0" wp14:anchorId="46613324" wp14:editId="19F3CD43">
            <wp:extent cx="2760372" cy="2722689"/>
            <wp:effectExtent l="0" t="0" r="1905"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5" cstate="print"/>
                    <a:srcRect l="37799" t="17223" r="20506" b="9663"/>
                    <a:stretch/>
                  </pic:blipFill>
                  <pic:spPr bwMode="auto">
                    <a:xfrm>
                      <a:off x="0" y="0"/>
                      <a:ext cx="2782770" cy="2744782"/>
                    </a:xfrm>
                    <a:prstGeom prst="rect">
                      <a:avLst/>
                    </a:prstGeom>
                    <a:ln>
                      <a:noFill/>
                    </a:ln>
                    <a:extLst>
                      <a:ext uri="{53640926-AAD7-44D8-BBD7-CCE9431645EC}">
                        <a14:shadowObscured xmlns:a14="http://schemas.microsoft.com/office/drawing/2010/main"/>
                      </a:ext>
                    </a:extLst>
                  </pic:spPr>
                </pic:pic>
              </a:graphicData>
            </a:graphic>
          </wp:inline>
        </w:drawing>
      </w:r>
    </w:p>
    <w:p w14:paraId="0EB200B2" w14:textId="77777777" w:rsidR="008B5D65" w:rsidRPr="002E36C4" w:rsidRDefault="008B5D65" w:rsidP="008B5D65">
      <w:pPr>
        <w:tabs>
          <w:tab w:val="left" w:pos="4881"/>
        </w:tabs>
        <w:ind w:left="113"/>
        <w:jc w:val="center"/>
        <w:rPr>
          <w:rFonts w:ascii="Times New Roman" w:hAnsi="Times New Roman"/>
          <w:sz w:val="24"/>
          <w:szCs w:val="24"/>
        </w:rPr>
      </w:pPr>
      <w:r w:rsidRPr="002E36C4">
        <w:rPr>
          <w:rFonts w:ascii="Times New Roman" w:hAnsi="Times New Roman"/>
          <w:sz w:val="24"/>
          <w:szCs w:val="24"/>
          <w:lang w:val="en-US"/>
        </w:rPr>
        <w:t>c</w:t>
      </w:r>
      <w:r w:rsidRPr="002E36C4">
        <w:rPr>
          <w:rFonts w:ascii="Times New Roman" w:hAnsi="Times New Roman"/>
          <w:sz w:val="24"/>
          <w:szCs w:val="24"/>
        </w:rPr>
        <w:t xml:space="preserve"> (-0.001</w:t>
      </w:r>
      <w:r w:rsidRPr="002E36C4">
        <w:rPr>
          <w:rFonts w:ascii="Times New Roman" w:hAnsi="Times New Roman"/>
          <w:sz w:val="24"/>
          <w:szCs w:val="24"/>
          <w:lang w:val="en-US"/>
        </w:rPr>
        <w:t>m</w:t>
      </w:r>
      <w:r w:rsidRPr="002E36C4">
        <w:rPr>
          <w:rFonts w:ascii="Times New Roman" w:hAnsi="Times New Roman"/>
          <w:sz w:val="24"/>
          <w:szCs w:val="24"/>
        </w:rPr>
        <w:t>)</w:t>
      </w:r>
      <w:r w:rsidRPr="002E36C4">
        <w:rPr>
          <w:rFonts w:ascii="Times New Roman" w:hAnsi="Times New Roman"/>
          <w:sz w:val="24"/>
          <w:szCs w:val="24"/>
        </w:rPr>
        <w:tab/>
      </w:r>
      <w:r w:rsidRPr="002E36C4">
        <w:rPr>
          <w:rFonts w:ascii="Times New Roman" w:hAnsi="Times New Roman"/>
          <w:sz w:val="24"/>
          <w:szCs w:val="24"/>
          <w:lang w:val="en-US"/>
        </w:rPr>
        <w:t>d</w:t>
      </w:r>
      <w:r w:rsidRPr="002E36C4">
        <w:rPr>
          <w:rFonts w:ascii="Times New Roman" w:hAnsi="Times New Roman"/>
          <w:sz w:val="24"/>
          <w:szCs w:val="24"/>
        </w:rPr>
        <w:t xml:space="preserve"> (0</w:t>
      </w:r>
      <w:r w:rsidRPr="002E36C4">
        <w:rPr>
          <w:rFonts w:ascii="Times New Roman" w:hAnsi="Times New Roman"/>
          <w:sz w:val="24"/>
          <w:szCs w:val="24"/>
          <w:lang w:val="en-US"/>
        </w:rPr>
        <w:t>m</w:t>
      </w:r>
      <w:r w:rsidRPr="002E36C4">
        <w:rPr>
          <w:rFonts w:ascii="Times New Roman" w:hAnsi="Times New Roman"/>
          <w:sz w:val="24"/>
          <w:szCs w:val="24"/>
        </w:rPr>
        <w:t>, вид сбоку)</w:t>
      </w:r>
    </w:p>
    <w:p w14:paraId="5DD176C4" w14:textId="77777777" w:rsidR="008B5D65" w:rsidRPr="002E36C4" w:rsidRDefault="008B5D65" w:rsidP="008B5D65">
      <w:pPr>
        <w:spacing w:after="0"/>
        <w:jc w:val="both"/>
        <w:rPr>
          <w:rFonts w:ascii="Times New Roman" w:hAnsi="Times New Roman"/>
          <w:sz w:val="28"/>
          <w:szCs w:val="28"/>
        </w:rPr>
      </w:pPr>
      <w:bookmarkStart w:id="87" w:name="_Hlk162986170"/>
    </w:p>
    <w:p w14:paraId="02E2393D" w14:textId="77777777" w:rsidR="00EE1AB3" w:rsidRPr="002E36C4" w:rsidRDefault="00EE1AB3" w:rsidP="00EE1AB3">
      <w:pPr>
        <w:spacing w:after="0" w:line="240" w:lineRule="auto"/>
        <w:jc w:val="center"/>
        <w:rPr>
          <w:rFonts w:ascii="Times New Roman" w:hAnsi="Times New Roman"/>
          <w:sz w:val="24"/>
          <w:szCs w:val="24"/>
        </w:rPr>
      </w:pPr>
      <w:r w:rsidRPr="002E36C4">
        <w:rPr>
          <w:rFonts w:ascii="Times New Roman" w:hAnsi="Times New Roman"/>
          <w:sz w:val="24"/>
          <w:szCs w:val="24"/>
        </w:rPr>
        <w:t xml:space="preserve">а – </w:t>
      </w:r>
      <w:bookmarkStart w:id="88" w:name="_Hlk163243130"/>
      <w:r w:rsidRPr="002E36C4">
        <w:rPr>
          <w:rFonts w:ascii="Times New Roman" w:hAnsi="Times New Roman"/>
          <w:sz w:val="24"/>
          <w:szCs w:val="24"/>
        </w:rPr>
        <w:t xml:space="preserve">фронтальный вид в сечении, проходящем через центральную ось диффузионного канала; </w:t>
      </w:r>
      <w:bookmarkEnd w:id="88"/>
      <w:r w:rsidRPr="002E36C4">
        <w:rPr>
          <w:rFonts w:ascii="Times New Roman" w:hAnsi="Times New Roman"/>
          <w:sz w:val="24"/>
          <w:szCs w:val="24"/>
        </w:rPr>
        <w:t xml:space="preserve">б - </w:t>
      </w:r>
      <w:bookmarkStart w:id="89" w:name="_Hlk163243373"/>
      <w:r w:rsidRPr="002E36C4">
        <w:rPr>
          <w:rFonts w:ascii="Times New Roman" w:hAnsi="Times New Roman"/>
          <w:sz w:val="24"/>
          <w:szCs w:val="24"/>
        </w:rPr>
        <w:t>фронтальный вид в сечении, проходящем на 0.001м ближе к наблюдателю от центральной оси диффузионного канала;</w:t>
      </w:r>
      <w:bookmarkEnd w:id="89"/>
      <w:r w:rsidRPr="002E36C4">
        <w:rPr>
          <w:rFonts w:ascii="Times New Roman" w:hAnsi="Times New Roman"/>
          <w:sz w:val="24"/>
          <w:szCs w:val="24"/>
        </w:rPr>
        <w:t xml:space="preserve"> с - фронтальный вид в сечении, проходящем на 0.001 м дальше от наблюдателя от центральной оси диффузионного канала; </w:t>
      </w:r>
      <w:r w:rsidRPr="002E36C4">
        <w:rPr>
          <w:rFonts w:ascii="Times New Roman" w:hAnsi="Times New Roman"/>
          <w:sz w:val="24"/>
          <w:szCs w:val="24"/>
          <w:lang w:val="en-US"/>
        </w:rPr>
        <w:t>d</w:t>
      </w:r>
      <w:r w:rsidRPr="002E36C4">
        <w:rPr>
          <w:rFonts w:ascii="Times New Roman" w:hAnsi="Times New Roman"/>
          <w:sz w:val="24"/>
          <w:szCs w:val="24"/>
        </w:rPr>
        <w:t xml:space="preserve"> – вид сбоку в сечении, проходящем через центральную ось диффузионного канала</w:t>
      </w:r>
    </w:p>
    <w:p w14:paraId="7C8A33B7" w14:textId="77777777" w:rsidR="00EE1AB3" w:rsidRPr="002E36C4" w:rsidRDefault="00EE1AB3" w:rsidP="00EE1AB3">
      <w:pPr>
        <w:spacing w:after="0" w:line="240" w:lineRule="auto"/>
        <w:jc w:val="center"/>
        <w:rPr>
          <w:rFonts w:ascii="Times New Roman" w:hAnsi="Times New Roman"/>
          <w:sz w:val="28"/>
          <w:szCs w:val="28"/>
        </w:rPr>
      </w:pPr>
    </w:p>
    <w:p w14:paraId="47C62FB2" w14:textId="65E62A5B" w:rsidR="008B5D65" w:rsidRPr="002E36C4" w:rsidRDefault="008B5D65" w:rsidP="00EE1AB3">
      <w:pPr>
        <w:spacing w:after="0" w:line="240" w:lineRule="auto"/>
        <w:jc w:val="center"/>
        <w:rPr>
          <w:rFonts w:ascii="Times New Roman" w:hAnsi="Times New Roman"/>
          <w:sz w:val="28"/>
          <w:szCs w:val="28"/>
        </w:rPr>
      </w:pPr>
      <w:r w:rsidRPr="002E36C4">
        <w:rPr>
          <w:rFonts w:ascii="Times New Roman" w:hAnsi="Times New Roman"/>
          <w:sz w:val="28"/>
          <w:szCs w:val="28"/>
        </w:rPr>
        <w:t xml:space="preserve">Рисунок 33 - Расчет движения фронта конвективного течения в начальной стадии смешения, системы </w:t>
      </w:r>
      <w:r w:rsidRPr="002E36C4">
        <w:rPr>
          <w:position w:val="-12"/>
        </w:rPr>
        <w:object w:dxaOrig="2680" w:dyaOrig="360" w14:anchorId="0B9C9ED6">
          <v:shape id="_x0000_i1406" type="#_x0000_t75" style="width:132.75pt;height:18pt" o:ole="">
            <v:imagedata r:id="rId776" o:title=""/>
          </v:shape>
          <o:OLEObject Type="Embed" ProgID="Equation.DSMT4" ShapeID="_x0000_i1406" DrawAspect="Content" ObjectID="_1793555486" r:id="rId796"/>
        </w:object>
      </w:r>
      <w:r w:rsidRPr="002E36C4">
        <w:rPr>
          <w:rFonts w:ascii="Times New Roman" w:hAnsi="Times New Roman"/>
          <w:sz w:val="28"/>
          <w:szCs w:val="28"/>
        </w:rPr>
        <w:t xml:space="preserve"> при </w:t>
      </w:r>
      <w:r w:rsidRPr="002E36C4">
        <w:rPr>
          <w:position w:val="-12"/>
        </w:rPr>
        <w:object w:dxaOrig="2720" w:dyaOrig="360" w14:anchorId="128636D6">
          <v:shape id="_x0000_i1407" type="#_x0000_t75" style="width:137.25pt;height:18pt" o:ole="">
            <v:imagedata r:id="rId778" o:title=""/>
          </v:shape>
          <o:OLEObject Type="Embed" ProgID="Equation.DSMT4" ShapeID="_x0000_i1407" DrawAspect="Content" ObjectID="_1793555487" r:id="rId797"/>
        </w:object>
      </w:r>
      <w:r w:rsidRPr="002E36C4">
        <w:rPr>
          <w:rFonts w:ascii="Times New Roman" w:hAnsi="Times New Roman"/>
          <w:sz w:val="28"/>
          <w:szCs w:val="28"/>
        </w:rPr>
        <w:t xml:space="preserve">  в нижней камере диффузионной ячейки при условиях эксперимента при </w:t>
      </w:r>
      <w:r w:rsidRPr="002E36C4">
        <w:rPr>
          <w:position w:val="-12"/>
        </w:rPr>
        <w:object w:dxaOrig="340" w:dyaOrig="360" w14:anchorId="41F260F8">
          <v:shape id="_x0000_i1408" type="#_x0000_t75" style="width:17.25pt;height:18pt" o:ole="">
            <v:imagedata r:id="rId768" o:title=""/>
          </v:shape>
          <o:OLEObject Type="Embed" ProgID="Equation.DSMT4" ShapeID="_x0000_i1408" DrawAspect="Content" ObjectID="_1793555488" r:id="rId798"/>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 0,95, </w:t>
      </w:r>
      <w:r w:rsidRPr="002E36C4">
        <w:rPr>
          <w:position w:val="-12"/>
        </w:rPr>
        <w:object w:dxaOrig="340" w:dyaOrig="360" w14:anchorId="0A7EF0E6">
          <v:shape id="_x0000_i1409" type="#_x0000_t75" style="width:17.25pt;height:18pt" o:ole="">
            <v:imagedata r:id="rId788" o:title=""/>
          </v:shape>
          <o:OLEObject Type="Embed" ProgID="Equation.DSMT4" ShapeID="_x0000_i1409" DrawAspect="Content" ObjectID="_1793555489" r:id="rId799"/>
        </w:object>
      </w:r>
      <w:r w:rsidRPr="002E36C4">
        <w:rPr>
          <w:rFonts w:ascii="Times New Roman" w:hAnsi="Times New Roman"/>
          <w:sz w:val="28"/>
          <w:szCs w:val="28"/>
          <w:vertAlign w:val="subscript"/>
        </w:rPr>
        <w:t xml:space="preserve"> </w:t>
      </w:r>
      <w:r w:rsidRPr="002E36C4">
        <w:rPr>
          <w:rFonts w:ascii="Times New Roman" w:hAnsi="Times New Roman"/>
          <w:sz w:val="28"/>
          <w:szCs w:val="28"/>
        </w:rPr>
        <w:t xml:space="preserve">= 0,05, время смешения </w:t>
      </w:r>
      <w:r w:rsidRPr="002E36C4">
        <w:rPr>
          <w:position w:val="-10"/>
        </w:rPr>
        <w:object w:dxaOrig="780" w:dyaOrig="320" w14:anchorId="42EC631F">
          <v:shape id="_x0000_i1410" type="#_x0000_t75" style="width:39pt;height:16.5pt" o:ole="">
            <v:imagedata r:id="rId790" o:title=""/>
          </v:shape>
          <o:OLEObject Type="Embed" ProgID="Equation.DSMT4" ShapeID="_x0000_i1410" DrawAspect="Content" ObjectID="_1793555490" r:id="rId800"/>
        </w:object>
      </w:r>
      <w:r w:rsidRPr="002E36C4">
        <w:t xml:space="preserve"> </w:t>
      </w:r>
      <w:r w:rsidRPr="002E36C4">
        <w:rPr>
          <w:rFonts w:ascii="Times New Roman" w:hAnsi="Times New Roman"/>
          <w:sz w:val="28"/>
          <w:szCs w:val="28"/>
        </w:rPr>
        <w:t>в зоне соприкосновения смеси  со стенкой диффузионного канала (</w:t>
      </w:r>
      <w:r w:rsidRPr="002E36C4">
        <w:rPr>
          <w:rFonts w:ascii="Times New Roman" w:hAnsi="Times New Roman"/>
          <w:sz w:val="28"/>
          <w:szCs w:val="28"/>
          <w:lang w:val="en-US"/>
        </w:rPr>
        <w:t>d</w:t>
      </w:r>
      <w:r w:rsidRPr="002E36C4">
        <w:rPr>
          <w:rFonts w:ascii="Times New Roman" w:hAnsi="Times New Roman"/>
          <w:sz w:val="28"/>
          <w:szCs w:val="28"/>
        </w:rPr>
        <w:t>=6</w:t>
      </w:r>
      <w:r w:rsidRPr="002E36C4">
        <w:rPr>
          <w:rFonts w:ascii="Times New Roman" w:hAnsi="Times New Roman"/>
          <w:sz w:val="28"/>
          <w:szCs w:val="28"/>
          <w:lang w:val="en-US"/>
        </w:rPr>
        <w:t>mm</w:t>
      </w:r>
      <w:r w:rsidRPr="002E36C4">
        <w:rPr>
          <w:rFonts w:ascii="Times New Roman" w:hAnsi="Times New Roman"/>
          <w:sz w:val="28"/>
          <w:szCs w:val="28"/>
        </w:rPr>
        <w:t>) и слоем азота (0.05мм)</w:t>
      </w:r>
    </w:p>
    <w:bookmarkEnd w:id="87"/>
    <w:p w14:paraId="1920881F" w14:textId="77777777" w:rsidR="008B5D65" w:rsidRPr="002E36C4" w:rsidRDefault="008B5D65" w:rsidP="008B5D65">
      <w:pPr>
        <w:tabs>
          <w:tab w:val="left" w:pos="4666"/>
        </w:tabs>
        <w:ind w:left="113"/>
        <w:rPr>
          <w:rFonts w:ascii="Times New Roman" w:hAnsi="Times New Roman"/>
          <w:sz w:val="28"/>
          <w:szCs w:val="28"/>
        </w:rPr>
      </w:pPr>
      <w:r w:rsidRPr="002E36C4">
        <w:rPr>
          <w:rFonts w:ascii="Times New Roman" w:hAnsi="Times New Roman"/>
          <w:noProof/>
          <w:sz w:val="28"/>
          <w:szCs w:val="28"/>
          <w:lang w:eastAsia="ru-RU"/>
        </w:rPr>
        <w:drawing>
          <wp:inline distT="0" distB="0" distL="0" distR="0" wp14:anchorId="39164D5F" wp14:editId="27A2FAAC">
            <wp:extent cx="2565623" cy="3111500"/>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1" cstate="print"/>
                    <a:srcRect l="50989" t="12543" r="13842" b="11630"/>
                    <a:stretch/>
                  </pic:blipFill>
                  <pic:spPr bwMode="auto">
                    <a:xfrm>
                      <a:off x="0" y="0"/>
                      <a:ext cx="2577694" cy="3126139"/>
                    </a:xfrm>
                    <a:prstGeom prst="rect">
                      <a:avLst/>
                    </a:prstGeom>
                    <a:ln>
                      <a:noFill/>
                    </a:ln>
                    <a:extLst>
                      <a:ext uri="{53640926-AAD7-44D8-BBD7-CCE9431645EC}">
                        <a14:shadowObscured xmlns:a14="http://schemas.microsoft.com/office/drawing/2010/main"/>
                      </a:ext>
                    </a:extLst>
                  </pic:spPr>
                </pic:pic>
              </a:graphicData>
            </a:graphic>
          </wp:inline>
        </w:drawing>
      </w:r>
      <w:r w:rsidRPr="002E36C4">
        <w:rPr>
          <w:rFonts w:ascii="Times New Roman" w:hAnsi="Times New Roman"/>
          <w:sz w:val="28"/>
          <w:szCs w:val="28"/>
        </w:rPr>
        <w:tab/>
      </w:r>
      <w:r w:rsidRPr="002E36C4">
        <w:rPr>
          <w:rFonts w:ascii="Times New Roman" w:hAnsi="Times New Roman"/>
          <w:noProof/>
          <w:sz w:val="28"/>
          <w:szCs w:val="28"/>
          <w:lang w:eastAsia="ru-RU"/>
        </w:rPr>
        <w:drawing>
          <wp:inline distT="0" distB="0" distL="0" distR="0" wp14:anchorId="32776510" wp14:editId="296CE2B7">
            <wp:extent cx="3085465" cy="3229377"/>
            <wp:effectExtent l="0" t="0" r="63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2" cstate="print"/>
                    <a:srcRect l="50596" t="16215" r="10101" b="10652"/>
                    <a:stretch/>
                  </pic:blipFill>
                  <pic:spPr bwMode="auto">
                    <a:xfrm>
                      <a:off x="0" y="0"/>
                      <a:ext cx="3142953" cy="3289546"/>
                    </a:xfrm>
                    <a:prstGeom prst="rect">
                      <a:avLst/>
                    </a:prstGeom>
                    <a:ln>
                      <a:noFill/>
                    </a:ln>
                    <a:extLst>
                      <a:ext uri="{53640926-AAD7-44D8-BBD7-CCE9431645EC}">
                        <a14:shadowObscured xmlns:a14="http://schemas.microsoft.com/office/drawing/2010/main"/>
                      </a:ext>
                    </a:extLst>
                  </pic:spPr>
                </pic:pic>
              </a:graphicData>
            </a:graphic>
          </wp:inline>
        </w:drawing>
      </w:r>
    </w:p>
    <w:p w14:paraId="1012D98B" w14:textId="77777777" w:rsidR="008B5D65" w:rsidRPr="002E36C4" w:rsidRDefault="008B5D65" w:rsidP="008B5D65">
      <w:pPr>
        <w:tabs>
          <w:tab w:val="left" w:pos="4666"/>
        </w:tabs>
        <w:ind w:left="113"/>
        <w:jc w:val="center"/>
        <w:rPr>
          <w:rFonts w:ascii="Times New Roman" w:hAnsi="Times New Roman"/>
          <w:sz w:val="28"/>
          <w:szCs w:val="28"/>
        </w:rPr>
      </w:pPr>
      <w:r w:rsidRPr="002E36C4">
        <w:rPr>
          <w:rFonts w:ascii="Times New Roman" w:hAnsi="Times New Roman"/>
          <w:sz w:val="28"/>
          <w:szCs w:val="28"/>
          <w:lang w:val="kk-KZ"/>
        </w:rPr>
        <w:t>а</w:t>
      </w:r>
      <w:r w:rsidRPr="002E36C4">
        <w:rPr>
          <w:rFonts w:ascii="Times New Roman" w:hAnsi="Times New Roman"/>
          <w:sz w:val="28"/>
          <w:szCs w:val="28"/>
        </w:rPr>
        <w:tab/>
        <w:t>б</w:t>
      </w:r>
    </w:p>
    <w:p w14:paraId="3E305987" w14:textId="77777777" w:rsidR="008B5D65" w:rsidRPr="002E36C4" w:rsidRDefault="008B5D65" w:rsidP="008B5D65">
      <w:pPr>
        <w:spacing w:after="0"/>
        <w:jc w:val="both"/>
        <w:rPr>
          <w:rFonts w:ascii="Times New Roman" w:hAnsi="Times New Roman"/>
          <w:sz w:val="28"/>
          <w:szCs w:val="28"/>
        </w:rPr>
      </w:pPr>
    </w:p>
    <w:p w14:paraId="57067E08" w14:textId="77777777" w:rsidR="00EE1AB3" w:rsidRPr="002E36C4" w:rsidRDefault="00EE1AB3" w:rsidP="00EE1AB3">
      <w:pPr>
        <w:spacing w:after="0" w:line="240" w:lineRule="auto"/>
        <w:jc w:val="center"/>
        <w:rPr>
          <w:rFonts w:ascii="Times New Roman" w:hAnsi="Times New Roman"/>
          <w:sz w:val="24"/>
          <w:szCs w:val="24"/>
          <w:lang w:val="kk-KZ"/>
        </w:rPr>
      </w:pPr>
      <w:r w:rsidRPr="002E36C4">
        <w:rPr>
          <w:rFonts w:ascii="Times New Roman" w:hAnsi="Times New Roman"/>
          <w:sz w:val="24"/>
          <w:szCs w:val="24"/>
        </w:rPr>
        <w:t>а - 2</w:t>
      </w:r>
      <w:r w:rsidRPr="002E36C4">
        <w:rPr>
          <w:rFonts w:ascii="Times New Roman" w:hAnsi="Times New Roman"/>
          <w:sz w:val="24"/>
          <w:szCs w:val="24"/>
          <w:lang w:val="en-US"/>
        </w:rPr>
        <w:t>D</w:t>
      </w:r>
      <w:r w:rsidRPr="002E36C4">
        <w:rPr>
          <w:rFonts w:ascii="Times New Roman" w:hAnsi="Times New Roman"/>
          <w:sz w:val="24"/>
          <w:szCs w:val="24"/>
        </w:rPr>
        <w:t xml:space="preserve"> модель; б - Расчет при условиях эксперимента при </w:t>
      </w:r>
      <w:r w:rsidRPr="002E36C4">
        <w:rPr>
          <w:position w:val="-12"/>
          <w:sz w:val="24"/>
          <w:szCs w:val="24"/>
        </w:rPr>
        <w:object w:dxaOrig="340" w:dyaOrig="360" w14:anchorId="291E0783">
          <v:shape id="_x0000_i1411" type="#_x0000_t75" style="width:17.25pt;height:18pt" o:ole="">
            <v:imagedata r:id="rId768" o:title=""/>
          </v:shape>
          <o:OLEObject Type="Embed" ProgID="Equation.DSMT4" ShapeID="_x0000_i1411" DrawAspect="Content" ObjectID="_1793555491" r:id="rId803"/>
        </w:object>
      </w:r>
      <w:r w:rsidRPr="002E36C4">
        <w:rPr>
          <w:rFonts w:ascii="Times New Roman" w:hAnsi="Times New Roman"/>
          <w:sz w:val="24"/>
          <w:szCs w:val="24"/>
          <w:vertAlign w:val="subscript"/>
        </w:rPr>
        <w:t xml:space="preserve"> </w:t>
      </w:r>
      <w:r w:rsidRPr="002E36C4">
        <w:rPr>
          <w:rFonts w:ascii="Times New Roman" w:hAnsi="Times New Roman"/>
          <w:sz w:val="24"/>
          <w:szCs w:val="24"/>
        </w:rPr>
        <w:t>= 0,9</w:t>
      </w:r>
      <w:r w:rsidRPr="002E36C4">
        <w:rPr>
          <w:rFonts w:ascii="Times New Roman" w:hAnsi="Times New Roman"/>
          <w:sz w:val="24"/>
          <w:szCs w:val="24"/>
          <w:lang w:val="kk-KZ"/>
        </w:rPr>
        <w:t>2</w:t>
      </w:r>
      <w:r w:rsidRPr="002E36C4">
        <w:rPr>
          <w:rFonts w:ascii="Times New Roman" w:hAnsi="Times New Roman"/>
          <w:sz w:val="24"/>
          <w:szCs w:val="24"/>
        </w:rPr>
        <w:t xml:space="preserve">, </w:t>
      </w:r>
      <w:r w:rsidRPr="002E36C4">
        <w:rPr>
          <w:position w:val="-12"/>
          <w:sz w:val="24"/>
          <w:szCs w:val="24"/>
        </w:rPr>
        <w:object w:dxaOrig="340" w:dyaOrig="360" w14:anchorId="001300D0">
          <v:shape id="_x0000_i1412" type="#_x0000_t75" style="width:17.25pt;height:18pt" o:ole="">
            <v:imagedata r:id="rId788" o:title=""/>
          </v:shape>
          <o:OLEObject Type="Embed" ProgID="Equation.DSMT4" ShapeID="_x0000_i1412" DrawAspect="Content" ObjectID="_1793555492" r:id="rId804"/>
        </w:object>
      </w:r>
      <w:r w:rsidRPr="002E36C4">
        <w:rPr>
          <w:rFonts w:ascii="Times New Roman" w:hAnsi="Times New Roman"/>
          <w:sz w:val="24"/>
          <w:szCs w:val="24"/>
          <w:vertAlign w:val="subscript"/>
        </w:rPr>
        <w:t xml:space="preserve"> </w:t>
      </w:r>
      <w:r w:rsidRPr="002E36C4">
        <w:rPr>
          <w:rFonts w:ascii="Times New Roman" w:hAnsi="Times New Roman"/>
          <w:sz w:val="24"/>
          <w:szCs w:val="24"/>
        </w:rPr>
        <w:t>= 0,0</w:t>
      </w:r>
      <w:r w:rsidRPr="002E36C4">
        <w:rPr>
          <w:rFonts w:ascii="Times New Roman" w:hAnsi="Times New Roman"/>
          <w:sz w:val="24"/>
          <w:szCs w:val="24"/>
          <w:lang w:val="kk-KZ"/>
        </w:rPr>
        <w:t>8</w:t>
      </w:r>
      <w:r w:rsidRPr="002E36C4">
        <w:rPr>
          <w:rFonts w:ascii="Times New Roman" w:hAnsi="Times New Roman"/>
          <w:sz w:val="24"/>
          <w:szCs w:val="24"/>
        </w:rPr>
        <w:t xml:space="preserve">, </w:t>
      </w:r>
      <w:r w:rsidRPr="002E36C4">
        <w:rPr>
          <w:position w:val="-10"/>
          <w:sz w:val="24"/>
          <w:szCs w:val="24"/>
        </w:rPr>
        <w:object w:dxaOrig="780" w:dyaOrig="320" w14:anchorId="7412E554">
          <v:shape id="_x0000_i1413" type="#_x0000_t75" style="width:39pt;height:16.5pt" o:ole="">
            <v:imagedata r:id="rId805" o:title=""/>
          </v:shape>
          <o:OLEObject Type="Embed" ProgID="Equation.DSMT4" ShapeID="_x0000_i1413" DrawAspect="Content" ObjectID="_1793555493" r:id="rId806"/>
        </w:object>
      </w:r>
      <w:r w:rsidRPr="002E36C4">
        <w:rPr>
          <w:rFonts w:ascii="Times New Roman" w:hAnsi="Times New Roman"/>
          <w:sz w:val="24"/>
          <w:szCs w:val="24"/>
        </w:rPr>
        <w:t>; в зоне касания смеси со стенкой диффузионного канала добавлен слой азота (</w:t>
      </w:r>
      <w:r w:rsidRPr="002E36C4">
        <w:rPr>
          <w:rFonts w:ascii="Times New Roman" w:hAnsi="Times New Roman"/>
          <w:sz w:val="24"/>
          <w:szCs w:val="24"/>
          <w:lang w:val="en-US"/>
        </w:rPr>
        <w:t>d</w:t>
      </w:r>
      <w:r w:rsidRPr="002E36C4">
        <w:rPr>
          <w:rFonts w:ascii="Times New Roman" w:hAnsi="Times New Roman"/>
          <w:sz w:val="24"/>
          <w:szCs w:val="24"/>
        </w:rPr>
        <w:t xml:space="preserve"> = 0.05</w:t>
      </w:r>
      <w:r w:rsidRPr="002E36C4">
        <w:rPr>
          <w:rFonts w:ascii="Times New Roman" w:hAnsi="Times New Roman"/>
          <w:sz w:val="24"/>
          <w:szCs w:val="24"/>
          <w:lang w:val="en-US"/>
        </w:rPr>
        <w:t>mm</w:t>
      </w:r>
      <w:r w:rsidRPr="002E36C4">
        <w:rPr>
          <w:rFonts w:ascii="Times New Roman" w:hAnsi="Times New Roman"/>
          <w:sz w:val="24"/>
          <w:szCs w:val="24"/>
        </w:rPr>
        <w:t>): а – трехмерный вид 2</w:t>
      </w:r>
      <w:r w:rsidRPr="002E36C4">
        <w:rPr>
          <w:rFonts w:ascii="Times New Roman" w:hAnsi="Times New Roman"/>
          <w:sz w:val="24"/>
          <w:szCs w:val="24"/>
          <w:lang w:val="en-US"/>
        </w:rPr>
        <w:t>D</w:t>
      </w:r>
      <w:r w:rsidRPr="002E36C4">
        <w:rPr>
          <w:rFonts w:ascii="Times New Roman" w:hAnsi="Times New Roman"/>
          <w:sz w:val="24"/>
          <w:szCs w:val="24"/>
        </w:rPr>
        <w:t xml:space="preserve"> модели; б – 2</w:t>
      </w:r>
      <w:r w:rsidRPr="002E36C4">
        <w:rPr>
          <w:rFonts w:ascii="Times New Roman" w:hAnsi="Times New Roman"/>
          <w:sz w:val="24"/>
          <w:szCs w:val="24"/>
          <w:lang w:val="en-US"/>
        </w:rPr>
        <w:t>D</w:t>
      </w:r>
      <w:r w:rsidRPr="002E36C4">
        <w:rPr>
          <w:rFonts w:ascii="Times New Roman" w:hAnsi="Times New Roman"/>
          <w:sz w:val="24"/>
          <w:szCs w:val="24"/>
        </w:rPr>
        <w:t xml:space="preserve"> модель</w:t>
      </w:r>
      <w:r w:rsidRPr="002E36C4">
        <w:rPr>
          <w:rFonts w:ascii="Times New Roman" w:hAnsi="Times New Roman"/>
          <w:sz w:val="24"/>
          <w:szCs w:val="24"/>
          <w:lang w:val="kk-KZ"/>
        </w:rPr>
        <w:t xml:space="preserve"> </w:t>
      </w:r>
    </w:p>
    <w:p w14:paraId="28416301" w14:textId="77777777" w:rsidR="00EE1AB3" w:rsidRPr="002E36C4" w:rsidRDefault="00EE1AB3" w:rsidP="00EE1AB3">
      <w:pPr>
        <w:spacing w:after="0" w:line="240" w:lineRule="auto"/>
        <w:jc w:val="center"/>
        <w:rPr>
          <w:rFonts w:ascii="Times New Roman" w:hAnsi="Times New Roman"/>
          <w:sz w:val="28"/>
          <w:szCs w:val="28"/>
          <w:lang w:val="kk-KZ"/>
        </w:rPr>
      </w:pPr>
    </w:p>
    <w:p w14:paraId="5FE75414" w14:textId="1B46D70C" w:rsidR="008B5D65" w:rsidRPr="002E36C4" w:rsidRDefault="008B5D65" w:rsidP="00EE1AB3">
      <w:pPr>
        <w:spacing w:after="0" w:line="240" w:lineRule="auto"/>
        <w:jc w:val="center"/>
        <w:rPr>
          <w:rFonts w:ascii="Times New Roman" w:hAnsi="Times New Roman"/>
          <w:sz w:val="28"/>
          <w:szCs w:val="28"/>
          <w:lang w:val="kk-KZ"/>
        </w:rPr>
      </w:pPr>
      <w:r w:rsidRPr="002E36C4">
        <w:rPr>
          <w:rFonts w:ascii="Times New Roman" w:hAnsi="Times New Roman"/>
          <w:sz w:val="28"/>
          <w:szCs w:val="28"/>
        </w:rPr>
        <w:t xml:space="preserve">Рисунок 34 - Движение фронта конвективного течения в начальной стадии смешения, система </w:t>
      </w:r>
      <w:r w:rsidRPr="002E36C4">
        <w:rPr>
          <w:position w:val="-12"/>
        </w:rPr>
        <w:object w:dxaOrig="2680" w:dyaOrig="360" w14:anchorId="01A3859D">
          <v:shape id="_x0000_i1414" type="#_x0000_t75" style="width:132.75pt;height:18pt" o:ole="">
            <v:imagedata r:id="rId776" o:title=""/>
          </v:shape>
          <o:OLEObject Type="Embed" ProgID="Equation.DSMT4" ShapeID="_x0000_i1414" DrawAspect="Content" ObjectID="_1793555494" r:id="rId807"/>
        </w:object>
      </w:r>
      <w:r w:rsidRPr="002E36C4">
        <w:rPr>
          <w:rFonts w:ascii="Times New Roman" w:hAnsi="Times New Roman"/>
          <w:sz w:val="28"/>
          <w:szCs w:val="28"/>
        </w:rPr>
        <w:t xml:space="preserve"> при </w:t>
      </w:r>
      <w:r w:rsidRPr="002E36C4">
        <w:rPr>
          <w:position w:val="-12"/>
        </w:rPr>
        <w:object w:dxaOrig="2720" w:dyaOrig="360" w14:anchorId="79499A58">
          <v:shape id="_x0000_i1415" type="#_x0000_t75" style="width:137.25pt;height:18pt" o:ole="">
            <v:imagedata r:id="rId778" o:title=""/>
          </v:shape>
          <o:OLEObject Type="Embed" ProgID="Equation.DSMT4" ShapeID="_x0000_i1415" DrawAspect="Content" ObjectID="_1793555495" r:id="rId808"/>
        </w:object>
      </w:r>
      <w:r w:rsidRPr="002E36C4">
        <w:t xml:space="preserve"> </w:t>
      </w:r>
      <w:r w:rsidRPr="002E36C4">
        <w:rPr>
          <w:rFonts w:ascii="Times New Roman" w:hAnsi="Times New Roman"/>
          <w:sz w:val="28"/>
          <w:szCs w:val="28"/>
        </w:rPr>
        <w:t>в нижней камере диффузионной ячейки (возникновение капельного режима).</w:t>
      </w:r>
      <w:r w:rsidRPr="002E36C4">
        <w:rPr>
          <w:rFonts w:ascii="Times New Roman" w:hAnsi="Times New Roman"/>
          <w:i/>
          <w:sz w:val="28"/>
          <w:szCs w:val="28"/>
        </w:rPr>
        <w:t xml:space="preserve"> </w:t>
      </w:r>
      <w:r w:rsidRPr="002E36C4">
        <w:rPr>
          <w:position w:val="-12"/>
        </w:rPr>
        <w:object w:dxaOrig="340" w:dyaOrig="360" w14:anchorId="17B318A9">
          <v:shape id="_x0000_i1416" type="#_x0000_t75" style="width:17.25pt;height:18pt" o:ole="">
            <v:imagedata r:id="rId768" o:title=""/>
          </v:shape>
          <o:OLEObject Type="Embed" ProgID="Equation.DSMT4" ShapeID="_x0000_i1416" DrawAspect="Content" ObjectID="_1793555496" r:id="rId809"/>
        </w:object>
      </w:r>
      <w:r w:rsidRPr="002E36C4">
        <w:rPr>
          <w:rFonts w:ascii="Times New Roman" w:hAnsi="Times New Roman"/>
          <w:sz w:val="28"/>
          <w:szCs w:val="28"/>
          <w:vertAlign w:val="subscript"/>
        </w:rPr>
        <w:t xml:space="preserve"> </w:t>
      </w:r>
      <w:r w:rsidRPr="002E36C4">
        <w:rPr>
          <w:rFonts w:ascii="Times New Roman" w:hAnsi="Times New Roman"/>
          <w:sz w:val="28"/>
          <w:szCs w:val="28"/>
        </w:rPr>
        <w:t>= 0,9</w:t>
      </w:r>
      <w:r w:rsidRPr="002E36C4">
        <w:rPr>
          <w:rFonts w:ascii="Times New Roman" w:hAnsi="Times New Roman"/>
          <w:sz w:val="28"/>
          <w:szCs w:val="28"/>
          <w:lang w:val="kk-KZ"/>
        </w:rPr>
        <w:t>2</w:t>
      </w:r>
      <w:r w:rsidRPr="002E36C4">
        <w:rPr>
          <w:rFonts w:ascii="Times New Roman" w:hAnsi="Times New Roman"/>
          <w:sz w:val="28"/>
          <w:szCs w:val="28"/>
        </w:rPr>
        <w:t xml:space="preserve">, </w:t>
      </w:r>
      <w:r w:rsidRPr="002E36C4">
        <w:rPr>
          <w:position w:val="-12"/>
        </w:rPr>
        <w:object w:dxaOrig="340" w:dyaOrig="360" w14:anchorId="4CC5BF9E">
          <v:shape id="_x0000_i1417" type="#_x0000_t75" style="width:17.25pt;height:18pt" o:ole="">
            <v:imagedata r:id="rId788" o:title=""/>
          </v:shape>
          <o:OLEObject Type="Embed" ProgID="Equation.DSMT4" ShapeID="_x0000_i1417" DrawAspect="Content" ObjectID="_1793555497" r:id="rId810"/>
        </w:object>
      </w:r>
      <w:r w:rsidRPr="002E36C4">
        <w:rPr>
          <w:rFonts w:ascii="Times New Roman" w:hAnsi="Times New Roman"/>
          <w:sz w:val="28"/>
          <w:szCs w:val="28"/>
          <w:vertAlign w:val="subscript"/>
        </w:rPr>
        <w:t xml:space="preserve"> </w:t>
      </w:r>
      <w:r w:rsidRPr="002E36C4">
        <w:rPr>
          <w:rFonts w:ascii="Times New Roman" w:hAnsi="Times New Roman"/>
          <w:sz w:val="28"/>
          <w:szCs w:val="28"/>
        </w:rPr>
        <w:t>= 0,0</w:t>
      </w:r>
      <w:r w:rsidRPr="002E36C4">
        <w:rPr>
          <w:rFonts w:ascii="Times New Roman" w:hAnsi="Times New Roman"/>
          <w:sz w:val="28"/>
          <w:szCs w:val="28"/>
          <w:lang w:val="kk-KZ"/>
        </w:rPr>
        <w:t>8</w:t>
      </w:r>
      <w:r w:rsidRPr="002E36C4">
        <w:rPr>
          <w:rFonts w:ascii="Times New Roman" w:hAnsi="Times New Roman"/>
          <w:sz w:val="28"/>
          <w:szCs w:val="28"/>
        </w:rPr>
        <w:t xml:space="preserve">, время смешения </w:t>
      </w:r>
      <w:r w:rsidRPr="002E36C4">
        <w:rPr>
          <w:position w:val="-10"/>
        </w:rPr>
        <w:object w:dxaOrig="780" w:dyaOrig="320" w14:anchorId="59550164">
          <v:shape id="_x0000_i1418" type="#_x0000_t75" style="width:39pt;height:16.5pt" o:ole="">
            <v:imagedata r:id="rId805" o:title=""/>
          </v:shape>
          <o:OLEObject Type="Embed" ProgID="Equation.DSMT4" ShapeID="_x0000_i1418" DrawAspect="Content" ObjectID="_1793555498" r:id="rId811"/>
        </w:object>
      </w:r>
      <w:r w:rsidRPr="002E36C4">
        <w:rPr>
          <w:lang w:val="kk-KZ"/>
        </w:rPr>
        <w:t xml:space="preserve"> </w:t>
      </w:r>
      <w:r w:rsidRPr="002E36C4">
        <w:rPr>
          <w:rFonts w:ascii="Times New Roman" w:hAnsi="Times New Roman"/>
          <w:sz w:val="28"/>
          <w:szCs w:val="28"/>
          <w:lang w:val="kk-KZ"/>
        </w:rPr>
        <w:t>в</w:t>
      </w:r>
      <w:r w:rsidRPr="002E36C4">
        <w:rPr>
          <w:rFonts w:ascii="Times New Roman" w:hAnsi="Times New Roman"/>
          <w:sz w:val="28"/>
          <w:szCs w:val="28"/>
        </w:rPr>
        <w:t xml:space="preserve"> зоне касания смеси со стенкой диффузионного канала добавлен слой азота ( 0.05мм)</w:t>
      </w:r>
      <w:bookmarkStart w:id="90" w:name="_Hlk168854070"/>
    </w:p>
    <w:bookmarkEnd w:id="90"/>
    <w:p w14:paraId="48915A68" w14:textId="77777777" w:rsidR="008B5D65" w:rsidRPr="002E36C4" w:rsidRDefault="008B5D65" w:rsidP="008B5D65">
      <w:pPr>
        <w:spacing w:after="0"/>
        <w:jc w:val="center"/>
        <w:rPr>
          <w:rFonts w:ascii="Times New Roman" w:hAnsi="Times New Roman"/>
          <w:sz w:val="28"/>
          <w:szCs w:val="28"/>
        </w:rPr>
      </w:pPr>
    </w:p>
    <w:p w14:paraId="0B462B24"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Таким образом для структурированных течений масштабы неоднородностей, размеры, динамика образований могут быть получены имитационным образом и составить количественную информацию о потоках. В связи с этим можно считать, что сравнение численных и экспериментальных изображений визуализации потоков является количественным методом, позволяющим проводить верификацию моделей и алгоритмов расчетов, уточнять модели описания термо-концентрационных распределений при заданном теплофизическом поле.</w:t>
      </w:r>
    </w:p>
    <w:bookmarkEnd w:id="76"/>
    <w:p w14:paraId="1DF1B203" w14:textId="77777777" w:rsidR="008B5D65" w:rsidRPr="002E36C4" w:rsidRDefault="008B5D65" w:rsidP="008B5D65">
      <w:pPr>
        <w:spacing w:after="0"/>
        <w:jc w:val="both"/>
        <w:rPr>
          <w:rFonts w:ascii="Times New Roman" w:hAnsi="Times New Roman"/>
          <w:sz w:val="28"/>
          <w:szCs w:val="28"/>
        </w:rPr>
      </w:pPr>
    </w:p>
    <w:p w14:paraId="5C46DDD4" w14:textId="77777777" w:rsidR="008B5D65" w:rsidRPr="002E36C4" w:rsidRDefault="008B5D65" w:rsidP="008B5D65">
      <w:pPr>
        <w:spacing w:after="0"/>
        <w:jc w:val="both"/>
        <w:rPr>
          <w:rFonts w:ascii="Times New Roman" w:hAnsi="Times New Roman"/>
          <w:sz w:val="28"/>
          <w:szCs w:val="28"/>
        </w:rPr>
      </w:pPr>
    </w:p>
    <w:p w14:paraId="25B8E575" w14:textId="77777777" w:rsidR="008B5D65" w:rsidRPr="002E36C4" w:rsidRDefault="008B5D65" w:rsidP="008B5D65">
      <w:pPr>
        <w:spacing w:after="0"/>
        <w:jc w:val="both"/>
        <w:rPr>
          <w:rFonts w:ascii="Times New Roman" w:hAnsi="Times New Roman"/>
          <w:sz w:val="28"/>
          <w:szCs w:val="28"/>
        </w:rPr>
      </w:pPr>
    </w:p>
    <w:p w14:paraId="4147925E" w14:textId="77777777" w:rsidR="008B5D65" w:rsidRPr="002E36C4" w:rsidRDefault="008B5D65" w:rsidP="008B5D65">
      <w:pPr>
        <w:spacing w:after="0"/>
        <w:jc w:val="both"/>
        <w:rPr>
          <w:rFonts w:ascii="Times New Roman" w:hAnsi="Times New Roman"/>
          <w:sz w:val="28"/>
          <w:szCs w:val="28"/>
        </w:rPr>
      </w:pPr>
    </w:p>
    <w:p w14:paraId="71C70A52" w14:textId="77777777" w:rsidR="008B5D65" w:rsidRPr="002E36C4" w:rsidRDefault="008B5D65" w:rsidP="008B5D65">
      <w:pPr>
        <w:spacing w:after="0"/>
        <w:jc w:val="both"/>
        <w:rPr>
          <w:rFonts w:ascii="Times New Roman" w:hAnsi="Times New Roman"/>
          <w:sz w:val="28"/>
          <w:szCs w:val="28"/>
        </w:rPr>
      </w:pPr>
    </w:p>
    <w:p w14:paraId="7BE3D463" w14:textId="77777777" w:rsidR="008B5D65" w:rsidRPr="002E36C4" w:rsidRDefault="008B5D65" w:rsidP="008B5D65">
      <w:pPr>
        <w:spacing w:after="0"/>
        <w:jc w:val="both"/>
        <w:rPr>
          <w:rFonts w:ascii="Times New Roman" w:hAnsi="Times New Roman"/>
          <w:sz w:val="28"/>
          <w:szCs w:val="28"/>
        </w:rPr>
      </w:pPr>
    </w:p>
    <w:p w14:paraId="6E57C9AE" w14:textId="77777777" w:rsidR="008B5D65" w:rsidRPr="002E36C4" w:rsidRDefault="008B5D65" w:rsidP="00EE1AB3">
      <w:pPr>
        <w:spacing w:after="0" w:line="240" w:lineRule="auto"/>
        <w:jc w:val="center"/>
        <w:rPr>
          <w:rFonts w:ascii="Times New Roman" w:hAnsi="Times New Roman"/>
          <w:b/>
          <w:bCs/>
          <w:iCs/>
          <w:sz w:val="28"/>
          <w:szCs w:val="28"/>
        </w:rPr>
      </w:pPr>
      <w:r w:rsidRPr="002E36C4">
        <w:rPr>
          <w:rFonts w:ascii="Times New Roman" w:hAnsi="Times New Roman"/>
          <w:b/>
          <w:bCs/>
          <w:iCs/>
          <w:sz w:val="28"/>
          <w:szCs w:val="28"/>
          <w:lang w:val="kk-KZ"/>
        </w:rPr>
        <w:t>ЗА</w:t>
      </w:r>
      <w:r w:rsidRPr="002E36C4">
        <w:rPr>
          <w:rFonts w:ascii="Times New Roman" w:hAnsi="Times New Roman"/>
          <w:b/>
          <w:bCs/>
          <w:iCs/>
          <w:sz w:val="28"/>
          <w:szCs w:val="28"/>
        </w:rPr>
        <w:t>КЛЮЧЕНИЕ</w:t>
      </w:r>
    </w:p>
    <w:p w14:paraId="584A224E" w14:textId="77777777" w:rsidR="00EE1AB3" w:rsidRPr="002E36C4" w:rsidRDefault="00EE1AB3" w:rsidP="00EE1AB3">
      <w:pPr>
        <w:spacing w:after="0" w:line="240" w:lineRule="auto"/>
        <w:jc w:val="center"/>
        <w:rPr>
          <w:rFonts w:ascii="Times New Roman" w:hAnsi="Times New Roman"/>
          <w:b/>
          <w:bCs/>
          <w:iCs/>
          <w:sz w:val="28"/>
          <w:szCs w:val="28"/>
        </w:rPr>
      </w:pPr>
    </w:p>
    <w:p w14:paraId="38E111D2" w14:textId="7CD538EA" w:rsidR="008B5D65" w:rsidRPr="002E36C4" w:rsidRDefault="008B5D65" w:rsidP="00EE1AB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Проведенные экспериментальные и численные исследования позволяют сделать следующие выводы.</w:t>
      </w:r>
    </w:p>
    <w:p w14:paraId="2D7577A3"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1. Экспериментальным образом изучен переход от диффузионного состояния к конвективному в  трехкомпонентных газовых системах: </w:t>
      </w:r>
      <w:r w:rsidRPr="002E36C4">
        <w:rPr>
          <w:position w:val="-12"/>
        </w:rPr>
        <w:object w:dxaOrig="1480" w:dyaOrig="360" w14:anchorId="572A0A84">
          <v:shape id="_x0000_i1419" type="#_x0000_t75" style="width:72.75pt;height:18pt" o:ole="">
            <v:imagedata r:id="rId16" o:title=""/>
          </v:shape>
          <o:OLEObject Type="Embed" ProgID="Equation.DSMT4" ShapeID="_x0000_i1419" DrawAspect="Content" ObjectID="_1793555499" r:id="rId812"/>
        </w:object>
      </w:r>
      <w:r w:rsidRPr="002E36C4">
        <w:rPr>
          <w:rFonts w:ascii="Times New Roman" w:hAnsi="Times New Roman"/>
          <w:bCs/>
          <w:sz w:val="28"/>
          <w:szCs w:val="28"/>
        </w:rPr>
        <w:t xml:space="preserve">, </w:t>
      </w:r>
      <w:r w:rsidRPr="002E36C4">
        <w:rPr>
          <w:position w:val="-12"/>
        </w:rPr>
        <w:object w:dxaOrig="1980" w:dyaOrig="360" w14:anchorId="02E25D92">
          <v:shape id="_x0000_i1420" type="#_x0000_t75" style="width:99pt;height:18pt" o:ole="">
            <v:imagedata r:id="rId18" o:title=""/>
          </v:shape>
          <o:OLEObject Type="Embed" ProgID="Equation.DSMT4" ShapeID="_x0000_i1420" DrawAspect="Content" ObjectID="_1793555500" r:id="rId813"/>
        </w:object>
      </w:r>
      <w:r w:rsidRPr="002E36C4">
        <w:rPr>
          <w:rFonts w:ascii="Times New Roman" w:hAnsi="Times New Roman"/>
          <w:bCs/>
          <w:sz w:val="28"/>
          <w:szCs w:val="28"/>
        </w:rPr>
        <w:t xml:space="preserve">,  </w:t>
      </w:r>
      <w:r w:rsidRPr="002E36C4">
        <w:rPr>
          <w:position w:val="-6"/>
        </w:rPr>
        <w:object w:dxaOrig="1440" w:dyaOrig="279" w14:anchorId="412C67EE">
          <v:shape id="_x0000_i1421" type="#_x0000_t75" style="width:1in;height:13.5pt" o:ole="">
            <v:imagedata r:id="rId20" o:title=""/>
          </v:shape>
          <o:OLEObject Type="Embed" ProgID="Equation.DSMT4" ShapeID="_x0000_i1421" DrawAspect="Content" ObjectID="_1793555501" r:id="rId814"/>
        </w:object>
      </w:r>
      <w:r w:rsidRPr="002E36C4">
        <w:rPr>
          <w:rFonts w:ascii="Times New Roman" w:hAnsi="Times New Roman"/>
          <w:bCs/>
          <w:sz w:val="28"/>
          <w:szCs w:val="28"/>
        </w:rPr>
        <w:t xml:space="preserve">, </w:t>
      </w:r>
      <w:r w:rsidRPr="002E36C4">
        <w:rPr>
          <w:position w:val="-12"/>
        </w:rPr>
        <w:object w:dxaOrig="1600" w:dyaOrig="360" w14:anchorId="5F9BF0A6">
          <v:shape id="_x0000_i1422" type="#_x0000_t75" style="width:79.5pt;height:18pt" o:ole="">
            <v:imagedata r:id="rId22" o:title=""/>
          </v:shape>
          <o:OLEObject Type="Embed" ProgID="Equation.DSMT4" ShapeID="_x0000_i1422" DrawAspect="Content" ObjectID="_1793555502" r:id="rId815"/>
        </w:object>
      </w:r>
      <w:r w:rsidRPr="002E36C4">
        <w:rPr>
          <w:rFonts w:ascii="Times New Roman" w:hAnsi="Times New Roman"/>
          <w:bCs/>
          <w:sz w:val="28"/>
          <w:szCs w:val="28"/>
        </w:rPr>
        <w:t xml:space="preserve">, </w:t>
      </w:r>
      <w:r w:rsidRPr="002E36C4">
        <w:rPr>
          <w:position w:val="-12"/>
        </w:rPr>
        <w:object w:dxaOrig="2060" w:dyaOrig="360" w14:anchorId="7C6C0351">
          <v:shape id="_x0000_i1423" type="#_x0000_t75" style="width:103.5pt;height:18pt" o:ole="">
            <v:imagedata r:id="rId24" o:title=""/>
          </v:shape>
          <o:OLEObject Type="Embed" ProgID="Equation.DSMT4" ShapeID="_x0000_i1423" DrawAspect="Content" ObjectID="_1793555503" r:id="rId816"/>
        </w:object>
      </w:r>
      <w:r w:rsidRPr="002E36C4">
        <w:rPr>
          <w:rFonts w:ascii="Times New Roman" w:hAnsi="Times New Roman"/>
          <w:iCs/>
          <w:sz w:val="28"/>
          <w:szCs w:val="28"/>
        </w:rPr>
        <w:t>в зависимости от давления и различных составах смеси</w:t>
      </w:r>
      <w:r w:rsidRPr="002E36C4">
        <w:rPr>
          <w:rFonts w:ascii="Times New Roman" w:hAnsi="Times New Roman"/>
          <w:strike/>
          <w:sz w:val="28"/>
          <w:szCs w:val="28"/>
        </w:rPr>
        <w:t>,</w:t>
      </w:r>
      <w:r w:rsidRPr="002E36C4">
        <w:rPr>
          <w:rFonts w:ascii="Times New Roman" w:hAnsi="Times New Roman"/>
          <w:sz w:val="28"/>
          <w:szCs w:val="28"/>
        </w:rPr>
        <w:t xml:space="preserve"> Показано, что несмотря на реализацию в начальной стадии смешения условия убывания плотности смеси с высотой, регистрируются как диффузионный, так и конвективный тип смешения. В конвективном режиме при определенных давлениях возможна реализация приоритетного переноса самого тяжелого по плотности компонента смеси. Для систем с парниковым газом из-за их особых теплофизических свойств могут возникать ситуации, когда расхождение между опытными и вычисленными в предположении диффузии концентрациями составляет десятки и более раз.</w:t>
      </w:r>
    </w:p>
    <w:p w14:paraId="0E7B7399" w14:textId="77777777" w:rsidR="008B5D65" w:rsidRPr="002E36C4" w:rsidRDefault="008B5D65" w:rsidP="00EE1AB3">
      <w:pPr>
        <w:spacing w:after="0" w:line="240" w:lineRule="auto"/>
        <w:ind w:firstLine="567"/>
        <w:jc w:val="both"/>
        <w:rPr>
          <w:rFonts w:ascii="Times New Roman" w:hAnsi="Times New Roman"/>
          <w:bCs/>
          <w:iCs/>
          <w:sz w:val="28"/>
          <w:szCs w:val="28"/>
        </w:rPr>
      </w:pPr>
      <w:r w:rsidRPr="002E36C4">
        <w:rPr>
          <w:rFonts w:ascii="Times New Roman" w:hAnsi="Times New Roman"/>
          <w:bCs/>
          <w:iCs/>
          <w:sz w:val="28"/>
          <w:szCs w:val="28"/>
        </w:rPr>
        <w:t>Метод построения картограмм устойчивости для исследованных систем позволяет адекватно классифицировать области диффузии и конвективной неустойчивости, что позволяет определять теплофизические параметры, характеризующие конкретный тип изотермического перемешивания.</w:t>
      </w:r>
    </w:p>
    <w:p w14:paraId="310E5DB8"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2. Опытным образом с помощью шлирен-метода получены серии визуальных изображений конвективных формирований, цифровая обработка которых позволяет получить количественные характеристики по оценке размеров структурированных ячеек, периода их образования, линейной скорости ячеек конвекции.</w:t>
      </w:r>
    </w:p>
    <w:p w14:paraId="0F2E2AF9"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Цифровые методы анализа теневых изображений потоков позволяют уточнять модели расчетов. В свою очередь экспериментальные исследования могут детализироваться численными данными.</w:t>
      </w:r>
    </w:p>
    <w:p w14:paraId="79333EBD" w14:textId="77777777" w:rsidR="008B5D65" w:rsidRPr="002E36C4" w:rsidRDefault="008B5D65" w:rsidP="00EE1AB3">
      <w:pPr>
        <w:spacing w:after="0" w:line="240" w:lineRule="auto"/>
        <w:ind w:firstLine="567"/>
        <w:jc w:val="both"/>
        <w:rPr>
          <w:rFonts w:ascii="Times New Roman" w:hAnsi="Times New Roman"/>
          <w:strike/>
          <w:sz w:val="28"/>
          <w:szCs w:val="28"/>
        </w:rPr>
      </w:pPr>
      <w:r w:rsidRPr="002E36C4">
        <w:rPr>
          <w:rFonts w:ascii="Times New Roman" w:hAnsi="Times New Roman"/>
          <w:sz w:val="28"/>
          <w:szCs w:val="28"/>
        </w:rPr>
        <w:t>Такое взаимное дополнение методик позволяет конкретизировать механизм возникновения конвективной неустойчивости и уточнять типы переходов в структурированных течениях на начальной стадии развития.</w:t>
      </w:r>
      <w:r w:rsidRPr="002E36C4">
        <w:rPr>
          <w:rFonts w:ascii="Times New Roman" w:hAnsi="Times New Roman"/>
          <w:strike/>
          <w:sz w:val="28"/>
          <w:szCs w:val="28"/>
        </w:rPr>
        <w:t xml:space="preserve">  </w:t>
      </w:r>
    </w:p>
    <w:p w14:paraId="3DFABFE9"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3. В многокомпонентных смесях нарушение устойчивости механического равновесия связано с нелинейным распределением концентраций компонентов по длине канала и определяет переход от диффузионного режима смешения к конвективному. Основными признаками изменения режима смешения является фиксация замкнутых линий тока. Причем на начальном этапе смешения имеет место хаотическая организация структурных формирований. Дальнейшая эволюция течений приводит к образованию вихрей различных масштабов, взаимодействие между которыми может привести к режимам различного типа смешения. </w:t>
      </w:r>
    </w:p>
    <w:p w14:paraId="57A1332C"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Для структурированных течений масштабы неоднородностей, размеры, динамика образований могут быть получены имитационным образом и составить количественную информацию о потоках. В связи с этим можно считать, что сравнение численных и экспериментальных изображений визуализации потоков является количественным методом, позволяющим проводить верификацию моделей и алгоритмов расчетов, уточнять модели описания концентрационных распределений при заданном теплофизическом поле.</w:t>
      </w:r>
    </w:p>
    <w:p w14:paraId="5E34FD8B" w14:textId="77777777" w:rsidR="008B5D65" w:rsidRPr="002E36C4" w:rsidRDefault="008B5D65" w:rsidP="00EE1AB3">
      <w:pPr>
        <w:spacing w:after="0" w:line="240" w:lineRule="auto"/>
        <w:ind w:firstLine="567"/>
        <w:jc w:val="both"/>
        <w:rPr>
          <w:rFonts w:ascii="Times New Roman" w:hAnsi="Times New Roman"/>
          <w:sz w:val="28"/>
          <w:szCs w:val="28"/>
        </w:rPr>
      </w:pPr>
      <w:r w:rsidRPr="002E36C4">
        <w:rPr>
          <w:rFonts w:ascii="Times New Roman" w:hAnsi="Times New Roman"/>
          <w:sz w:val="28"/>
          <w:szCs w:val="28"/>
        </w:rPr>
        <w:t xml:space="preserve">Таким образом, представленные результаты показывают, что поставленные в диссертационном исследовании задачи полностью решены. Опытные и расчетные данные, связанные с изучением диффузии и концентрационной конвекции многокомпонентных газовых смесей при различных составах в широких интервалах давления способствуют развитию расчетно-теоретических методов анализа на устойчивость. </w:t>
      </w:r>
    </w:p>
    <w:p w14:paraId="31EFA02E" w14:textId="77777777" w:rsidR="008B5D65" w:rsidRPr="002E36C4" w:rsidRDefault="008B5D65" w:rsidP="00EE1AB3">
      <w:pPr>
        <w:spacing w:after="0" w:line="240" w:lineRule="auto"/>
        <w:ind w:firstLine="567"/>
        <w:jc w:val="both"/>
        <w:rPr>
          <w:rFonts w:ascii="Times New Roman" w:hAnsi="Times New Roman"/>
          <w:iCs/>
          <w:sz w:val="28"/>
          <w:szCs w:val="28"/>
        </w:rPr>
      </w:pPr>
      <w:r w:rsidRPr="002E36C4">
        <w:rPr>
          <w:rFonts w:ascii="Times New Roman" w:hAnsi="Times New Roman"/>
          <w:iCs/>
          <w:sz w:val="28"/>
          <w:szCs w:val="28"/>
        </w:rPr>
        <w:t>Удовлетворительное согласие между опытными и вычислительными данными позволяет сделать вывод о</w:t>
      </w:r>
      <w:r w:rsidRPr="002E36C4">
        <w:rPr>
          <w:rFonts w:ascii="Times New Roman" w:hAnsi="Times New Roman"/>
          <w:iCs/>
          <w:sz w:val="28"/>
          <w:szCs w:val="28"/>
          <w:lang w:val="kk-KZ"/>
        </w:rPr>
        <w:t xml:space="preserve"> </w:t>
      </w:r>
      <w:r w:rsidRPr="002E36C4">
        <w:rPr>
          <w:rFonts w:ascii="Times New Roman" w:hAnsi="Times New Roman"/>
          <w:iCs/>
          <w:sz w:val="28"/>
          <w:szCs w:val="28"/>
        </w:rPr>
        <w:t>применимости</w:t>
      </w:r>
      <w:r w:rsidRPr="002E36C4">
        <w:rPr>
          <w:rFonts w:ascii="Times New Roman" w:hAnsi="Times New Roman"/>
          <w:iCs/>
          <w:sz w:val="28"/>
          <w:szCs w:val="28"/>
          <w:lang w:val="kk-KZ"/>
        </w:rPr>
        <w:t>,</w:t>
      </w:r>
      <w:r w:rsidRPr="002E36C4">
        <w:rPr>
          <w:rFonts w:ascii="Times New Roman" w:hAnsi="Times New Roman"/>
          <w:iCs/>
          <w:sz w:val="28"/>
          <w:szCs w:val="28"/>
        </w:rPr>
        <w:t xml:space="preserve"> предложенных в работе экспериментальных методик связанных с определением концентраций компонентов и получения теневых изображений структурных формирований с последующей цифровой расшифровкой. Математическая модель для построения картограмм устойчивости позволяет надежно определять области диффузии и нарастающих конвективных возмущений, </w:t>
      </w:r>
      <w:r w:rsidRPr="002E36C4">
        <w:rPr>
          <w:rFonts w:ascii="Times New Roman" w:hAnsi="Times New Roman"/>
          <w:sz w:val="28"/>
          <w:szCs w:val="28"/>
        </w:rPr>
        <w:t>что позволяет осуществлять корректное измерение коэффициентов диффузии многокомпонентной смеси. Это делает возможным полагать, что проведенные исследования необходимыми для более глубокого понимания физических проблем, возникающих в режиме конвективной неустойчивости газовых систем и их оценки в различных технологических режимах.</w:t>
      </w:r>
    </w:p>
    <w:p w14:paraId="50E0C0A7" w14:textId="77777777" w:rsidR="008B5D65" w:rsidRPr="002E36C4" w:rsidRDefault="008B5D65" w:rsidP="00EE1AB3">
      <w:pPr>
        <w:spacing w:after="0" w:line="240" w:lineRule="auto"/>
        <w:ind w:firstLine="567"/>
        <w:jc w:val="both"/>
        <w:rPr>
          <w:rFonts w:ascii="Times New Roman" w:hAnsi="Times New Roman"/>
          <w:iCs/>
          <w:sz w:val="28"/>
          <w:szCs w:val="28"/>
        </w:rPr>
      </w:pPr>
    </w:p>
    <w:p w14:paraId="594BAC7F" w14:textId="77777777" w:rsidR="008B5D65" w:rsidRPr="002E36C4" w:rsidRDefault="008B5D65" w:rsidP="00EE1AB3">
      <w:pPr>
        <w:spacing w:after="0" w:line="240" w:lineRule="auto"/>
        <w:ind w:firstLine="567"/>
        <w:jc w:val="both"/>
        <w:rPr>
          <w:rFonts w:ascii="Times New Roman" w:hAnsi="Times New Roman"/>
          <w:sz w:val="28"/>
          <w:szCs w:val="28"/>
        </w:rPr>
      </w:pPr>
    </w:p>
    <w:p w14:paraId="47255835" w14:textId="77777777" w:rsidR="008B5D65" w:rsidRPr="002E36C4" w:rsidRDefault="008B5D65" w:rsidP="00EE1AB3">
      <w:pPr>
        <w:spacing w:after="0" w:line="240" w:lineRule="auto"/>
        <w:ind w:firstLine="567"/>
        <w:jc w:val="both"/>
        <w:rPr>
          <w:rFonts w:ascii="Times New Roman" w:hAnsi="Times New Roman"/>
          <w:sz w:val="28"/>
          <w:szCs w:val="28"/>
        </w:rPr>
      </w:pPr>
    </w:p>
    <w:p w14:paraId="7EB5BB72" w14:textId="77777777" w:rsidR="008B5D65" w:rsidRPr="002E36C4" w:rsidRDefault="008B5D65" w:rsidP="00EE1AB3">
      <w:pPr>
        <w:spacing w:after="0" w:line="240" w:lineRule="auto"/>
        <w:ind w:firstLine="567"/>
        <w:jc w:val="both"/>
        <w:rPr>
          <w:rFonts w:ascii="Times New Roman" w:hAnsi="Times New Roman"/>
          <w:sz w:val="28"/>
          <w:szCs w:val="28"/>
        </w:rPr>
      </w:pPr>
    </w:p>
    <w:p w14:paraId="1CE50E96" w14:textId="77777777" w:rsidR="008B5D65" w:rsidRPr="002E36C4" w:rsidRDefault="008B5D65" w:rsidP="00EE1AB3">
      <w:pPr>
        <w:spacing w:after="0" w:line="240" w:lineRule="auto"/>
        <w:ind w:firstLine="567"/>
        <w:jc w:val="both"/>
        <w:rPr>
          <w:rFonts w:ascii="Times New Roman" w:hAnsi="Times New Roman"/>
          <w:sz w:val="28"/>
          <w:szCs w:val="28"/>
        </w:rPr>
      </w:pPr>
    </w:p>
    <w:p w14:paraId="1A6D41DF" w14:textId="77777777" w:rsidR="008B5D65" w:rsidRPr="002E36C4" w:rsidRDefault="008B5D65" w:rsidP="00EE1AB3">
      <w:pPr>
        <w:spacing w:after="0" w:line="240" w:lineRule="auto"/>
        <w:ind w:firstLine="567"/>
        <w:jc w:val="both"/>
        <w:rPr>
          <w:rFonts w:ascii="Times New Roman" w:hAnsi="Times New Roman"/>
          <w:sz w:val="28"/>
          <w:szCs w:val="28"/>
        </w:rPr>
      </w:pPr>
    </w:p>
    <w:p w14:paraId="6C84D662" w14:textId="77777777" w:rsidR="008B5D65" w:rsidRPr="002E36C4" w:rsidRDefault="008B5D65" w:rsidP="00EE1AB3">
      <w:pPr>
        <w:spacing w:after="0" w:line="240" w:lineRule="auto"/>
        <w:ind w:firstLine="567"/>
        <w:jc w:val="both"/>
        <w:rPr>
          <w:rFonts w:ascii="Times New Roman" w:hAnsi="Times New Roman"/>
          <w:sz w:val="28"/>
          <w:szCs w:val="28"/>
        </w:rPr>
      </w:pPr>
    </w:p>
    <w:p w14:paraId="3F216DA8" w14:textId="77777777" w:rsidR="008B5D65" w:rsidRPr="002E36C4" w:rsidRDefault="008B5D65" w:rsidP="00EE1AB3">
      <w:pPr>
        <w:spacing w:after="0" w:line="240" w:lineRule="auto"/>
        <w:ind w:firstLine="567"/>
        <w:jc w:val="both"/>
        <w:rPr>
          <w:rFonts w:ascii="Times New Roman" w:hAnsi="Times New Roman"/>
          <w:sz w:val="28"/>
          <w:szCs w:val="28"/>
        </w:rPr>
      </w:pPr>
    </w:p>
    <w:p w14:paraId="007889D8" w14:textId="77777777" w:rsidR="008B5D65" w:rsidRPr="002E36C4" w:rsidRDefault="008B5D65" w:rsidP="00EE1AB3">
      <w:pPr>
        <w:spacing w:after="0" w:line="240" w:lineRule="auto"/>
        <w:ind w:firstLine="567"/>
        <w:jc w:val="both"/>
        <w:rPr>
          <w:rFonts w:ascii="Times New Roman" w:hAnsi="Times New Roman"/>
          <w:sz w:val="28"/>
          <w:szCs w:val="28"/>
        </w:rPr>
      </w:pPr>
    </w:p>
    <w:p w14:paraId="2B4CE5B5" w14:textId="77777777" w:rsidR="008B5D65" w:rsidRPr="002E36C4" w:rsidRDefault="008B5D65" w:rsidP="00EE1AB3">
      <w:pPr>
        <w:spacing w:after="0" w:line="240" w:lineRule="auto"/>
        <w:ind w:firstLine="567"/>
        <w:jc w:val="both"/>
        <w:rPr>
          <w:rFonts w:ascii="Times New Roman" w:hAnsi="Times New Roman"/>
          <w:sz w:val="28"/>
          <w:szCs w:val="28"/>
        </w:rPr>
      </w:pPr>
    </w:p>
    <w:p w14:paraId="40151A1C" w14:textId="77777777" w:rsidR="008B5D65" w:rsidRPr="002E36C4" w:rsidRDefault="008B5D65" w:rsidP="00EE1AB3">
      <w:pPr>
        <w:spacing w:after="0" w:line="240" w:lineRule="auto"/>
        <w:ind w:firstLine="567"/>
        <w:jc w:val="both"/>
        <w:rPr>
          <w:rFonts w:ascii="Times New Roman" w:hAnsi="Times New Roman"/>
          <w:sz w:val="28"/>
          <w:szCs w:val="28"/>
        </w:rPr>
      </w:pPr>
    </w:p>
    <w:p w14:paraId="049782D9" w14:textId="77777777" w:rsidR="008B5D65" w:rsidRPr="002E36C4" w:rsidRDefault="008B5D65" w:rsidP="00EE1AB3">
      <w:pPr>
        <w:spacing w:after="0" w:line="240" w:lineRule="auto"/>
        <w:ind w:firstLine="567"/>
        <w:jc w:val="both"/>
        <w:rPr>
          <w:rFonts w:ascii="Times New Roman" w:hAnsi="Times New Roman"/>
          <w:sz w:val="28"/>
          <w:szCs w:val="28"/>
        </w:rPr>
      </w:pPr>
    </w:p>
    <w:p w14:paraId="43837262" w14:textId="77777777" w:rsidR="008B5D65" w:rsidRPr="002E36C4" w:rsidRDefault="008B5D65" w:rsidP="00EE1AB3">
      <w:pPr>
        <w:spacing w:after="0" w:line="240" w:lineRule="auto"/>
        <w:ind w:firstLine="567"/>
        <w:jc w:val="both"/>
        <w:rPr>
          <w:rFonts w:ascii="Times New Roman" w:hAnsi="Times New Roman"/>
          <w:sz w:val="28"/>
          <w:szCs w:val="28"/>
        </w:rPr>
      </w:pPr>
    </w:p>
    <w:p w14:paraId="24C7F23E" w14:textId="77777777" w:rsidR="008B5D65" w:rsidRPr="002E36C4" w:rsidRDefault="008B5D65" w:rsidP="00EE1AB3">
      <w:pPr>
        <w:spacing w:after="0" w:line="240" w:lineRule="auto"/>
        <w:ind w:firstLine="567"/>
        <w:jc w:val="both"/>
        <w:rPr>
          <w:rFonts w:ascii="Times New Roman" w:hAnsi="Times New Roman"/>
          <w:sz w:val="28"/>
          <w:szCs w:val="28"/>
        </w:rPr>
      </w:pPr>
    </w:p>
    <w:p w14:paraId="25A509CB" w14:textId="77777777" w:rsidR="008B5D65" w:rsidRPr="002E36C4" w:rsidRDefault="008B5D65" w:rsidP="00EE1AB3">
      <w:pPr>
        <w:spacing w:after="0" w:line="240" w:lineRule="auto"/>
        <w:ind w:firstLine="567"/>
        <w:jc w:val="both"/>
        <w:rPr>
          <w:rFonts w:ascii="Times New Roman" w:hAnsi="Times New Roman"/>
          <w:sz w:val="28"/>
          <w:szCs w:val="28"/>
        </w:rPr>
      </w:pPr>
    </w:p>
    <w:p w14:paraId="47757F59" w14:textId="77777777" w:rsidR="008B5D65" w:rsidRPr="002E36C4" w:rsidRDefault="008B5D65" w:rsidP="00EE1AB3">
      <w:pPr>
        <w:spacing w:after="0" w:line="240" w:lineRule="auto"/>
        <w:ind w:firstLine="567"/>
        <w:jc w:val="both"/>
        <w:rPr>
          <w:rFonts w:ascii="Times New Roman" w:hAnsi="Times New Roman"/>
          <w:sz w:val="28"/>
          <w:szCs w:val="28"/>
        </w:rPr>
      </w:pPr>
    </w:p>
    <w:p w14:paraId="01A34191" w14:textId="77777777" w:rsidR="008B5D65" w:rsidRPr="002E36C4" w:rsidRDefault="008B5D65" w:rsidP="008B5D65">
      <w:pPr>
        <w:spacing w:after="0" w:line="240" w:lineRule="auto"/>
        <w:jc w:val="both"/>
        <w:rPr>
          <w:rFonts w:ascii="Times New Roman" w:hAnsi="Times New Roman"/>
          <w:sz w:val="28"/>
          <w:szCs w:val="28"/>
        </w:rPr>
      </w:pPr>
    </w:p>
    <w:p w14:paraId="6F170F0C" w14:textId="77777777" w:rsidR="008B5D65" w:rsidRPr="002E36C4" w:rsidRDefault="008B5D65" w:rsidP="008B5D65">
      <w:pPr>
        <w:spacing w:after="0" w:line="240" w:lineRule="auto"/>
        <w:jc w:val="both"/>
        <w:rPr>
          <w:rFonts w:ascii="Times New Roman" w:hAnsi="Times New Roman"/>
          <w:sz w:val="28"/>
          <w:szCs w:val="28"/>
        </w:rPr>
      </w:pPr>
    </w:p>
    <w:p w14:paraId="796555D5" w14:textId="77777777" w:rsidR="00EE1AB3" w:rsidRPr="002E36C4" w:rsidRDefault="00EE1AB3" w:rsidP="008B5D65">
      <w:pPr>
        <w:spacing w:after="0" w:line="240" w:lineRule="auto"/>
        <w:jc w:val="center"/>
        <w:rPr>
          <w:rFonts w:ascii="Times New Roman" w:hAnsi="Times New Roman"/>
          <w:b/>
          <w:bCs/>
          <w:sz w:val="28"/>
          <w:szCs w:val="28"/>
          <w:lang w:val="kk-KZ"/>
        </w:rPr>
      </w:pPr>
      <w:r w:rsidRPr="002E36C4">
        <w:rPr>
          <w:rFonts w:ascii="Times New Roman" w:hAnsi="Times New Roman"/>
          <w:b/>
          <w:bCs/>
          <w:sz w:val="28"/>
          <w:szCs w:val="28"/>
          <w:lang w:val="kk-KZ"/>
        </w:rPr>
        <w:br w:type="page"/>
      </w:r>
    </w:p>
    <w:p w14:paraId="62A9221D" w14:textId="54AC8489" w:rsidR="008B5D65" w:rsidRPr="002E36C4" w:rsidRDefault="008B5D65" w:rsidP="008B5D65">
      <w:pPr>
        <w:spacing w:after="0" w:line="240" w:lineRule="auto"/>
        <w:jc w:val="center"/>
        <w:rPr>
          <w:rFonts w:ascii="Times New Roman" w:hAnsi="Times New Roman"/>
          <w:b/>
          <w:bCs/>
          <w:sz w:val="28"/>
          <w:szCs w:val="28"/>
          <w:lang w:val="kk-KZ"/>
        </w:rPr>
      </w:pPr>
      <w:r w:rsidRPr="002E36C4">
        <w:rPr>
          <w:rFonts w:ascii="Times New Roman" w:hAnsi="Times New Roman"/>
          <w:b/>
          <w:bCs/>
          <w:sz w:val="28"/>
          <w:szCs w:val="28"/>
          <w:lang w:val="kk-KZ"/>
        </w:rPr>
        <w:t xml:space="preserve">СПИСОК ИСПОЛЬЗОВАННЫХ ИСТОЧНИКОВ </w:t>
      </w:r>
    </w:p>
    <w:p w14:paraId="0D8EA75A" w14:textId="77777777" w:rsidR="008B5D65" w:rsidRPr="002E36C4" w:rsidRDefault="008B5D65" w:rsidP="008B5D65">
      <w:pPr>
        <w:spacing w:after="0" w:line="240" w:lineRule="auto"/>
        <w:jc w:val="both"/>
        <w:rPr>
          <w:rFonts w:ascii="Times New Roman" w:hAnsi="Times New Roman"/>
          <w:sz w:val="28"/>
          <w:szCs w:val="28"/>
          <w:lang w:val="en-US"/>
        </w:rPr>
      </w:pPr>
    </w:p>
    <w:p w14:paraId="34B6E1FE" w14:textId="5E9F2F13"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Colgate S.A., White R.H. The Hydrodynamic Behavior of Supernova Explosions // Astrophys. J. </w:t>
      </w:r>
      <w:r w:rsidRPr="002E36C4">
        <w:rPr>
          <w:rFonts w:ascii="Times New Roman" w:hAnsi="Times New Roman"/>
          <w:sz w:val="28"/>
          <w:szCs w:val="28"/>
          <w:lang w:val="kk-KZ"/>
        </w:rPr>
        <w:t xml:space="preserve">– </w:t>
      </w:r>
      <w:r w:rsidRPr="002E36C4">
        <w:rPr>
          <w:rFonts w:ascii="Times New Roman" w:hAnsi="Times New Roman"/>
          <w:sz w:val="28"/>
          <w:szCs w:val="28"/>
          <w:lang w:val="en-US"/>
        </w:rPr>
        <w:t xml:space="preserve">1966. </w:t>
      </w:r>
      <w:r w:rsidRPr="002E36C4">
        <w:rPr>
          <w:rFonts w:ascii="Times New Roman" w:hAnsi="Times New Roman"/>
          <w:sz w:val="28"/>
          <w:szCs w:val="28"/>
          <w:lang w:val="kk-KZ"/>
        </w:rPr>
        <w:t xml:space="preserve">- </w:t>
      </w:r>
      <w:r w:rsidRPr="002E36C4">
        <w:rPr>
          <w:rFonts w:ascii="Times New Roman" w:hAnsi="Times New Roman"/>
          <w:sz w:val="28"/>
          <w:szCs w:val="28"/>
          <w:lang w:val="en-US"/>
        </w:rPr>
        <w:t>Vol. 143</w:t>
      </w:r>
      <w:r w:rsidR="0059097E" w:rsidRPr="002E36C4">
        <w:rPr>
          <w:rFonts w:ascii="Times New Roman" w:hAnsi="Times New Roman"/>
          <w:sz w:val="28"/>
          <w:szCs w:val="28"/>
        </w:rPr>
        <w:t>.</w:t>
      </w:r>
      <w:r w:rsidRPr="002E36C4">
        <w:rPr>
          <w:rFonts w:ascii="Times New Roman" w:hAnsi="Times New Roman"/>
          <w:sz w:val="28"/>
          <w:szCs w:val="28"/>
          <w:lang w:val="en-US"/>
        </w:rPr>
        <w:t xml:space="preserve"> </w:t>
      </w:r>
      <w:r w:rsidRPr="002E36C4">
        <w:rPr>
          <w:rFonts w:ascii="Times New Roman" w:hAnsi="Times New Roman"/>
          <w:sz w:val="28"/>
          <w:szCs w:val="28"/>
          <w:lang w:val="kk-KZ"/>
        </w:rPr>
        <w:t xml:space="preserve">- </w:t>
      </w:r>
      <w:r w:rsidRPr="002E36C4">
        <w:rPr>
          <w:rFonts w:ascii="Times New Roman" w:hAnsi="Times New Roman"/>
          <w:sz w:val="28"/>
          <w:szCs w:val="28"/>
          <w:lang w:val="en-US"/>
        </w:rPr>
        <w:t>P. 626–681.</w:t>
      </w:r>
    </w:p>
    <w:p w14:paraId="67088CE3" w14:textId="26E9D88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Wunsch C., Raffaele F. Vertical Mixing, Energy, and the General Circulation of Oceans // Annu. Rev. Fluid Mech. </w:t>
      </w:r>
      <w:r w:rsidRPr="002E36C4">
        <w:rPr>
          <w:rFonts w:ascii="Times New Roman" w:hAnsi="Times New Roman"/>
          <w:sz w:val="28"/>
          <w:szCs w:val="28"/>
          <w:lang w:val="kk-KZ"/>
        </w:rPr>
        <w:t xml:space="preserve">– </w:t>
      </w:r>
      <w:r w:rsidRPr="002E36C4">
        <w:rPr>
          <w:rFonts w:ascii="Times New Roman" w:hAnsi="Times New Roman"/>
          <w:sz w:val="28"/>
          <w:szCs w:val="28"/>
          <w:lang w:val="en-US"/>
        </w:rPr>
        <w:t xml:space="preserve">2004. </w:t>
      </w:r>
      <w:r w:rsidRPr="002E36C4">
        <w:rPr>
          <w:rFonts w:ascii="Times New Roman" w:hAnsi="Times New Roman"/>
          <w:sz w:val="28"/>
          <w:szCs w:val="28"/>
          <w:lang w:val="kk-KZ"/>
        </w:rPr>
        <w:t xml:space="preserve">-  </w:t>
      </w:r>
      <w:r w:rsidRPr="002E36C4">
        <w:rPr>
          <w:rFonts w:ascii="Times New Roman" w:hAnsi="Times New Roman"/>
          <w:sz w:val="28"/>
          <w:szCs w:val="28"/>
          <w:lang w:val="en-US"/>
        </w:rPr>
        <w:t>Vol. 36</w:t>
      </w:r>
      <w:r w:rsidR="0059097E" w:rsidRPr="002E36C4">
        <w:rPr>
          <w:rFonts w:ascii="Times New Roman" w:hAnsi="Times New Roman"/>
          <w:sz w:val="28"/>
          <w:szCs w:val="28"/>
        </w:rPr>
        <w:t>, №</w:t>
      </w:r>
      <w:r w:rsidRPr="002E36C4">
        <w:rPr>
          <w:rFonts w:ascii="Times New Roman" w:hAnsi="Times New Roman"/>
          <w:sz w:val="28"/>
          <w:szCs w:val="28"/>
          <w:lang w:val="en-US"/>
        </w:rPr>
        <w:t>1</w:t>
      </w:r>
      <w:r w:rsidR="0059097E" w:rsidRPr="002E36C4">
        <w:rPr>
          <w:rFonts w:ascii="Times New Roman" w:hAnsi="Times New Roman"/>
          <w:sz w:val="28"/>
          <w:szCs w:val="28"/>
        </w:rPr>
        <w:t>.</w:t>
      </w:r>
      <w:r w:rsidRPr="002E36C4">
        <w:rPr>
          <w:rFonts w:ascii="Times New Roman" w:hAnsi="Times New Roman"/>
          <w:sz w:val="28"/>
          <w:szCs w:val="28"/>
          <w:lang w:val="en-US"/>
        </w:rPr>
        <w:t xml:space="preserve"> </w:t>
      </w:r>
      <w:r w:rsidRPr="002E36C4">
        <w:rPr>
          <w:rFonts w:ascii="Times New Roman" w:hAnsi="Times New Roman"/>
          <w:sz w:val="28"/>
          <w:szCs w:val="28"/>
          <w:lang w:val="kk-KZ"/>
        </w:rPr>
        <w:t xml:space="preserve">- </w:t>
      </w:r>
      <w:r w:rsidRPr="002E36C4">
        <w:rPr>
          <w:rFonts w:ascii="Times New Roman" w:hAnsi="Times New Roman"/>
          <w:sz w:val="28"/>
          <w:szCs w:val="28"/>
          <w:lang w:val="en-US"/>
        </w:rPr>
        <w:t>P. 281–314.</w:t>
      </w:r>
    </w:p>
    <w:p w14:paraId="4E11C278" w14:textId="011FFAE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Tan K.K., Thorpe R.B., Zhao Z. On Predicting Mantle Mush room Plumes // Geosci. Front. </w:t>
      </w:r>
      <w:r w:rsidRPr="002E36C4">
        <w:rPr>
          <w:rFonts w:ascii="Times New Roman" w:hAnsi="Times New Roman"/>
          <w:sz w:val="28"/>
          <w:szCs w:val="28"/>
          <w:lang w:val="kk-KZ"/>
        </w:rPr>
        <w:t xml:space="preserve">– </w:t>
      </w:r>
      <w:r w:rsidRPr="002E36C4">
        <w:rPr>
          <w:rFonts w:ascii="Times New Roman" w:hAnsi="Times New Roman"/>
          <w:sz w:val="28"/>
          <w:szCs w:val="28"/>
          <w:lang w:val="en-US"/>
        </w:rPr>
        <w:t>2011. - Vol. 2</w:t>
      </w:r>
      <w:r w:rsidR="0059097E" w:rsidRPr="002E36C4">
        <w:rPr>
          <w:rFonts w:ascii="Times New Roman" w:hAnsi="Times New Roman"/>
          <w:sz w:val="28"/>
          <w:szCs w:val="28"/>
        </w:rPr>
        <w:t>, №</w:t>
      </w:r>
      <w:r w:rsidRPr="002E36C4">
        <w:rPr>
          <w:rFonts w:ascii="Times New Roman" w:hAnsi="Times New Roman"/>
          <w:sz w:val="28"/>
          <w:szCs w:val="28"/>
          <w:lang w:val="en-US"/>
        </w:rPr>
        <w:t>2</w:t>
      </w:r>
      <w:r w:rsidR="0059097E" w:rsidRPr="002E36C4">
        <w:rPr>
          <w:rFonts w:ascii="Times New Roman" w:hAnsi="Times New Roman"/>
          <w:sz w:val="28"/>
          <w:szCs w:val="28"/>
        </w:rPr>
        <w:t>.</w:t>
      </w:r>
      <w:r w:rsidRPr="002E36C4">
        <w:rPr>
          <w:rFonts w:ascii="Times New Roman" w:hAnsi="Times New Roman"/>
          <w:sz w:val="28"/>
          <w:szCs w:val="28"/>
          <w:lang w:val="en-US"/>
        </w:rPr>
        <w:t xml:space="preserve"> - P. 223–235.</w:t>
      </w:r>
    </w:p>
    <w:p w14:paraId="1A5E65EA" w14:textId="767812B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Mao Y., Lei C., Patterson J. Unsteady near-shore natural convection induced by surface cooling // J. Fluid Mech. – 2010. – Vol. 642</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 P. 213-233. </w:t>
      </w:r>
    </w:p>
    <w:p w14:paraId="32788033" w14:textId="0C1C810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Bickle M. Geological carbon storage // Nature Geosci. – 2009. – Vol. 2</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 P. 815–818. </w:t>
      </w:r>
    </w:p>
    <w:p w14:paraId="53DAF539" w14:textId="321A5F8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Clemens N.T., Mungal M.G. Large-Scale Structure and Entrainment in the Supersonic Mixing Layer // J. Fluid Mech. – 1995. – Vol. 284</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 P. 171–216.</w:t>
      </w:r>
    </w:p>
    <w:p w14:paraId="11FE7D9A" w14:textId="36E1DF8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Mao Y., Lei C., Patterson J. Unsteady near-shore natural convection induced by surface cooling // J. Fluid Mech. – 2010. – Vol. 642</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 P. 213-233.</w:t>
      </w:r>
    </w:p>
    <w:p w14:paraId="6B253404" w14:textId="1EED5C0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Ландау Л.Д., Лифшиц Е.М. </w:t>
      </w:r>
      <w:r w:rsidRPr="002E36C4">
        <w:rPr>
          <w:rFonts w:ascii="Times New Roman" w:hAnsi="Times New Roman"/>
          <w:sz w:val="28"/>
          <w:szCs w:val="28"/>
          <w:lang w:val="kk-KZ"/>
        </w:rPr>
        <w:t xml:space="preserve">Теоретическая </w:t>
      </w:r>
      <w:r w:rsidRPr="002E36C4">
        <w:rPr>
          <w:rFonts w:ascii="Times New Roman" w:hAnsi="Times New Roman"/>
          <w:sz w:val="28"/>
          <w:szCs w:val="28"/>
        </w:rPr>
        <w:t>ф</w:t>
      </w:r>
      <w:r w:rsidRPr="002E36C4">
        <w:rPr>
          <w:rFonts w:ascii="Times New Roman" w:hAnsi="Times New Roman"/>
          <w:sz w:val="28"/>
          <w:szCs w:val="28"/>
          <w:lang w:val="kk-KZ"/>
        </w:rPr>
        <w:t xml:space="preserve">изика </w:t>
      </w:r>
      <w:r w:rsidR="0059097E" w:rsidRPr="002E36C4">
        <w:rPr>
          <w:rFonts w:ascii="Times New Roman" w:hAnsi="Times New Roman"/>
          <w:sz w:val="28"/>
          <w:szCs w:val="28"/>
          <w:lang w:val="kk-KZ"/>
        </w:rPr>
        <w:t xml:space="preserve">// </w:t>
      </w:r>
      <w:r w:rsidR="0059097E" w:rsidRPr="002E36C4">
        <w:rPr>
          <w:rFonts w:ascii="Times New Roman" w:hAnsi="Times New Roman"/>
          <w:sz w:val="28"/>
          <w:szCs w:val="28"/>
        </w:rPr>
        <w:t>В</w:t>
      </w:r>
      <w:r w:rsidRPr="002E36C4">
        <w:rPr>
          <w:rFonts w:ascii="Times New Roman" w:hAnsi="Times New Roman"/>
          <w:sz w:val="28"/>
          <w:szCs w:val="28"/>
          <w:lang w:val="kk-KZ"/>
        </w:rPr>
        <w:t xml:space="preserve"> 10</w:t>
      </w:r>
      <w:r w:rsidRPr="002E36C4">
        <w:rPr>
          <w:rFonts w:ascii="Times New Roman" w:hAnsi="Times New Roman"/>
          <w:sz w:val="28"/>
          <w:szCs w:val="28"/>
        </w:rPr>
        <w:t xml:space="preserve"> т</w:t>
      </w:r>
      <w:r w:rsidRPr="002E36C4">
        <w:rPr>
          <w:rFonts w:ascii="Times New Roman" w:hAnsi="Times New Roman"/>
          <w:sz w:val="28"/>
          <w:szCs w:val="28"/>
          <w:lang w:val="kk-KZ"/>
        </w:rPr>
        <w:t>. Гидродинамика</w:t>
      </w:r>
      <w:r w:rsidRPr="002E36C4">
        <w:rPr>
          <w:rFonts w:ascii="Times New Roman" w:hAnsi="Times New Roman"/>
          <w:sz w:val="28"/>
          <w:szCs w:val="28"/>
        </w:rPr>
        <w:t xml:space="preserve">. </w:t>
      </w:r>
      <w:r w:rsidR="0059097E" w:rsidRPr="002E36C4">
        <w:rPr>
          <w:rFonts w:ascii="Times New Roman" w:hAnsi="Times New Roman"/>
          <w:sz w:val="28"/>
          <w:szCs w:val="28"/>
        </w:rPr>
        <w:t xml:space="preserve">- </w:t>
      </w:r>
      <w:r w:rsidRPr="002E36C4">
        <w:rPr>
          <w:rFonts w:ascii="Times New Roman" w:hAnsi="Times New Roman"/>
          <w:sz w:val="28"/>
          <w:szCs w:val="28"/>
        </w:rPr>
        <w:t>М.</w:t>
      </w:r>
      <w:r w:rsidR="0059097E" w:rsidRPr="002E36C4">
        <w:rPr>
          <w:rFonts w:ascii="Times New Roman" w:hAnsi="Times New Roman"/>
          <w:sz w:val="28"/>
          <w:szCs w:val="28"/>
        </w:rPr>
        <w:t>:</w:t>
      </w:r>
      <w:r w:rsidRPr="002E36C4">
        <w:rPr>
          <w:rFonts w:ascii="Times New Roman" w:hAnsi="Times New Roman"/>
          <w:sz w:val="28"/>
          <w:szCs w:val="28"/>
        </w:rPr>
        <w:t xml:space="preserve"> Физматлит</w:t>
      </w:r>
      <w:r w:rsidR="0059097E" w:rsidRPr="002E36C4">
        <w:rPr>
          <w:rFonts w:ascii="Times New Roman" w:hAnsi="Times New Roman"/>
          <w:sz w:val="28"/>
          <w:szCs w:val="28"/>
        </w:rPr>
        <w:t>,</w:t>
      </w:r>
      <w:r w:rsidRPr="002E36C4">
        <w:rPr>
          <w:rFonts w:ascii="Times New Roman" w:hAnsi="Times New Roman"/>
          <w:sz w:val="28"/>
          <w:szCs w:val="28"/>
        </w:rPr>
        <w:t xml:space="preserve"> 2001. </w:t>
      </w:r>
      <w:r w:rsidR="0059097E" w:rsidRPr="002E36C4">
        <w:rPr>
          <w:rFonts w:ascii="Times New Roman" w:hAnsi="Times New Roman"/>
          <w:sz w:val="28"/>
          <w:szCs w:val="28"/>
        </w:rPr>
        <w:t xml:space="preserve">– </w:t>
      </w:r>
      <w:r w:rsidR="0059097E" w:rsidRPr="002E36C4">
        <w:rPr>
          <w:rFonts w:ascii="Times New Roman" w:hAnsi="Times New Roman"/>
          <w:sz w:val="28"/>
          <w:szCs w:val="28"/>
          <w:lang w:val="kk-KZ"/>
        </w:rPr>
        <w:t>Т</w:t>
      </w:r>
      <w:r w:rsidR="0059097E" w:rsidRPr="002E36C4">
        <w:rPr>
          <w:rFonts w:ascii="Times New Roman" w:hAnsi="Times New Roman"/>
          <w:sz w:val="28"/>
          <w:szCs w:val="28"/>
        </w:rPr>
        <w:t>. 6</w:t>
      </w:r>
      <w:r w:rsidR="0059097E" w:rsidRPr="002E36C4">
        <w:rPr>
          <w:rFonts w:ascii="Times New Roman" w:hAnsi="Times New Roman"/>
          <w:sz w:val="28"/>
          <w:szCs w:val="28"/>
          <w:lang w:val="kk-KZ"/>
        </w:rPr>
        <w:t xml:space="preserve">. </w:t>
      </w:r>
      <w:r w:rsidRPr="002E36C4">
        <w:rPr>
          <w:rFonts w:ascii="Times New Roman" w:hAnsi="Times New Roman"/>
          <w:sz w:val="28"/>
          <w:szCs w:val="28"/>
        </w:rPr>
        <w:t>–</w:t>
      </w:r>
      <w:r w:rsidR="0059097E" w:rsidRPr="002E36C4">
        <w:rPr>
          <w:rFonts w:ascii="Times New Roman" w:hAnsi="Times New Roman"/>
          <w:sz w:val="28"/>
          <w:szCs w:val="28"/>
        </w:rPr>
        <w:t xml:space="preserve"> </w:t>
      </w:r>
      <w:r w:rsidRPr="002E36C4">
        <w:rPr>
          <w:rFonts w:ascii="Times New Roman" w:hAnsi="Times New Roman"/>
          <w:sz w:val="28"/>
          <w:szCs w:val="28"/>
        </w:rPr>
        <w:t>736</w:t>
      </w:r>
      <w:r w:rsidR="0059097E" w:rsidRPr="002E36C4">
        <w:rPr>
          <w:rFonts w:ascii="Times New Roman" w:hAnsi="Times New Roman"/>
          <w:sz w:val="28"/>
          <w:szCs w:val="28"/>
        </w:rPr>
        <w:t xml:space="preserve"> с</w:t>
      </w:r>
      <w:r w:rsidRPr="002E36C4">
        <w:rPr>
          <w:rFonts w:ascii="Times New Roman" w:hAnsi="Times New Roman"/>
          <w:sz w:val="28"/>
          <w:szCs w:val="28"/>
        </w:rPr>
        <w:t>.</w:t>
      </w:r>
    </w:p>
    <w:p w14:paraId="0D496AB4" w14:textId="486DD32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Braibanti M., Artola P.A., Baaske P. European Space Agency experiments on thermodiffusion of fluid mixtures in space</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The European Physical Journal. – 2019. – Vol. 42, </w:t>
      </w:r>
      <w:r w:rsidR="0059097E" w:rsidRPr="002E36C4">
        <w:rPr>
          <w:rFonts w:ascii="Times New Roman" w:hAnsi="Times New Roman"/>
          <w:sz w:val="28"/>
          <w:szCs w:val="28"/>
          <w:lang w:val="en-US"/>
        </w:rPr>
        <w:t>№</w:t>
      </w:r>
      <w:r w:rsidRPr="002E36C4">
        <w:rPr>
          <w:rFonts w:ascii="Times New Roman" w:hAnsi="Times New Roman"/>
          <w:sz w:val="28"/>
          <w:szCs w:val="28"/>
          <w:lang w:val="en-US"/>
        </w:rPr>
        <w:t>86</w:t>
      </w:r>
      <w:r w:rsidR="0059097E" w:rsidRPr="002E36C4">
        <w:rPr>
          <w:rFonts w:ascii="Times New Roman" w:hAnsi="Times New Roman"/>
          <w:sz w:val="28"/>
          <w:szCs w:val="28"/>
          <w:lang w:val="en-US"/>
        </w:rPr>
        <w:t xml:space="preserve">. – </w:t>
      </w:r>
      <w:r w:rsidR="0059097E" w:rsidRPr="002E36C4">
        <w:rPr>
          <w:rFonts w:ascii="Times New Roman" w:hAnsi="Times New Roman"/>
          <w:sz w:val="28"/>
          <w:szCs w:val="28"/>
        </w:rPr>
        <w:t>Р</w:t>
      </w:r>
      <w:r w:rsidR="0059097E" w:rsidRPr="002E36C4">
        <w:rPr>
          <w:rFonts w:ascii="Times New Roman" w:hAnsi="Times New Roman"/>
          <w:sz w:val="28"/>
          <w:szCs w:val="28"/>
          <w:lang w:val="en-US"/>
        </w:rPr>
        <w:t>. 15-27.</w:t>
      </w:r>
    </w:p>
    <w:p w14:paraId="548F2892" w14:textId="37E4E6A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Shevtsova V., Santos C., Sechenyh V., Claude J.L., Mialdun A. Diffusion and Soret in Ternary Mixtures</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Preparationof the DCMIX2 Experiment on the ISS</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Microgravity Sci. Technol. – 2014. </w:t>
      </w:r>
      <w:r w:rsidR="0059097E" w:rsidRPr="002E36C4">
        <w:rPr>
          <w:rFonts w:ascii="Times New Roman" w:hAnsi="Times New Roman"/>
          <w:sz w:val="28"/>
          <w:szCs w:val="28"/>
          <w:lang w:val="en-US"/>
        </w:rPr>
        <w:t>- №</w:t>
      </w:r>
      <w:r w:rsidR="0059097E" w:rsidRPr="00200982">
        <w:rPr>
          <w:rFonts w:ascii="Times New Roman" w:hAnsi="Times New Roman"/>
          <w:sz w:val="28"/>
          <w:szCs w:val="28"/>
          <w:lang w:val="en-US"/>
        </w:rPr>
        <w:t>25</w:t>
      </w:r>
      <w:r w:rsidR="0059097E" w:rsidRPr="002E36C4">
        <w:rPr>
          <w:rFonts w:ascii="Times New Roman" w:hAnsi="Times New Roman"/>
          <w:sz w:val="28"/>
          <w:szCs w:val="28"/>
          <w:lang w:val="en-US"/>
        </w:rPr>
        <w:t>.</w:t>
      </w:r>
      <w:r w:rsidR="0059097E" w:rsidRPr="00200982">
        <w:rPr>
          <w:rFonts w:ascii="Times New Roman" w:hAnsi="Times New Roman"/>
          <w:sz w:val="28"/>
          <w:szCs w:val="28"/>
          <w:lang w:val="en-US"/>
        </w:rPr>
        <w:t xml:space="preserve"> </w:t>
      </w:r>
      <w:r w:rsidRPr="002E36C4">
        <w:rPr>
          <w:rFonts w:ascii="Times New Roman" w:hAnsi="Times New Roman"/>
          <w:sz w:val="28"/>
          <w:szCs w:val="28"/>
          <w:lang w:val="en-US"/>
        </w:rPr>
        <w:t>–</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P.</w:t>
      </w:r>
      <w:r w:rsidR="0059097E" w:rsidRPr="00200982">
        <w:rPr>
          <w:rFonts w:ascii="Times New Roman" w:hAnsi="Times New Roman"/>
          <w:sz w:val="28"/>
          <w:szCs w:val="28"/>
          <w:lang w:val="en-US"/>
        </w:rPr>
        <w:t xml:space="preserve"> </w:t>
      </w:r>
      <w:r w:rsidRPr="002E36C4">
        <w:rPr>
          <w:rFonts w:ascii="Times New Roman" w:hAnsi="Times New Roman"/>
          <w:sz w:val="28"/>
          <w:szCs w:val="28"/>
          <w:lang w:val="en-US"/>
        </w:rPr>
        <w:t>275–283</w:t>
      </w:r>
      <w:r w:rsidR="0059097E" w:rsidRPr="002E36C4">
        <w:rPr>
          <w:rFonts w:ascii="Times New Roman" w:hAnsi="Times New Roman"/>
          <w:sz w:val="28"/>
          <w:szCs w:val="28"/>
          <w:lang w:val="en-US"/>
        </w:rPr>
        <w:t>.</w:t>
      </w:r>
    </w:p>
    <w:p w14:paraId="13145730" w14:textId="7AF71F4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Gershuni G.Z., Zhukhovitskii E.M. Convective Stability of Incompressible Fluids</w:t>
      </w:r>
      <w:r w:rsidR="0059097E" w:rsidRPr="002E36C4">
        <w:rPr>
          <w:rFonts w:ascii="Times New Roman" w:hAnsi="Times New Roman"/>
          <w:sz w:val="28"/>
          <w:szCs w:val="28"/>
          <w:lang w:val="en-US"/>
        </w:rPr>
        <w:t>. -</w:t>
      </w:r>
      <w:r w:rsidRPr="002E36C4">
        <w:rPr>
          <w:rFonts w:ascii="Times New Roman" w:hAnsi="Times New Roman"/>
          <w:sz w:val="28"/>
          <w:szCs w:val="28"/>
          <w:lang w:val="en-US"/>
        </w:rPr>
        <w:t xml:space="preserve"> Keter Publishing House</w:t>
      </w:r>
      <w:r w:rsidR="0059097E" w:rsidRPr="002E36C4">
        <w:rPr>
          <w:rFonts w:ascii="Times New Roman" w:hAnsi="Times New Roman"/>
          <w:sz w:val="28"/>
          <w:szCs w:val="28"/>
          <w:lang w:val="en-US"/>
        </w:rPr>
        <w:t>,</w:t>
      </w:r>
      <w:r w:rsidRPr="002E36C4">
        <w:rPr>
          <w:rFonts w:ascii="Times New Roman" w:hAnsi="Times New Roman"/>
          <w:sz w:val="28"/>
          <w:szCs w:val="28"/>
          <w:lang w:val="en-US"/>
        </w:rPr>
        <w:t xml:space="preserve"> 1976. –</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336</w:t>
      </w:r>
      <w:r w:rsidR="0059097E" w:rsidRPr="002E36C4">
        <w:rPr>
          <w:rFonts w:ascii="Times New Roman" w:hAnsi="Times New Roman"/>
          <w:sz w:val="28"/>
          <w:szCs w:val="28"/>
          <w:lang w:val="en-US"/>
        </w:rPr>
        <w:t xml:space="preserve"> p.</w:t>
      </w:r>
    </w:p>
    <w:p w14:paraId="0E61805E" w14:textId="10CCF3E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Gershuni G.Z., Lyubimov D.V. Thermal Vibrational Convection</w:t>
      </w:r>
      <w:r w:rsidR="0059097E" w:rsidRPr="002E36C4">
        <w:rPr>
          <w:rFonts w:ascii="Times New Roman" w:hAnsi="Times New Roman"/>
          <w:sz w:val="28"/>
          <w:szCs w:val="28"/>
          <w:lang w:val="en-US"/>
        </w:rPr>
        <w:t xml:space="preserve">. </w:t>
      </w:r>
      <w:r w:rsidR="00950D0F">
        <w:rPr>
          <w:rFonts w:ascii="Times New Roman" w:hAnsi="Times New Roman"/>
          <w:sz w:val="28"/>
          <w:szCs w:val="28"/>
          <w:lang w:val="en-US"/>
        </w:rPr>
        <w:t>–</w:t>
      </w:r>
      <w:r w:rsidRPr="002E36C4">
        <w:rPr>
          <w:rFonts w:ascii="Times New Roman" w:hAnsi="Times New Roman"/>
          <w:sz w:val="28"/>
          <w:szCs w:val="28"/>
          <w:lang w:val="en-US"/>
        </w:rPr>
        <w:t xml:space="preserve"> </w:t>
      </w:r>
      <w:r w:rsidR="00950D0F" w:rsidRPr="002E36C4">
        <w:rPr>
          <w:rFonts w:ascii="Times New Roman" w:hAnsi="Times New Roman"/>
          <w:sz w:val="28"/>
          <w:szCs w:val="28"/>
          <w:lang w:val="en-US"/>
        </w:rPr>
        <w:t>England</w:t>
      </w:r>
      <w:r w:rsidR="00950D0F" w:rsidRPr="00950D0F">
        <w:rPr>
          <w:rFonts w:ascii="Times New Roman" w:hAnsi="Times New Roman"/>
          <w:sz w:val="28"/>
          <w:szCs w:val="28"/>
          <w:lang w:val="en-US"/>
        </w:rPr>
        <w:t>:</w:t>
      </w:r>
      <w:r w:rsidR="00950D0F" w:rsidRPr="002E36C4">
        <w:rPr>
          <w:rFonts w:ascii="Times New Roman" w:hAnsi="Times New Roman"/>
          <w:sz w:val="28"/>
          <w:szCs w:val="28"/>
          <w:lang w:val="en-US"/>
        </w:rPr>
        <w:t xml:space="preserve"> </w:t>
      </w:r>
      <w:r w:rsidRPr="002E36C4">
        <w:rPr>
          <w:rFonts w:ascii="Times New Roman" w:hAnsi="Times New Roman"/>
          <w:sz w:val="28"/>
          <w:szCs w:val="28"/>
          <w:lang w:val="en-US"/>
        </w:rPr>
        <w:t>John Wiley &amp; Sons</w:t>
      </w:r>
      <w:r w:rsidR="0059097E" w:rsidRPr="00950D0F">
        <w:rPr>
          <w:rFonts w:ascii="Times New Roman" w:hAnsi="Times New Roman"/>
          <w:sz w:val="28"/>
          <w:szCs w:val="28"/>
          <w:lang w:val="en-US"/>
        </w:rPr>
        <w:t>,</w:t>
      </w:r>
      <w:r w:rsidRPr="002E36C4">
        <w:rPr>
          <w:rFonts w:ascii="Times New Roman" w:hAnsi="Times New Roman"/>
          <w:sz w:val="28"/>
          <w:szCs w:val="28"/>
          <w:lang w:val="kk-KZ"/>
        </w:rPr>
        <w:t xml:space="preserve"> </w:t>
      </w:r>
      <w:r w:rsidRPr="002E36C4">
        <w:rPr>
          <w:rFonts w:ascii="Times New Roman" w:hAnsi="Times New Roman"/>
          <w:sz w:val="28"/>
          <w:szCs w:val="28"/>
          <w:lang w:val="en-US"/>
        </w:rPr>
        <w:t>1998. –</w:t>
      </w:r>
      <w:r w:rsidR="00950D0F" w:rsidRPr="00950D0F">
        <w:rPr>
          <w:rFonts w:ascii="Times New Roman" w:hAnsi="Times New Roman"/>
          <w:sz w:val="28"/>
          <w:szCs w:val="28"/>
          <w:lang w:val="en-US"/>
        </w:rPr>
        <w:t xml:space="preserve"> </w:t>
      </w:r>
      <w:r w:rsidRPr="002E36C4">
        <w:rPr>
          <w:rFonts w:ascii="Times New Roman" w:hAnsi="Times New Roman"/>
          <w:sz w:val="28"/>
          <w:szCs w:val="28"/>
          <w:lang w:val="en-US"/>
        </w:rPr>
        <w:t>358</w:t>
      </w:r>
      <w:r w:rsidR="0059097E" w:rsidRPr="002E36C4">
        <w:rPr>
          <w:rFonts w:ascii="Times New Roman" w:hAnsi="Times New Roman"/>
          <w:sz w:val="28"/>
          <w:szCs w:val="28"/>
          <w:lang w:val="kk-KZ"/>
        </w:rPr>
        <w:t xml:space="preserve"> р.</w:t>
      </w:r>
    </w:p>
    <w:p w14:paraId="4D8644E7" w14:textId="5C792E73"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kk-KZ"/>
        </w:rPr>
      </w:pPr>
      <w:r w:rsidRPr="002E36C4">
        <w:rPr>
          <w:rFonts w:ascii="Times New Roman" w:hAnsi="Times New Roman"/>
          <w:sz w:val="28"/>
          <w:szCs w:val="28"/>
          <w:lang w:val="en-US"/>
        </w:rPr>
        <w:t>Drazin P.J., Reid W.H. Hydromagnetic stability</w:t>
      </w:r>
      <w:r w:rsidR="0059097E" w:rsidRPr="002E36C4">
        <w:rPr>
          <w:rFonts w:ascii="Times New Roman" w:hAnsi="Times New Roman"/>
          <w:sz w:val="28"/>
          <w:szCs w:val="28"/>
          <w:lang w:val="kk-KZ"/>
        </w:rPr>
        <w:t xml:space="preserve">. – </w:t>
      </w:r>
      <w:r w:rsidR="0059097E" w:rsidRPr="002E36C4">
        <w:rPr>
          <w:rFonts w:ascii="Times New Roman" w:hAnsi="Times New Roman"/>
          <w:sz w:val="28"/>
          <w:szCs w:val="28"/>
          <w:lang w:val="en-US"/>
        </w:rPr>
        <w:t xml:space="preserve">Cambridge: </w:t>
      </w:r>
      <w:r w:rsidRPr="002E36C4">
        <w:rPr>
          <w:rFonts w:ascii="Times New Roman" w:hAnsi="Times New Roman"/>
          <w:sz w:val="28"/>
          <w:szCs w:val="28"/>
          <w:lang w:val="en-US"/>
        </w:rPr>
        <w:t>Cambridge University Press,</w:t>
      </w:r>
      <w:r w:rsidRPr="002E36C4">
        <w:rPr>
          <w:rFonts w:ascii="Times New Roman" w:hAnsi="Times New Roman"/>
          <w:sz w:val="28"/>
          <w:szCs w:val="28"/>
          <w:lang w:val="kk-KZ"/>
        </w:rPr>
        <w:t xml:space="preserve"> </w:t>
      </w:r>
      <w:r w:rsidRPr="002E36C4">
        <w:rPr>
          <w:rFonts w:ascii="Times New Roman" w:hAnsi="Times New Roman"/>
          <w:sz w:val="28"/>
          <w:szCs w:val="28"/>
          <w:lang w:val="en-US"/>
        </w:rPr>
        <w:t xml:space="preserve">2004. </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w:t>
      </w:r>
      <w:r w:rsidR="0059097E" w:rsidRPr="002E36C4">
        <w:rPr>
          <w:rFonts w:ascii="Times New Roman" w:hAnsi="Times New Roman"/>
          <w:sz w:val="28"/>
          <w:szCs w:val="28"/>
        </w:rPr>
        <w:t xml:space="preserve"> </w:t>
      </w:r>
      <w:r w:rsidRPr="002E36C4">
        <w:rPr>
          <w:rFonts w:ascii="Times New Roman" w:hAnsi="Times New Roman"/>
          <w:sz w:val="28"/>
          <w:szCs w:val="28"/>
          <w:lang w:val="en-US"/>
        </w:rPr>
        <w:t>607</w:t>
      </w:r>
      <w:r w:rsidRPr="002E36C4">
        <w:rPr>
          <w:rFonts w:ascii="Times New Roman" w:hAnsi="Times New Roman"/>
          <w:sz w:val="28"/>
          <w:szCs w:val="28"/>
          <w:lang w:val="kk-KZ"/>
        </w:rPr>
        <w:t xml:space="preserve"> </w:t>
      </w:r>
      <w:r w:rsidR="0059097E" w:rsidRPr="002E36C4">
        <w:rPr>
          <w:rFonts w:ascii="Times New Roman" w:hAnsi="Times New Roman"/>
          <w:sz w:val="28"/>
          <w:szCs w:val="28"/>
          <w:lang w:val="kk-KZ"/>
        </w:rPr>
        <w:t>р.</w:t>
      </w:r>
    </w:p>
    <w:p w14:paraId="330E38F2" w14:textId="7440DAF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17" w:history="1">
        <w:r w:rsidRPr="002E36C4">
          <w:rPr>
            <w:rStyle w:val="a5"/>
            <w:rFonts w:ascii="Times New Roman" w:hAnsi="Times New Roman"/>
            <w:color w:val="auto"/>
            <w:sz w:val="28"/>
            <w:szCs w:val="28"/>
            <w:u w:val="none"/>
            <w:lang w:val="en-US"/>
          </w:rPr>
          <w:t>Banerjee</w:t>
        </w:r>
      </w:hyperlink>
      <w:r w:rsidRPr="002E36C4">
        <w:rPr>
          <w:rFonts w:ascii="Times New Roman" w:hAnsi="Times New Roman"/>
          <w:sz w:val="28"/>
          <w:szCs w:val="28"/>
          <w:lang w:val="en-US"/>
        </w:rPr>
        <w:t xml:space="preserve"> A., Taylor R. Instability: A Status Review of Experimental Designs and Measurement Diagnostics // J. Fluids Eng. – 2020. – Vol. 142</w:t>
      </w:r>
      <w:r w:rsidR="0059097E" w:rsidRPr="002E36C4">
        <w:rPr>
          <w:rFonts w:ascii="Times New Roman" w:hAnsi="Times New Roman"/>
          <w:sz w:val="28"/>
          <w:szCs w:val="28"/>
          <w:lang w:val="en-US"/>
        </w:rPr>
        <w:t>, №</w:t>
      </w:r>
      <w:r w:rsidRPr="002E36C4">
        <w:rPr>
          <w:rFonts w:ascii="Times New Roman" w:hAnsi="Times New Roman"/>
          <w:sz w:val="28"/>
          <w:szCs w:val="28"/>
          <w:lang w:val="en-US"/>
        </w:rPr>
        <w:t>12</w:t>
      </w:r>
      <w:r w:rsidR="0059097E" w:rsidRPr="002E36C4">
        <w:rPr>
          <w:rFonts w:ascii="Times New Roman" w:hAnsi="Times New Roman"/>
          <w:sz w:val="28"/>
          <w:szCs w:val="28"/>
          <w:lang w:val="en-US"/>
        </w:rPr>
        <w:t xml:space="preserve">. </w:t>
      </w:r>
      <w:r w:rsidRPr="002E36C4">
        <w:rPr>
          <w:rFonts w:ascii="Times New Roman" w:hAnsi="Times New Roman"/>
          <w:sz w:val="28"/>
          <w:szCs w:val="28"/>
          <w:lang w:val="en-US"/>
        </w:rPr>
        <w:t>– P. 17</w:t>
      </w:r>
      <w:r w:rsidR="0059097E" w:rsidRPr="002E36C4">
        <w:rPr>
          <w:rFonts w:ascii="Times New Roman" w:hAnsi="Times New Roman"/>
          <w:sz w:val="28"/>
          <w:szCs w:val="28"/>
          <w:lang w:val="en-US"/>
        </w:rPr>
        <w:t>.</w:t>
      </w:r>
    </w:p>
    <w:p w14:paraId="43AB6C63" w14:textId="56521713"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Андреев К.Н., Бекежанова В.Б. Устойчивость неизотермических жидкостей (озор) // ПМТФ. – 2013. </w:t>
      </w:r>
      <w:r w:rsidR="0059097E" w:rsidRPr="002E36C4">
        <w:rPr>
          <w:rFonts w:ascii="Times New Roman" w:hAnsi="Times New Roman"/>
          <w:sz w:val="28"/>
          <w:szCs w:val="28"/>
        </w:rPr>
        <w:t xml:space="preserve">- </w:t>
      </w:r>
      <w:r w:rsidRPr="002E36C4">
        <w:rPr>
          <w:rFonts w:ascii="Times New Roman" w:hAnsi="Times New Roman"/>
          <w:sz w:val="28"/>
          <w:szCs w:val="28"/>
        </w:rPr>
        <w:t xml:space="preserve">Т. 51, №2. – С. 3 – 20. </w:t>
      </w:r>
    </w:p>
    <w:p w14:paraId="2269EEF4" w14:textId="5B94FBA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Garaud P. Double-Diffusive Convection at Low Prandtl Number // Annual Review of Fluid Mechanics. – 2018. –  Vol.</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50</w:t>
      </w:r>
      <w:r w:rsidR="00A6062C" w:rsidRPr="002E36C4">
        <w:rPr>
          <w:rFonts w:ascii="Times New Roman" w:hAnsi="Times New Roman"/>
          <w:sz w:val="28"/>
          <w:szCs w:val="28"/>
          <w:lang w:val="en-US"/>
        </w:rPr>
        <w:t xml:space="preserve">. – </w:t>
      </w:r>
      <w:r w:rsidR="00A6062C" w:rsidRPr="002E36C4">
        <w:rPr>
          <w:rFonts w:ascii="Times New Roman" w:hAnsi="Times New Roman"/>
          <w:sz w:val="28"/>
          <w:szCs w:val="28"/>
        </w:rPr>
        <w:t>Р</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275–298. </w:t>
      </w:r>
      <w:hyperlink r:id="rId818" w:history="1"/>
      <w:r w:rsidR="00A6062C" w:rsidRPr="002E36C4">
        <w:rPr>
          <w:rStyle w:val="a5"/>
          <w:rFonts w:ascii="Times New Roman" w:hAnsi="Times New Roman"/>
          <w:color w:val="auto"/>
          <w:sz w:val="28"/>
          <w:szCs w:val="28"/>
          <w:u w:val="none"/>
          <w:lang w:val="en-US"/>
        </w:rPr>
        <w:t xml:space="preserve"> </w:t>
      </w:r>
    </w:p>
    <w:p w14:paraId="5500CA13" w14:textId="480427F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Lyubimova T.P., Prokopev S.A. Nonlinear regimes of Soret-driven convection of ternary fluid with fixed vertical heat flux at the boundaries // European Physical Journal E. – 2019. – Vol. 42, </w:t>
      </w:r>
      <w:r w:rsidR="00A6062C" w:rsidRPr="002E36C4">
        <w:rPr>
          <w:rFonts w:ascii="Times New Roman" w:hAnsi="Times New Roman"/>
          <w:sz w:val="28"/>
          <w:szCs w:val="28"/>
          <w:lang w:val="en-US"/>
        </w:rPr>
        <w:t>i</w:t>
      </w:r>
      <w:r w:rsidRPr="002E36C4">
        <w:rPr>
          <w:rFonts w:ascii="Times New Roman" w:hAnsi="Times New Roman"/>
          <w:sz w:val="28"/>
          <w:szCs w:val="28"/>
          <w:lang w:val="en-US"/>
        </w:rPr>
        <w:t>ssue 6</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76. </w:t>
      </w:r>
    </w:p>
    <w:p w14:paraId="1A552707" w14:textId="58438A1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Vitaglianva </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P.L., Andreozzia M., Castagnolo D., Vitaglianoa V. Experiment tests and numerical simulation of double diffusive convection in isothermal three component diffusion boundaries // Journal of Molecular Liquids. –  2001. – Vol. 94, </w:t>
      </w:r>
      <w:r w:rsidR="00A6062C" w:rsidRPr="002E36C4">
        <w:rPr>
          <w:rFonts w:ascii="Times New Roman" w:hAnsi="Times New Roman"/>
          <w:sz w:val="28"/>
          <w:szCs w:val="28"/>
          <w:lang w:val="en-US"/>
        </w:rPr>
        <w:t>is</w:t>
      </w:r>
      <w:r w:rsidRPr="002E36C4">
        <w:rPr>
          <w:rFonts w:ascii="Times New Roman" w:hAnsi="Times New Roman"/>
          <w:sz w:val="28"/>
          <w:szCs w:val="28"/>
          <w:lang w:val="en-US"/>
        </w:rPr>
        <w:t>sue 2</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113-126.</w:t>
      </w:r>
    </w:p>
    <w:p w14:paraId="4FC6EF24" w14:textId="21B4C06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Pavlov A.V. Diffusion and Thermodiffusion of Atmospheric Neutral Gases  // Surveys in Geophysics. – 2019. – Vol. 40</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247–276. </w:t>
      </w:r>
    </w:p>
    <w:p w14:paraId="1DD10961" w14:textId="3C3ACD2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Altenbach H. Diffusion mechanisms of convective instability in liquid and gas mixtures // Z Angew Math Mech. – 2023. – Vol. 103</w:t>
      </w:r>
      <w:r w:rsidR="00A6062C" w:rsidRPr="002E36C4">
        <w:rPr>
          <w:rFonts w:ascii="Times New Roman" w:hAnsi="Times New Roman"/>
          <w:sz w:val="28"/>
          <w:szCs w:val="28"/>
          <w:lang w:val="en-US"/>
        </w:rPr>
        <w:t xml:space="preserve">. – </w:t>
      </w:r>
      <w:r w:rsidR="00A6062C" w:rsidRPr="002E36C4">
        <w:rPr>
          <w:rFonts w:ascii="Times New Roman" w:hAnsi="Times New Roman"/>
          <w:sz w:val="28"/>
          <w:szCs w:val="28"/>
        </w:rPr>
        <w:t>Р</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202300801. </w:t>
      </w:r>
      <w:hyperlink r:id="rId819" w:history="1"/>
      <w:r w:rsidR="00A6062C" w:rsidRPr="002E36C4">
        <w:rPr>
          <w:rStyle w:val="a5"/>
          <w:rFonts w:ascii="Times New Roman" w:hAnsi="Times New Roman"/>
          <w:color w:val="auto"/>
          <w:sz w:val="28"/>
          <w:szCs w:val="28"/>
          <w:u w:val="none"/>
          <w:lang w:val="en-US"/>
        </w:rPr>
        <w:t xml:space="preserve"> </w:t>
      </w:r>
      <w:r w:rsidRPr="002E36C4">
        <w:rPr>
          <w:rFonts w:ascii="Times New Roman" w:hAnsi="Times New Roman"/>
          <w:sz w:val="28"/>
          <w:szCs w:val="28"/>
          <w:lang w:val="en-US"/>
        </w:rPr>
        <w:t xml:space="preserve"> </w:t>
      </w:r>
    </w:p>
    <w:p w14:paraId="776184C8" w14:textId="3C39B32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Budroni M.A., Lemaigre L., De Witb A., Rossi F.  Cross-diffusion-induced convective patterns in microemulsion systems // Phys. Chem. Chem. Phys. – 2015. – Vol. 17</w:t>
      </w:r>
      <w:r w:rsidR="00A6062C" w:rsidRPr="002E36C4">
        <w:rPr>
          <w:rFonts w:ascii="Times New Roman" w:hAnsi="Times New Roman"/>
          <w:sz w:val="28"/>
          <w:szCs w:val="28"/>
        </w:rPr>
        <w:t xml:space="preserve">. </w:t>
      </w:r>
      <w:r w:rsidRPr="002E36C4">
        <w:rPr>
          <w:rFonts w:ascii="Times New Roman" w:hAnsi="Times New Roman"/>
          <w:sz w:val="28"/>
          <w:szCs w:val="28"/>
          <w:lang w:val="en-US"/>
        </w:rPr>
        <w:t xml:space="preserve">– P. 1593-1600. </w:t>
      </w:r>
      <w:r w:rsidR="00A6062C" w:rsidRPr="002E36C4">
        <w:rPr>
          <w:rFonts w:ascii="Times New Roman" w:hAnsi="Times New Roman"/>
          <w:sz w:val="28"/>
          <w:szCs w:val="28"/>
        </w:rPr>
        <w:t xml:space="preserve"> </w:t>
      </w:r>
    </w:p>
    <w:p w14:paraId="732FF5D9" w14:textId="7E01CE0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Pallaresa J., Gavaldàb J., Ruizbc X.  Solutal natural convection flows in ternary mixtures // International Journal of Heat and Mass Transfer</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2017. – Vol. 106</w:t>
      </w:r>
      <w:r w:rsidR="00A6062C" w:rsidRPr="002E36C4">
        <w:rPr>
          <w:rFonts w:ascii="Times New Roman" w:hAnsi="Times New Roman"/>
          <w:sz w:val="28"/>
          <w:szCs w:val="28"/>
          <w:lang w:val="en-US"/>
        </w:rPr>
        <w:t>. -</w:t>
      </w:r>
      <w:r w:rsidRPr="002E36C4">
        <w:rPr>
          <w:rFonts w:ascii="Times New Roman" w:hAnsi="Times New Roman"/>
          <w:sz w:val="28"/>
          <w:szCs w:val="28"/>
          <w:lang w:val="en-US"/>
        </w:rPr>
        <w:t xml:space="preserve"> P. 232-243. </w:t>
      </w:r>
      <w:r w:rsidR="00A6062C" w:rsidRPr="002E36C4">
        <w:rPr>
          <w:lang w:val="en-US"/>
        </w:rPr>
        <w:t xml:space="preserve"> </w:t>
      </w:r>
    </w:p>
    <w:p w14:paraId="11F77627" w14:textId="220F3F3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Šetaa B., Errarteb A., Duberta D., Gavaldàa J., Mounir M., Bou A., Ruiza X. Gravitational stability analysis on double diffusion convection in ternary mixtures // Acta Astronautica. – 2019. – Vol. 160</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442-450. </w:t>
      </w:r>
      <w:hyperlink r:id="rId820" w:history="1"/>
      <w:r w:rsidR="00A6062C" w:rsidRPr="002E36C4">
        <w:rPr>
          <w:rStyle w:val="a5"/>
          <w:rFonts w:ascii="Times New Roman" w:hAnsi="Times New Roman"/>
          <w:color w:val="auto"/>
          <w:sz w:val="28"/>
          <w:szCs w:val="28"/>
          <w:u w:val="none"/>
          <w:lang w:val="en-US"/>
        </w:rPr>
        <w:t xml:space="preserve"> </w:t>
      </w:r>
      <w:r w:rsidRPr="002E36C4">
        <w:rPr>
          <w:rFonts w:ascii="Times New Roman" w:hAnsi="Times New Roman"/>
          <w:sz w:val="28"/>
          <w:szCs w:val="28"/>
          <w:lang w:val="en-US"/>
        </w:rPr>
        <w:t xml:space="preserve"> </w:t>
      </w:r>
    </w:p>
    <w:p w14:paraId="5D7C746F" w14:textId="64771C3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Oshchepkov V.O., Mosheva Е.А., Mizev А.I. Double diffusive instability during codirectional diffusion of dissolved components // Bulletin of Perm University. Physics. – 2019. – Vol. 4</w:t>
      </w:r>
      <w:r w:rsidR="00A6062C" w:rsidRPr="002E36C4">
        <w:rPr>
          <w:rFonts w:ascii="Times New Roman" w:hAnsi="Times New Roman"/>
          <w:sz w:val="28"/>
          <w:szCs w:val="28"/>
        </w:rPr>
        <w:t>.</w:t>
      </w:r>
      <w:r w:rsidRPr="002E36C4">
        <w:rPr>
          <w:rFonts w:ascii="Times New Roman" w:hAnsi="Times New Roman"/>
          <w:sz w:val="28"/>
          <w:szCs w:val="28"/>
          <w:lang w:val="en-US"/>
        </w:rPr>
        <w:t xml:space="preserve"> – P. 60–65. </w:t>
      </w:r>
    </w:p>
    <w:p w14:paraId="0A8B9DFE" w14:textId="3C02902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Dil'man V.V., Lipatov D.A., Lotkhov V.A., Kaminskii V.A. Instability in Unsteady-state Evaporation of Binary Solutions into an Inert Gas // Theoretical Foundations of Chemical Engineering. – 2005. – Vol. 39</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566-572. </w:t>
      </w:r>
    </w:p>
    <w:p w14:paraId="2938E0AF" w14:textId="25B3DDA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Kaminskii V.A., Obvintseva N.Y. Evaporation of a liquid under the conditions of convective instability in the gas phase // Russian Journal of Physical Chemistry A. – 2008. – Vol. 82, </w:t>
      </w:r>
      <w:r w:rsidR="00A6062C" w:rsidRPr="002E36C4">
        <w:rPr>
          <w:rFonts w:ascii="Times New Roman" w:hAnsi="Times New Roman"/>
          <w:sz w:val="28"/>
          <w:szCs w:val="28"/>
          <w:lang w:val="en-US"/>
        </w:rPr>
        <w:t>№</w:t>
      </w:r>
      <w:r w:rsidRPr="002E36C4">
        <w:rPr>
          <w:rFonts w:ascii="Times New Roman" w:hAnsi="Times New Roman"/>
          <w:sz w:val="28"/>
          <w:szCs w:val="28"/>
          <w:lang w:val="en-US"/>
        </w:rPr>
        <w:t>7. – P. 215 -1220.</w:t>
      </w:r>
    </w:p>
    <w:p w14:paraId="06105106" w14:textId="777E05E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Dil’man V.V., Lotkhov V.A. Molecular turbulent evaporation in a gravitational field // Theoretical Foundations of Chemical Engineering. – 2015. – Vol. 49, </w:t>
      </w:r>
      <w:r w:rsidR="00A6062C" w:rsidRPr="002E36C4">
        <w:rPr>
          <w:rFonts w:ascii="Times New Roman" w:hAnsi="Times New Roman"/>
          <w:sz w:val="28"/>
          <w:szCs w:val="28"/>
          <w:lang w:val="en-US"/>
        </w:rPr>
        <w:t>№</w:t>
      </w:r>
      <w:r w:rsidRPr="002E36C4">
        <w:rPr>
          <w:rFonts w:ascii="Times New Roman" w:hAnsi="Times New Roman"/>
          <w:sz w:val="28"/>
          <w:szCs w:val="28"/>
          <w:lang w:val="en-US"/>
        </w:rPr>
        <w:t>1. – P. 102-106.</w:t>
      </w:r>
    </w:p>
    <w:p w14:paraId="3B01168A" w14:textId="247D3E1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Косов В.Н., Селезнев В.Д. Аномальное возникновение свободной гравитационной конвекции в изотермических тройных газовых смесях // Екатеринбург: УрО РАН</w:t>
      </w:r>
      <w:r w:rsidR="00A6062C" w:rsidRPr="002E36C4">
        <w:rPr>
          <w:rFonts w:ascii="Times New Roman" w:hAnsi="Times New Roman"/>
          <w:sz w:val="28"/>
          <w:szCs w:val="28"/>
        </w:rPr>
        <w:t>,</w:t>
      </w:r>
      <w:r w:rsidRPr="002E36C4">
        <w:rPr>
          <w:rFonts w:ascii="Times New Roman" w:hAnsi="Times New Roman"/>
          <w:sz w:val="28"/>
          <w:szCs w:val="28"/>
        </w:rPr>
        <w:t xml:space="preserve"> 2004. – 150 с.</w:t>
      </w:r>
    </w:p>
    <w:p w14:paraId="33CA9149" w14:textId="06149C0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Wesfreid J.E., Bénard H. Thermal convection and vortex shedding //</w:t>
      </w:r>
      <w:hyperlink r:id="rId821" w:tooltip="Go to Comptes Rendus Mécanique on ScienceDirect" w:history="1">
        <w:r w:rsidRPr="002E36C4">
          <w:rPr>
            <w:rStyle w:val="a5"/>
            <w:rFonts w:ascii="Times New Roman" w:hAnsi="Times New Roman"/>
            <w:color w:val="auto"/>
            <w:sz w:val="28"/>
            <w:szCs w:val="28"/>
            <w:u w:val="none"/>
            <w:lang w:val="en-US"/>
          </w:rPr>
          <w:t xml:space="preserve"> Comptes Rendus Mécanique</w:t>
        </w:r>
      </w:hyperlink>
      <w:r w:rsidRPr="002E36C4">
        <w:rPr>
          <w:rFonts w:ascii="Times New Roman" w:hAnsi="Times New Roman"/>
          <w:sz w:val="28"/>
          <w:szCs w:val="28"/>
          <w:lang w:val="en-US"/>
        </w:rPr>
        <w:t xml:space="preserve">. – 2017. – </w:t>
      </w:r>
      <w:hyperlink r:id="rId822" w:tooltip="Go to table of contents for this volume/issue" w:history="1">
        <w:r w:rsidRPr="002E36C4">
          <w:rPr>
            <w:rStyle w:val="a5"/>
            <w:rFonts w:ascii="Times New Roman" w:hAnsi="Times New Roman"/>
            <w:color w:val="auto"/>
            <w:sz w:val="28"/>
            <w:szCs w:val="28"/>
            <w:u w:val="none"/>
            <w:lang w:val="en-US"/>
          </w:rPr>
          <w:t xml:space="preserve">Vol. 345, </w:t>
        </w:r>
        <w:r w:rsidR="00A6062C" w:rsidRPr="002E36C4">
          <w:rPr>
            <w:rStyle w:val="a5"/>
            <w:rFonts w:ascii="Times New Roman" w:hAnsi="Times New Roman"/>
            <w:color w:val="auto"/>
            <w:sz w:val="28"/>
            <w:szCs w:val="28"/>
            <w:u w:val="none"/>
            <w:lang w:val="en-US"/>
          </w:rPr>
          <w:t>i</w:t>
        </w:r>
        <w:r w:rsidRPr="002E36C4">
          <w:rPr>
            <w:rStyle w:val="a5"/>
            <w:rFonts w:ascii="Times New Roman" w:hAnsi="Times New Roman"/>
            <w:color w:val="auto"/>
            <w:sz w:val="28"/>
            <w:szCs w:val="28"/>
            <w:u w:val="none"/>
            <w:lang w:val="en-US"/>
          </w:rPr>
          <w:t>ssue 7</w:t>
        </w:r>
      </w:hyperlink>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446-466. </w:t>
      </w:r>
      <w:hyperlink r:id="rId823" w:tgtFrame="_blank" w:tooltip="Persistent link using digital object identifier" w:history="1"/>
      <w:r w:rsidR="00A6062C" w:rsidRPr="002E36C4">
        <w:rPr>
          <w:rStyle w:val="a5"/>
          <w:rFonts w:ascii="Times New Roman" w:hAnsi="Times New Roman"/>
          <w:color w:val="auto"/>
          <w:sz w:val="28"/>
          <w:szCs w:val="28"/>
          <w:u w:val="none"/>
          <w:lang w:val="en-US"/>
        </w:rPr>
        <w:t xml:space="preserve"> </w:t>
      </w:r>
    </w:p>
    <w:p w14:paraId="7D347F99" w14:textId="1B8DC08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Пригожин И., Кондепуди Д. Современная термодинамика. От тепловых двигателей до диссипативных структур</w:t>
      </w:r>
      <w:r w:rsidR="00A6062C" w:rsidRPr="002E36C4">
        <w:rPr>
          <w:rFonts w:ascii="Times New Roman" w:hAnsi="Times New Roman"/>
          <w:sz w:val="28"/>
          <w:szCs w:val="28"/>
        </w:rPr>
        <w:t xml:space="preserve"> /</w:t>
      </w:r>
      <w:r w:rsidRPr="002E36C4">
        <w:rPr>
          <w:rFonts w:ascii="Times New Roman" w:hAnsi="Times New Roman"/>
          <w:sz w:val="28"/>
          <w:szCs w:val="28"/>
        </w:rPr>
        <w:t xml:space="preserve"> </w:t>
      </w:r>
      <w:r w:rsidR="00A6062C" w:rsidRPr="002E36C4">
        <w:rPr>
          <w:rFonts w:ascii="Times New Roman" w:hAnsi="Times New Roman"/>
          <w:sz w:val="28"/>
          <w:szCs w:val="28"/>
        </w:rPr>
        <w:t>п</w:t>
      </w:r>
      <w:r w:rsidRPr="002E36C4">
        <w:rPr>
          <w:rFonts w:ascii="Times New Roman" w:hAnsi="Times New Roman"/>
          <w:sz w:val="28"/>
          <w:szCs w:val="28"/>
        </w:rPr>
        <w:t>ер</w:t>
      </w:r>
      <w:r w:rsidR="00A6062C" w:rsidRPr="002E36C4">
        <w:rPr>
          <w:rFonts w:ascii="Times New Roman" w:hAnsi="Times New Roman"/>
          <w:sz w:val="28"/>
          <w:szCs w:val="28"/>
        </w:rPr>
        <w:t xml:space="preserve">. </w:t>
      </w:r>
      <w:r w:rsidRPr="002E36C4">
        <w:rPr>
          <w:rFonts w:ascii="Times New Roman" w:hAnsi="Times New Roman"/>
          <w:sz w:val="28"/>
          <w:szCs w:val="28"/>
        </w:rPr>
        <w:t xml:space="preserve">с англ. </w:t>
      </w:r>
      <w:r w:rsidR="00A6062C" w:rsidRPr="002E36C4">
        <w:rPr>
          <w:rFonts w:ascii="Times New Roman" w:hAnsi="Times New Roman"/>
          <w:sz w:val="28"/>
          <w:szCs w:val="28"/>
        </w:rPr>
        <w:t xml:space="preserve">– М.: </w:t>
      </w:r>
      <w:r w:rsidRPr="002E36C4">
        <w:rPr>
          <w:rFonts w:ascii="Times New Roman" w:hAnsi="Times New Roman"/>
          <w:sz w:val="28"/>
          <w:szCs w:val="28"/>
        </w:rPr>
        <w:t>Мир, 2002. – 461 с.</w:t>
      </w:r>
    </w:p>
    <w:p w14:paraId="621007DE" w14:textId="0AEEA3E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Гарифуллин Ф.А. Возникновение конвекции в горизонтальных слоях жидкости // Соросовский образовательный журнал. – 2000. – Т</w:t>
      </w:r>
      <w:r w:rsidR="00A6062C" w:rsidRPr="002E36C4">
        <w:rPr>
          <w:rFonts w:ascii="Times New Roman" w:hAnsi="Times New Roman"/>
          <w:sz w:val="28"/>
          <w:szCs w:val="28"/>
        </w:rPr>
        <w:t>.</w:t>
      </w:r>
      <w:r w:rsidRPr="002E36C4">
        <w:rPr>
          <w:rFonts w:ascii="Times New Roman" w:hAnsi="Times New Roman"/>
          <w:sz w:val="28"/>
          <w:szCs w:val="28"/>
        </w:rPr>
        <w:t xml:space="preserve"> 6, №8. – С. 108 – 114.</w:t>
      </w:r>
    </w:p>
    <w:p w14:paraId="1C0AB015" w14:textId="4FD71DF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Daniel D.J. Stability of Fluid Motions I,II </w:t>
      </w:r>
      <w:r w:rsidR="00950D0F" w:rsidRPr="00950D0F">
        <w:rPr>
          <w:rFonts w:ascii="Times New Roman" w:hAnsi="Times New Roman"/>
          <w:sz w:val="28"/>
          <w:szCs w:val="28"/>
          <w:lang w:val="en-US"/>
        </w:rPr>
        <w:t xml:space="preserve">// </w:t>
      </w:r>
      <w:r w:rsidR="00950D0F" w:rsidRPr="002E36C4">
        <w:rPr>
          <w:rFonts w:ascii="Times New Roman" w:hAnsi="Times New Roman"/>
          <w:sz w:val="28"/>
          <w:szCs w:val="28"/>
          <w:lang w:val="en-US"/>
        </w:rPr>
        <w:t>Springer Tracts in Natural Philosophy</w:t>
      </w:r>
      <w:r w:rsidR="00950D0F" w:rsidRPr="00950D0F">
        <w:rPr>
          <w:rFonts w:ascii="Times New Roman" w:hAnsi="Times New Roman"/>
          <w:sz w:val="28"/>
          <w:szCs w:val="28"/>
          <w:lang w:val="en-US"/>
        </w:rPr>
        <w:t>.</w:t>
      </w:r>
      <w:r w:rsidR="00950D0F" w:rsidRPr="002E36C4">
        <w:rPr>
          <w:rFonts w:ascii="Times New Roman" w:hAnsi="Times New Roman"/>
          <w:sz w:val="28"/>
          <w:szCs w:val="28"/>
          <w:lang w:val="en-US"/>
        </w:rPr>
        <w:t xml:space="preserve"> </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Berlin</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New York</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Springer-Verlag</w:t>
      </w:r>
      <w:r w:rsidR="00950D0F" w:rsidRPr="00950D0F">
        <w:rPr>
          <w:rFonts w:ascii="Times New Roman" w:hAnsi="Times New Roman"/>
          <w:sz w:val="28"/>
          <w:szCs w:val="28"/>
          <w:lang w:val="en-US"/>
        </w:rPr>
        <w:t xml:space="preserve">, </w:t>
      </w:r>
      <w:r w:rsidRPr="002E36C4">
        <w:rPr>
          <w:rFonts w:ascii="Times New Roman" w:hAnsi="Times New Roman"/>
          <w:sz w:val="28"/>
          <w:szCs w:val="28"/>
          <w:lang w:val="en-US"/>
        </w:rPr>
        <w:t>1976. – Vol. 27</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28, </w:t>
      </w:r>
      <w:r w:rsidR="00A6062C" w:rsidRPr="002E36C4">
        <w:rPr>
          <w:rFonts w:ascii="Times New Roman" w:hAnsi="Times New Roman"/>
          <w:sz w:val="28"/>
          <w:szCs w:val="28"/>
          <w:lang w:val="en-US"/>
        </w:rPr>
        <w:t>№</w:t>
      </w:r>
      <w:r w:rsidRPr="002E36C4">
        <w:rPr>
          <w:rFonts w:ascii="Times New Roman" w:hAnsi="Times New Roman"/>
          <w:sz w:val="28"/>
          <w:szCs w:val="28"/>
          <w:lang w:val="en-US"/>
        </w:rPr>
        <w:t>1</w:t>
      </w:r>
      <w:r w:rsidR="00A6062C" w:rsidRPr="002E36C4">
        <w:rPr>
          <w:rFonts w:ascii="Times New Roman" w:hAnsi="Times New Roman"/>
          <w:sz w:val="28"/>
          <w:szCs w:val="28"/>
          <w:lang w:val="en-US"/>
        </w:rPr>
        <w:t>. -</w:t>
      </w:r>
      <w:r w:rsidRPr="002E36C4">
        <w:rPr>
          <w:rFonts w:ascii="Times New Roman" w:hAnsi="Times New Roman"/>
          <w:sz w:val="28"/>
          <w:szCs w:val="28"/>
          <w:lang w:val="en-US"/>
        </w:rPr>
        <w:t xml:space="preserve"> P. 294-287.</w:t>
      </w:r>
    </w:p>
    <w:p w14:paraId="6111E6B3" w14:textId="44814BF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Nepomnyashchy A., Simanovskii I., Legros J.C. Interfacial Convection in Multilayer Systems</w:t>
      </w:r>
      <w:r w:rsidR="00A6062C" w:rsidRPr="002E36C4">
        <w:rPr>
          <w:rFonts w:ascii="Times New Roman" w:hAnsi="Times New Roman"/>
          <w:sz w:val="28"/>
          <w:szCs w:val="28"/>
          <w:lang w:val="en-US"/>
        </w:rPr>
        <w:t>. –</w:t>
      </w:r>
      <w:r w:rsidRPr="002E36C4">
        <w:rPr>
          <w:rFonts w:ascii="Times New Roman" w:hAnsi="Times New Roman"/>
          <w:sz w:val="28"/>
          <w:szCs w:val="28"/>
          <w:lang w:val="en-US"/>
        </w:rPr>
        <w:t xml:space="preserve"> Springer</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2012. –</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511</w:t>
      </w:r>
      <w:r w:rsidR="00A6062C" w:rsidRPr="002E36C4">
        <w:rPr>
          <w:rFonts w:ascii="Times New Roman" w:hAnsi="Times New Roman"/>
          <w:sz w:val="28"/>
          <w:szCs w:val="28"/>
          <w:lang w:val="en-US"/>
        </w:rPr>
        <w:t xml:space="preserve"> p.  </w:t>
      </w:r>
    </w:p>
    <w:p w14:paraId="06CC4F67" w14:textId="0957AFD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bookmarkStart w:id="91" w:name="_Hlk161937080"/>
      <w:r w:rsidRPr="002E36C4">
        <w:rPr>
          <w:rFonts w:ascii="Times New Roman" w:hAnsi="Times New Roman"/>
          <w:sz w:val="28"/>
          <w:szCs w:val="28"/>
          <w:lang w:val="en-US"/>
        </w:rPr>
        <w:t>Huppert H.H.,</w:t>
      </w:r>
      <w:bookmarkEnd w:id="91"/>
      <w:r w:rsidRPr="002E36C4">
        <w:rPr>
          <w:rFonts w:ascii="Times New Roman" w:hAnsi="Times New Roman"/>
          <w:sz w:val="28"/>
          <w:szCs w:val="28"/>
          <w:lang w:val="en-US"/>
        </w:rPr>
        <w:t xml:space="preserve"> Turner S. Double-diffusive convection // J. Fluid Mech. –  1981. – Vol. 106</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 299-329.</w:t>
      </w:r>
    </w:p>
    <w:p w14:paraId="670EC4E2" w14:textId="2397101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Huppert H.H., Grae W.M. Flows Involving Phase Change</w:t>
      </w:r>
      <w:r w:rsidR="00A6062C" w:rsidRPr="002E36C4">
        <w:rPr>
          <w:rFonts w:ascii="Times New Roman" w:hAnsi="Times New Roman"/>
          <w:sz w:val="28"/>
          <w:szCs w:val="28"/>
          <w:lang w:val="en-US"/>
        </w:rPr>
        <w:t>. -</w:t>
      </w:r>
      <w:r w:rsidRPr="002E36C4">
        <w:rPr>
          <w:rFonts w:ascii="Times New Roman" w:hAnsi="Times New Roman"/>
          <w:sz w:val="28"/>
          <w:szCs w:val="28"/>
          <w:lang w:val="en-US"/>
        </w:rPr>
        <w:t xml:space="preserve"> Handbook of Environmental Fluid Dynamics</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CRC Press</w:t>
      </w:r>
      <w:r w:rsidR="00950D0F" w:rsidRPr="00950D0F">
        <w:rPr>
          <w:rFonts w:ascii="Times New Roman" w:hAnsi="Times New Roman"/>
          <w:sz w:val="28"/>
          <w:szCs w:val="28"/>
          <w:lang w:val="en-US"/>
        </w:rPr>
        <w:t xml:space="preserve"> </w:t>
      </w:r>
      <w:r w:rsidRPr="002E36C4">
        <w:rPr>
          <w:rFonts w:ascii="Times New Roman" w:hAnsi="Times New Roman"/>
          <w:sz w:val="28"/>
          <w:szCs w:val="28"/>
          <w:lang w:val="en-US"/>
        </w:rPr>
        <w:t>Taylor &amp; Francis Group</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2013. –</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Vol. 1</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P.</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467-478. </w:t>
      </w:r>
    </w:p>
    <w:p w14:paraId="3CA40139" w14:textId="2CAC4BF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Radko T., Smith D.P. Equilibrium transport in double-diffusive convection // J. Fluid Mech. – 2012. – Vol. 692</w:t>
      </w:r>
      <w:r w:rsidR="00A6062C" w:rsidRPr="002E36C4">
        <w:rPr>
          <w:rFonts w:ascii="Times New Roman" w:hAnsi="Times New Roman"/>
          <w:sz w:val="28"/>
          <w:szCs w:val="28"/>
          <w:lang w:val="en-US"/>
        </w:rPr>
        <w:t xml:space="preserve">. – </w:t>
      </w:r>
      <w:r w:rsidR="00A6062C" w:rsidRPr="002E36C4">
        <w:rPr>
          <w:rFonts w:ascii="Times New Roman" w:hAnsi="Times New Roman"/>
          <w:sz w:val="28"/>
          <w:szCs w:val="28"/>
        </w:rPr>
        <w:t>Р</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5–27. </w:t>
      </w:r>
    </w:p>
    <w:p w14:paraId="7ACFA97E" w14:textId="4B01EF3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Mialdun A., Ryzhkov I., Khlybov O., Lyubimova T., Shevtsova V. Measurement of Soret coefficients in a ternary mixture of toluene–methanol–cyclohexane in convection-free environment // Journal of Chemical Physics. – 2018. – Vol. 148, </w:t>
      </w:r>
      <w:r w:rsidR="00A6062C" w:rsidRPr="002E36C4">
        <w:rPr>
          <w:rFonts w:ascii="Times New Roman" w:hAnsi="Times New Roman"/>
          <w:sz w:val="28"/>
          <w:szCs w:val="28"/>
          <w:lang w:val="en-US"/>
        </w:rPr>
        <w:t>№</w:t>
      </w:r>
      <w:r w:rsidRPr="002E36C4">
        <w:rPr>
          <w:rFonts w:ascii="Times New Roman" w:hAnsi="Times New Roman"/>
          <w:sz w:val="28"/>
          <w:szCs w:val="28"/>
          <w:lang w:val="en-US"/>
        </w:rPr>
        <w:t>4</w:t>
      </w:r>
      <w:r w:rsidR="00A6062C" w:rsidRPr="002E36C4">
        <w:rPr>
          <w:rFonts w:ascii="Times New Roman" w:hAnsi="Times New Roman"/>
          <w:sz w:val="28"/>
          <w:szCs w:val="28"/>
          <w:lang w:val="en-US"/>
        </w:rPr>
        <w:t xml:space="preserve">. – </w:t>
      </w:r>
      <w:r w:rsidR="00A6062C" w:rsidRPr="002E36C4">
        <w:rPr>
          <w:rFonts w:ascii="Times New Roman" w:hAnsi="Times New Roman"/>
          <w:sz w:val="28"/>
          <w:szCs w:val="28"/>
        </w:rPr>
        <w:t>Р</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44</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506. </w:t>
      </w:r>
      <w:r w:rsidR="00A6062C" w:rsidRPr="002E36C4">
        <w:rPr>
          <w:rFonts w:ascii="Times New Roman" w:hAnsi="Times New Roman"/>
          <w:sz w:val="28"/>
          <w:szCs w:val="28"/>
          <w:lang w:val="en-US"/>
        </w:rPr>
        <w:t xml:space="preserve"> </w:t>
      </w:r>
    </w:p>
    <w:p w14:paraId="0BA6330C" w14:textId="4DB5FE2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bookmarkStart w:id="92" w:name="_Hlk137058551"/>
      <w:r w:rsidRPr="002E36C4">
        <w:rPr>
          <w:rFonts w:ascii="Times New Roman" w:hAnsi="Times New Roman"/>
          <w:sz w:val="28"/>
          <w:szCs w:val="28"/>
          <w:lang w:val="en-US"/>
        </w:rPr>
        <w:t>Lizhong N., Bibo N., Weili T., Yoshifumi H., Hideo Y. Dynamics of Ray, leigh-Benard convection in binary fluid mixture // Journal of Physics &amp;Astronomy. – 2012. – Vol. 1</w:t>
      </w:r>
      <w:r w:rsidR="00A6062C" w:rsidRPr="002E36C4">
        <w:rPr>
          <w:rFonts w:ascii="Times New Roman" w:hAnsi="Times New Roman"/>
          <w:sz w:val="28"/>
          <w:szCs w:val="28"/>
          <w:lang w:val="en-US"/>
        </w:rPr>
        <w:t>, №</w:t>
      </w:r>
      <w:r w:rsidRPr="002E36C4">
        <w:rPr>
          <w:rFonts w:ascii="Times New Roman" w:hAnsi="Times New Roman"/>
          <w:sz w:val="28"/>
          <w:szCs w:val="28"/>
          <w:lang w:val="en-US"/>
        </w:rPr>
        <w:t>1. – P. 26 -30.</w:t>
      </w:r>
    </w:p>
    <w:p w14:paraId="020118F9" w14:textId="1B8D5DD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Medrano M., Garaud P., Stellmach S. Double-diffusive mixing in stellar interiors in the presence of horizontal gradients // Astrophysical Journal Letters</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2014. – Vol. 792, </w:t>
      </w:r>
      <w:r w:rsidR="00A6062C" w:rsidRPr="002E36C4">
        <w:rPr>
          <w:rFonts w:ascii="Times New Roman" w:hAnsi="Times New Roman"/>
          <w:sz w:val="28"/>
          <w:szCs w:val="28"/>
          <w:lang w:val="en-US"/>
        </w:rPr>
        <w:t>№</w:t>
      </w:r>
      <w:r w:rsidRPr="002E36C4">
        <w:rPr>
          <w:rFonts w:ascii="Times New Roman" w:hAnsi="Times New Roman"/>
          <w:sz w:val="28"/>
          <w:szCs w:val="28"/>
          <w:lang w:val="en-US"/>
        </w:rPr>
        <w:t>2. – P. 30</w:t>
      </w:r>
      <w:r w:rsidR="00A6062C" w:rsidRPr="002E36C4">
        <w:rPr>
          <w:rFonts w:ascii="Times New Roman" w:hAnsi="Times New Roman"/>
          <w:sz w:val="28"/>
          <w:szCs w:val="28"/>
          <w:lang w:val="en-US"/>
        </w:rPr>
        <w:t>.</w:t>
      </w:r>
    </w:p>
    <w:p w14:paraId="7F27B21D" w14:textId="0D50697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Mercader I., Batiste O., Alonso A., Knobloch E.  Effect of small inclination on binary convection in elongated rectangular cells // Physical Review</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2019. </w:t>
      </w:r>
      <w:r w:rsidR="00A6062C" w:rsidRPr="002E36C4">
        <w:rPr>
          <w:rFonts w:ascii="Times New Roman" w:hAnsi="Times New Roman"/>
          <w:sz w:val="28"/>
          <w:szCs w:val="28"/>
          <w:lang w:val="en-US"/>
        </w:rPr>
        <w:t xml:space="preserve">- Vol. 99, №23. – </w:t>
      </w:r>
      <w:r w:rsidR="00A6062C" w:rsidRPr="002E36C4">
        <w:rPr>
          <w:rFonts w:ascii="Times New Roman" w:hAnsi="Times New Roman"/>
          <w:sz w:val="28"/>
          <w:szCs w:val="28"/>
        </w:rPr>
        <w:t>Р</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113.</w:t>
      </w:r>
      <w:r w:rsidR="00A6062C" w:rsidRPr="002E36C4">
        <w:rPr>
          <w:rFonts w:ascii="Times New Roman" w:hAnsi="Times New Roman"/>
          <w:sz w:val="28"/>
          <w:szCs w:val="28"/>
          <w:lang w:val="en-US"/>
        </w:rPr>
        <w:t xml:space="preserve"> </w:t>
      </w:r>
    </w:p>
    <w:p w14:paraId="30E90271" w14:textId="51CB3DF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bookmarkStart w:id="93" w:name="_Hlk137071691"/>
      <w:r w:rsidRPr="002E36C4">
        <w:rPr>
          <w:rFonts w:ascii="Times New Roman" w:hAnsi="Times New Roman"/>
          <w:sz w:val="28"/>
          <w:szCs w:val="28"/>
          <w:lang w:val="en-US"/>
        </w:rPr>
        <w:t>Lyubimova T.P., Sadilov E.S., Prokopev S.A. Onset of Soret-induced Convection in a Horizontal Layer of Ternary Fluid with Fixed Vertical Heat Flux at the Boundaries // Eur. Phys. J.E. – 2017. – Vol. 40</w:t>
      </w:r>
      <w:r w:rsidR="00A6062C" w:rsidRPr="002E36C4">
        <w:rPr>
          <w:rFonts w:ascii="Times New Roman" w:hAnsi="Times New Roman"/>
          <w:sz w:val="28"/>
          <w:szCs w:val="28"/>
        </w:rPr>
        <w:t>.</w:t>
      </w:r>
      <w:r w:rsidRPr="002E36C4">
        <w:rPr>
          <w:rFonts w:ascii="Times New Roman" w:hAnsi="Times New Roman"/>
          <w:sz w:val="28"/>
          <w:szCs w:val="28"/>
          <w:lang w:val="en-US"/>
        </w:rPr>
        <w:t xml:space="preserve"> – P.15</w:t>
      </w:r>
      <w:r w:rsidR="00A6062C" w:rsidRPr="002E36C4">
        <w:rPr>
          <w:rFonts w:ascii="Times New Roman" w:hAnsi="Times New Roman"/>
          <w:sz w:val="28"/>
          <w:szCs w:val="28"/>
        </w:rPr>
        <w:t>.</w:t>
      </w:r>
    </w:p>
    <w:p w14:paraId="760F75D9" w14:textId="1C8F637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Lyubimova  T. P., Zubova N.A. Onset of convection in a ternary mixture in a square cavity heated from above at various gravity levels // Microgravity Science and Technology. – 2014. – Vol 26, </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4. – P. 241-247. </w:t>
      </w:r>
    </w:p>
    <w:p w14:paraId="4A290D01" w14:textId="363BD84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Zubova N.A., Lyubimova T.P. Soret-induced convection of binary and ternary mixtures in square cavity heating from above // Bulletin of Perm University. Physics. – 2017. –  </w:t>
      </w:r>
      <w:r w:rsidR="00A6062C" w:rsidRPr="002E36C4">
        <w:rPr>
          <w:rFonts w:ascii="Times New Roman" w:hAnsi="Times New Roman"/>
          <w:sz w:val="28"/>
          <w:szCs w:val="28"/>
        </w:rPr>
        <w:t>№</w:t>
      </w:r>
      <w:r w:rsidRPr="002E36C4">
        <w:rPr>
          <w:rFonts w:ascii="Times New Roman" w:hAnsi="Times New Roman"/>
          <w:sz w:val="28"/>
          <w:szCs w:val="28"/>
          <w:lang w:val="en-US"/>
        </w:rPr>
        <w:t>2(36)</w:t>
      </w:r>
      <w:r w:rsidR="00A6062C" w:rsidRPr="002E36C4">
        <w:rPr>
          <w:rFonts w:ascii="Times New Roman" w:hAnsi="Times New Roman"/>
          <w:sz w:val="28"/>
          <w:szCs w:val="28"/>
        </w:rPr>
        <w:t>.</w:t>
      </w:r>
      <w:r w:rsidRPr="002E36C4">
        <w:rPr>
          <w:rFonts w:ascii="Times New Roman" w:hAnsi="Times New Roman"/>
          <w:sz w:val="28"/>
          <w:szCs w:val="28"/>
          <w:lang w:val="en-US"/>
        </w:rPr>
        <w:t xml:space="preserve"> – P. 74–82. </w:t>
      </w:r>
      <w:r w:rsidR="00A6062C" w:rsidRPr="002E36C4">
        <w:rPr>
          <w:rFonts w:ascii="Times New Roman" w:hAnsi="Times New Roman"/>
          <w:sz w:val="28"/>
          <w:szCs w:val="28"/>
        </w:rPr>
        <w:t xml:space="preserve"> </w:t>
      </w:r>
    </w:p>
    <w:bookmarkEnd w:id="93"/>
    <w:p w14:paraId="23E4ACEB" w14:textId="42D6BCF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Pancorbo P.M., Ortiz de Zárate J.M., Bataller H., Croccolo F. Gravity effects on Soret-induced non-equilibrium fluctuations in ternary mixtures // European Physical Journal E. – 2017. – Vol. 40, </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3. – </w:t>
      </w:r>
      <w:r w:rsidR="00A6062C" w:rsidRPr="002E36C4">
        <w:rPr>
          <w:rFonts w:ascii="Times New Roman" w:hAnsi="Times New Roman"/>
          <w:sz w:val="28"/>
          <w:szCs w:val="28"/>
        </w:rPr>
        <w:t>Р</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22. </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w:t>
      </w:r>
    </w:p>
    <w:p w14:paraId="16CA66C6" w14:textId="2B81945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Larabi M.A., Mutschler D., Mojtabi A. Thermal gravitational separation of ternary mixture n-dodecane/isobutylbenzene/tetralin components in a porous medium // J. Chem. Phys. – 2016. – Vol. 144</w:t>
      </w:r>
      <w:r w:rsidR="00A6062C" w:rsidRPr="002E36C4">
        <w:rPr>
          <w:rFonts w:ascii="Times New Roman" w:hAnsi="Times New Roman"/>
          <w:sz w:val="28"/>
          <w:szCs w:val="28"/>
        </w:rPr>
        <w:t>.</w:t>
      </w:r>
      <w:r w:rsidRPr="002E36C4">
        <w:rPr>
          <w:rFonts w:ascii="Times New Roman" w:hAnsi="Times New Roman"/>
          <w:sz w:val="28"/>
          <w:szCs w:val="28"/>
          <w:lang w:val="en-US"/>
        </w:rPr>
        <w:t xml:space="preserve"> – P.</w:t>
      </w:r>
      <w:r w:rsidR="00A6062C" w:rsidRPr="002E36C4">
        <w:rPr>
          <w:rFonts w:ascii="Times New Roman" w:hAnsi="Times New Roman"/>
          <w:sz w:val="28"/>
          <w:szCs w:val="28"/>
        </w:rPr>
        <w:t xml:space="preserve"> </w:t>
      </w:r>
      <w:r w:rsidRPr="002E36C4">
        <w:rPr>
          <w:rFonts w:ascii="Times New Roman" w:hAnsi="Times New Roman"/>
          <w:sz w:val="28"/>
          <w:szCs w:val="28"/>
          <w:lang w:val="en-US"/>
        </w:rPr>
        <w:t>244</w:t>
      </w:r>
      <w:r w:rsidR="00A6062C" w:rsidRPr="002E36C4">
        <w:rPr>
          <w:rFonts w:ascii="Times New Roman" w:hAnsi="Times New Roman"/>
          <w:sz w:val="28"/>
          <w:szCs w:val="28"/>
        </w:rPr>
        <w:t>-</w:t>
      </w:r>
      <w:r w:rsidRPr="002E36C4">
        <w:rPr>
          <w:rFonts w:ascii="Times New Roman" w:hAnsi="Times New Roman"/>
          <w:sz w:val="28"/>
          <w:szCs w:val="28"/>
          <w:lang w:val="en-US"/>
        </w:rPr>
        <w:t xml:space="preserve">902. </w:t>
      </w:r>
      <w:r w:rsidR="00A6062C" w:rsidRPr="002E36C4">
        <w:rPr>
          <w:rFonts w:ascii="Times New Roman" w:hAnsi="Times New Roman"/>
          <w:sz w:val="28"/>
          <w:szCs w:val="28"/>
        </w:rPr>
        <w:t xml:space="preserve"> </w:t>
      </w:r>
    </w:p>
    <w:p w14:paraId="6DD584A1" w14:textId="0C84C26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24" w:history="1">
        <w:r w:rsidRPr="002E36C4">
          <w:rPr>
            <w:rStyle w:val="a5"/>
            <w:rFonts w:ascii="Times New Roman" w:hAnsi="Times New Roman"/>
            <w:color w:val="auto"/>
            <w:sz w:val="28"/>
            <w:szCs w:val="28"/>
            <w:u w:val="none"/>
            <w:lang w:val="en-US"/>
          </w:rPr>
          <w:t>Milhazes</w:t>
        </w:r>
      </w:hyperlink>
      <w:r w:rsidRPr="002E36C4">
        <w:rPr>
          <w:rFonts w:ascii="Times New Roman" w:hAnsi="Times New Roman"/>
          <w:sz w:val="28"/>
          <w:szCs w:val="28"/>
          <w:lang w:val="en-US"/>
        </w:rPr>
        <w:t xml:space="preserve"> J., </w:t>
      </w:r>
      <w:hyperlink r:id="rId825" w:history="1">
        <w:r w:rsidRPr="002E36C4">
          <w:rPr>
            <w:rStyle w:val="a5"/>
            <w:rFonts w:ascii="Times New Roman" w:hAnsi="Times New Roman"/>
            <w:color w:val="auto"/>
            <w:sz w:val="28"/>
            <w:szCs w:val="28"/>
            <w:u w:val="none"/>
            <w:lang w:val="en-US"/>
          </w:rPr>
          <w:t>Pedro J. Coelho</w:t>
        </w:r>
      </w:hyperlink>
      <w:r w:rsidRPr="002E36C4">
        <w:rPr>
          <w:rFonts w:ascii="Times New Roman" w:hAnsi="Times New Roman"/>
          <w:sz w:val="28"/>
          <w:szCs w:val="28"/>
          <w:lang w:val="en-US"/>
        </w:rPr>
        <w:t xml:space="preserve"> Adaptive Finite Element Simulation of Double-Diffusive Convection // Energies. – 2023</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 – Vol. 16</w:t>
      </w:r>
      <w:r w:rsidR="00A6062C" w:rsidRPr="002E36C4">
        <w:rPr>
          <w:rFonts w:ascii="Times New Roman" w:hAnsi="Times New Roman"/>
          <w:sz w:val="28"/>
          <w:szCs w:val="28"/>
        </w:rPr>
        <w:t>, №</w:t>
      </w:r>
      <w:r w:rsidRPr="002E36C4">
        <w:rPr>
          <w:rFonts w:ascii="Times New Roman" w:hAnsi="Times New Roman"/>
          <w:sz w:val="28"/>
          <w:szCs w:val="28"/>
          <w:lang w:val="en-US"/>
        </w:rPr>
        <w:t xml:space="preserve">4. </w:t>
      </w:r>
      <w:hyperlink r:id="rId826" w:history="1"/>
      <w:r w:rsidR="00A6062C" w:rsidRPr="002E36C4">
        <w:rPr>
          <w:rStyle w:val="a5"/>
          <w:rFonts w:ascii="Times New Roman" w:hAnsi="Times New Roman"/>
          <w:color w:val="auto"/>
          <w:sz w:val="28"/>
          <w:szCs w:val="28"/>
          <w:u w:val="none"/>
        </w:rPr>
        <w:t xml:space="preserve"> - Р. 20-27.</w:t>
      </w:r>
    </w:p>
    <w:p w14:paraId="334E185D" w14:textId="09D5698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Settles G.S., Hargather M.J. A review of recent developments in schlieren and shadowgraph techniques // Meas. Sci. Technol. – 2017. – Vol. 28. – P. </w:t>
      </w:r>
      <w:r w:rsidR="00A6062C" w:rsidRPr="002E36C4">
        <w:rPr>
          <w:rFonts w:ascii="Times New Roman" w:hAnsi="Times New Roman"/>
          <w:sz w:val="28"/>
          <w:szCs w:val="28"/>
        </w:rPr>
        <w:t>25.</w:t>
      </w:r>
    </w:p>
    <w:p w14:paraId="560975A2" w14:textId="3E14798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27" w:history="1">
        <w:r w:rsidRPr="002E36C4">
          <w:rPr>
            <w:rStyle w:val="a5"/>
            <w:rFonts w:ascii="Times New Roman" w:hAnsi="Times New Roman"/>
            <w:color w:val="auto"/>
            <w:sz w:val="28"/>
            <w:szCs w:val="28"/>
            <w:u w:val="none"/>
            <w:lang w:val="en-US"/>
          </w:rPr>
          <w:t>Rghif</w:t>
        </w:r>
      </w:hyperlink>
      <w:r w:rsidRPr="002E36C4">
        <w:rPr>
          <w:rFonts w:ascii="Times New Roman" w:hAnsi="Times New Roman"/>
          <w:sz w:val="28"/>
          <w:szCs w:val="28"/>
          <w:vertAlign w:val="superscript"/>
          <w:lang w:val="en-US"/>
        </w:rPr>
        <w:t xml:space="preserve">  </w:t>
      </w:r>
      <w:r w:rsidRPr="002E36C4">
        <w:rPr>
          <w:rFonts w:ascii="Times New Roman" w:hAnsi="Times New Roman"/>
          <w:sz w:val="28"/>
          <w:szCs w:val="28"/>
          <w:lang w:val="en-US"/>
        </w:rPr>
        <w:t xml:space="preserve">Y., </w:t>
      </w:r>
      <w:hyperlink r:id="rId828" w:history="1">
        <w:r w:rsidRPr="002E36C4">
          <w:rPr>
            <w:rStyle w:val="a5"/>
            <w:rFonts w:ascii="Times New Roman" w:hAnsi="Times New Roman"/>
            <w:color w:val="auto"/>
            <w:sz w:val="28"/>
            <w:szCs w:val="28"/>
            <w:u w:val="none"/>
            <w:lang w:val="en-US"/>
          </w:rPr>
          <w:t>Colarossi</w:t>
        </w:r>
      </w:hyperlink>
      <w:r w:rsidRPr="002E36C4">
        <w:rPr>
          <w:rFonts w:ascii="Times New Roman" w:hAnsi="Times New Roman"/>
          <w:sz w:val="28"/>
          <w:szCs w:val="28"/>
          <w:lang w:val="en-US"/>
        </w:rPr>
        <w:t xml:space="preserve"> D., </w:t>
      </w:r>
      <w:hyperlink r:id="rId829" w:history="1">
        <w:r w:rsidRPr="002E36C4">
          <w:rPr>
            <w:rStyle w:val="a5"/>
            <w:rFonts w:ascii="Times New Roman" w:hAnsi="Times New Roman"/>
            <w:color w:val="auto"/>
            <w:sz w:val="28"/>
            <w:szCs w:val="28"/>
            <w:u w:val="none"/>
            <w:lang w:val="en-US"/>
          </w:rPr>
          <w:t>Principi</w:t>
        </w:r>
      </w:hyperlink>
      <w:r w:rsidRPr="002E36C4">
        <w:rPr>
          <w:rFonts w:ascii="Times New Roman" w:hAnsi="Times New Roman"/>
          <w:sz w:val="28"/>
          <w:szCs w:val="28"/>
          <w:lang w:val="en-US"/>
        </w:rPr>
        <w:t xml:space="preserve">  P.</w:t>
      </w:r>
      <w:r w:rsidRPr="002E36C4">
        <w:rPr>
          <w:rFonts w:ascii="Times New Roman" w:hAnsi="Times New Roman"/>
          <w:sz w:val="28"/>
          <w:szCs w:val="28"/>
          <w:vertAlign w:val="superscript"/>
          <w:lang w:val="en-US"/>
        </w:rPr>
        <w:t xml:space="preserve">  </w:t>
      </w:r>
      <w:r w:rsidRPr="002E36C4">
        <w:rPr>
          <w:rFonts w:ascii="Times New Roman" w:hAnsi="Times New Roman"/>
          <w:sz w:val="28"/>
          <w:szCs w:val="28"/>
          <w:lang w:val="en-US"/>
        </w:rPr>
        <w:t>Effects of Double-Diffusive Convection on Calculation Time and Accuracy Results of a Salt Gradient Solar Pond // Numerical Investigation and Experimental Validation Sustainability. –  2023</w:t>
      </w:r>
      <w:r w:rsidR="00A6062C" w:rsidRPr="002E36C4">
        <w:rPr>
          <w:rFonts w:ascii="Times New Roman" w:hAnsi="Times New Roman"/>
          <w:sz w:val="28"/>
          <w:szCs w:val="28"/>
          <w:lang w:val="en-US"/>
        </w:rPr>
        <w:t>.</w:t>
      </w:r>
      <w:r w:rsidRPr="002E36C4">
        <w:rPr>
          <w:rFonts w:ascii="Times New Roman" w:hAnsi="Times New Roman"/>
          <w:sz w:val="28"/>
          <w:szCs w:val="28"/>
          <w:lang w:val="en-US"/>
        </w:rPr>
        <w:t> – Vol. 15</w:t>
      </w:r>
      <w:r w:rsidR="00A6062C" w:rsidRPr="002E36C4">
        <w:rPr>
          <w:rFonts w:ascii="Times New Roman" w:hAnsi="Times New Roman"/>
          <w:sz w:val="28"/>
          <w:szCs w:val="28"/>
          <w:lang w:val="en-US"/>
        </w:rPr>
        <w:t>, №</w:t>
      </w:r>
      <w:r w:rsidRPr="002E36C4">
        <w:rPr>
          <w:rFonts w:ascii="Times New Roman" w:hAnsi="Times New Roman"/>
          <w:sz w:val="28"/>
          <w:szCs w:val="28"/>
          <w:lang w:val="en-US"/>
        </w:rPr>
        <w:t>2</w:t>
      </w:r>
      <w:r w:rsidR="00A6062C" w:rsidRPr="002E36C4">
        <w:rPr>
          <w:rFonts w:ascii="Times New Roman" w:hAnsi="Times New Roman"/>
          <w:sz w:val="28"/>
          <w:szCs w:val="28"/>
          <w:lang w:val="en-US"/>
        </w:rPr>
        <w:t xml:space="preserve">. – </w:t>
      </w:r>
      <w:r w:rsidR="00A6062C" w:rsidRPr="002E36C4">
        <w:rPr>
          <w:rFonts w:ascii="Times New Roman" w:hAnsi="Times New Roman"/>
          <w:sz w:val="28"/>
          <w:szCs w:val="28"/>
        </w:rPr>
        <w:t>Р</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1479. </w:t>
      </w:r>
      <w:hyperlink r:id="rId830" w:history="1"/>
      <w:r w:rsidR="00A6062C" w:rsidRPr="002E36C4">
        <w:rPr>
          <w:rStyle w:val="a5"/>
          <w:rFonts w:ascii="Times New Roman" w:hAnsi="Times New Roman"/>
          <w:color w:val="auto"/>
          <w:sz w:val="28"/>
          <w:szCs w:val="28"/>
          <w:u w:val="none"/>
          <w:lang w:val="en-US"/>
        </w:rPr>
        <w:t xml:space="preserve"> </w:t>
      </w:r>
    </w:p>
    <w:p w14:paraId="43F2BD7D" w14:textId="27CD85C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Yang Y., Verzicco R.</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Detlef Lohse From convection rolls to finger convection in double-diffusive turbulence Proceedings of the National Academy of Sciences of the United States of America (PNAS). – 2016. – Vol.</w:t>
      </w:r>
      <w:r w:rsidR="00A6062C" w:rsidRPr="002E36C4">
        <w:rPr>
          <w:rFonts w:ascii="Times New Roman" w:hAnsi="Times New Roman"/>
          <w:sz w:val="28"/>
          <w:szCs w:val="28"/>
          <w:lang w:val="en-US"/>
        </w:rPr>
        <w:t xml:space="preserve"> </w:t>
      </w:r>
      <w:r w:rsidRPr="002E36C4">
        <w:rPr>
          <w:rFonts w:ascii="Times New Roman" w:hAnsi="Times New Roman"/>
          <w:sz w:val="28"/>
          <w:szCs w:val="28"/>
          <w:lang w:val="en-US"/>
        </w:rPr>
        <w:t>113</w:t>
      </w:r>
      <w:r w:rsidR="00A6062C" w:rsidRPr="002E36C4">
        <w:rPr>
          <w:rFonts w:ascii="Times New Roman" w:hAnsi="Times New Roman"/>
          <w:sz w:val="28"/>
          <w:szCs w:val="28"/>
          <w:lang w:val="en-US"/>
        </w:rPr>
        <w:t>, №</w:t>
      </w:r>
      <w:r w:rsidRPr="002E36C4">
        <w:rPr>
          <w:rFonts w:ascii="Times New Roman" w:hAnsi="Times New Roman"/>
          <w:sz w:val="28"/>
          <w:szCs w:val="28"/>
          <w:lang w:val="en-US"/>
        </w:rPr>
        <w:t xml:space="preserve">1. –  P. 69-73. </w:t>
      </w:r>
      <w:hyperlink r:id="rId831" w:history="1"/>
      <w:r w:rsidR="00A6062C" w:rsidRPr="002E36C4">
        <w:rPr>
          <w:rStyle w:val="a5"/>
          <w:rFonts w:ascii="Times New Roman" w:hAnsi="Times New Roman"/>
          <w:color w:val="auto"/>
          <w:sz w:val="28"/>
          <w:szCs w:val="28"/>
          <w:u w:val="none"/>
          <w:lang w:val="en-US"/>
        </w:rPr>
        <w:t xml:space="preserve"> </w:t>
      </w:r>
    </w:p>
    <w:p w14:paraId="525C44FE" w14:textId="148269C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bookmarkStart w:id="94" w:name="_Hlk124686431"/>
      <w:bookmarkStart w:id="95" w:name="_Hlk145424805"/>
      <w:r w:rsidRPr="002E36C4">
        <w:rPr>
          <w:rFonts w:ascii="Times New Roman" w:hAnsi="Times New Roman"/>
          <w:sz w:val="28"/>
          <w:szCs w:val="28"/>
          <w:lang w:val="en-US"/>
        </w:rPr>
        <w:t xml:space="preserve">Hu Zh., Zhang X. </w:t>
      </w:r>
      <w:bookmarkEnd w:id="94"/>
      <w:r w:rsidRPr="002E36C4">
        <w:rPr>
          <w:rFonts w:ascii="Times New Roman" w:hAnsi="Times New Roman"/>
          <w:sz w:val="28"/>
          <w:szCs w:val="28"/>
          <w:lang w:val="en-US"/>
        </w:rPr>
        <w:t>A new oscillatory instability in Rayleigh–Bénard convection of a binary mixture with positive separation ratio // Physics of Fluids</w:t>
      </w:r>
      <w:r w:rsidR="00A6062C" w:rsidRPr="002E36C4">
        <w:rPr>
          <w:rFonts w:ascii="Times New Roman" w:hAnsi="Times New Roman"/>
          <w:sz w:val="28"/>
          <w:szCs w:val="28"/>
          <w:lang w:val="en-US"/>
        </w:rPr>
        <w:t>.</w:t>
      </w:r>
      <w:r w:rsidRPr="002E36C4">
        <w:rPr>
          <w:rFonts w:ascii="Times New Roman" w:hAnsi="Times New Roman"/>
          <w:sz w:val="28"/>
          <w:szCs w:val="28"/>
          <w:lang w:val="en-US"/>
        </w:rPr>
        <w:t xml:space="preserve">  – 2021. </w:t>
      </w:r>
      <w:r w:rsidR="00A6062C" w:rsidRPr="002E36C4">
        <w:rPr>
          <w:rFonts w:ascii="Times New Roman" w:hAnsi="Times New Roman"/>
          <w:sz w:val="28"/>
          <w:szCs w:val="28"/>
          <w:lang w:val="en-US"/>
        </w:rPr>
        <w:t>- Vol. 33.</w:t>
      </w:r>
      <w:r w:rsidR="00A6062C" w:rsidRPr="002E36C4">
        <w:rPr>
          <w:rFonts w:ascii="Times New Roman" w:hAnsi="Times New Roman"/>
          <w:sz w:val="28"/>
          <w:szCs w:val="28"/>
        </w:rPr>
        <w:t xml:space="preserve"> </w:t>
      </w:r>
      <w:r w:rsidRPr="002E36C4">
        <w:rPr>
          <w:rFonts w:ascii="Times New Roman" w:hAnsi="Times New Roman"/>
          <w:sz w:val="28"/>
          <w:szCs w:val="28"/>
          <w:lang w:val="en-US"/>
        </w:rPr>
        <w:t xml:space="preserve">– </w:t>
      </w:r>
      <w:r w:rsidR="00A6062C" w:rsidRPr="002E36C4">
        <w:rPr>
          <w:rFonts w:ascii="Times New Roman" w:hAnsi="Times New Roman"/>
          <w:sz w:val="28"/>
          <w:szCs w:val="28"/>
        </w:rPr>
        <w:t xml:space="preserve">Р. </w:t>
      </w:r>
      <w:r w:rsidRPr="002E36C4">
        <w:rPr>
          <w:rFonts w:ascii="Times New Roman" w:hAnsi="Times New Roman"/>
          <w:sz w:val="28"/>
          <w:szCs w:val="28"/>
          <w:lang w:val="en-US"/>
        </w:rPr>
        <w:t>54</w:t>
      </w:r>
      <w:r w:rsidR="00A6062C" w:rsidRPr="002E36C4">
        <w:rPr>
          <w:rFonts w:ascii="Times New Roman" w:hAnsi="Times New Roman"/>
          <w:sz w:val="28"/>
          <w:szCs w:val="28"/>
        </w:rPr>
        <w:t>-</w:t>
      </w:r>
      <w:r w:rsidRPr="002E36C4">
        <w:rPr>
          <w:rFonts w:ascii="Times New Roman" w:hAnsi="Times New Roman"/>
          <w:sz w:val="28"/>
          <w:szCs w:val="28"/>
          <w:lang w:val="en-US"/>
        </w:rPr>
        <w:t xml:space="preserve">113. </w:t>
      </w:r>
      <w:hyperlink r:id="rId832" w:history="1"/>
      <w:r w:rsidR="00A6062C" w:rsidRPr="002E36C4">
        <w:rPr>
          <w:rStyle w:val="a5"/>
          <w:rFonts w:ascii="Times New Roman" w:hAnsi="Times New Roman"/>
          <w:color w:val="auto"/>
          <w:sz w:val="28"/>
          <w:szCs w:val="28"/>
          <w:u w:val="none"/>
          <w:lang w:val="en-US"/>
        </w:rPr>
        <w:t xml:space="preserve"> </w:t>
      </w:r>
    </w:p>
    <w:p w14:paraId="38CFA349" w14:textId="6BAD4C7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Miller L., Mason E. Oscillating instabilities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in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multicomponent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diffusion // Physics of Fluids. – 1966. – Vol. 9, №4. – P. 711-721.</w:t>
      </w:r>
    </w:p>
    <w:p w14:paraId="10B7E749" w14:textId="08FC189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Miller L., Spurling T., Mason E. Instabilities in ternary diffusion // Physics of Fluids. – 1967. – Vol. 10, №8. – P. 1809-1811.</w:t>
      </w:r>
    </w:p>
    <w:p w14:paraId="7A30A519" w14:textId="182D9D2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Zhavrin Yu., Kosov V.</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Effect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of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temperature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on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diffusional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instability // Journal of Engineering Physics. – 1988. – Vol. 55, №1. – P. 774-778. </w:t>
      </w:r>
    </w:p>
    <w:p w14:paraId="373A9829" w14:textId="0D7C6D0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Kosov V., Seleznev V., Zhavrin Yu. Separation of components during isothermal mixing of ternary gas systems under free-convection conditions // Technical Physics. – 1997. – Vol. 42, №10. – P. 1236-1237.</w:t>
      </w:r>
    </w:p>
    <w:p w14:paraId="5DEC1BE8" w14:textId="267833A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Zhavrin Yu., Kosov V., Kul'zhanov D. et al. Effect of the pressure on the type of mixing in a three-component gas mixture containing a component possessing the properties of a real gas // Technical Physics Letters. – 2000. – Vol. 26, №12. – P. 1108-1109.</w:t>
      </w:r>
    </w:p>
    <w:p w14:paraId="45F78A44" w14:textId="7813BA5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Zhavrin Y., Kosov V. et al. Some features of isothermal multicomponent mass transfer in the convective instability of gas mixture // Theoretical Foundations of Chemical Engineering. – 2016. – Vol. 50, №2. – P. 171-177.</w:t>
      </w:r>
    </w:p>
    <w:p w14:paraId="44803DA0" w14:textId="75BDDB3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Krasikov S., Fedorenko O. Diffusion and convective instability in multicomponent gas mixtures at different pressures // European Physical Journal: ST. – 2017. – Vol. 226, №6. – P. 1177-1187.</w:t>
      </w:r>
    </w:p>
    <w:p w14:paraId="06C904AF" w14:textId="413E019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Kosov V., Kul’zhanov D., Zhavrin Y. et al. Emergence of convective flows during diffusional mass transfer in ternary gas systems: The effect of component concentrations // Russian Journal of Physical Chemistry A. – 2017. – Vol. 91, №6. – P. 984-989.</w:t>
      </w:r>
    </w:p>
    <w:p w14:paraId="68C57414" w14:textId="1F69B53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Жаврин Ю.И., Косов В.Н. Некоторые особенности динамики неустойчивого диффузионного массопереноса в изотермических трехкомпонентных газовых смесях // Теплофизика и </w:t>
      </w:r>
      <w:r w:rsidRPr="002E36C4">
        <w:rPr>
          <w:rFonts w:ascii="Times New Roman" w:hAnsi="Times New Roman"/>
          <w:sz w:val="28"/>
          <w:szCs w:val="28"/>
        </w:rPr>
        <w:br/>
        <w:t>аэромеханика. - 1995. - Т. 2, №2. – С. 145-151.</w:t>
      </w:r>
    </w:p>
    <w:p w14:paraId="7A03208B" w14:textId="0771199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Kosov V., Fedorenko O., Asembaeva M. et al. Changing Diffusion–Convection Modes in Ternary Mixtures with a Diluent Gas // Theoretical Foundations of Chemical Engineering. – 2020. – Vol. 54, №2. – P. 289-296. </w:t>
      </w:r>
    </w:p>
    <w:p w14:paraId="6504694F" w14:textId="6574F77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Kosov V., Fedorenko O. et al. Instability of mechanical equilibrium during diffusion in a three-component gas mixture in a vertical cylinder with a circular cross section // Technical Physics. – 2014. – Vol. 59, №4. – P. 482-486.</w:t>
      </w:r>
    </w:p>
    <w:p w14:paraId="7548DC6E" w14:textId="06D64AA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Fedorenko O., Asembaeva M. et al. Intensification of the Separation of Isothermal Ternary Gas Mixtures Containing Carbon Dioxide // Chemical Engineering and Technology. – 2021. – Vol. 44, №11. – P. 2034-2040.</w:t>
      </w:r>
    </w:p>
    <w:p w14:paraId="073D54E9" w14:textId="5DA52C3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Asembaeva M., Mukamedenkyzy V., Nysanbaeva A. et al. Determining the molecular mass transfer boundary in a plane vertical channel with mass impermeable walls // Fluid Dynamics. – 2014. – Vol. 49, №3. – P. 403-406.</w:t>
      </w:r>
    </w:p>
    <w:p w14:paraId="56EF2651" w14:textId="4A00A95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Kosov V.N., Akylbekova G.,  Poyarkov I.V., Zhavrin Yu.I. Diffusion in Isothermal Ternary Gas Mixtures // IRCHE – 2010. – </w:t>
      </w:r>
      <w:r w:rsidR="00C30FD8" w:rsidRPr="002E36C4">
        <w:rPr>
          <w:rFonts w:ascii="Times New Roman" w:hAnsi="Times New Roman"/>
          <w:sz w:val="28"/>
          <w:szCs w:val="28"/>
          <w:lang w:val="en-US"/>
        </w:rPr>
        <w:t xml:space="preserve">Vol. </w:t>
      </w:r>
      <w:r w:rsidRPr="002E36C4">
        <w:rPr>
          <w:rFonts w:ascii="Times New Roman" w:hAnsi="Times New Roman"/>
          <w:sz w:val="28"/>
          <w:szCs w:val="28"/>
          <w:lang w:val="en-US"/>
        </w:rPr>
        <w:t>2, №1. – P. 174-177.</w:t>
      </w:r>
    </w:p>
    <w:p w14:paraId="2F9DC9B1" w14:textId="6F4F90E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Kosov V.N., Zhavrin Yu.I., Seleznev V.D.  Inversion of the density gradient and the diffusion gate in isothermal mixing of gases // Technical Physics. –  1998. – Vol. 43</w:t>
      </w:r>
      <w:r w:rsidR="00C30FD8" w:rsidRPr="002E36C4">
        <w:rPr>
          <w:rFonts w:ascii="Times New Roman" w:hAnsi="Times New Roman"/>
          <w:sz w:val="28"/>
          <w:szCs w:val="28"/>
          <w:lang w:val="en-US"/>
        </w:rPr>
        <w:t>, №</w:t>
      </w:r>
      <w:r w:rsidRPr="002E36C4">
        <w:rPr>
          <w:rFonts w:ascii="Times New Roman" w:hAnsi="Times New Roman"/>
          <w:sz w:val="28"/>
          <w:szCs w:val="28"/>
          <w:lang w:val="en-US"/>
        </w:rPr>
        <w:t>5</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 P. 488–492. </w:t>
      </w:r>
    </w:p>
    <w:p w14:paraId="534F6417" w14:textId="4FF5D8F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Kaminskii V.A. Special modes of three-component diffusion in gases // Russian Journal of Physical Chemistry A. –  2011. –  </w:t>
      </w:r>
      <w:r w:rsidR="00C30FD8" w:rsidRPr="002E36C4">
        <w:rPr>
          <w:rFonts w:ascii="Times New Roman" w:hAnsi="Times New Roman"/>
          <w:sz w:val="28"/>
          <w:szCs w:val="28"/>
          <w:lang w:val="en-US"/>
        </w:rPr>
        <w:t>Vol.</w:t>
      </w:r>
      <w:r w:rsidRPr="002E36C4">
        <w:rPr>
          <w:rFonts w:ascii="Times New Roman" w:hAnsi="Times New Roman"/>
          <w:sz w:val="28"/>
          <w:szCs w:val="28"/>
          <w:lang w:val="en-US"/>
        </w:rPr>
        <w:t xml:space="preserve"> 85</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№12. – P. 2203-2208.</w:t>
      </w:r>
    </w:p>
    <w:p w14:paraId="27BFA990" w14:textId="5510A24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Косов В.Н., Селезнев В.Д., Жаврин Ю.И. Возникновение инверсии градиента плотности при изотермической диффузии бинарной смеси, в равной степени разбавленной третьим газом // Теплофизика и аэромеханика. – 1998. – Т.5, №2. –  С.</w:t>
      </w:r>
      <w:r w:rsidR="00C30FD8" w:rsidRPr="002E36C4">
        <w:rPr>
          <w:rFonts w:ascii="Times New Roman" w:hAnsi="Times New Roman"/>
          <w:sz w:val="28"/>
          <w:szCs w:val="28"/>
        </w:rPr>
        <w:t xml:space="preserve"> </w:t>
      </w:r>
      <w:r w:rsidRPr="002E36C4">
        <w:rPr>
          <w:rFonts w:ascii="Times New Roman" w:hAnsi="Times New Roman"/>
          <w:sz w:val="28"/>
          <w:szCs w:val="28"/>
        </w:rPr>
        <w:t>145-151</w:t>
      </w:r>
      <w:r w:rsidR="00C30FD8" w:rsidRPr="002E36C4">
        <w:rPr>
          <w:rFonts w:ascii="Times New Roman" w:hAnsi="Times New Roman"/>
          <w:sz w:val="28"/>
          <w:szCs w:val="28"/>
        </w:rPr>
        <w:t>.</w:t>
      </w:r>
    </w:p>
    <w:p w14:paraId="7ED8BFAB" w14:textId="6591847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Александров О.Е. Точное решение уравнения диффузии через капилляр для трехкомпонентной смеси // Журнал технической физики. – 2001. –  Т. 71</w:t>
      </w:r>
      <w:r w:rsidR="00C30FD8" w:rsidRPr="002E36C4">
        <w:rPr>
          <w:rFonts w:ascii="Times New Roman" w:hAnsi="Times New Roman"/>
          <w:sz w:val="28"/>
          <w:szCs w:val="28"/>
        </w:rPr>
        <w:t>, в</w:t>
      </w:r>
      <w:r w:rsidRPr="002E36C4">
        <w:rPr>
          <w:rFonts w:ascii="Times New Roman" w:hAnsi="Times New Roman"/>
          <w:sz w:val="28"/>
          <w:szCs w:val="28"/>
        </w:rPr>
        <w:t>ып</w:t>
      </w:r>
      <w:r w:rsidR="00C30FD8" w:rsidRPr="002E36C4">
        <w:rPr>
          <w:rFonts w:ascii="Times New Roman" w:hAnsi="Times New Roman"/>
          <w:sz w:val="28"/>
          <w:szCs w:val="28"/>
        </w:rPr>
        <w:t xml:space="preserve">. </w:t>
      </w:r>
      <w:r w:rsidRPr="002E36C4">
        <w:rPr>
          <w:rFonts w:ascii="Times New Roman" w:hAnsi="Times New Roman"/>
          <w:sz w:val="28"/>
          <w:szCs w:val="28"/>
        </w:rPr>
        <w:t>11. – С. 21–24.</w:t>
      </w:r>
    </w:p>
    <w:p w14:paraId="5C3DF277" w14:textId="6C5AFB2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Zhakebayev D., Fedorenko O. Numerical mass transfer studies in case of convective flows occurrence in isothermal ternary gas mixtures // Computational Thermal Sciences. – 2019. – Vol. 11</w:t>
      </w:r>
      <w:r w:rsidR="00C30FD8" w:rsidRPr="002E36C4">
        <w:rPr>
          <w:rFonts w:ascii="Times New Roman" w:hAnsi="Times New Roman"/>
          <w:sz w:val="28"/>
          <w:szCs w:val="28"/>
          <w:lang w:val="en-US"/>
        </w:rPr>
        <w:t>, №</w:t>
      </w:r>
      <w:r w:rsidRPr="002E36C4">
        <w:rPr>
          <w:rFonts w:ascii="Times New Roman" w:hAnsi="Times New Roman"/>
          <w:sz w:val="28"/>
          <w:szCs w:val="28"/>
          <w:lang w:val="en-US"/>
        </w:rPr>
        <w:t>1-2</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P. 29–39.</w:t>
      </w:r>
    </w:p>
    <w:p w14:paraId="4F8B9612" w14:textId="626FCAE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Fedorenko O., Zhakebayev D. Features of Multicomponent Mass Transfer in Gas Mixtures Containing Hydrocarbon Components // Chemical Engineering and Technology. – 2019. – Vol. 42</w:t>
      </w:r>
      <w:r w:rsidR="00C30FD8" w:rsidRPr="002E36C4">
        <w:rPr>
          <w:rFonts w:ascii="Times New Roman" w:hAnsi="Times New Roman"/>
          <w:sz w:val="28"/>
          <w:szCs w:val="28"/>
          <w:lang w:val="en-US"/>
        </w:rPr>
        <w:t>, №</w:t>
      </w:r>
      <w:r w:rsidRPr="002E36C4">
        <w:rPr>
          <w:rFonts w:ascii="Times New Roman" w:hAnsi="Times New Roman"/>
          <w:sz w:val="28"/>
          <w:szCs w:val="28"/>
          <w:lang w:val="en-US"/>
        </w:rPr>
        <w:t>4</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 P. 896–902.</w:t>
      </w:r>
    </w:p>
    <w:p w14:paraId="39091E62" w14:textId="0290DAA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Zhakebayev D., Fedorenko O., Kossov V., Zhumali A., Mukamedenkyzy  V., Karuna O. Simulation of concentration convection in an inclined channel // Heat Transfer Research. – 2022. – Vol. 53</w:t>
      </w:r>
      <w:r w:rsidR="00C30FD8" w:rsidRPr="002E36C4">
        <w:rPr>
          <w:rFonts w:ascii="Times New Roman" w:hAnsi="Times New Roman"/>
          <w:sz w:val="28"/>
          <w:szCs w:val="28"/>
          <w:lang w:val="en-US"/>
        </w:rPr>
        <w:t>, №</w:t>
      </w:r>
      <w:r w:rsidRPr="002E36C4">
        <w:rPr>
          <w:rFonts w:ascii="Times New Roman" w:hAnsi="Times New Roman"/>
          <w:sz w:val="28"/>
          <w:szCs w:val="28"/>
          <w:lang w:val="en-US"/>
        </w:rPr>
        <w:t xml:space="preserve">15. – P. 39 – 52.  </w:t>
      </w:r>
    </w:p>
    <w:p w14:paraId="2DDF7A62" w14:textId="0A20D33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Косов В.Н., Федоренко О.В., Жакебаев Д.Б., Кизбаев А.П.</w:t>
      </w:r>
      <w:r w:rsidRPr="002E36C4">
        <w:t xml:space="preserve"> </w:t>
      </w:r>
      <w:r w:rsidRPr="002E36C4">
        <w:rPr>
          <w:rFonts w:ascii="Times New Roman" w:hAnsi="Times New Roman"/>
          <w:sz w:val="28"/>
          <w:szCs w:val="28"/>
        </w:rPr>
        <w:t xml:space="preserve">Особенности возникновения структурированных формирований на границе смены режимов «диффузия−концентрационная конвекция» при изотермическом смешении бинарной смеси, в равной степени разбавленной третьим компонентом // Теплофизика и аэромеханика. – 2019, – </w:t>
      </w:r>
      <w:r w:rsidRPr="002E36C4">
        <w:rPr>
          <w:rFonts w:ascii="Times New Roman" w:hAnsi="Times New Roman"/>
          <w:sz w:val="28"/>
          <w:szCs w:val="28"/>
          <w:lang w:val="en-US"/>
        </w:rPr>
        <w:t>T</w:t>
      </w:r>
      <w:r w:rsidRPr="002E36C4">
        <w:rPr>
          <w:rFonts w:ascii="Times New Roman" w:hAnsi="Times New Roman"/>
          <w:sz w:val="28"/>
          <w:szCs w:val="28"/>
        </w:rPr>
        <w:t>. 26, №1. – С. 31 – 40.</w:t>
      </w:r>
    </w:p>
    <w:p w14:paraId="7166C0D7" w14:textId="0F08A055" w:rsidR="008B5D65" w:rsidRPr="002E36C4"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Kossov V., Zhakebayev D.B., Fedorenko O.V. Numerical mass transfer    studies in case of convective flows  occurrence in isothermal ternary gas mixtures // Computational Thermal Sciences. – 2019. – Vol. 11, </w:t>
      </w:r>
      <w:r w:rsidR="00C30FD8" w:rsidRPr="002E36C4">
        <w:rPr>
          <w:rFonts w:ascii="Times New Roman" w:hAnsi="Times New Roman"/>
          <w:sz w:val="28"/>
          <w:szCs w:val="28"/>
          <w:lang w:val="en-US"/>
        </w:rPr>
        <w:t>№</w:t>
      </w:r>
      <w:r w:rsidRPr="002E36C4">
        <w:rPr>
          <w:rFonts w:ascii="Times New Roman" w:hAnsi="Times New Roman"/>
          <w:sz w:val="28"/>
          <w:szCs w:val="28"/>
          <w:lang w:val="en-US"/>
        </w:rPr>
        <w:t>1–2. – P. 29–39.</w:t>
      </w:r>
    </w:p>
    <w:p w14:paraId="0E00DDA3" w14:textId="788D00C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Kossov V., Fedorenko O., Zhakebayev D., Mukamedenkyzy V., Kulzhanov D. Convective mass transfer of a binary gas mixture in an inclined channel // Z Angew Math Mech. – 2022. – Vol. </w:t>
      </w:r>
      <w:r w:rsidR="00C30FD8" w:rsidRPr="002E36C4">
        <w:rPr>
          <w:rFonts w:ascii="Times New Roman" w:hAnsi="Times New Roman"/>
          <w:sz w:val="28"/>
          <w:szCs w:val="28"/>
          <w:lang w:val="en-US"/>
        </w:rPr>
        <w:t xml:space="preserve">201. – </w:t>
      </w:r>
      <w:r w:rsidR="00C30FD8" w:rsidRPr="002E36C4">
        <w:rPr>
          <w:rFonts w:ascii="Times New Roman" w:hAnsi="Times New Roman"/>
          <w:sz w:val="28"/>
          <w:szCs w:val="28"/>
        </w:rPr>
        <w:t>Р</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900197. </w:t>
      </w:r>
    </w:p>
    <w:p w14:paraId="52436E7C" w14:textId="53ECF53B" w:rsidR="008B5D65" w:rsidRPr="00200982"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Kaminskii V.A., Obvintseva N.Yu. Evaporation regimes of binary solutions // Theoretical Foundations of Chemical Engineering. – 2007. – </w:t>
      </w:r>
      <w:r w:rsidR="00C30FD8" w:rsidRPr="002E36C4">
        <w:rPr>
          <w:rFonts w:ascii="Times New Roman" w:hAnsi="Times New Roman"/>
          <w:sz w:val="28"/>
          <w:szCs w:val="28"/>
          <w:lang w:val="en-US"/>
        </w:rPr>
        <w:t xml:space="preserve">Vol. </w:t>
      </w:r>
      <w:r w:rsidRPr="002E36C4">
        <w:rPr>
          <w:rFonts w:ascii="Times New Roman" w:hAnsi="Times New Roman"/>
          <w:sz w:val="28"/>
          <w:szCs w:val="28"/>
          <w:lang w:val="en-US"/>
        </w:rPr>
        <w:t>41</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№5. – P. 512-518. </w:t>
      </w:r>
    </w:p>
    <w:p w14:paraId="7FF274B1" w14:textId="537FEE05" w:rsidR="008B5D65" w:rsidRPr="002E36C4"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Каминский В.А., Обвинцева Н.Ю., Калачинская И.С., Дильман В.В. Моделирование конвекции Релея в нестационарном процессе испарения // Математическое моделирование. – 2007. – Т. 19</w:t>
      </w:r>
      <w:r w:rsidR="00C30FD8" w:rsidRPr="002E36C4">
        <w:rPr>
          <w:rFonts w:ascii="Times New Roman" w:hAnsi="Times New Roman"/>
          <w:sz w:val="28"/>
          <w:szCs w:val="28"/>
        </w:rPr>
        <w:t>,</w:t>
      </w:r>
      <w:r w:rsidRPr="002E36C4">
        <w:rPr>
          <w:rFonts w:ascii="Times New Roman" w:hAnsi="Times New Roman"/>
          <w:sz w:val="28"/>
          <w:szCs w:val="28"/>
        </w:rPr>
        <w:t xml:space="preserve"> №11. – С. 3–10. </w:t>
      </w:r>
    </w:p>
    <w:p w14:paraId="1373AEDA" w14:textId="00796AE5" w:rsidR="008B5D65" w:rsidRPr="002E36C4"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t>Обвинцева Н.Ю. Моделирование межфазного переноса в условиях естественной конвекции</w:t>
      </w:r>
      <w:r w:rsidR="00C30FD8" w:rsidRPr="002E36C4">
        <w:rPr>
          <w:rFonts w:ascii="Times New Roman" w:hAnsi="Times New Roman"/>
          <w:sz w:val="28"/>
          <w:szCs w:val="28"/>
        </w:rPr>
        <w:t xml:space="preserve">: </w:t>
      </w:r>
      <w:r w:rsidRPr="002E36C4">
        <w:rPr>
          <w:rFonts w:ascii="Times New Roman" w:hAnsi="Times New Roman"/>
          <w:sz w:val="28"/>
          <w:szCs w:val="28"/>
        </w:rPr>
        <w:t xml:space="preserve">дис. </w:t>
      </w:r>
      <w:r w:rsidR="00C30FD8" w:rsidRPr="002E36C4">
        <w:rPr>
          <w:rFonts w:ascii="Times New Roman" w:hAnsi="Times New Roman"/>
          <w:sz w:val="28"/>
          <w:szCs w:val="28"/>
        </w:rPr>
        <w:t xml:space="preserve">  </w:t>
      </w:r>
      <w:r w:rsidRPr="002E36C4">
        <w:rPr>
          <w:rFonts w:ascii="Times New Roman" w:hAnsi="Times New Roman"/>
          <w:sz w:val="28"/>
          <w:szCs w:val="28"/>
        </w:rPr>
        <w:t xml:space="preserve">… </w:t>
      </w:r>
      <w:r w:rsidR="00C30FD8" w:rsidRPr="002E36C4">
        <w:rPr>
          <w:rFonts w:ascii="Times New Roman" w:hAnsi="Times New Roman"/>
          <w:sz w:val="28"/>
          <w:szCs w:val="28"/>
        </w:rPr>
        <w:t xml:space="preserve">  </w:t>
      </w:r>
      <w:r w:rsidRPr="002E36C4">
        <w:rPr>
          <w:rFonts w:ascii="Times New Roman" w:hAnsi="Times New Roman"/>
          <w:sz w:val="28"/>
          <w:szCs w:val="28"/>
        </w:rPr>
        <w:t xml:space="preserve">канд. физ. – мат. наук. </w:t>
      </w:r>
      <w:r w:rsidR="00C30FD8" w:rsidRPr="002E36C4">
        <w:rPr>
          <w:rFonts w:ascii="Times New Roman" w:hAnsi="Times New Roman"/>
          <w:sz w:val="28"/>
          <w:szCs w:val="28"/>
        </w:rPr>
        <w:t xml:space="preserve">- </w:t>
      </w:r>
      <w:r w:rsidRPr="002E36C4">
        <w:rPr>
          <w:rFonts w:ascii="Times New Roman" w:hAnsi="Times New Roman"/>
          <w:sz w:val="28"/>
          <w:szCs w:val="28"/>
        </w:rPr>
        <w:t>М</w:t>
      </w:r>
      <w:r w:rsidRPr="002E36C4">
        <w:rPr>
          <w:rFonts w:ascii="Times New Roman" w:hAnsi="Times New Roman"/>
          <w:sz w:val="28"/>
          <w:szCs w:val="28"/>
          <w:lang w:val="en-US"/>
        </w:rPr>
        <w:t>.</w:t>
      </w:r>
      <w:r w:rsidR="00C30FD8" w:rsidRPr="002E36C4">
        <w:rPr>
          <w:rFonts w:ascii="Times New Roman" w:hAnsi="Times New Roman"/>
          <w:sz w:val="28"/>
          <w:szCs w:val="28"/>
        </w:rPr>
        <w:t>,</w:t>
      </w:r>
      <w:r w:rsidRPr="002E36C4">
        <w:rPr>
          <w:rFonts w:ascii="Times New Roman" w:hAnsi="Times New Roman"/>
          <w:sz w:val="28"/>
          <w:szCs w:val="28"/>
          <w:lang w:val="en-US"/>
        </w:rPr>
        <w:t xml:space="preserve">  2009. – C. 24.</w:t>
      </w:r>
    </w:p>
    <w:p w14:paraId="5807A11C" w14:textId="0CC38194" w:rsidR="008B5D65" w:rsidRPr="002E36C4"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Ruev G.A., Fedorov A.V., Fomin V.M. Description of the anomalous Rayleigh-Taylor instability on the basis of the model of dynamics of a three-velocity three-temperature mixture // Journal of Applied Mechanics and Technical Physics. – 2009. – Vol. 50</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№1. – P. 49-57. </w:t>
      </w:r>
    </w:p>
    <w:p w14:paraId="37BC86B0" w14:textId="3920060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Bird R.B., Stewart W.E., Lightfoot E.N. Transport Phenomena (Revised Second ed.)</w:t>
      </w:r>
      <w:r w:rsidR="00C30FD8" w:rsidRPr="002E36C4">
        <w:rPr>
          <w:rFonts w:ascii="Times New Roman" w:hAnsi="Times New Roman"/>
          <w:sz w:val="28"/>
          <w:szCs w:val="28"/>
          <w:lang w:val="en-US"/>
        </w:rPr>
        <w:t>. -</w:t>
      </w:r>
      <w:r w:rsidRPr="002E36C4">
        <w:rPr>
          <w:rFonts w:ascii="Times New Roman" w:hAnsi="Times New Roman"/>
          <w:sz w:val="28"/>
          <w:szCs w:val="28"/>
          <w:lang w:val="en-US"/>
        </w:rPr>
        <w:t xml:space="preserve"> New York: John Wiley &amp; Sons</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2007.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895</w:t>
      </w:r>
      <w:r w:rsidR="00C30FD8" w:rsidRPr="002E36C4">
        <w:rPr>
          <w:rFonts w:ascii="Times New Roman" w:hAnsi="Times New Roman"/>
          <w:sz w:val="28"/>
          <w:szCs w:val="28"/>
          <w:lang w:val="en-US"/>
        </w:rPr>
        <w:t xml:space="preserve"> p.</w:t>
      </w:r>
    </w:p>
    <w:p w14:paraId="5687EDC5" w14:textId="4CF773A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Poling B. E., Prausnitz J. M., O’Connell J. P. The Properties of Gases &amp; Liquids</w:t>
      </w:r>
      <w:r w:rsidR="00C30FD8" w:rsidRPr="002E36C4">
        <w:rPr>
          <w:rFonts w:ascii="Times New Roman" w:hAnsi="Times New Roman"/>
          <w:sz w:val="28"/>
          <w:szCs w:val="28"/>
          <w:lang w:val="en-US"/>
        </w:rPr>
        <w:t>. -</w:t>
      </w:r>
      <w:r w:rsidRPr="002E36C4">
        <w:rPr>
          <w:rFonts w:ascii="Times New Roman" w:hAnsi="Times New Roman"/>
          <w:sz w:val="28"/>
          <w:szCs w:val="28"/>
          <w:lang w:val="en-US"/>
        </w:rPr>
        <w:t xml:space="preserve"> 5th ed.</w:t>
      </w:r>
      <w:r w:rsidR="00C30FD8" w:rsidRPr="002E36C4">
        <w:rPr>
          <w:rFonts w:ascii="Times New Roman" w:hAnsi="Times New Roman"/>
          <w:sz w:val="28"/>
          <w:szCs w:val="28"/>
          <w:lang w:val="en-US"/>
        </w:rPr>
        <w:t xml:space="preserve"> - New York: </w:t>
      </w:r>
      <w:r w:rsidRPr="002E36C4">
        <w:rPr>
          <w:rFonts w:ascii="Times New Roman" w:hAnsi="Times New Roman"/>
          <w:sz w:val="28"/>
          <w:szCs w:val="28"/>
          <w:lang w:val="en-US"/>
        </w:rPr>
        <w:t>McGraw-Hill Education, 2000.</w:t>
      </w:r>
      <w:r w:rsidR="00C30FD8" w:rsidRPr="002E36C4">
        <w:rPr>
          <w:rFonts w:ascii="Times New Roman" w:hAnsi="Times New Roman"/>
          <w:sz w:val="28"/>
          <w:szCs w:val="28"/>
          <w:lang w:val="en-US"/>
        </w:rPr>
        <w:t xml:space="preserve"> – 108 </w:t>
      </w:r>
      <w:r w:rsidR="00C30FD8" w:rsidRPr="002E36C4">
        <w:rPr>
          <w:rFonts w:ascii="Times New Roman" w:hAnsi="Times New Roman"/>
          <w:sz w:val="28"/>
          <w:szCs w:val="28"/>
        </w:rPr>
        <w:t>р</w:t>
      </w:r>
      <w:r w:rsidR="00C30FD8" w:rsidRPr="002E36C4">
        <w:rPr>
          <w:rFonts w:ascii="Times New Roman" w:hAnsi="Times New Roman"/>
          <w:sz w:val="28"/>
          <w:szCs w:val="28"/>
          <w:lang w:val="en-US"/>
        </w:rPr>
        <w:t>.</w:t>
      </w:r>
    </w:p>
    <w:p w14:paraId="37B9849F" w14:textId="61CBF1BF" w:rsidR="008B5D65" w:rsidRPr="002E36C4" w:rsidRDefault="008B5D65" w:rsidP="00C30FD8">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Levintal E., Dragila M.I., Kamai T., Weisbrod N. Measurement  of  gas   diffusion   coefficient   in   highly   per-meable   porous   media // Vadose   Zone   J.  – 2019. – Vol. 18. – P. 18016.  </w:t>
      </w:r>
      <w:r w:rsidR="00C30FD8" w:rsidRPr="002E36C4">
        <w:rPr>
          <w:rFonts w:ascii="Times New Roman" w:hAnsi="Times New Roman"/>
          <w:sz w:val="28"/>
          <w:szCs w:val="28"/>
        </w:rPr>
        <w:t xml:space="preserve"> </w:t>
      </w:r>
    </w:p>
    <w:p w14:paraId="63218A5F" w14:textId="4F53F540" w:rsidR="008B5D65" w:rsidRPr="002E36C4" w:rsidRDefault="008B5D65" w:rsidP="0059097E">
      <w:pPr>
        <w:pStyle w:val="a4"/>
        <w:numPr>
          <w:ilvl w:val="0"/>
          <w:numId w:val="18"/>
        </w:numPr>
        <w:tabs>
          <w:tab w:val="left" w:pos="1134"/>
        </w:tabs>
        <w:spacing w:after="0" w:line="240" w:lineRule="auto"/>
        <w:ind w:left="0" w:firstLine="567"/>
        <w:jc w:val="both"/>
        <w:rPr>
          <w:rStyle w:val="a5"/>
          <w:rFonts w:ascii="Times New Roman" w:hAnsi="Times New Roman"/>
          <w:color w:val="auto"/>
          <w:sz w:val="28"/>
          <w:szCs w:val="28"/>
          <w:u w:val="none"/>
          <w:lang w:val="en-US"/>
        </w:rPr>
      </w:pPr>
      <w:hyperlink r:id="rId833" w:tooltip="T. K. Tokunaga" w:history="1">
        <w:r w:rsidRPr="002E36C4">
          <w:rPr>
            <w:rStyle w:val="a5"/>
            <w:rFonts w:ascii="Times New Roman" w:hAnsi="Times New Roman"/>
            <w:color w:val="auto"/>
            <w:sz w:val="28"/>
            <w:szCs w:val="28"/>
            <w:u w:val="none"/>
            <w:lang w:val="en-US"/>
          </w:rPr>
          <w:t>Tokunaga</w:t>
        </w:r>
      </w:hyperlink>
      <w:r w:rsidRPr="002E36C4">
        <w:rPr>
          <w:rFonts w:ascii="Times New Roman" w:hAnsi="Times New Roman"/>
          <w:sz w:val="28"/>
          <w:szCs w:val="28"/>
          <w:lang w:val="en-US"/>
        </w:rPr>
        <w:t xml:space="preserve"> T.K., </w:t>
      </w:r>
      <w:hyperlink r:id="rId834" w:tooltip="L. J. Waldron" w:history="1">
        <w:r w:rsidRPr="002E36C4">
          <w:rPr>
            <w:rStyle w:val="a5"/>
            <w:rFonts w:ascii="Times New Roman" w:hAnsi="Times New Roman"/>
            <w:color w:val="auto"/>
            <w:sz w:val="28"/>
            <w:szCs w:val="28"/>
            <w:u w:val="none"/>
            <w:lang w:val="en-US"/>
          </w:rPr>
          <w:t>Waldron</w:t>
        </w:r>
      </w:hyperlink>
      <w:r w:rsidRPr="002E36C4">
        <w:rPr>
          <w:rFonts w:ascii="Times New Roman" w:hAnsi="Times New Roman"/>
          <w:sz w:val="28"/>
          <w:szCs w:val="28"/>
          <w:lang w:val="en-US"/>
        </w:rPr>
        <w:t xml:space="preserve"> L.J., </w:t>
      </w:r>
      <w:hyperlink r:id="rId835" w:tooltip="J. Nemson" w:history="1">
        <w:r w:rsidRPr="002E36C4">
          <w:rPr>
            <w:rStyle w:val="a5"/>
            <w:rFonts w:ascii="Times New Roman" w:hAnsi="Times New Roman"/>
            <w:color w:val="auto"/>
            <w:sz w:val="28"/>
            <w:szCs w:val="28"/>
            <w:u w:val="none"/>
            <w:lang w:val="en-US"/>
          </w:rPr>
          <w:t>Nemson</w:t>
        </w:r>
      </w:hyperlink>
      <w:r w:rsidRPr="002E36C4">
        <w:rPr>
          <w:rFonts w:ascii="Times New Roman" w:hAnsi="Times New Roman"/>
          <w:sz w:val="28"/>
          <w:szCs w:val="28"/>
          <w:lang w:val="en-US"/>
        </w:rPr>
        <w:t xml:space="preserve"> J. </w:t>
      </w:r>
      <w:r w:rsidRPr="002E36C4">
        <w:rPr>
          <w:rFonts w:ascii="Times New Roman" w:hAnsi="Times New Roman"/>
          <w:sz w:val="28"/>
          <w:szCs w:val="28"/>
        </w:rPr>
        <w:fldChar w:fldCharType="begin"/>
      </w:r>
      <w:r w:rsidRPr="002E36C4">
        <w:rPr>
          <w:rFonts w:ascii="Times New Roman" w:hAnsi="Times New Roman"/>
          <w:sz w:val="28"/>
          <w:szCs w:val="28"/>
          <w:lang w:val="en-US"/>
        </w:rPr>
        <w:instrText>HYPERLINK "file://C:\\Users\\User\\Desktop\\</w:instrText>
      </w:r>
      <w:r w:rsidRPr="002E36C4">
        <w:rPr>
          <w:rFonts w:ascii="Times New Roman" w:hAnsi="Times New Roman"/>
          <w:sz w:val="28"/>
          <w:szCs w:val="28"/>
        </w:rPr>
        <w:instrText>Новая</w:instrText>
      </w:r>
      <w:r w:rsidRPr="002E36C4">
        <w:rPr>
          <w:rFonts w:ascii="Times New Roman" w:hAnsi="Times New Roman"/>
          <w:sz w:val="28"/>
          <w:szCs w:val="28"/>
          <w:lang w:val="en-US"/>
        </w:rPr>
        <w:instrText xml:space="preserve"> </w:instrText>
      </w:r>
      <w:r w:rsidRPr="002E36C4">
        <w:rPr>
          <w:rFonts w:ascii="Times New Roman" w:hAnsi="Times New Roman"/>
          <w:sz w:val="28"/>
          <w:szCs w:val="28"/>
        </w:rPr>
        <w:instrText>папка</w:instrText>
      </w:r>
      <w:r w:rsidRPr="002E36C4">
        <w:rPr>
          <w:rFonts w:ascii="Times New Roman" w:hAnsi="Times New Roman"/>
          <w:sz w:val="28"/>
          <w:szCs w:val="28"/>
          <w:lang w:val="en-US"/>
        </w:rPr>
        <w:instrText>\\MG\\</w:instrText>
      </w:r>
      <w:r w:rsidRPr="002E36C4">
        <w:rPr>
          <w:rFonts w:ascii="Times New Roman" w:hAnsi="Times New Roman"/>
          <w:sz w:val="28"/>
          <w:szCs w:val="28"/>
        </w:rPr>
        <w:instrText>Дипломы</w:instrText>
      </w:r>
      <w:r w:rsidRPr="002E36C4">
        <w:rPr>
          <w:rFonts w:ascii="Times New Roman" w:hAnsi="Times New Roman"/>
          <w:sz w:val="28"/>
          <w:szCs w:val="28"/>
          <w:lang w:val="en-US"/>
        </w:rPr>
        <w:instrText>\\</w:instrText>
      </w:r>
      <w:r w:rsidRPr="002E36C4">
        <w:rPr>
          <w:rFonts w:ascii="Times New Roman" w:hAnsi="Times New Roman"/>
          <w:sz w:val="28"/>
          <w:szCs w:val="28"/>
        </w:rPr>
        <w:instrText>Диссер</w:instrText>
      </w:r>
      <w:r w:rsidRPr="002E36C4">
        <w:rPr>
          <w:rFonts w:ascii="Times New Roman" w:hAnsi="Times New Roman"/>
          <w:sz w:val="28"/>
          <w:szCs w:val="28"/>
          <w:lang w:val="en-US"/>
        </w:rPr>
        <w:instrText>\\</w:instrText>
      </w:r>
      <w:r w:rsidRPr="002E36C4">
        <w:rPr>
          <w:rFonts w:ascii="Times New Roman" w:hAnsi="Times New Roman"/>
          <w:sz w:val="28"/>
          <w:szCs w:val="28"/>
        </w:rPr>
        <w:instrText>Вариант</w:instrText>
      </w:r>
      <w:r w:rsidRPr="002E36C4">
        <w:rPr>
          <w:rFonts w:ascii="Times New Roman" w:hAnsi="Times New Roman"/>
          <w:sz w:val="28"/>
          <w:szCs w:val="28"/>
          <w:lang w:val="en-US"/>
        </w:rPr>
        <w:instrText>_1\\A Closed Tube Method for Measuring Gas Diffusion Coefficients \\ Soil Science Society of American Journal . 1988. Vol. 2, issue 1. P. 17 -23.      https:\\doi.org\\10.2136\\sssaj1988.03615995005200010003x"</w:instrText>
      </w:r>
      <w:r w:rsidRPr="002E36C4">
        <w:rPr>
          <w:rFonts w:ascii="Times New Roman" w:hAnsi="Times New Roman"/>
          <w:sz w:val="28"/>
          <w:szCs w:val="28"/>
        </w:rPr>
      </w:r>
      <w:r w:rsidRPr="002E36C4">
        <w:rPr>
          <w:rFonts w:ascii="Times New Roman" w:hAnsi="Times New Roman"/>
          <w:sz w:val="28"/>
          <w:szCs w:val="28"/>
        </w:rPr>
        <w:fldChar w:fldCharType="separate"/>
      </w:r>
      <w:r w:rsidRPr="002E36C4">
        <w:rPr>
          <w:rStyle w:val="a5"/>
          <w:rFonts w:ascii="Times New Roman" w:hAnsi="Times New Roman"/>
          <w:color w:val="auto"/>
          <w:sz w:val="28"/>
          <w:szCs w:val="28"/>
          <w:u w:val="none"/>
          <w:lang w:val="en-US"/>
        </w:rPr>
        <w:t xml:space="preserve">A Closed Tube Method for Measuring Gas Diffusion Coefficients // Soil Science Society of American Journal. </w:t>
      </w:r>
      <w:r w:rsidRPr="002E36C4">
        <w:rPr>
          <w:rFonts w:ascii="Times New Roman" w:hAnsi="Times New Roman"/>
          <w:sz w:val="28"/>
          <w:szCs w:val="28"/>
          <w:lang w:val="en-US"/>
        </w:rPr>
        <w:t xml:space="preserve">– </w:t>
      </w:r>
      <w:r w:rsidRPr="002E36C4">
        <w:rPr>
          <w:rStyle w:val="a5"/>
          <w:rFonts w:ascii="Times New Roman" w:hAnsi="Times New Roman"/>
          <w:color w:val="auto"/>
          <w:sz w:val="28"/>
          <w:szCs w:val="28"/>
          <w:u w:val="none"/>
          <w:lang w:val="en-US"/>
        </w:rPr>
        <w:t xml:space="preserve">1988. </w:t>
      </w:r>
      <w:r w:rsidRPr="002E36C4">
        <w:rPr>
          <w:rFonts w:ascii="Times New Roman" w:hAnsi="Times New Roman"/>
          <w:sz w:val="28"/>
          <w:szCs w:val="28"/>
          <w:lang w:val="en-US"/>
        </w:rPr>
        <w:t xml:space="preserve">– </w:t>
      </w:r>
      <w:r w:rsidRPr="002E36C4">
        <w:rPr>
          <w:rStyle w:val="a5"/>
          <w:rFonts w:ascii="Times New Roman" w:hAnsi="Times New Roman"/>
          <w:color w:val="auto"/>
          <w:sz w:val="28"/>
          <w:szCs w:val="28"/>
          <w:u w:val="none"/>
          <w:lang w:val="en-US"/>
        </w:rPr>
        <w:t xml:space="preserve">Vol. 2, issue 1. </w:t>
      </w:r>
      <w:r w:rsidRPr="002E36C4">
        <w:rPr>
          <w:rFonts w:ascii="Times New Roman" w:hAnsi="Times New Roman"/>
          <w:sz w:val="28"/>
          <w:szCs w:val="28"/>
          <w:lang w:val="en-US"/>
        </w:rPr>
        <w:t xml:space="preserve">– </w:t>
      </w:r>
      <w:r w:rsidRPr="002E36C4">
        <w:rPr>
          <w:rStyle w:val="a5"/>
          <w:rFonts w:ascii="Times New Roman" w:hAnsi="Times New Roman"/>
          <w:color w:val="auto"/>
          <w:sz w:val="28"/>
          <w:szCs w:val="28"/>
          <w:u w:val="none"/>
          <w:lang w:val="en-US"/>
        </w:rPr>
        <w:t xml:space="preserve">P. 17 -23.       </w:t>
      </w:r>
    </w:p>
    <w:p w14:paraId="18C64AB6" w14:textId="662C89E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fldChar w:fldCharType="end"/>
      </w:r>
      <w:r w:rsidRPr="002E36C4">
        <w:rPr>
          <w:rFonts w:ascii="Times New Roman" w:hAnsi="Times New Roman"/>
          <w:sz w:val="28"/>
          <w:szCs w:val="28"/>
          <w:lang w:val="en-US"/>
        </w:rPr>
        <w:t xml:space="preserve">Shen J., Zhou J., Nelson G.C. et al.  Measurement of effective gas diffusion coefficients of catalyst layers of PEM fuel cells with a Loschmidt diffusion cell // </w:t>
      </w:r>
      <w:hyperlink r:id="rId836" w:tooltip="Go to Journal of Power Sources on ScienceDirect" w:history="1">
        <w:r w:rsidRPr="002E36C4">
          <w:rPr>
            <w:rStyle w:val="a5"/>
            <w:rFonts w:ascii="Times New Roman" w:hAnsi="Times New Roman"/>
            <w:color w:val="auto"/>
            <w:sz w:val="28"/>
            <w:szCs w:val="28"/>
            <w:u w:val="none"/>
            <w:lang w:val="en-US"/>
          </w:rPr>
          <w:t>Journal of Power Sources</w:t>
        </w:r>
      </w:hyperlink>
      <w:r w:rsidRPr="002E36C4">
        <w:rPr>
          <w:rFonts w:ascii="Times New Roman" w:hAnsi="Times New Roman"/>
          <w:sz w:val="28"/>
          <w:szCs w:val="28"/>
          <w:lang w:val="en-US"/>
        </w:rPr>
        <w:t xml:space="preserve">. – 2011. – </w:t>
      </w:r>
      <w:hyperlink r:id="rId837" w:tooltip="Go to table of contents for this volume/issue" w:history="1">
        <w:r w:rsidRPr="002E36C4">
          <w:rPr>
            <w:rStyle w:val="a5"/>
            <w:rFonts w:ascii="Times New Roman" w:hAnsi="Times New Roman"/>
            <w:color w:val="auto"/>
            <w:sz w:val="28"/>
            <w:szCs w:val="28"/>
            <w:u w:val="none"/>
            <w:lang w:val="en-US"/>
          </w:rPr>
          <w:t xml:space="preserve">Vol. 196, </w:t>
        </w:r>
        <w:r w:rsidR="00C30FD8" w:rsidRPr="002E36C4">
          <w:rPr>
            <w:rStyle w:val="a5"/>
            <w:rFonts w:ascii="Times New Roman" w:hAnsi="Times New Roman"/>
            <w:color w:val="auto"/>
            <w:sz w:val="28"/>
            <w:szCs w:val="28"/>
            <w:u w:val="none"/>
            <w:lang w:val="en-US"/>
          </w:rPr>
          <w:t>is</w:t>
        </w:r>
        <w:r w:rsidRPr="002E36C4">
          <w:rPr>
            <w:rStyle w:val="a5"/>
            <w:rFonts w:ascii="Times New Roman" w:hAnsi="Times New Roman"/>
            <w:color w:val="auto"/>
            <w:sz w:val="28"/>
            <w:szCs w:val="28"/>
            <w:u w:val="none"/>
            <w:lang w:val="en-US"/>
          </w:rPr>
          <w:t>sue 2</w:t>
        </w:r>
      </w:hyperlink>
      <w:r w:rsidRPr="002E36C4">
        <w:rPr>
          <w:rFonts w:ascii="Times New Roman" w:hAnsi="Times New Roman"/>
          <w:sz w:val="28"/>
          <w:szCs w:val="28"/>
          <w:lang w:val="en-US"/>
        </w:rPr>
        <w:t xml:space="preserve">. – P. 674-678. </w:t>
      </w:r>
      <w:hyperlink r:id="rId838" w:tgtFrame="_blank" w:tooltip="Persistent link using digital object identifier" w:history="1"/>
      <w:r w:rsidR="00C30FD8" w:rsidRPr="002E36C4">
        <w:rPr>
          <w:rStyle w:val="a5"/>
          <w:rFonts w:ascii="Times New Roman" w:hAnsi="Times New Roman"/>
          <w:color w:val="auto"/>
          <w:sz w:val="28"/>
          <w:szCs w:val="28"/>
          <w:u w:val="none"/>
          <w:lang w:val="en-US"/>
        </w:rPr>
        <w:t xml:space="preserve"> </w:t>
      </w:r>
    </w:p>
    <w:p w14:paraId="0A2CE6B0" w14:textId="755090E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39" w:history="1">
        <w:r w:rsidRPr="002E36C4">
          <w:rPr>
            <w:rStyle w:val="a5"/>
            <w:rFonts w:ascii="Times New Roman" w:hAnsi="Times New Roman"/>
            <w:color w:val="auto"/>
            <w:sz w:val="28"/>
            <w:szCs w:val="28"/>
            <w:u w:val="none"/>
            <w:lang w:val="en-US"/>
          </w:rPr>
          <w:t>Arekhov</w:t>
        </w:r>
      </w:hyperlink>
      <w:r w:rsidRPr="002E36C4">
        <w:rPr>
          <w:rFonts w:ascii="Times New Roman" w:hAnsi="Times New Roman"/>
          <w:sz w:val="28"/>
          <w:szCs w:val="28"/>
          <w:lang w:val="en-US"/>
        </w:rPr>
        <w:t xml:space="preserve"> V.,</w:t>
      </w:r>
      <w:hyperlink r:id="rId840" w:history="1">
        <w:r w:rsidRPr="002E36C4">
          <w:rPr>
            <w:rStyle w:val="a5"/>
            <w:rFonts w:ascii="Times New Roman" w:hAnsi="Times New Roman"/>
            <w:color w:val="auto"/>
            <w:sz w:val="28"/>
            <w:szCs w:val="28"/>
            <w:u w:val="none"/>
            <w:lang w:val="en-US"/>
          </w:rPr>
          <w:t xml:space="preserve"> Zhainakov</w:t>
        </w:r>
      </w:hyperlink>
      <w:r w:rsidRPr="002E36C4">
        <w:rPr>
          <w:rFonts w:ascii="Times New Roman" w:hAnsi="Times New Roman"/>
          <w:sz w:val="28"/>
          <w:szCs w:val="28"/>
          <w:lang w:val="en-US"/>
        </w:rPr>
        <w:t xml:space="preserve"> T., </w:t>
      </w:r>
      <w:hyperlink r:id="rId841" w:history="1">
        <w:r w:rsidRPr="002E36C4">
          <w:rPr>
            <w:rStyle w:val="a5"/>
            <w:rFonts w:ascii="Times New Roman" w:hAnsi="Times New Roman"/>
            <w:color w:val="auto"/>
            <w:sz w:val="28"/>
            <w:szCs w:val="28"/>
            <w:u w:val="none"/>
            <w:lang w:val="en-US"/>
          </w:rPr>
          <w:t>Clemens</w:t>
        </w:r>
      </w:hyperlink>
      <w:r w:rsidRPr="002E36C4">
        <w:rPr>
          <w:rFonts w:ascii="Times New Roman" w:hAnsi="Times New Roman"/>
          <w:sz w:val="28"/>
          <w:szCs w:val="28"/>
          <w:lang w:val="en-US"/>
        </w:rPr>
        <w:t xml:space="preserve"> T., </w:t>
      </w:r>
      <w:hyperlink r:id="rId842" w:history="1">
        <w:r w:rsidRPr="002E36C4">
          <w:rPr>
            <w:rStyle w:val="a5"/>
            <w:rFonts w:ascii="Times New Roman" w:hAnsi="Times New Roman"/>
            <w:color w:val="auto"/>
            <w:sz w:val="28"/>
            <w:szCs w:val="28"/>
            <w:u w:val="none"/>
            <w:lang w:val="en-US"/>
          </w:rPr>
          <w:t>Wegner</w:t>
        </w:r>
      </w:hyperlink>
      <w:r w:rsidRPr="002E36C4">
        <w:rPr>
          <w:rFonts w:ascii="Times New Roman" w:hAnsi="Times New Roman"/>
          <w:sz w:val="28"/>
          <w:szCs w:val="28"/>
          <w:lang w:val="en-US"/>
        </w:rPr>
        <w:t xml:space="preserve"> J. Measurement of Effective Hydrogen-Methane Gas Diffusion Coefficients in Reservoir Rocks // SPE Res Eval &amp; Eng. – 2023. – Vol</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26, </w:t>
      </w:r>
      <w:r w:rsidR="00C30FD8" w:rsidRPr="002E36C4">
        <w:rPr>
          <w:rFonts w:ascii="Times New Roman" w:hAnsi="Times New Roman"/>
          <w:sz w:val="28"/>
          <w:szCs w:val="28"/>
          <w:lang w:val="en-US"/>
        </w:rPr>
        <w:t>№</w:t>
      </w:r>
      <w:r w:rsidRPr="002E36C4">
        <w:rPr>
          <w:rFonts w:ascii="Times New Roman" w:hAnsi="Times New Roman"/>
          <w:sz w:val="28"/>
          <w:szCs w:val="28"/>
          <w:lang w:val="en-US"/>
        </w:rPr>
        <w:t>4. – P</w:t>
      </w:r>
      <w:r w:rsidR="00950D0F" w:rsidRPr="00950D0F">
        <w:rPr>
          <w:rFonts w:ascii="Times New Roman" w:hAnsi="Times New Roman"/>
          <w:sz w:val="28"/>
          <w:szCs w:val="28"/>
          <w:lang w:val="en-US"/>
        </w:rPr>
        <w:t>.</w:t>
      </w:r>
      <w:r w:rsidRPr="002E36C4">
        <w:rPr>
          <w:rFonts w:ascii="Times New Roman" w:hAnsi="Times New Roman"/>
          <w:sz w:val="28"/>
          <w:szCs w:val="28"/>
          <w:lang w:val="en-US"/>
        </w:rPr>
        <w:t xml:space="preserve"> 1242–1257. </w:t>
      </w:r>
      <w:r w:rsidR="00C30FD8" w:rsidRPr="002E36C4">
        <w:rPr>
          <w:rFonts w:ascii="Times New Roman" w:hAnsi="Times New Roman"/>
          <w:sz w:val="28"/>
          <w:szCs w:val="28"/>
          <w:lang w:val="en-US"/>
        </w:rPr>
        <w:t xml:space="preserve"> </w:t>
      </w:r>
    </w:p>
    <w:p w14:paraId="779A94BF" w14:textId="0BD5CDE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Bogatyrev A.F., Makeenkova O.A., Nezovitina M.A Experimental study of thermal diffusion in multicomponent gaseous systems // Int. J. of Thermophysics. – 2015. – Vol. 36, </w:t>
      </w:r>
      <w:r w:rsidR="00C30FD8" w:rsidRPr="002E36C4">
        <w:rPr>
          <w:rFonts w:ascii="Times New Roman" w:hAnsi="Times New Roman"/>
          <w:sz w:val="28"/>
          <w:szCs w:val="28"/>
          <w:lang w:val="en-US"/>
        </w:rPr>
        <w:t>№</w:t>
      </w:r>
      <w:r w:rsidRPr="002E36C4">
        <w:rPr>
          <w:rFonts w:ascii="Times New Roman" w:hAnsi="Times New Roman"/>
          <w:sz w:val="28"/>
          <w:szCs w:val="28"/>
          <w:lang w:val="en-US"/>
        </w:rPr>
        <w:t>4. – P. 633-647.</w:t>
      </w:r>
    </w:p>
    <w:p w14:paraId="0049670A" w14:textId="2956B7C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Основатели кинетической теории материи</w:t>
      </w:r>
      <w:r w:rsidR="00C30FD8" w:rsidRPr="002E36C4">
        <w:rPr>
          <w:rFonts w:ascii="Times New Roman" w:hAnsi="Times New Roman"/>
          <w:sz w:val="28"/>
          <w:szCs w:val="28"/>
        </w:rPr>
        <w:t xml:space="preserve"> //</w:t>
      </w:r>
      <w:r w:rsidRPr="002E36C4">
        <w:rPr>
          <w:rFonts w:ascii="Times New Roman" w:hAnsi="Times New Roman"/>
          <w:sz w:val="28"/>
          <w:szCs w:val="28"/>
        </w:rPr>
        <w:t xml:space="preserve"> Сборник статей</w:t>
      </w:r>
      <w:r w:rsidR="00C30FD8" w:rsidRPr="002E36C4">
        <w:rPr>
          <w:rFonts w:ascii="Times New Roman" w:hAnsi="Times New Roman"/>
          <w:sz w:val="28"/>
          <w:szCs w:val="28"/>
        </w:rPr>
        <w:t xml:space="preserve"> /</w:t>
      </w:r>
      <w:r w:rsidRPr="002E36C4">
        <w:rPr>
          <w:rFonts w:ascii="Times New Roman" w:hAnsi="Times New Roman"/>
          <w:sz w:val="28"/>
          <w:szCs w:val="28"/>
        </w:rPr>
        <w:t xml:space="preserve"> под ред</w:t>
      </w:r>
      <w:r w:rsidR="00C30FD8" w:rsidRPr="002E36C4">
        <w:rPr>
          <w:rFonts w:ascii="Times New Roman" w:hAnsi="Times New Roman"/>
          <w:sz w:val="28"/>
          <w:szCs w:val="28"/>
        </w:rPr>
        <w:t xml:space="preserve">. </w:t>
      </w:r>
      <w:r w:rsidRPr="002E36C4">
        <w:rPr>
          <w:rFonts w:ascii="Times New Roman" w:hAnsi="Times New Roman"/>
          <w:sz w:val="28"/>
          <w:szCs w:val="28"/>
        </w:rPr>
        <w:t xml:space="preserve"> Тимирязева А.К. -</w:t>
      </w:r>
      <w:r w:rsidR="00C30FD8" w:rsidRPr="002E36C4">
        <w:rPr>
          <w:rFonts w:ascii="Times New Roman" w:hAnsi="Times New Roman"/>
          <w:sz w:val="28"/>
          <w:szCs w:val="28"/>
        </w:rPr>
        <w:t xml:space="preserve"> </w:t>
      </w:r>
      <w:r w:rsidRPr="002E36C4">
        <w:rPr>
          <w:rFonts w:ascii="Times New Roman" w:hAnsi="Times New Roman"/>
          <w:sz w:val="28"/>
          <w:szCs w:val="28"/>
        </w:rPr>
        <w:t>Л.: ОНТИ, 1937. –</w:t>
      </w:r>
      <w:r w:rsidR="00C30FD8" w:rsidRPr="002E36C4">
        <w:rPr>
          <w:rFonts w:ascii="Times New Roman" w:hAnsi="Times New Roman"/>
          <w:sz w:val="28"/>
          <w:szCs w:val="28"/>
        </w:rPr>
        <w:t xml:space="preserve"> </w:t>
      </w:r>
      <w:r w:rsidRPr="002E36C4">
        <w:rPr>
          <w:rFonts w:ascii="Times New Roman" w:hAnsi="Times New Roman"/>
          <w:sz w:val="28"/>
          <w:szCs w:val="28"/>
        </w:rPr>
        <w:t xml:space="preserve">220 </w:t>
      </w:r>
      <w:r w:rsidR="00C30FD8" w:rsidRPr="002E36C4">
        <w:rPr>
          <w:rFonts w:ascii="Times New Roman" w:hAnsi="Times New Roman"/>
          <w:sz w:val="28"/>
          <w:szCs w:val="28"/>
          <w:lang w:val="en-US"/>
        </w:rPr>
        <w:t>c</w:t>
      </w:r>
      <w:r w:rsidR="00C30FD8" w:rsidRPr="002E36C4">
        <w:rPr>
          <w:rFonts w:ascii="Times New Roman" w:hAnsi="Times New Roman"/>
          <w:sz w:val="28"/>
          <w:szCs w:val="28"/>
        </w:rPr>
        <w:t>.</w:t>
      </w:r>
    </w:p>
    <w:p w14:paraId="35E7AEF4" w14:textId="2CBA5ABD" w:rsidR="0059097E"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Ney E.P., Armisted P.G. The self-diffusion coefficient of uranium hexafluoride // Phys. Rev. – 1947. – Vol. 71, </w:t>
      </w:r>
      <w:r w:rsidR="00C30FD8" w:rsidRPr="002E36C4">
        <w:rPr>
          <w:rFonts w:ascii="Times New Roman" w:hAnsi="Times New Roman"/>
          <w:sz w:val="28"/>
          <w:szCs w:val="28"/>
        </w:rPr>
        <w:t>№</w:t>
      </w:r>
      <w:r w:rsidRPr="002E36C4">
        <w:rPr>
          <w:rFonts w:ascii="Times New Roman" w:hAnsi="Times New Roman"/>
          <w:sz w:val="28"/>
          <w:szCs w:val="28"/>
          <w:lang w:val="en-US"/>
        </w:rPr>
        <w:t>1. – P. 14–19.</w:t>
      </w:r>
    </w:p>
    <w:p w14:paraId="4F4D2046" w14:textId="4972EDF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Bogatyrev A.F., Makeenkova O.A., Nezovitina M.A.</w:t>
      </w:r>
      <w:r w:rsidRPr="002E36C4">
        <w:rPr>
          <w:rFonts w:ascii="Times New Roman" w:hAnsi="Times New Roman"/>
          <w:sz w:val="28"/>
          <w:szCs w:val="28"/>
          <w:lang w:val="en-US"/>
        </w:rPr>
        <w:tab/>
        <w:t>Temperature and concentration dependences of thermal-diffusion separation innternary gas systems // Journal of Engineering Physics and Thermophysics. – 2014. – Vol. 87</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№5. – P. 1255-1265.</w:t>
      </w:r>
    </w:p>
    <w:p w14:paraId="5CDC0727" w14:textId="62FF2DA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Asembaeva M., Kossov V., Krasikov S. et al. Effect of the Channel Inclination Angle on Convective Mixing Caused by Instability of Mechanical Equilibrium of Ternary Gas Mixture at Isothermal Diffusion // Technical Physics Letters. – 2019. – Vol. 45, №11. – P. 1071-1074.</w:t>
      </w:r>
    </w:p>
    <w:p w14:paraId="000B4853" w14:textId="5B7A100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t>Незовитина М.А. Исследование зависимости коэффициентов взаимной диффузии углеводородных газов от давления при различных температурах</w:t>
      </w:r>
      <w:r w:rsidR="00C30FD8" w:rsidRPr="002E36C4">
        <w:rPr>
          <w:rFonts w:ascii="Times New Roman" w:hAnsi="Times New Roman"/>
          <w:sz w:val="28"/>
          <w:szCs w:val="28"/>
        </w:rPr>
        <w:t>: а</w:t>
      </w:r>
      <w:r w:rsidRPr="002E36C4">
        <w:rPr>
          <w:rFonts w:ascii="Times New Roman" w:hAnsi="Times New Roman"/>
          <w:sz w:val="28"/>
          <w:szCs w:val="28"/>
        </w:rPr>
        <w:t xml:space="preserve">втореф. </w:t>
      </w:r>
      <w:r w:rsidR="00C30FD8" w:rsidRPr="002E36C4">
        <w:rPr>
          <w:rFonts w:ascii="Times New Roman" w:hAnsi="Times New Roman"/>
          <w:sz w:val="28"/>
          <w:szCs w:val="28"/>
        </w:rPr>
        <w:t xml:space="preserve">  </w:t>
      </w:r>
      <w:r w:rsidRPr="002E36C4">
        <w:rPr>
          <w:rFonts w:ascii="Times New Roman" w:hAnsi="Times New Roman"/>
          <w:sz w:val="28"/>
          <w:szCs w:val="28"/>
        </w:rPr>
        <w:t>...</w:t>
      </w:r>
      <w:r w:rsidR="00C30FD8" w:rsidRPr="002E36C4">
        <w:rPr>
          <w:rFonts w:ascii="Times New Roman" w:hAnsi="Times New Roman"/>
          <w:sz w:val="28"/>
          <w:szCs w:val="28"/>
        </w:rPr>
        <w:t xml:space="preserve">   </w:t>
      </w:r>
      <w:r w:rsidRPr="002E36C4">
        <w:rPr>
          <w:rFonts w:ascii="Times New Roman" w:hAnsi="Times New Roman"/>
          <w:sz w:val="28"/>
          <w:szCs w:val="28"/>
        </w:rPr>
        <w:t xml:space="preserve"> канд</w:t>
      </w:r>
      <w:r w:rsidR="00C30FD8" w:rsidRPr="002E36C4">
        <w:rPr>
          <w:rFonts w:ascii="Times New Roman" w:hAnsi="Times New Roman"/>
          <w:sz w:val="28"/>
          <w:szCs w:val="28"/>
        </w:rPr>
        <w:t>.</w:t>
      </w:r>
      <w:r w:rsidRPr="002E36C4">
        <w:rPr>
          <w:rFonts w:ascii="Times New Roman" w:hAnsi="Times New Roman"/>
          <w:sz w:val="28"/>
          <w:szCs w:val="28"/>
        </w:rPr>
        <w:t xml:space="preserve"> техн</w:t>
      </w:r>
      <w:r w:rsidR="00C30FD8" w:rsidRPr="002E36C4">
        <w:rPr>
          <w:rFonts w:ascii="Times New Roman" w:hAnsi="Times New Roman"/>
          <w:sz w:val="28"/>
          <w:szCs w:val="28"/>
        </w:rPr>
        <w:t>.</w:t>
      </w:r>
      <w:r w:rsidRPr="002E36C4">
        <w:rPr>
          <w:rFonts w:ascii="Times New Roman" w:hAnsi="Times New Roman"/>
          <w:sz w:val="28"/>
          <w:szCs w:val="28"/>
        </w:rPr>
        <w:t xml:space="preserve"> наук. </w:t>
      </w:r>
      <w:r w:rsidR="00C30FD8" w:rsidRPr="002E36C4">
        <w:rPr>
          <w:rFonts w:ascii="Times New Roman" w:hAnsi="Times New Roman"/>
          <w:sz w:val="28"/>
          <w:szCs w:val="28"/>
        </w:rPr>
        <w:t xml:space="preserve">– </w:t>
      </w:r>
      <w:r w:rsidRPr="002E36C4">
        <w:rPr>
          <w:rFonts w:ascii="Times New Roman" w:hAnsi="Times New Roman"/>
          <w:sz w:val="28"/>
          <w:szCs w:val="28"/>
        </w:rPr>
        <w:t>М</w:t>
      </w:r>
      <w:r w:rsidR="00C30FD8" w:rsidRPr="002E36C4">
        <w:rPr>
          <w:rFonts w:ascii="Times New Roman" w:hAnsi="Times New Roman"/>
          <w:sz w:val="28"/>
          <w:szCs w:val="28"/>
        </w:rPr>
        <w:t>.</w:t>
      </w:r>
      <w:r w:rsidRPr="002E36C4">
        <w:rPr>
          <w:rFonts w:ascii="Times New Roman" w:hAnsi="Times New Roman"/>
          <w:sz w:val="28"/>
          <w:szCs w:val="28"/>
        </w:rPr>
        <w:t xml:space="preserve">, 2011. – </w:t>
      </w:r>
      <w:r w:rsidRPr="002E36C4">
        <w:rPr>
          <w:rFonts w:ascii="Times New Roman" w:hAnsi="Times New Roman"/>
          <w:sz w:val="28"/>
          <w:szCs w:val="28"/>
          <w:lang w:val="en-US"/>
        </w:rPr>
        <w:t>C</w:t>
      </w:r>
      <w:r w:rsidRPr="002E36C4">
        <w:rPr>
          <w:rFonts w:ascii="Times New Roman" w:hAnsi="Times New Roman"/>
          <w:sz w:val="28"/>
          <w:szCs w:val="28"/>
        </w:rPr>
        <w:t>. 20.</w:t>
      </w:r>
    </w:p>
    <w:p w14:paraId="4BE253DF" w14:textId="679D54A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t xml:space="preserve">Косов В.Н., Кульжанов Д.У., Жаврин Ю.И., Красиков С.А., Федоренко О.В. Особенности разделения углеводородных изотермических газовых смесей при конвективной диффузии / </w:t>
      </w:r>
      <w:r w:rsidR="00C30FD8" w:rsidRPr="002E36C4">
        <w:rPr>
          <w:rFonts w:ascii="Times New Roman" w:hAnsi="Times New Roman"/>
          <w:sz w:val="28"/>
          <w:szCs w:val="28"/>
        </w:rPr>
        <w:t>п</w:t>
      </w:r>
      <w:r w:rsidRPr="002E36C4">
        <w:rPr>
          <w:rFonts w:ascii="Times New Roman" w:hAnsi="Times New Roman"/>
          <w:sz w:val="28"/>
          <w:szCs w:val="28"/>
        </w:rPr>
        <w:t xml:space="preserve">од ред. чл.-корр. НАН РК, проф. В.Н. Косова. </w:t>
      </w:r>
      <w:r w:rsidR="00C30FD8" w:rsidRPr="002E36C4">
        <w:rPr>
          <w:rFonts w:ascii="Times New Roman" w:hAnsi="Times New Roman"/>
          <w:sz w:val="28"/>
          <w:szCs w:val="28"/>
        </w:rPr>
        <w:t>-</w:t>
      </w:r>
      <w:r w:rsidRPr="002E36C4">
        <w:rPr>
          <w:rFonts w:ascii="Times New Roman" w:hAnsi="Times New Roman"/>
          <w:sz w:val="28"/>
          <w:szCs w:val="28"/>
        </w:rPr>
        <w:t>Алматы</w:t>
      </w:r>
      <w:r w:rsidR="00C30FD8" w:rsidRPr="002E36C4">
        <w:rPr>
          <w:rFonts w:ascii="Times New Roman" w:hAnsi="Times New Roman"/>
          <w:sz w:val="28"/>
          <w:szCs w:val="28"/>
        </w:rPr>
        <w:t>:</w:t>
      </w:r>
      <w:r w:rsidRPr="002E36C4">
        <w:rPr>
          <w:rFonts w:ascii="Times New Roman" w:hAnsi="Times New Roman"/>
          <w:sz w:val="28"/>
          <w:szCs w:val="28"/>
        </w:rPr>
        <w:t xml:space="preserve"> Принт</w:t>
      </w:r>
      <w:r w:rsidR="00C30FD8" w:rsidRPr="002E36C4">
        <w:rPr>
          <w:rFonts w:ascii="Times New Roman" w:hAnsi="Times New Roman"/>
          <w:sz w:val="28"/>
          <w:szCs w:val="28"/>
        </w:rPr>
        <w:t>,</w:t>
      </w:r>
      <w:r w:rsidRPr="002E36C4">
        <w:rPr>
          <w:rFonts w:ascii="Times New Roman" w:hAnsi="Times New Roman"/>
          <w:sz w:val="28"/>
          <w:szCs w:val="28"/>
        </w:rPr>
        <w:t xml:space="preserve"> 2014. –</w:t>
      </w:r>
      <w:r w:rsidR="00C30FD8" w:rsidRPr="002E36C4">
        <w:rPr>
          <w:rFonts w:ascii="Times New Roman" w:hAnsi="Times New Roman"/>
          <w:sz w:val="28"/>
          <w:szCs w:val="28"/>
        </w:rPr>
        <w:t xml:space="preserve"> </w:t>
      </w:r>
      <w:r w:rsidRPr="002E36C4">
        <w:rPr>
          <w:rFonts w:ascii="Times New Roman" w:hAnsi="Times New Roman"/>
          <w:sz w:val="28"/>
          <w:szCs w:val="28"/>
        </w:rPr>
        <w:t>152</w:t>
      </w:r>
      <w:r w:rsidR="00C30FD8" w:rsidRPr="002E36C4">
        <w:rPr>
          <w:rFonts w:ascii="Times New Roman" w:hAnsi="Times New Roman"/>
          <w:sz w:val="28"/>
          <w:szCs w:val="28"/>
          <w:lang w:val="en-US"/>
        </w:rPr>
        <w:t xml:space="preserve"> c</w:t>
      </w:r>
      <w:r w:rsidR="00C30FD8" w:rsidRPr="002E36C4">
        <w:rPr>
          <w:rFonts w:ascii="Times New Roman" w:hAnsi="Times New Roman"/>
          <w:sz w:val="28"/>
          <w:szCs w:val="28"/>
        </w:rPr>
        <w:t>.</w:t>
      </w:r>
    </w:p>
    <w:p w14:paraId="44B862F0" w14:textId="01BF1C2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Селезнев В.Д., Смирнов В.Г. Диффузия трехкомпонентной смеси газов в системе двух колб // ЖТФ. – 1981. – Т. 51</w:t>
      </w:r>
      <w:r w:rsidR="00C30FD8" w:rsidRPr="002E36C4">
        <w:rPr>
          <w:rFonts w:ascii="Times New Roman" w:hAnsi="Times New Roman"/>
          <w:sz w:val="28"/>
          <w:szCs w:val="28"/>
        </w:rPr>
        <w:t>,</w:t>
      </w:r>
      <w:r w:rsidRPr="002E36C4">
        <w:rPr>
          <w:rFonts w:ascii="Times New Roman" w:hAnsi="Times New Roman"/>
          <w:sz w:val="28"/>
          <w:szCs w:val="28"/>
        </w:rPr>
        <w:t xml:space="preserve"> №4. – С. 975–980.</w:t>
      </w:r>
    </w:p>
    <w:p w14:paraId="70B858E4" w14:textId="225C96D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t>Косов В.Н., Жаврин Ю.И. Экспериментальное исследование на диффузионную устойчивость некоторых изотермических трехкомпонентных газовых систем // Изв. АН</w:t>
      </w:r>
      <w:r w:rsidRPr="002E36C4">
        <w:rPr>
          <w:rFonts w:ascii="Times New Roman" w:hAnsi="Times New Roman"/>
          <w:sz w:val="28"/>
          <w:szCs w:val="28"/>
          <w:lang w:val="en-US"/>
        </w:rPr>
        <w:t xml:space="preserve"> </w:t>
      </w:r>
      <w:r w:rsidRPr="002E36C4">
        <w:rPr>
          <w:rFonts w:ascii="Times New Roman" w:hAnsi="Times New Roman"/>
          <w:sz w:val="28"/>
          <w:szCs w:val="28"/>
        </w:rPr>
        <w:t>КазССР</w:t>
      </w:r>
      <w:r w:rsidRPr="002E36C4">
        <w:rPr>
          <w:rFonts w:ascii="Times New Roman" w:hAnsi="Times New Roman"/>
          <w:sz w:val="28"/>
          <w:szCs w:val="28"/>
          <w:lang w:val="en-US"/>
        </w:rPr>
        <w:t xml:space="preserve">, </w:t>
      </w:r>
      <w:r w:rsidRPr="002E36C4">
        <w:rPr>
          <w:rFonts w:ascii="Times New Roman" w:hAnsi="Times New Roman"/>
          <w:sz w:val="28"/>
          <w:szCs w:val="28"/>
        </w:rPr>
        <w:t>сер</w:t>
      </w:r>
      <w:r w:rsidRPr="002E36C4">
        <w:rPr>
          <w:rFonts w:ascii="Times New Roman" w:hAnsi="Times New Roman"/>
          <w:sz w:val="28"/>
          <w:szCs w:val="28"/>
          <w:lang w:val="en-US"/>
        </w:rPr>
        <w:t xml:space="preserve">. </w:t>
      </w:r>
      <w:r w:rsidRPr="002E36C4">
        <w:rPr>
          <w:rFonts w:ascii="Times New Roman" w:hAnsi="Times New Roman"/>
          <w:sz w:val="28"/>
          <w:szCs w:val="28"/>
        </w:rPr>
        <w:t>физ</w:t>
      </w:r>
      <w:r w:rsidRPr="002E36C4">
        <w:rPr>
          <w:rFonts w:ascii="Times New Roman" w:hAnsi="Times New Roman"/>
          <w:sz w:val="28"/>
          <w:szCs w:val="28"/>
          <w:lang w:val="en-US"/>
        </w:rPr>
        <w:t xml:space="preserve">. - </w:t>
      </w:r>
      <w:r w:rsidRPr="002E36C4">
        <w:rPr>
          <w:rFonts w:ascii="Times New Roman" w:hAnsi="Times New Roman"/>
          <w:sz w:val="28"/>
          <w:szCs w:val="28"/>
        </w:rPr>
        <w:t>мат</w:t>
      </w:r>
      <w:r w:rsidRPr="002E36C4">
        <w:rPr>
          <w:rFonts w:ascii="Times New Roman" w:hAnsi="Times New Roman"/>
          <w:sz w:val="28"/>
          <w:szCs w:val="28"/>
          <w:lang w:val="en-US"/>
        </w:rPr>
        <w:t xml:space="preserve">. - 1990. - №2. - </w:t>
      </w:r>
      <w:r w:rsidRPr="002E36C4">
        <w:rPr>
          <w:rFonts w:ascii="Times New Roman" w:hAnsi="Times New Roman"/>
          <w:sz w:val="28"/>
          <w:szCs w:val="28"/>
        </w:rPr>
        <w:t>С</w:t>
      </w:r>
      <w:r w:rsidRPr="002E36C4">
        <w:rPr>
          <w:rFonts w:ascii="Times New Roman" w:hAnsi="Times New Roman"/>
          <w:sz w:val="28"/>
          <w:szCs w:val="28"/>
          <w:lang w:val="en-US"/>
        </w:rPr>
        <w:t>. 66-69.</w:t>
      </w:r>
    </w:p>
    <w:p w14:paraId="6B371C82" w14:textId="23BEAD9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Kossov V., Zhakebayev D., Fedorenko O., Zhumali A. Distinctions of the Emergence of Convective Flows at the “Diffusion Convections” Boundary in Isothermal Ternary Gas Mixtures with Carbon Dioxide // Fluids. – 2024. – Vol. 9</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 P. 47. </w:t>
      </w:r>
      <w:r w:rsidR="00C30FD8" w:rsidRPr="002E36C4">
        <w:rPr>
          <w:rFonts w:ascii="Times New Roman" w:hAnsi="Times New Roman"/>
          <w:sz w:val="28"/>
          <w:szCs w:val="28"/>
          <w:lang w:val="en-US"/>
        </w:rPr>
        <w:t xml:space="preserve"> </w:t>
      </w:r>
    </w:p>
    <w:p w14:paraId="3C4DA6D4" w14:textId="4A623BC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43" w:history="1">
        <w:r w:rsidRPr="002E36C4">
          <w:rPr>
            <w:rStyle w:val="a5"/>
            <w:rFonts w:ascii="Times New Roman" w:hAnsi="Times New Roman"/>
            <w:color w:val="auto"/>
            <w:sz w:val="28"/>
            <w:szCs w:val="28"/>
            <w:u w:val="none"/>
            <w:lang w:val="en-US"/>
          </w:rPr>
          <w:t>Chen T</w:t>
        </w:r>
      </w:hyperlink>
      <w:r w:rsidRPr="002E36C4">
        <w:rPr>
          <w:rFonts w:ascii="Times New Roman" w:hAnsi="Times New Roman"/>
          <w:sz w:val="28"/>
          <w:szCs w:val="28"/>
          <w:lang w:val="en-US"/>
        </w:rPr>
        <w:t>., </w:t>
      </w:r>
      <w:hyperlink r:id="rId844" w:history="1">
        <w:r w:rsidRPr="002E36C4">
          <w:rPr>
            <w:rStyle w:val="a5"/>
            <w:rFonts w:ascii="Times New Roman" w:hAnsi="Times New Roman"/>
            <w:color w:val="auto"/>
            <w:sz w:val="28"/>
            <w:szCs w:val="28"/>
            <w:u w:val="none"/>
            <w:lang w:val="en-US"/>
          </w:rPr>
          <w:t>Wen X</w:t>
        </w:r>
      </w:hyperlink>
      <w:r w:rsidRPr="002E36C4">
        <w:rPr>
          <w:rFonts w:ascii="Times New Roman" w:hAnsi="Times New Roman"/>
          <w:sz w:val="28"/>
          <w:szCs w:val="28"/>
          <w:lang w:val="en-US"/>
        </w:rPr>
        <w:t xml:space="preserve">.,  </w:t>
      </w:r>
      <w:hyperlink r:id="rId845" w:history="1">
        <w:r w:rsidRPr="002E36C4">
          <w:rPr>
            <w:rStyle w:val="a5"/>
            <w:rFonts w:ascii="Times New Roman" w:hAnsi="Times New Roman"/>
            <w:color w:val="auto"/>
            <w:sz w:val="28"/>
            <w:szCs w:val="28"/>
            <w:u w:val="none"/>
            <w:lang w:val="en-US"/>
          </w:rPr>
          <w:t>Wang L</w:t>
        </w:r>
        <w:r w:rsidR="00C30FD8" w:rsidRPr="002E36C4">
          <w:rPr>
            <w:rStyle w:val="a5"/>
            <w:rFonts w:ascii="Times New Roman" w:hAnsi="Times New Roman"/>
            <w:color w:val="auto"/>
            <w:sz w:val="28"/>
            <w:szCs w:val="28"/>
            <w:u w:val="none"/>
            <w:lang w:val="en-US"/>
          </w:rPr>
          <w:t>.</w:t>
        </w:r>
        <w:r w:rsidRPr="002E36C4">
          <w:rPr>
            <w:rStyle w:val="a5"/>
            <w:rFonts w:ascii="Times New Roman" w:hAnsi="Times New Roman"/>
            <w:color w:val="auto"/>
            <w:sz w:val="28"/>
            <w:szCs w:val="28"/>
            <w:u w:val="none"/>
            <w:lang w:val="en-US"/>
          </w:rPr>
          <w:t>P</w:t>
        </w:r>
      </w:hyperlink>
      <w:r w:rsidRPr="002E36C4">
        <w:rPr>
          <w:rFonts w:ascii="Times New Roman" w:hAnsi="Times New Roman"/>
          <w:sz w:val="28"/>
          <w:szCs w:val="28"/>
          <w:lang w:val="en-US"/>
        </w:rPr>
        <w:t>.  et al</w:t>
      </w:r>
      <w:r w:rsidR="00C30FD8" w:rsidRPr="002E36C4">
        <w:rPr>
          <w:rFonts w:ascii="Times New Roman" w:hAnsi="Times New Roman"/>
          <w:sz w:val="28"/>
          <w:szCs w:val="28"/>
          <w:lang w:val="en-US"/>
        </w:rPr>
        <w:t>.</w:t>
      </w:r>
      <w:r w:rsidRPr="002E36C4">
        <w:rPr>
          <w:rFonts w:ascii="Times New Roman" w:hAnsi="Times New Roman"/>
          <w:sz w:val="28"/>
          <w:szCs w:val="28"/>
          <w:lang w:val="en-US"/>
        </w:rPr>
        <w:t>  Simulation of three-dimensional forced compressible isotropic turbulence by a redesigned discrete unified gas kinetic scheme // Physics of Fluids. – 2022. – Vol. 34, issue 2</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 P. 25106. </w:t>
      </w:r>
    </w:p>
    <w:p w14:paraId="0A05F9BF" w14:textId="2ED3CC4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Xin W., </w:t>
      </w:r>
      <w:bookmarkStart w:id="96" w:name="bau0002-profile"/>
      <w:r w:rsidRPr="002E36C4">
        <w:rPr>
          <w:rFonts w:ascii="Times New Roman" w:hAnsi="Times New Roman"/>
          <w:sz w:val="28"/>
          <w:szCs w:val="28"/>
        </w:rPr>
        <w:fldChar w:fldCharType="begin"/>
      </w:r>
      <w:r w:rsidRPr="002E36C4">
        <w:rPr>
          <w:rFonts w:ascii="Times New Roman" w:hAnsi="Times New Roman"/>
          <w:sz w:val="28"/>
          <w:szCs w:val="28"/>
          <w:lang w:val="en-US"/>
        </w:rPr>
        <w:instrText xml:space="preserve"> HYPERLINK "https://www.sciencedirect.com/author/7409175472/lianping-wang" </w:instrText>
      </w:r>
      <w:r w:rsidRPr="002E36C4">
        <w:rPr>
          <w:rFonts w:ascii="Times New Roman" w:hAnsi="Times New Roman"/>
          <w:sz w:val="28"/>
          <w:szCs w:val="28"/>
        </w:rPr>
      </w:r>
      <w:r w:rsidRPr="002E36C4">
        <w:rPr>
          <w:rFonts w:ascii="Times New Roman" w:hAnsi="Times New Roman"/>
          <w:sz w:val="28"/>
          <w:szCs w:val="28"/>
        </w:rPr>
        <w:fldChar w:fldCharType="separate"/>
      </w:r>
      <w:r w:rsidRPr="002E36C4">
        <w:rPr>
          <w:rStyle w:val="a5"/>
          <w:rFonts w:ascii="Times New Roman" w:hAnsi="Times New Roman"/>
          <w:color w:val="auto"/>
          <w:sz w:val="28"/>
          <w:szCs w:val="28"/>
          <w:u w:val="none"/>
          <w:lang w:val="en-US"/>
        </w:rPr>
        <w:t>Wang</w:t>
      </w:r>
      <w:r w:rsidRPr="002E36C4">
        <w:rPr>
          <w:rFonts w:ascii="Times New Roman" w:hAnsi="Times New Roman"/>
          <w:sz w:val="28"/>
          <w:szCs w:val="28"/>
          <w:lang w:val="en-US"/>
        </w:rPr>
        <w:fldChar w:fldCharType="end"/>
      </w:r>
      <w:bookmarkEnd w:id="96"/>
      <w:r w:rsidRPr="002E36C4">
        <w:rPr>
          <w:rFonts w:ascii="Times New Roman" w:hAnsi="Times New Roman"/>
          <w:sz w:val="28"/>
          <w:szCs w:val="28"/>
          <w:lang w:val="en-US"/>
        </w:rPr>
        <w:t xml:space="preserve"> L-P., </w:t>
      </w:r>
      <w:bookmarkStart w:id="97" w:name="bau0003-profile"/>
      <w:r w:rsidRPr="002E36C4">
        <w:rPr>
          <w:rFonts w:ascii="Times New Roman" w:hAnsi="Times New Roman"/>
          <w:sz w:val="28"/>
          <w:szCs w:val="28"/>
        </w:rPr>
        <w:fldChar w:fldCharType="begin"/>
      </w:r>
      <w:r w:rsidRPr="002E36C4">
        <w:rPr>
          <w:rFonts w:ascii="Times New Roman" w:hAnsi="Times New Roman"/>
          <w:sz w:val="28"/>
          <w:szCs w:val="28"/>
          <w:lang w:val="en-US"/>
        </w:rPr>
        <w:instrText xml:space="preserve"> HYPERLINK "https://www.sciencedirect.com/author/7404657895/zhaoli-guo" </w:instrText>
      </w:r>
      <w:r w:rsidRPr="002E36C4">
        <w:rPr>
          <w:rFonts w:ascii="Times New Roman" w:hAnsi="Times New Roman"/>
          <w:sz w:val="28"/>
          <w:szCs w:val="28"/>
        </w:rPr>
      </w:r>
      <w:r w:rsidRPr="002E36C4">
        <w:rPr>
          <w:rFonts w:ascii="Times New Roman" w:hAnsi="Times New Roman"/>
          <w:sz w:val="28"/>
          <w:szCs w:val="28"/>
        </w:rPr>
        <w:fldChar w:fldCharType="separate"/>
      </w:r>
      <w:r w:rsidRPr="002E36C4">
        <w:rPr>
          <w:rStyle w:val="a5"/>
          <w:rFonts w:ascii="Times New Roman" w:hAnsi="Times New Roman"/>
          <w:color w:val="auto"/>
          <w:sz w:val="28"/>
          <w:szCs w:val="28"/>
          <w:u w:val="none"/>
          <w:lang w:val="en-US"/>
        </w:rPr>
        <w:t>Guo</w:t>
      </w:r>
      <w:r w:rsidRPr="002E36C4">
        <w:rPr>
          <w:rFonts w:ascii="Times New Roman" w:hAnsi="Times New Roman"/>
          <w:sz w:val="28"/>
          <w:szCs w:val="28"/>
          <w:lang w:val="en-US"/>
        </w:rPr>
        <w:fldChar w:fldCharType="end"/>
      </w:r>
      <w:bookmarkEnd w:id="97"/>
      <w:r w:rsidRPr="002E36C4">
        <w:rPr>
          <w:rFonts w:ascii="Times New Roman" w:hAnsi="Times New Roman"/>
          <w:sz w:val="28"/>
          <w:szCs w:val="28"/>
          <w:lang w:val="en-US"/>
        </w:rPr>
        <w:t xml:space="preserve"> Zh., Zhakebayev D.B. Laminar to turbulent flow transition inside the boundary layer adjacent to isothermal wall of natural convection flow in a cubical cavity // </w:t>
      </w:r>
      <w:hyperlink r:id="rId846" w:tooltip="Go to International Journal of Heat and Mass Transfer on ScienceDirect" w:history="1">
        <w:r w:rsidRPr="002E36C4">
          <w:rPr>
            <w:rStyle w:val="a5"/>
            <w:rFonts w:ascii="Times New Roman" w:hAnsi="Times New Roman"/>
            <w:color w:val="auto"/>
            <w:sz w:val="28"/>
            <w:szCs w:val="28"/>
            <w:u w:val="none"/>
            <w:lang w:val="en-US"/>
          </w:rPr>
          <w:t>International Journal of Heat and Mass Transfer</w:t>
        </w:r>
      </w:hyperlink>
      <w:r w:rsidRPr="002E36C4">
        <w:rPr>
          <w:rFonts w:ascii="Times New Roman" w:hAnsi="Times New Roman"/>
          <w:sz w:val="28"/>
          <w:szCs w:val="28"/>
          <w:lang w:val="en-US"/>
        </w:rPr>
        <w:t xml:space="preserve">. – 2021. – </w:t>
      </w:r>
      <w:hyperlink r:id="rId847" w:tooltip="Go to table of contents for this volume/issue" w:history="1">
        <w:r w:rsidRPr="002E36C4">
          <w:rPr>
            <w:rStyle w:val="a5"/>
            <w:rFonts w:ascii="Times New Roman" w:hAnsi="Times New Roman"/>
            <w:color w:val="auto"/>
            <w:sz w:val="28"/>
            <w:szCs w:val="28"/>
            <w:u w:val="none"/>
            <w:lang w:val="en-US"/>
          </w:rPr>
          <w:t>Vol. 167</w:t>
        </w:r>
      </w:hyperlink>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 P. 120</w:t>
      </w:r>
      <w:r w:rsidR="00950D0F" w:rsidRPr="00950D0F">
        <w:rPr>
          <w:rFonts w:ascii="Times New Roman" w:hAnsi="Times New Roman"/>
          <w:sz w:val="28"/>
          <w:szCs w:val="28"/>
          <w:lang w:val="en-US"/>
        </w:rPr>
        <w:t>-</w:t>
      </w:r>
      <w:r w:rsidRPr="002E36C4">
        <w:rPr>
          <w:rFonts w:ascii="Times New Roman" w:hAnsi="Times New Roman"/>
          <w:sz w:val="28"/>
          <w:szCs w:val="28"/>
          <w:lang w:val="en-US"/>
        </w:rPr>
        <w:t>822.</w:t>
      </w:r>
    </w:p>
    <w:p w14:paraId="224AC8FD" w14:textId="16E71A6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Settls G.S. Schlieren and Shadowgraph Techniques: Visualizing Phenomena in Transparent Media</w:t>
      </w:r>
      <w:r w:rsidR="00C30FD8" w:rsidRPr="002E36C4">
        <w:rPr>
          <w:rFonts w:ascii="Times New Roman" w:hAnsi="Times New Roman"/>
          <w:sz w:val="28"/>
          <w:szCs w:val="28"/>
          <w:lang w:val="en-US"/>
        </w:rPr>
        <w:t>. -</w:t>
      </w:r>
      <w:r w:rsidRPr="002E36C4">
        <w:rPr>
          <w:rFonts w:ascii="Times New Roman" w:hAnsi="Times New Roman"/>
          <w:sz w:val="28"/>
          <w:szCs w:val="28"/>
          <w:lang w:val="en-US"/>
        </w:rPr>
        <w:t xml:space="preserve"> Heidelberg Springer</w:t>
      </w:r>
      <w:r w:rsidR="00C30FD8" w:rsidRPr="002E36C4">
        <w:rPr>
          <w:rFonts w:ascii="Times New Roman" w:hAnsi="Times New Roman"/>
          <w:sz w:val="28"/>
          <w:szCs w:val="28"/>
          <w:lang w:val="en-US"/>
        </w:rPr>
        <w:t>,</w:t>
      </w:r>
      <w:r w:rsidRPr="002E36C4">
        <w:rPr>
          <w:rFonts w:ascii="Times New Roman" w:hAnsi="Times New Roman"/>
          <w:sz w:val="28"/>
          <w:szCs w:val="28"/>
          <w:lang w:val="en-US"/>
        </w:rPr>
        <w:t xml:space="preserve"> 2006. –</w:t>
      </w:r>
      <w:r w:rsidR="00C30FD8" w:rsidRPr="002E36C4">
        <w:rPr>
          <w:rFonts w:ascii="Times New Roman" w:hAnsi="Times New Roman"/>
          <w:sz w:val="28"/>
          <w:szCs w:val="28"/>
          <w:lang w:val="en-US"/>
        </w:rPr>
        <w:t xml:space="preserve"> </w:t>
      </w:r>
      <w:r w:rsidRPr="002E36C4">
        <w:rPr>
          <w:rFonts w:ascii="Times New Roman" w:hAnsi="Times New Roman"/>
          <w:sz w:val="28"/>
          <w:szCs w:val="28"/>
          <w:lang w:val="en-US"/>
        </w:rPr>
        <w:t>376</w:t>
      </w:r>
      <w:r w:rsidR="00C30FD8" w:rsidRPr="002E36C4">
        <w:rPr>
          <w:rFonts w:ascii="Times New Roman" w:hAnsi="Times New Roman"/>
          <w:sz w:val="28"/>
          <w:szCs w:val="28"/>
          <w:lang w:val="en-US"/>
        </w:rPr>
        <w:t xml:space="preserve"> p.</w:t>
      </w:r>
    </w:p>
    <w:p w14:paraId="2A0D5905" w14:textId="3EB1921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Жаврин Ю.И., Косов В.Н., Кульжанов Д.У., Федоренко О.В. Экспериментальные методы исследования диффузии и концентрационной гравитационной конвекции, вызванной неустойчивостью механического равновесия в многокомпонентных газовых смесях</w:t>
      </w:r>
      <w:r w:rsidR="00C30FD8" w:rsidRPr="002E36C4">
        <w:rPr>
          <w:rFonts w:ascii="Times New Roman" w:hAnsi="Times New Roman"/>
          <w:sz w:val="28"/>
          <w:szCs w:val="28"/>
        </w:rPr>
        <w:t xml:space="preserve">. – Алматы: </w:t>
      </w:r>
      <w:r w:rsidRPr="002E36C4">
        <w:rPr>
          <w:rFonts w:ascii="Times New Roman" w:hAnsi="Times New Roman"/>
          <w:sz w:val="28"/>
          <w:szCs w:val="28"/>
          <w:lang w:val="kk-KZ"/>
        </w:rPr>
        <w:t>Қазақ университеті</w:t>
      </w:r>
      <w:r w:rsidR="00C30FD8" w:rsidRPr="002E36C4">
        <w:rPr>
          <w:rFonts w:ascii="Times New Roman" w:hAnsi="Times New Roman"/>
          <w:sz w:val="28"/>
          <w:szCs w:val="28"/>
        </w:rPr>
        <w:t>,</w:t>
      </w:r>
      <w:r w:rsidRPr="002E36C4">
        <w:rPr>
          <w:rFonts w:ascii="Times New Roman" w:hAnsi="Times New Roman"/>
          <w:sz w:val="28"/>
          <w:szCs w:val="28"/>
        </w:rPr>
        <w:t xml:space="preserve"> 2015. –172</w:t>
      </w:r>
      <w:r w:rsidR="00C30FD8" w:rsidRPr="002E36C4">
        <w:rPr>
          <w:rFonts w:ascii="Times New Roman" w:hAnsi="Times New Roman"/>
          <w:sz w:val="28"/>
          <w:szCs w:val="28"/>
        </w:rPr>
        <w:t xml:space="preserve"> </w:t>
      </w:r>
      <w:r w:rsidR="00C30FD8" w:rsidRPr="002E36C4">
        <w:rPr>
          <w:rFonts w:ascii="Times New Roman" w:hAnsi="Times New Roman"/>
          <w:sz w:val="28"/>
          <w:szCs w:val="28"/>
          <w:lang w:val="en-US"/>
        </w:rPr>
        <w:t>c</w:t>
      </w:r>
      <w:r w:rsidR="00C30FD8" w:rsidRPr="002E36C4">
        <w:rPr>
          <w:rFonts w:ascii="Times New Roman" w:hAnsi="Times New Roman"/>
          <w:sz w:val="28"/>
          <w:szCs w:val="28"/>
        </w:rPr>
        <w:t>.</w:t>
      </w:r>
    </w:p>
    <w:p w14:paraId="5D1CD6C0" w14:textId="3D3E0E0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Григорьев В.В. Численное моделирование двумерной конвекции Рэлея - Бенара // Математические заметки СФВУ. – 2017. – Т. 24, №1. – С. 87-98.</w:t>
      </w:r>
    </w:p>
    <w:p w14:paraId="36677DF5" w14:textId="0E4FA77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Знаменская И.А. Методы панорамной визуализации и цифрового анализа теплофизических полей. Обзор // Научная визуализация. – 2021</w:t>
      </w:r>
      <w:r w:rsidR="00C30FD8" w:rsidRPr="002E36C4">
        <w:rPr>
          <w:rFonts w:ascii="Times New Roman" w:hAnsi="Times New Roman"/>
          <w:sz w:val="28"/>
          <w:szCs w:val="28"/>
        </w:rPr>
        <w:t>.</w:t>
      </w:r>
      <w:r w:rsidRPr="002E36C4">
        <w:rPr>
          <w:rFonts w:ascii="Times New Roman" w:hAnsi="Times New Roman"/>
          <w:sz w:val="28"/>
          <w:szCs w:val="28"/>
        </w:rPr>
        <w:t xml:space="preserve"> – Т</w:t>
      </w:r>
      <w:r w:rsidR="00C30FD8" w:rsidRPr="002E36C4">
        <w:rPr>
          <w:rFonts w:ascii="Times New Roman" w:hAnsi="Times New Roman"/>
          <w:sz w:val="28"/>
          <w:szCs w:val="28"/>
        </w:rPr>
        <w:t>.</w:t>
      </w:r>
      <w:r w:rsidR="00950D0F">
        <w:rPr>
          <w:rFonts w:ascii="Times New Roman" w:hAnsi="Times New Roman"/>
          <w:sz w:val="28"/>
          <w:szCs w:val="28"/>
        </w:rPr>
        <w:t xml:space="preserve"> </w:t>
      </w:r>
      <w:r w:rsidRPr="002E36C4">
        <w:rPr>
          <w:rFonts w:ascii="Times New Roman" w:hAnsi="Times New Roman"/>
          <w:sz w:val="28"/>
          <w:szCs w:val="28"/>
        </w:rPr>
        <w:t>13, №3. – С</w:t>
      </w:r>
      <w:r w:rsidR="00C30FD8" w:rsidRPr="002E36C4">
        <w:rPr>
          <w:rFonts w:ascii="Times New Roman" w:hAnsi="Times New Roman"/>
          <w:sz w:val="28"/>
          <w:szCs w:val="28"/>
        </w:rPr>
        <w:t>.</w:t>
      </w:r>
      <w:r w:rsidRPr="002E36C4">
        <w:rPr>
          <w:rFonts w:ascii="Times New Roman" w:hAnsi="Times New Roman"/>
          <w:sz w:val="28"/>
          <w:szCs w:val="28"/>
        </w:rPr>
        <w:t xml:space="preserve"> 125–158. </w:t>
      </w:r>
    </w:p>
    <w:p w14:paraId="3B5803A9" w14:textId="3F5D5C2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Базылев Н.Б., Фомин Н.А. Количественная визуализация течений, основанная на спекл-технологиях</w:t>
      </w:r>
      <w:r w:rsidR="003A67B3" w:rsidRPr="002E36C4">
        <w:rPr>
          <w:rFonts w:ascii="Times New Roman" w:hAnsi="Times New Roman"/>
          <w:sz w:val="28"/>
          <w:szCs w:val="28"/>
        </w:rPr>
        <w:t>. -</w:t>
      </w:r>
      <w:r w:rsidRPr="002E36C4">
        <w:rPr>
          <w:rFonts w:ascii="Times New Roman" w:hAnsi="Times New Roman"/>
          <w:sz w:val="28"/>
          <w:szCs w:val="28"/>
        </w:rPr>
        <w:t xml:space="preserve"> Беларуская наука</w:t>
      </w:r>
      <w:r w:rsidR="003A67B3" w:rsidRPr="002E36C4">
        <w:rPr>
          <w:rFonts w:ascii="Times New Roman" w:hAnsi="Times New Roman"/>
          <w:sz w:val="28"/>
          <w:szCs w:val="28"/>
        </w:rPr>
        <w:t>,</w:t>
      </w:r>
      <w:r w:rsidRPr="002E36C4">
        <w:rPr>
          <w:rFonts w:ascii="Times New Roman" w:hAnsi="Times New Roman"/>
          <w:sz w:val="28"/>
          <w:szCs w:val="28"/>
        </w:rPr>
        <w:t xml:space="preserve">  2016. – 392 с.</w:t>
      </w:r>
    </w:p>
    <w:p w14:paraId="3A913433" w14:textId="20D84F8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Nicolas T. </w:t>
      </w:r>
      <w:bookmarkStart w:id="98" w:name="_Hlk164539800"/>
      <w:r w:rsidRPr="002E36C4">
        <w:rPr>
          <w:rFonts w:ascii="Times New Roman" w:hAnsi="Times New Roman"/>
          <w:sz w:val="28"/>
          <w:szCs w:val="28"/>
          <w:lang w:val="en-US"/>
        </w:rPr>
        <w:t>et al</w:t>
      </w:r>
      <w:r w:rsidR="003A67B3" w:rsidRPr="002E36C4">
        <w:rPr>
          <w:rFonts w:ascii="Times New Roman" w:hAnsi="Times New Roman"/>
          <w:sz w:val="28"/>
          <w:szCs w:val="28"/>
          <w:lang w:val="en-US"/>
        </w:rPr>
        <w:t>.</w:t>
      </w:r>
      <w:r w:rsidRPr="002E36C4">
        <w:rPr>
          <w:rFonts w:ascii="Times New Roman" w:hAnsi="Times New Roman"/>
          <w:sz w:val="28"/>
          <w:szCs w:val="28"/>
          <w:lang w:val="en-US"/>
        </w:rPr>
        <w:t> </w:t>
      </w:r>
      <w:bookmarkEnd w:id="98"/>
      <w:r w:rsidRPr="002E36C4">
        <w:rPr>
          <w:rFonts w:ascii="Times New Roman" w:hAnsi="Times New Roman"/>
          <w:sz w:val="28"/>
          <w:szCs w:val="28"/>
          <w:lang w:val="en-US"/>
        </w:rPr>
        <w:t>Synthetic schlieren—application to the visualization and characterization of air convection // Eur. J. Phys. – 2018. – Vol. 39. </w:t>
      </w:r>
      <w:r w:rsidR="003A67B3" w:rsidRPr="002E36C4">
        <w:rPr>
          <w:rFonts w:ascii="Times New Roman" w:hAnsi="Times New Roman"/>
          <w:sz w:val="28"/>
          <w:szCs w:val="28"/>
          <w:lang w:val="en-US"/>
        </w:rPr>
        <w:t xml:space="preserve">– </w:t>
      </w:r>
      <w:r w:rsidR="003A67B3" w:rsidRPr="002E36C4">
        <w:rPr>
          <w:rFonts w:ascii="Times New Roman" w:hAnsi="Times New Roman"/>
          <w:sz w:val="28"/>
          <w:szCs w:val="28"/>
        </w:rPr>
        <w:t>Р</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35</w:t>
      </w:r>
      <w:r w:rsidR="00950D0F" w:rsidRPr="00950D0F">
        <w:rPr>
          <w:rFonts w:ascii="Times New Roman" w:hAnsi="Times New Roman"/>
          <w:sz w:val="28"/>
          <w:szCs w:val="28"/>
          <w:lang w:val="en-US"/>
        </w:rPr>
        <w:t>-</w:t>
      </w:r>
      <w:r w:rsidRPr="002E36C4">
        <w:rPr>
          <w:rFonts w:ascii="Times New Roman" w:hAnsi="Times New Roman"/>
          <w:sz w:val="28"/>
          <w:szCs w:val="28"/>
          <w:lang w:val="en-US"/>
        </w:rPr>
        <w:t xml:space="preserve">803. </w:t>
      </w:r>
      <w:r w:rsidR="003A67B3" w:rsidRPr="002E36C4">
        <w:rPr>
          <w:rFonts w:ascii="Times New Roman" w:hAnsi="Times New Roman"/>
          <w:sz w:val="28"/>
          <w:szCs w:val="28"/>
          <w:lang w:val="en-US"/>
        </w:rPr>
        <w:t xml:space="preserve"> </w:t>
      </w:r>
    </w:p>
    <w:p w14:paraId="6F8C5F24" w14:textId="6A9A932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Syrova L., Ravas R., Grman J. The use of schlieren visualization method in the diagnostic of optically transparent polymeric foils //  Journal of Electrical Engineering. – 2007. – Vol. 58, </w:t>
      </w:r>
      <w:r w:rsidR="003A67B3" w:rsidRPr="002E36C4">
        <w:rPr>
          <w:rFonts w:ascii="Times New Roman" w:hAnsi="Times New Roman"/>
          <w:sz w:val="28"/>
          <w:szCs w:val="28"/>
          <w:lang w:val="en-US"/>
        </w:rPr>
        <w:t>№</w:t>
      </w:r>
      <w:r w:rsidRPr="002E36C4">
        <w:rPr>
          <w:rFonts w:ascii="Times New Roman" w:hAnsi="Times New Roman"/>
          <w:sz w:val="28"/>
          <w:szCs w:val="28"/>
          <w:lang w:val="en-US"/>
        </w:rPr>
        <w:t>5. – P.</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257–263. </w:t>
      </w:r>
    </w:p>
    <w:p w14:paraId="772AE761" w14:textId="0F84A72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Gena A.W., Voelker C., Settles G.S. Qualitative and quantitative schlieren optical measurement of the human thermal plume // Indoor Air. – 2020. – </w:t>
      </w:r>
      <w:hyperlink r:id="rId848" w:tooltip="View Volume 30, Issue 4" w:history="1">
        <w:r w:rsidRPr="002E36C4">
          <w:rPr>
            <w:rStyle w:val="a5"/>
            <w:rFonts w:ascii="Times New Roman" w:hAnsi="Times New Roman"/>
            <w:color w:val="auto"/>
            <w:sz w:val="28"/>
            <w:szCs w:val="28"/>
            <w:u w:val="none"/>
            <w:lang w:val="en-US"/>
          </w:rPr>
          <w:t>Vol. 30, </w:t>
        </w:r>
        <w:r w:rsidR="003A67B3" w:rsidRPr="002E36C4">
          <w:rPr>
            <w:rStyle w:val="a5"/>
            <w:rFonts w:ascii="Times New Roman" w:hAnsi="Times New Roman"/>
            <w:color w:val="auto"/>
            <w:sz w:val="28"/>
            <w:szCs w:val="28"/>
            <w:u w:val="none"/>
            <w:lang w:val="en-US"/>
          </w:rPr>
          <w:t>i</w:t>
        </w:r>
        <w:r w:rsidRPr="002E36C4">
          <w:rPr>
            <w:rStyle w:val="a5"/>
            <w:rFonts w:ascii="Times New Roman" w:hAnsi="Times New Roman"/>
            <w:color w:val="auto"/>
            <w:sz w:val="28"/>
            <w:szCs w:val="28"/>
            <w:u w:val="none"/>
            <w:lang w:val="en-US"/>
          </w:rPr>
          <w:t>ssue 4</w:t>
        </w:r>
      </w:hyperlink>
      <w:r w:rsidRPr="002E36C4">
        <w:rPr>
          <w:rFonts w:ascii="Times New Roman" w:hAnsi="Times New Roman"/>
          <w:sz w:val="28"/>
          <w:szCs w:val="28"/>
          <w:lang w:val="en-US"/>
        </w:rPr>
        <w:t>. – P</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757 – 766. </w:t>
      </w:r>
      <w:r w:rsidR="003A67B3" w:rsidRPr="002E36C4">
        <w:rPr>
          <w:lang w:val="en-US"/>
        </w:rPr>
        <w:t xml:space="preserve"> </w:t>
      </w:r>
    </w:p>
    <w:p w14:paraId="43FB6574" w14:textId="51DC765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Emishaw I., Aziz A.A.R., Malik A. Concentration measurement of injected gaseous fuel using quantitative schlieren and optical tomography // Journal of the European Optical Society</w:t>
      </w:r>
      <w:r w:rsidR="00950D0F" w:rsidRPr="00950D0F">
        <w:rPr>
          <w:rFonts w:ascii="Times New Roman" w:hAnsi="Times New Roman"/>
          <w:sz w:val="28"/>
          <w:szCs w:val="28"/>
          <w:lang w:val="en-US"/>
        </w:rPr>
        <w:t>.</w:t>
      </w:r>
      <w:r w:rsidRPr="002E36C4">
        <w:rPr>
          <w:rFonts w:ascii="Times New Roman" w:hAnsi="Times New Roman"/>
          <w:sz w:val="28"/>
          <w:szCs w:val="28"/>
          <w:lang w:val="en-US"/>
        </w:rPr>
        <w:t xml:space="preserve"> - Rapid Publications</w:t>
      </w:r>
      <w:r w:rsidR="00950D0F" w:rsidRPr="00950D0F">
        <w:rPr>
          <w:rFonts w:ascii="Times New Roman" w:hAnsi="Times New Roman"/>
          <w:sz w:val="28"/>
          <w:szCs w:val="28"/>
          <w:lang w:val="en-US"/>
        </w:rPr>
        <w:t xml:space="preserve">, </w:t>
      </w:r>
      <w:r w:rsidRPr="002E36C4">
        <w:rPr>
          <w:rFonts w:ascii="Times New Roman" w:hAnsi="Times New Roman"/>
          <w:sz w:val="28"/>
          <w:szCs w:val="28"/>
          <w:lang w:val="en-US"/>
        </w:rPr>
        <w:t xml:space="preserve">2010. – Vol. 5. </w:t>
      </w:r>
      <w:r w:rsidR="003A67B3" w:rsidRPr="002E36C4">
        <w:rPr>
          <w:rFonts w:ascii="Times New Roman" w:hAnsi="Times New Roman"/>
          <w:sz w:val="28"/>
          <w:szCs w:val="28"/>
          <w:lang w:val="en-US"/>
        </w:rPr>
        <w:t xml:space="preserve">– </w:t>
      </w:r>
      <w:r w:rsidR="003A67B3" w:rsidRPr="002E36C4">
        <w:rPr>
          <w:rFonts w:ascii="Times New Roman" w:hAnsi="Times New Roman"/>
          <w:sz w:val="28"/>
          <w:szCs w:val="28"/>
        </w:rPr>
        <w:t>Р</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10029. </w:t>
      </w:r>
      <w:r w:rsidR="003A67B3" w:rsidRPr="002E36C4">
        <w:rPr>
          <w:rFonts w:ascii="Times New Roman" w:hAnsi="Times New Roman"/>
          <w:sz w:val="28"/>
          <w:szCs w:val="28"/>
          <w:lang w:val="en-US"/>
        </w:rPr>
        <w:t xml:space="preserve"> </w:t>
      </w:r>
    </w:p>
    <w:p w14:paraId="498601C1" w14:textId="31230AF0" w:rsidR="00950D0F" w:rsidRDefault="00950D0F" w:rsidP="00950D0F">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Исследование характеристик парниковых газов на основе солнечной ИК Фурье-спектрометрии и построение физических моделей процессов тепломассопереноса в атмосфере</w:t>
      </w:r>
      <w:r>
        <w:rPr>
          <w:rFonts w:ascii="Times New Roman" w:hAnsi="Times New Roman"/>
          <w:sz w:val="28"/>
          <w:szCs w:val="28"/>
        </w:rPr>
        <w:t>:</w:t>
      </w:r>
      <w:r w:rsidRPr="002E36C4">
        <w:rPr>
          <w:rFonts w:ascii="Times New Roman" w:hAnsi="Times New Roman"/>
          <w:sz w:val="28"/>
          <w:szCs w:val="28"/>
        </w:rPr>
        <w:t xml:space="preserve"> н</w:t>
      </w:r>
      <w:r w:rsidR="008B5D65" w:rsidRPr="002E36C4">
        <w:rPr>
          <w:rFonts w:ascii="Times New Roman" w:hAnsi="Times New Roman"/>
          <w:sz w:val="28"/>
          <w:szCs w:val="28"/>
        </w:rPr>
        <w:t xml:space="preserve">аучно-технический отчет </w:t>
      </w:r>
      <w:r w:rsidR="00FA45FE">
        <w:rPr>
          <w:rFonts w:ascii="Times New Roman" w:hAnsi="Times New Roman"/>
          <w:sz w:val="28"/>
          <w:szCs w:val="28"/>
        </w:rPr>
        <w:t>(</w:t>
      </w:r>
      <w:r w:rsidR="008B5D65" w:rsidRPr="002E36C4">
        <w:rPr>
          <w:rFonts w:ascii="Times New Roman" w:hAnsi="Times New Roman"/>
          <w:sz w:val="28"/>
          <w:szCs w:val="28"/>
        </w:rPr>
        <w:t>3 этапа</w:t>
      </w:r>
      <w:r w:rsidR="00FA45FE">
        <w:rPr>
          <w:rFonts w:ascii="Times New Roman" w:hAnsi="Times New Roman"/>
          <w:sz w:val="28"/>
          <w:szCs w:val="28"/>
        </w:rPr>
        <w:t xml:space="preserve">) / ФГАОУВПО </w:t>
      </w:r>
      <w:r w:rsidR="00FA45FE" w:rsidRPr="002E36C4">
        <w:rPr>
          <w:rFonts w:ascii="Times New Roman" w:hAnsi="Times New Roman"/>
          <w:sz w:val="28"/>
          <w:szCs w:val="28"/>
        </w:rPr>
        <w:t>«</w:t>
      </w:r>
      <w:r w:rsidR="00FA45FE">
        <w:rPr>
          <w:rFonts w:ascii="Times New Roman" w:hAnsi="Times New Roman"/>
          <w:sz w:val="28"/>
          <w:szCs w:val="28"/>
        </w:rPr>
        <w:t xml:space="preserve">УФУ </w:t>
      </w:r>
      <w:r w:rsidR="00FA45FE" w:rsidRPr="002E36C4">
        <w:rPr>
          <w:rFonts w:ascii="Times New Roman" w:hAnsi="Times New Roman"/>
          <w:sz w:val="28"/>
          <w:szCs w:val="28"/>
        </w:rPr>
        <w:t>им</w:t>
      </w:r>
      <w:r w:rsidR="00FA45FE">
        <w:rPr>
          <w:rFonts w:ascii="Times New Roman" w:hAnsi="Times New Roman"/>
          <w:sz w:val="28"/>
          <w:szCs w:val="28"/>
        </w:rPr>
        <w:t>.</w:t>
      </w:r>
      <w:r w:rsidR="00FA45FE" w:rsidRPr="002E36C4">
        <w:rPr>
          <w:rFonts w:ascii="Times New Roman" w:hAnsi="Times New Roman"/>
          <w:sz w:val="28"/>
          <w:szCs w:val="28"/>
        </w:rPr>
        <w:t xml:space="preserve"> первого Президента России Б.Н.Ельцина</w:t>
      </w:r>
      <w:r w:rsidR="00FA45FE">
        <w:rPr>
          <w:rFonts w:ascii="Times New Roman" w:hAnsi="Times New Roman"/>
          <w:sz w:val="28"/>
          <w:szCs w:val="28"/>
        </w:rPr>
        <w:t>;   испол.</w:t>
      </w:r>
      <w:r w:rsidR="008B5D65" w:rsidRPr="002E36C4">
        <w:t xml:space="preserve"> </w:t>
      </w:r>
      <w:r w:rsidR="00FA45FE">
        <w:rPr>
          <w:rFonts w:ascii="Times New Roman" w:hAnsi="Times New Roman"/>
          <w:sz w:val="28"/>
          <w:szCs w:val="28"/>
        </w:rPr>
        <w:t xml:space="preserve"> </w:t>
      </w:r>
      <w:r w:rsidR="008B5D65" w:rsidRPr="002E36C4">
        <w:rPr>
          <w:rFonts w:ascii="Times New Roman" w:hAnsi="Times New Roman"/>
          <w:sz w:val="28"/>
          <w:szCs w:val="28"/>
        </w:rPr>
        <w:t xml:space="preserve"> Борисов С.Ф., Захаров В.И., Грибанов К.Г. и др. –</w:t>
      </w:r>
      <w:r w:rsidR="003A67B3" w:rsidRPr="002E36C4">
        <w:rPr>
          <w:rFonts w:ascii="Times New Roman" w:hAnsi="Times New Roman"/>
          <w:sz w:val="28"/>
          <w:szCs w:val="28"/>
        </w:rPr>
        <w:t xml:space="preserve"> </w:t>
      </w:r>
      <w:r w:rsidR="008B5D65" w:rsidRPr="002E36C4">
        <w:rPr>
          <w:rFonts w:ascii="Times New Roman" w:hAnsi="Times New Roman"/>
          <w:sz w:val="28"/>
          <w:szCs w:val="28"/>
        </w:rPr>
        <w:t>Екатеринбург,  2011. -  175 с.</w:t>
      </w:r>
    </w:p>
    <w:p w14:paraId="49898C56" w14:textId="03896E1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Цветков О.Б., Лаптев Ю.А. Цилиндрические вертикальные коаксиальные слои хладагентов в контексте измерения коэффициентов теплопроводности // Вестник международной академии холода. – 2010. – №3. </w:t>
      </w:r>
      <w:r w:rsidR="003A67B3" w:rsidRPr="002E36C4">
        <w:rPr>
          <w:rFonts w:ascii="Times New Roman" w:hAnsi="Times New Roman"/>
          <w:sz w:val="28"/>
          <w:szCs w:val="28"/>
        </w:rPr>
        <w:t xml:space="preserve"> – С. 15-29.</w:t>
      </w:r>
    </w:p>
    <w:p w14:paraId="3CD98B25" w14:textId="3A097FC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Ахмеджанов А.Х., Караданов Т.К., Искаков А.Н. Алгоритм расчета вертикального распределения парниковых газов в атмосфере по спутниковым данным // Гидрометерология и экология. – 2013. – №1. – С. 35 – 41.</w:t>
      </w:r>
    </w:p>
    <w:p w14:paraId="00BBE45C" w14:textId="7CDB03B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Пономарев А.И., Зарипова К.Р., Зарипов Р.М., Численное моделирование неизотермической неустановившейся фильтрации газа при нелинейном законе сопротивления // Нефтегазовое дело. – 2014. – Т. 12, №2. – С. 75 -80.</w:t>
      </w:r>
    </w:p>
    <w:p w14:paraId="43344FB3" w14:textId="15E6479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Голубев В.А., Ивлев Д.В., Никифиров Д.Ю., Абросимов В.К. Метод расчета растворимости газов в водно-солевых системах при различных температурах и давлениях // Химия и химическая технология. – 2014. – Т. 57, вып. 6. – С. 73 – 77.</w:t>
      </w:r>
    </w:p>
    <w:p w14:paraId="48E25B4C" w14:textId="4F22060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Тазетдинов Б.И. Моделирование процесса течения газа в канале, содержащем лед, сопровождаемого его тепловым разрушением // Вычислительная механика сплошных сред. – 2017. – Т. 10, №1.  </w:t>
      </w:r>
      <w:r w:rsidRPr="002E36C4">
        <w:rPr>
          <w:rFonts w:ascii="Times New Roman" w:hAnsi="Times New Roman"/>
          <w:sz w:val="28"/>
          <w:szCs w:val="28"/>
          <w:lang w:val="en-US"/>
        </w:rPr>
        <w:t xml:space="preserve">– </w:t>
      </w:r>
      <w:r w:rsidRPr="002E36C4">
        <w:rPr>
          <w:rFonts w:ascii="Times New Roman" w:hAnsi="Times New Roman"/>
          <w:sz w:val="28"/>
          <w:szCs w:val="28"/>
        </w:rPr>
        <w:t>С</w:t>
      </w:r>
      <w:r w:rsidRPr="002E36C4">
        <w:rPr>
          <w:rFonts w:ascii="Times New Roman" w:hAnsi="Times New Roman"/>
          <w:sz w:val="28"/>
          <w:szCs w:val="28"/>
          <w:lang w:val="en-US"/>
        </w:rPr>
        <w:t xml:space="preserve">. 31-38. </w:t>
      </w:r>
      <w:r w:rsidR="003A67B3" w:rsidRPr="002E36C4">
        <w:rPr>
          <w:rFonts w:ascii="Times New Roman" w:hAnsi="Times New Roman"/>
          <w:sz w:val="28"/>
          <w:szCs w:val="28"/>
        </w:rPr>
        <w:t xml:space="preserve"> </w:t>
      </w:r>
      <w:r w:rsidRPr="002E36C4">
        <w:rPr>
          <w:rFonts w:ascii="Times New Roman" w:hAnsi="Times New Roman"/>
          <w:sz w:val="28"/>
          <w:szCs w:val="28"/>
          <w:lang w:val="en-US"/>
        </w:rPr>
        <w:t xml:space="preserve"> </w:t>
      </w:r>
    </w:p>
    <w:p w14:paraId="2ED54CAD" w14:textId="06193F35"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lang w:val="en-US"/>
        </w:rPr>
        <w:t>Herbert E.H., Jerome A.N. The Fluid Mechanics of Carbon Dioxide Sequestration // Annu. Rev. Fluid Mech. – 2014. – Vol. 46. – P. 255–272.</w:t>
      </w:r>
    </w:p>
    <w:p w14:paraId="47EB4910" w14:textId="44715E6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lang w:val="en-US"/>
        </w:rPr>
        <w:t>Fruton P., Nauruzbaeva A., Bataller H., Giraudet C., Vailati A.,  Croccolo F. Convective dissolution of carbon dioxide into brine in a three-dimensional free medium // Phys. Rev. Fluids. – 2023. – Vol. 8, iss</w:t>
      </w:r>
      <w:r w:rsidR="003A67B3" w:rsidRPr="002E36C4">
        <w:rPr>
          <w:rFonts w:ascii="Times New Roman" w:hAnsi="Times New Roman"/>
          <w:sz w:val="28"/>
          <w:szCs w:val="28"/>
          <w:lang w:val="en-US"/>
        </w:rPr>
        <w:t>ue</w:t>
      </w:r>
      <w:r w:rsidRPr="002E36C4">
        <w:rPr>
          <w:rFonts w:ascii="Times New Roman" w:hAnsi="Times New Roman"/>
          <w:sz w:val="28"/>
          <w:szCs w:val="28"/>
          <w:lang w:val="en-US"/>
        </w:rPr>
        <w:t xml:space="preserve"> 2. – P. 23503</w:t>
      </w:r>
      <w:r w:rsidR="003A67B3" w:rsidRPr="002E36C4">
        <w:rPr>
          <w:rFonts w:ascii="Times New Roman" w:hAnsi="Times New Roman"/>
          <w:sz w:val="28"/>
          <w:szCs w:val="28"/>
          <w:lang w:val="en-US"/>
        </w:rPr>
        <w:t>.</w:t>
      </w:r>
    </w:p>
    <w:p w14:paraId="285EB7D7" w14:textId="780B664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Zangi P., Rausch M.H., Fröba A.P. Binary Diffusion Coefficients for Gas Mixtures of Propane with Methane and Carbon Dioxide Measured in a Loschmidt Cell Combined with Holographic Interferometry</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Int J Thermophys. – 2019. – Vol. 40</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 P. 18. </w:t>
      </w:r>
      <w:hyperlink r:id="rId849" w:history="1"/>
      <w:r w:rsidR="003A67B3" w:rsidRPr="002E36C4">
        <w:rPr>
          <w:rFonts w:ascii="Times New Roman" w:hAnsi="Times New Roman"/>
          <w:sz w:val="28"/>
          <w:szCs w:val="28"/>
          <w:lang w:val="en-US"/>
        </w:rPr>
        <w:t xml:space="preserve"> </w:t>
      </w:r>
    </w:p>
    <w:p w14:paraId="54BF8274" w14:textId="2C1F07CF"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Perera P.N., Hang D., Schuck P.J, Gilbert B. Diffusivity of Carbon Dioxide in Aqueous Solutions under Geologic Carbon Sequestration Conditions // J. Phys. Chem. B. – 2018. – Vol. 122. – P. 4566−4572. </w:t>
      </w:r>
    </w:p>
    <w:p w14:paraId="51FC83B1" w14:textId="3DAC922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Garc J.E. Fluid Dynamics of Carbon Dioxide Disposal into Saline Aquifers</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w:t>
      </w:r>
      <w:r w:rsidR="003A67B3" w:rsidRPr="002E36C4">
        <w:rPr>
          <w:rFonts w:ascii="Times New Roman" w:hAnsi="Times New Roman"/>
          <w:sz w:val="28"/>
          <w:szCs w:val="28"/>
          <w:lang w:val="en-US"/>
        </w:rPr>
        <w:t>d</w:t>
      </w:r>
      <w:r w:rsidRPr="002E36C4">
        <w:rPr>
          <w:rFonts w:ascii="Times New Roman" w:hAnsi="Times New Roman"/>
          <w:sz w:val="28"/>
          <w:szCs w:val="28"/>
          <w:lang w:val="en-US"/>
        </w:rPr>
        <w:t xml:space="preserve">issertation Doctor of Philosophy in Engineering. </w:t>
      </w:r>
      <w:r w:rsidR="003A67B3" w:rsidRPr="002E36C4">
        <w:rPr>
          <w:rFonts w:ascii="Times New Roman" w:hAnsi="Times New Roman"/>
          <w:sz w:val="28"/>
          <w:szCs w:val="28"/>
          <w:lang w:val="en-US"/>
        </w:rPr>
        <w:t xml:space="preserve">– USA; Berkeley: </w:t>
      </w:r>
      <w:r w:rsidRPr="002E36C4">
        <w:rPr>
          <w:rFonts w:ascii="Times New Roman" w:hAnsi="Times New Roman"/>
          <w:sz w:val="28"/>
          <w:szCs w:val="28"/>
          <w:lang w:val="en-US"/>
        </w:rPr>
        <w:t>University of California,  2003. -</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139 p. </w:t>
      </w:r>
    </w:p>
    <w:p w14:paraId="5F54F830" w14:textId="13A753A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Карпушин А.Г., Шистер А.Г. Учет сжимаемости при вычислении коэффициентов взаимной диффузии газов</w:t>
      </w:r>
      <w:r w:rsidR="003A67B3" w:rsidRPr="002E36C4">
        <w:rPr>
          <w:rFonts w:ascii="Times New Roman" w:hAnsi="Times New Roman"/>
          <w:sz w:val="28"/>
          <w:szCs w:val="28"/>
        </w:rPr>
        <w:t>.</w:t>
      </w:r>
      <w:r w:rsidRPr="002E36C4">
        <w:rPr>
          <w:rFonts w:ascii="Times New Roman" w:hAnsi="Times New Roman"/>
          <w:sz w:val="28"/>
          <w:szCs w:val="28"/>
        </w:rPr>
        <w:t xml:space="preserve"> Физическая гидродинамика и диффузия в газах.</w:t>
      </w:r>
      <w:r w:rsidR="003A67B3" w:rsidRPr="002E36C4">
        <w:rPr>
          <w:rFonts w:ascii="Times New Roman" w:hAnsi="Times New Roman"/>
          <w:sz w:val="28"/>
          <w:szCs w:val="28"/>
        </w:rPr>
        <w:t xml:space="preserve"> -</w:t>
      </w:r>
      <w:r w:rsidRPr="002E36C4">
        <w:rPr>
          <w:rFonts w:ascii="Times New Roman" w:hAnsi="Times New Roman"/>
          <w:sz w:val="28"/>
          <w:szCs w:val="28"/>
        </w:rPr>
        <w:t xml:space="preserve"> Алма-Ата</w:t>
      </w:r>
      <w:r w:rsidR="003A67B3" w:rsidRPr="002E36C4">
        <w:rPr>
          <w:rFonts w:ascii="Times New Roman" w:hAnsi="Times New Roman"/>
          <w:sz w:val="28"/>
          <w:szCs w:val="28"/>
        </w:rPr>
        <w:t xml:space="preserve">: </w:t>
      </w:r>
      <w:r w:rsidRPr="002E36C4">
        <w:rPr>
          <w:rFonts w:ascii="Times New Roman" w:hAnsi="Times New Roman"/>
          <w:sz w:val="28"/>
          <w:szCs w:val="28"/>
        </w:rPr>
        <w:t>КазГУ</w:t>
      </w:r>
      <w:r w:rsidR="003A67B3" w:rsidRPr="002E36C4">
        <w:rPr>
          <w:rFonts w:ascii="Times New Roman" w:hAnsi="Times New Roman"/>
          <w:sz w:val="28"/>
          <w:szCs w:val="28"/>
        </w:rPr>
        <w:t>,</w:t>
      </w:r>
      <w:r w:rsidRPr="002E36C4">
        <w:rPr>
          <w:rFonts w:ascii="Times New Roman" w:hAnsi="Times New Roman"/>
          <w:sz w:val="28"/>
          <w:szCs w:val="28"/>
        </w:rPr>
        <w:t xml:space="preserve"> 1985. – С. 35–40. </w:t>
      </w:r>
    </w:p>
    <w:p w14:paraId="59C22FF0" w14:textId="20EF0FE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Шервуд Т., Пигфорд Р., Уилки Ч. Массопередача</w:t>
      </w:r>
      <w:r w:rsidR="003A67B3" w:rsidRPr="002E36C4">
        <w:rPr>
          <w:rFonts w:ascii="Times New Roman" w:hAnsi="Times New Roman"/>
          <w:sz w:val="28"/>
          <w:szCs w:val="28"/>
        </w:rPr>
        <w:t xml:space="preserve"> /</w:t>
      </w:r>
      <w:r w:rsidRPr="002E36C4">
        <w:rPr>
          <w:rFonts w:ascii="Times New Roman" w:hAnsi="Times New Roman"/>
          <w:sz w:val="28"/>
          <w:szCs w:val="28"/>
        </w:rPr>
        <w:t xml:space="preserve"> </w:t>
      </w:r>
      <w:r w:rsidR="003A67B3" w:rsidRPr="002E36C4">
        <w:rPr>
          <w:rFonts w:ascii="Times New Roman" w:hAnsi="Times New Roman"/>
          <w:sz w:val="28"/>
          <w:szCs w:val="28"/>
        </w:rPr>
        <w:t>п</w:t>
      </w:r>
      <w:r w:rsidRPr="002E36C4">
        <w:rPr>
          <w:rFonts w:ascii="Times New Roman" w:hAnsi="Times New Roman"/>
          <w:sz w:val="28"/>
          <w:szCs w:val="28"/>
        </w:rPr>
        <w:t>ер. с англ. – М.: Химия, 1982. –</w:t>
      </w:r>
      <w:r w:rsidR="003A67B3" w:rsidRPr="002E36C4">
        <w:rPr>
          <w:rFonts w:ascii="Times New Roman" w:hAnsi="Times New Roman"/>
          <w:sz w:val="28"/>
          <w:szCs w:val="28"/>
        </w:rPr>
        <w:t xml:space="preserve"> </w:t>
      </w:r>
      <w:r w:rsidRPr="002E36C4">
        <w:rPr>
          <w:rFonts w:ascii="Times New Roman" w:hAnsi="Times New Roman"/>
          <w:sz w:val="28"/>
          <w:szCs w:val="28"/>
        </w:rPr>
        <w:t>696</w:t>
      </w:r>
      <w:r w:rsidR="003A67B3" w:rsidRPr="002E36C4">
        <w:rPr>
          <w:rFonts w:ascii="Times New Roman" w:hAnsi="Times New Roman"/>
          <w:sz w:val="28"/>
          <w:szCs w:val="28"/>
        </w:rPr>
        <w:t xml:space="preserve"> </w:t>
      </w:r>
      <w:r w:rsidR="003A67B3" w:rsidRPr="002E36C4">
        <w:rPr>
          <w:rFonts w:ascii="Times New Roman" w:hAnsi="Times New Roman"/>
          <w:sz w:val="28"/>
          <w:szCs w:val="28"/>
          <w:lang w:val="en-US"/>
        </w:rPr>
        <w:t>c</w:t>
      </w:r>
      <w:r w:rsidR="003A67B3" w:rsidRPr="002E36C4">
        <w:rPr>
          <w:rFonts w:ascii="Times New Roman" w:hAnsi="Times New Roman"/>
          <w:sz w:val="28"/>
          <w:szCs w:val="28"/>
        </w:rPr>
        <w:t xml:space="preserve">. </w:t>
      </w:r>
    </w:p>
    <w:p w14:paraId="09B5F69D" w14:textId="28677833"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Faasen D.P., Farzan S., Krug D., Verzicco R., Lopez P., Lohse D., Devaraj van der</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Meer Diffusive and convective dissolution of carbon dioxide in a vertical cylindrical cell // Physical Review Fluids</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 2023. – Vol. </w:t>
      </w:r>
      <w:r w:rsidR="003A67B3" w:rsidRPr="002E36C4">
        <w:rPr>
          <w:rFonts w:ascii="Times New Roman" w:hAnsi="Times New Roman"/>
          <w:sz w:val="28"/>
          <w:szCs w:val="28"/>
          <w:lang w:val="en-US"/>
        </w:rPr>
        <w:t>8.</w:t>
      </w:r>
      <w:r w:rsidR="003A67B3" w:rsidRPr="00200982">
        <w:rPr>
          <w:rFonts w:ascii="Times New Roman" w:hAnsi="Times New Roman"/>
          <w:sz w:val="28"/>
          <w:szCs w:val="28"/>
          <w:lang w:val="en-US"/>
        </w:rPr>
        <w:t xml:space="preserve"> – </w:t>
      </w:r>
      <w:r w:rsidR="003A67B3" w:rsidRPr="002E36C4">
        <w:rPr>
          <w:rFonts w:ascii="Times New Roman" w:hAnsi="Times New Roman"/>
          <w:sz w:val="28"/>
          <w:szCs w:val="28"/>
        </w:rPr>
        <w:t>Р</w:t>
      </w:r>
      <w:r w:rsidR="003A67B3" w:rsidRPr="00200982">
        <w:rPr>
          <w:rFonts w:ascii="Times New Roman" w:hAnsi="Times New Roman"/>
          <w:sz w:val="28"/>
          <w:szCs w:val="28"/>
          <w:lang w:val="en-US"/>
        </w:rPr>
        <w:t xml:space="preserve">. </w:t>
      </w:r>
      <w:r w:rsidRPr="002E36C4">
        <w:rPr>
          <w:rFonts w:ascii="Times New Roman" w:hAnsi="Times New Roman"/>
          <w:sz w:val="28"/>
          <w:szCs w:val="28"/>
          <w:lang w:val="en-US"/>
        </w:rPr>
        <w:t>93</w:t>
      </w:r>
      <w:r w:rsidR="00FA45FE" w:rsidRPr="00200982">
        <w:rPr>
          <w:rFonts w:ascii="Times New Roman" w:hAnsi="Times New Roman"/>
          <w:sz w:val="28"/>
          <w:szCs w:val="28"/>
          <w:lang w:val="en-US"/>
        </w:rPr>
        <w:t>-</w:t>
      </w:r>
      <w:r w:rsidRPr="002E36C4">
        <w:rPr>
          <w:rFonts w:ascii="Times New Roman" w:hAnsi="Times New Roman"/>
          <w:sz w:val="28"/>
          <w:szCs w:val="28"/>
          <w:lang w:val="en-US"/>
        </w:rPr>
        <w:t xml:space="preserve">501. </w:t>
      </w:r>
      <w:r w:rsidR="003A67B3" w:rsidRPr="00200982">
        <w:rPr>
          <w:rFonts w:ascii="Times New Roman" w:hAnsi="Times New Roman"/>
          <w:sz w:val="28"/>
          <w:szCs w:val="28"/>
          <w:lang w:val="en-US"/>
        </w:rPr>
        <w:t xml:space="preserve"> </w:t>
      </w:r>
      <w:r w:rsidRPr="002E36C4">
        <w:rPr>
          <w:rFonts w:ascii="Times New Roman" w:hAnsi="Times New Roman"/>
          <w:sz w:val="28"/>
          <w:szCs w:val="28"/>
          <w:lang w:val="en-US"/>
        </w:rPr>
        <w:t xml:space="preserve"> </w:t>
      </w:r>
    </w:p>
    <w:p w14:paraId="24C29225" w14:textId="6ED78CAD" w:rsidR="008B5D65" w:rsidRPr="002E36C4" w:rsidRDefault="008B5D65" w:rsidP="0059097E">
      <w:pPr>
        <w:pStyle w:val="a4"/>
        <w:numPr>
          <w:ilvl w:val="0"/>
          <w:numId w:val="18"/>
        </w:numPr>
        <w:tabs>
          <w:tab w:val="left" w:pos="1134"/>
        </w:tabs>
        <w:spacing w:after="0" w:line="240" w:lineRule="auto"/>
        <w:ind w:left="0" w:firstLine="567"/>
        <w:jc w:val="both"/>
        <w:rPr>
          <w:rStyle w:val="a5"/>
          <w:rFonts w:ascii="Times New Roman" w:hAnsi="Times New Roman"/>
          <w:color w:val="auto"/>
          <w:sz w:val="28"/>
          <w:szCs w:val="28"/>
          <w:u w:val="none"/>
          <w:lang w:val="en-US"/>
        </w:rPr>
      </w:pPr>
      <w:r w:rsidRPr="002E36C4">
        <w:rPr>
          <w:rFonts w:ascii="Times New Roman" w:hAnsi="Times New Roman"/>
          <w:sz w:val="28"/>
          <w:szCs w:val="28"/>
          <w:lang w:val="en-US"/>
        </w:rPr>
        <w:t>Bickle M. Geological carbon storage // Nature Geosci. – 2009</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 Vol. 2</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P. 815–818. </w:t>
      </w:r>
    </w:p>
    <w:p w14:paraId="576D5641" w14:textId="6AA4000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Amarasinghe W.S. et al. Visual investigation of CO2 dissolution and convection in heterogeneous porous media at reservoir temperature and pressure conditions // Greenhouse Gas Sci Technol. – 2021. – Vol. 11. – P. 342–359. </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w:t>
      </w:r>
    </w:p>
    <w:p w14:paraId="1892DA07" w14:textId="76F0377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50" w:history="1">
        <w:r w:rsidRPr="002E36C4">
          <w:rPr>
            <w:rStyle w:val="a5"/>
            <w:rFonts w:ascii="Times New Roman" w:hAnsi="Times New Roman"/>
            <w:color w:val="auto"/>
            <w:sz w:val="28"/>
            <w:szCs w:val="28"/>
            <w:u w:val="none"/>
            <w:lang w:val="en-US"/>
          </w:rPr>
          <w:t>Moldabekova</w:t>
        </w:r>
      </w:hyperlink>
      <w:r w:rsidRPr="002E36C4">
        <w:rPr>
          <w:rFonts w:ascii="Times New Roman" w:hAnsi="Times New Roman"/>
          <w:sz w:val="28"/>
          <w:szCs w:val="28"/>
          <w:lang w:val="en-US"/>
        </w:rPr>
        <w:t xml:space="preserve"> M., </w:t>
      </w:r>
      <w:hyperlink r:id="rId851" w:history="1">
        <w:r w:rsidRPr="002E36C4">
          <w:rPr>
            <w:rStyle w:val="a5"/>
            <w:rFonts w:ascii="Times New Roman" w:hAnsi="Times New Roman"/>
            <w:color w:val="auto"/>
            <w:sz w:val="28"/>
            <w:szCs w:val="28"/>
            <w:u w:val="none"/>
            <w:lang w:val="en-US"/>
          </w:rPr>
          <w:t>Asembaeva</w:t>
        </w:r>
      </w:hyperlink>
      <w:r w:rsidRPr="002E36C4">
        <w:rPr>
          <w:rFonts w:ascii="Times New Roman" w:hAnsi="Times New Roman"/>
          <w:sz w:val="28"/>
          <w:szCs w:val="28"/>
          <w:lang w:val="en-US"/>
        </w:rPr>
        <w:t xml:space="preserve"> M.K., </w:t>
      </w:r>
      <w:hyperlink r:id="rId852" w:history="1">
        <w:r w:rsidRPr="002E36C4">
          <w:rPr>
            <w:rStyle w:val="a5"/>
            <w:rFonts w:ascii="Times New Roman" w:hAnsi="Times New Roman"/>
            <w:color w:val="auto"/>
            <w:sz w:val="28"/>
            <w:szCs w:val="28"/>
            <w:u w:val="none"/>
            <w:lang w:val="en-US"/>
          </w:rPr>
          <w:t>Fedorenko</w:t>
        </w:r>
      </w:hyperlink>
      <w:r w:rsidRPr="002E36C4">
        <w:rPr>
          <w:rFonts w:ascii="Times New Roman" w:hAnsi="Times New Roman"/>
          <w:sz w:val="28"/>
          <w:szCs w:val="28"/>
          <w:lang w:val="en-US"/>
        </w:rPr>
        <w:t xml:space="preserve"> O. Experimental Investigation of the Effect of Pressure on Separation of a Carbon Dioxide-Containing Gaseous Mixture </w:t>
      </w:r>
      <w:bookmarkStart w:id="99" w:name="_Hlk165137380"/>
      <w:r w:rsidRPr="002E36C4">
        <w:rPr>
          <w:rFonts w:ascii="Times New Roman" w:hAnsi="Times New Roman"/>
          <w:sz w:val="28"/>
          <w:szCs w:val="28"/>
          <w:lang w:val="en-US"/>
        </w:rPr>
        <w:t>// Journal of Engineering Physics and Thermophysics. – 2019. – Vol.</w:t>
      </w:r>
      <w:r w:rsidR="003A67B3" w:rsidRPr="002E36C4">
        <w:rPr>
          <w:rFonts w:ascii="Times New Roman" w:hAnsi="Times New Roman"/>
          <w:sz w:val="28"/>
          <w:szCs w:val="28"/>
          <w:lang w:val="en-US"/>
        </w:rPr>
        <w:t xml:space="preserve"> </w:t>
      </w:r>
      <w:r w:rsidRPr="002E36C4">
        <w:rPr>
          <w:rFonts w:ascii="Times New Roman" w:hAnsi="Times New Roman"/>
          <w:sz w:val="28"/>
          <w:szCs w:val="28"/>
          <w:lang w:val="en-US"/>
        </w:rPr>
        <w:t> 92. – P.  872–876.</w:t>
      </w:r>
    </w:p>
    <w:bookmarkEnd w:id="99"/>
    <w:p w14:paraId="2F99233C" w14:textId="574DFE8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Zhavrin Yu.I., Mukamedenkyzy M., Poyarkov I.V. Diffusive and convective mixing of a propane-carbon dioxide binary mixture with pure nitrogen protoxide // Technical Physics. – 2007. – Vol. 52. – P. 947-949. </w:t>
      </w:r>
    </w:p>
    <w:p w14:paraId="20E98FE9" w14:textId="34C524A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53" w:history="1">
        <w:r w:rsidRPr="002E36C4">
          <w:rPr>
            <w:rStyle w:val="a5"/>
            <w:rFonts w:ascii="Times New Roman" w:hAnsi="Times New Roman"/>
            <w:color w:val="auto"/>
            <w:sz w:val="28"/>
            <w:szCs w:val="28"/>
            <w:u w:val="none"/>
            <w:lang w:val="en-US"/>
          </w:rPr>
          <w:t>Moldabekova</w:t>
        </w:r>
      </w:hyperlink>
      <w:r w:rsidRPr="002E36C4">
        <w:rPr>
          <w:rFonts w:ascii="Times New Roman" w:hAnsi="Times New Roman"/>
          <w:sz w:val="28"/>
          <w:szCs w:val="28"/>
          <w:lang w:val="en-US"/>
        </w:rPr>
        <w:t xml:space="preserve"> M., </w:t>
      </w:r>
      <w:hyperlink r:id="rId854" w:history="1">
        <w:r w:rsidRPr="002E36C4">
          <w:rPr>
            <w:rStyle w:val="a5"/>
            <w:rFonts w:ascii="Times New Roman" w:hAnsi="Times New Roman"/>
            <w:color w:val="auto"/>
            <w:sz w:val="28"/>
            <w:szCs w:val="28"/>
            <w:u w:val="none"/>
            <w:lang w:val="en-US"/>
          </w:rPr>
          <w:t>Asembaeva</w:t>
        </w:r>
      </w:hyperlink>
      <w:r w:rsidRPr="002E36C4">
        <w:rPr>
          <w:rFonts w:ascii="Times New Roman" w:hAnsi="Times New Roman"/>
          <w:sz w:val="28"/>
          <w:szCs w:val="28"/>
          <w:lang w:val="en-US"/>
        </w:rPr>
        <w:t xml:space="preserve"> M.K., </w:t>
      </w:r>
      <w:hyperlink r:id="rId855" w:history="1">
        <w:r w:rsidRPr="002E36C4">
          <w:rPr>
            <w:rStyle w:val="a5"/>
            <w:rFonts w:ascii="Times New Roman" w:hAnsi="Times New Roman"/>
            <w:color w:val="auto"/>
            <w:sz w:val="28"/>
            <w:szCs w:val="28"/>
            <w:u w:val="none"/>
            <w:lang w:val="en-US"/>
          </w:rPr>
          <w:t>Krasikov</w:t>
        </w:r>
      </w:hyperlink>
      <w:r w:rsidRPr="002E36C4">
        <w:rPr>
          <w:rFonts w:ascii="Times New Roman" w:hAnsi="Times New Roman"/>
          <w:sz w:val="28"/>
          <w:szCs w:val="28"/>
          <w:lang w:val="en-US"/>
        </w:rPr>
        <w:t xml:space="preserve"> S., </w:t>
      </w:r>
      <w:hyperlink r:id="rId856" w:history="1">
        <w:r w:rsidRPr="002E36C4">
          <w:rPr>
            <w:rStyle w:val="a5"/>
            <w:rFonts w:ascii="Times New Roman" w:hAnsi="Times New Roman"/>
            <w:color w:val="auto"/>
            <w:sz w:val="28"/>
            <w:szCs w:val="28"/>
            <w:u w:val="none"/>
            <w:lang w:val="en-US"/>
          </w:rPr>
          <w:t>Nurtay</w:t>
        </w:r>
      </w:hyperlink>
      <w:r w:rsidRPr="002E36C4">
        <w:rPr>
          <w:rFonts w:ascii="Times New Roman" w:hAnsi="Times New Roman"/>
          <w:sz w:val="28"/>
          <w:szCs w:val="28"/>
          <w:lang w:val="en-US"/>
        </w:rPr>
        <w:t xml:space="preserve"> G.F. Features of diffusion and convective mixing in mixtures containing hydrocarbons // Journal of Physics: Conference Series. – 2020. – Vol. 1565.  – P. 12063. </w:t>
      </w:r>
      <w:r w:rsidR="003A67B3" w:rsidRPr="009E1611">
        <w:rPr>
          <w:rFonts w:ascii="Times New Roman" w:hAnsi="Times New Roman"/>
          <w:sz w:val="28"/>
          <w:szCs w:val="28"/>
          <w:lang w:val="en-US"/>
        </w:rPr>
        <w:t xml:space="preserve"> </w:t>
      </w:r>
    </w:p>
    <w:p w14:paraId="3B42B2B0" w14:textId="30D05637"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57" w:history="1">
        <w:r w:rsidRPr="002E36C4">
          <w:rPr>
            <w:rStyle w:val="a5"/>
            <w:rFonts w:ascii="Times New Roman" w:hAnsi="Times New Roman"/>
            <w:color w:val="auto"/>
            <w:sz w:val="28"/>
            <w:szCs w:val="28"/>
            <w:u w:val="none"/>
            <w:lang w:val="en-US"/>
          </w:rPr>
          <w:t>Moldabekova</w:t>
        </w:r>
      </w:hyperlink>
      <w:r w:rsidRPr="002E36C4">
        <w:rPr>
          <w:rFonts w:ascii="Times New Roman" w:hAnsi="Times New Roman"/>
          <w:sz w:val="28"/>
          <w:szCs w:val="28"/>
          <w:lang w:val="en-US"/>
        </w:rPr>
        <w:t xml:space="preserve"> </w:t>
      </w:r>
      <w:r w:rsidRPr="002E36C4">
        <w:rPr>
          <w:rFonts w:ascii="Times New Roman" w:hAnsi="Times New Roman"/>
          <w:sz w:val="28"/>
          <w:szCs w:val="28"/>
        </w:rPr>
        <w:t>М</w:t>
      </w:r>
      <w:r w:rsidRPr="002E36C4">
        <w:rPr>
          <w:rFonts w:ascii="Times New Roman" w:hAnsi="Times New Roman"/>
          <w:sz w:val="28"/>
          <w:szCs w:val="28"/>
          <w:lang w:val="en-US"/>
        </w:rPr>
        <w:t>., </w:t>
      </w:r>
      <w:hyperlink r:id="rId858" w:history="1">
        <w:r w:rsidRPr="002E36C4">
          <w:rPr>
            <w:rStyle w:val="a5"/>
            <w:rFonts w:ascii="Times New Roman" w:hAnsi="Times New Roman"/>
            <w:color w:val="auto"/>
            <w:sz w:val="28"/>
            <w:szCs w:val="28"/>
            <w:u w:val="none"/>
            <w:lang w:val="en-US"/>
          </w:rPr>
          <w:t>Asembaeva</w:t>
        </w:r>
      </w:hyperlink>
      <w:r w:rsidRPr="002E36C4">
        <w:rPr>
          <w:rFonts w:ascii="Times New Roman" w:hAnsi="Times New Roman"/>
          <w:sz w:val="28"/>
          <w:szCs w:val="28"/>
          <w:lang w:val="en-US"/>
        </w:rPr>
        <w:t xml:space="preserve"> </w:t>
      </w:r>
      <w:r w:rsidRPr="002E36C4">
        <w:rPr>
          <w:rFonts w:ascii="Times New Roman" w:hAnsi="Times New Roman"/>
          <w:sz w:val="28"/>
          <w:szCs w:val="28"/>
        </w:rPr>
        <w:t>М</w:t>
      </w:r>
      <w:r w:rsidRPr="002E36C4">
        <w:rPr>
          <w:rFonts w:ascii="Times New Roman" w:hAnsi="Times New Roman"/>
          <w:sz w:val="28"/>
          <w:szCs w:val="28"/>
          <w:lang w:val="en-US"/>
        </w:rPr>
        <w:t>.K., </w:t>
      </w:r>
      <w:hyperlink r:id="rId859" w:history="1">
        <w:r w:rsidRPr="002E36C4">
          <w:rPr>
            <w:rStyle w:val="a5"/>
            <w:rFonts w:ascii="Times New Roman" w:hAnsi="Times New Roman"/>
            <w:color w:val="auto"/>
            <w:sz w:val="28"/>
            <w:szCs w:val="28"/>
            <w:u w:val="none"/>
            <w:lang w:val="en-US"/>
          </w:rPr>
          <w:t>Akzholova</w:t>
        </w:r>
      </w:hyperlink>
      <w:r w:rsidRPr="002E36C4">
        <w:rPr>
          <w:rFonts w:ascii="Times New Roman" w:hAnsi="Times New Roman"/>
          <w:sz w:val="28"/>
          <w:szCs w:val="28"/>
          <w:lang w:val="en-US"/>
        </w:rPr>
        <w:t xml:space="preserve"> A. Experimental Investigation of the Instability of the Mechanical Equilibrium of a Four-Component Mixture with Ballast Gases // Journal of Engineering Physics and Thermophysics. –  2016. – Vol. 89. – P. 417–421. </w:t>
      </w:r>
    </w:p>
    <w:p w14:paraId="08CDEA00" w14:textId="47D76824"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Жаврин Ю.И., Тарасов С.Б., Айткожаев А.З. и др. Двухколбовый аппарат со смотровыми окнами для исследования диффузионного процесса в газах при повышенных давлениях // Приборы и Техника Эксперимента. – 1985. – №5. – С.</w:t>
      </w:r>
      <w:r w:rsidR="003A67B3" w:rsidRPr="002E36C4">
        <w:rPr>
          <w:rFonts w:ascii="Times New Roman" w:hAnsi="Times New Roman"/>
          <w:sz w:val="28"/>
          <w:szCs w:val="28"/>
        </w:rPr>
        <w:t xml:space="preserve"> </w:t>
      </w:r>
      <w:r w:rsidRPr="002E36C4">
        <w:rPr>
          <w:rFonts w:ascii="Times New Roman" w:hAnsi="Times New Roman"/>
          <w:sz w:val="28"/>
          <w:szCs w:val="28"/>
        </w:rPr>
        <w:t xml:space="preserve">203–204. </w:t>
      </w:r>
    </w:p>
    <w:p w14:paraId="5E96B03B" w14:textId="4D99257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Гиндуллина Т.М., Дубова Н.М. Хроматографические методы анализа</w:t>
      </w:r>
      <w:r w:rsidR="003A67B3" w:rsidRPr="002E36C4">
        <w:rPr>
          <w:rFonts w:ascii="Times New Roman" w:hAnsi="Times New Roman"/>
          <w:sz w:val="28"/>
          <w:szCs w:val="28"/>
        </w:rPr>
        <w:t>:</w:t>
      </w:r>
      <w:r w:rsidRPr="002E36C4">
        <w:rPr>
          <w:rFonts w:ascii="Times New Roman" w:hAnsi="Times New Roman"/>
          <w:sz w:val="28"/>
          <w:szCs w:val="28"/>
        </w:rPr>
        <w:t xml:space="preserve"> </w:t>
      </w:r>
      <w:r w:rsidR="003A67B3" w:rsidRPr="002E36C4">
        <w:rPr>
          <w:rFonts w:ascii="Times New Roman" w:hAnsi="Times New Roman"/>
          <w:sz w:val="28"/>
          <w:szCs w:val="28"/>
          <w:lang w:val="kk-KZ"/>
        </w:rPr>
        <w:t>у</w:t>
      </w:r>
      <w:r w:rsidRPr="002E36C4">
        <w:rPr>
          <w:rFonts w:ascii="Times New Roman" w:hAnsi="Times New Roman"/>
          <w:sz w:val="28"/>
          <w:szCs w:val="28"/>
        </w:rPr>
        <w:t xml:space="preserve">чеб.-метод. пос. </w:t>
      </w:r>
      <w:r w:rsidR="003A67B3" w:rsidRPr="002E36C4">
        <w:rPr>
          <w:rFonts w:ascii="Times New Roman" w:hAnsi="Times New Roman"/>
          <w:sz w:val="28"/>
          <w:szCs w:val="28"/>
        </w:rPr>
        <w:t xml:space="preserve">- </w:t>
      </w:r>
      <w:r w:rsidRPr="002E36C4">
        <w:rPr>
          <w:rFonts w:ascii="Times New Roman" w:hAnsi="Times New Roman"/>
          <w:sz w:val="28"/>
          <w:szCs w:val="28"/>
        </w:rPr>
        <w:t>Томск, 2010. –</w:t>
      </w:r>
      <w:r w:rsidR="003A67B3" w:rsidRPr="002E36C4">
        <w:rPr>
          <w:rFonts w:ascii="Times New Roman" w:hAnsi="Times New Roman"/>
          <w:sz w:val="28"/>
          <w:szCs w:val="28"/>
        </w:rPr>
        <w:t xml:space="preserve"> </w:t>
      </w:r>
      <w:r w:rsidRPr="002E36C4">
        <w:rPr>
          <w:rFonts w:ascii="Times New Roman" w:hAnsi="Times New Roman"/>
          <w:sz w:val="28"/>
          <w:szCs w:val="28"/>
        </w:rPr>
        <w:t>80</w:t>
      </w:r>
      <w:r w:rsidR="003A67B3" w:rsidRPr="002E36C4">
        <w:rPr>
          <w:rFonts w:ascii="Times New Roman" w:hAnsi="Times New Roman"/>
          <w:sz w:val="28"/>
          <w:szCs w:val="28"/>
        </w:rPr>
        <w:t xml:space="preserve"> </w:t>
      </w:r>
      <w:r w:rsidR="003A67B3" w:rsidRPr="002E36C4">
        <w:rPr>
          <w:rFonts w:ascii="Times New Roman" w:hAnsi="Times New Roman"/>
          <w:sz w:val="28"/>
          <w:szCs w:val="28"/>
          <w:lang w:val="en-US"/>
        </w:rPr>
        <w:t>c</w:t>
      </w:r>
      <w:r w:rsidRPr="002E36C4">
        <w:rPr>
          <w:rFonts w:ascii="Times New Roman" w:hAnsi="Times New Roman"/>
          <w:sz w:val="28"/>
          <w:szCs w:val="28"/>
        </w:rPr>
        <w:t xml:space="preserve">. </w:t>
      </w:r>
    </w:p>
    <w:p w14:paraId="55F3A40B" w14:textId="7F1BF8F0"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Амелин В.Г. Хроматографические методы анализа</w:t>
      </w:r>
      <w:r w:rsidR="003A67B3" w:rsidRPr="002E36C4">
        <w:rPr>
          <w:rFonts w:ascii="Times New Roman" w:hAnsi="Times New Roman"/>
          <w:sz w:val="28"/>
          <w:szCs w:val="28"/>
        </w:rPr>
        <w:t xml:space="preserve">: </w:t>
      </w:r>
      <w:r w:rsidRPr="002E36C4">
        <w:rPr>
          <w:rFonts w:ascii="Times New Roman" w:hAnsi="Times New Roman"/>
          <w:sz w:val="28"/>
          <w:szCs w:val="28"/>
        </w:rPr>
        <w:t>практикум</w:t>
      </w:r>
      <w:r w:rsidR="003A67B3" w:rsidRPr="002E36C4">
        <w:rPr>
          <w:rFonts w:ascii="Times New Roman" w:hAnsi="Times New Roman"/>
          <w:sz w:val="28"/>
          <w:szCs w:val="28"/>
        </w:rPr>
        <w:t>.</w:t>
      </w:r>
      <w:r w:rsidRPr="002E36C4">
        <w:rPr>
          <w:rFonts w:ascii="Times New Roman" w:hAnsi="Times New Roman"/>
          <w:sz w:val="28"/>
          <w:szCs w:val="28"/>
        </w:rPr>
        <w:t xml:space="preserve"> – Владимир: Изд-во Владимирского. гос. ун-та</w:t>
      </w:r>
      <w:r w:rsidR="003A67B3" w:rsidRPr="002E36C4">
        <w:rPr>
          <w:rFonts w:ascii="Times New Roman" w:hAnsi="Times New Roman"/>
          <w:sz w:val="28"/>
          <w:szCs w:val="28"/>
        </w:rPr>
        <w:t>,</w:t>
      </w:r>
      <w:r w:rsidRPr="002E36C4">
        <w:rPr>
          <w:rFonts w:ascii="Times New Roman" w:hAnsi="Times New Roman"/>
          <w:sz w:val="28"/>
          <w:szCs w:val="28"/>
        </w:rPr>
        <w:t xml:space="preserve"> 2008. –</w:t>
      </w:r>
      <w:r w:rsidR="003A67B3" w:rsidRPr="002E36C4">
        <w:rPr>
          <w:rFonts w:ascii="Times New Roman" w:hAnsi="Times New Roman"/>
          <w:sz w:val="28"/>
          <w:szCs w:val="28"/>
        </w:rPr>
        <w:t xml:space="preserve"> </w:t>
      </w:r>
      <w:r w:rsidRPr="002E36C4">
        <w:rPr>
          <w:rFonts w:ascii="Times New Roman" w:hAnsi="Times New Roman"/>
          <w:sz w:val="28"/>
          <w:szCs w:val="28"/>
        </w:rPr>
        <w:t>72</w:t>
      </w:r>
      <w:r w:rsidR="003A67B3" w:rsidRPr="002E36C4">
        <w:rPr>
          <w:rFonts w:ascii="Times New Roman" w:hAnsi="Times New Roman"/>
          <w:sz w:val="28"/>
          <w:szCs w:val="28"/>
        </w:rPr>
        <w:t xml:space="preserve"> </w:t>
      </w:r>
      <w:r w:rsidR="003A67B3" w:rsidRPr="002E36C4">
        <w:rPr>
          <w:rFonts w:ascii="Times New Roman" w:hAnsi="Times New Roman"/>
          <w:sz w:val="28"/>
          <w:szCs w:val="28"/>
          <w:lang w:val="en-US"/>
        </w:rPr>
        <w:t>c</w:t>
      </w:r>
      <w:r w:rsidR="003A67B3" w:rsidRPr="002E36C4">
        <w:rPr>
          <w:rFonts w:ascii="Times New Roman" w:hAnsi="Times New Roman"/>
          <w:sz w:val="28"/>
          <w:szCs w:val="28"/>
        </w:rPr>
        <w:t>.</w:t>
      </w:r>
    </w:p>
    <w:p w14:paraId="7EE92750" w14:textId="3A2CA2F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Жаврин Ю.И., Новосад З.И. Применение хроматографа к анализу смесей газов после диффузии // Физика. </w:t>
      </w:r>
      <w:r w:rsidR="003A67B3" w:rsidRPr="002E36C4">
        <w:rPr>
          <w:rFonts w:ascii="Times New Roman" w:hAnsi="Times New Roman"/>
          <w:sz w:val="28"/>
          <w:szCs w:val="28"/>
        </w:rPr>
        <w:t xml:space="preserve">- </w:t>
      </w:r>
      <w:r w:rsidRPr="002E36C4">
        <w:rPr>
          <w:rFonts w:ascii="Times New Roman" w:hAnsi="Times New Roman"/>
          <w:sz w:val="28"/>
          <w:szCs w:val="28"/>
        </w:rPr>
        <w:t>Алма-Ата</w:t>
      </w:r>
      <w:r w:rsidR="003A67B3" w:rsidRPr="002E36C4">
        <w:rPr>
          <w:rFonts w:ascii="Times New Roman" w:hAnsi="Times New Roman"/>
          <w:sz w:val="28"/>
          <w:szCs w:val="28"/>
        </w:rPr>
        <w:t>,</w:t>
      </w:r>
      <w:r w:rsidRPr="002E36C4">
        <w:rPr>
          <w:rFonts w:ascii="Times New Roman" w:hAnsi="Times New Roman"/>
          <w:sz w:val="28"/>
          <w:szCs w:val="28"/>
        </w:rPr>
        <w:t xml:space="preserve"> 1969. – Вып. 4. – С. 47 – 50.</w:t>
      </w:r>
    </w:p>
    <w:p w14:paraId="519628CA" w14:textId="17E74BD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Дмитриевич И.Н., Пругло Г.Ф., Федорова О.В., Комиссаренков А.А. Физико-химические методы анализа. Хроматографические методы анализа</w:t>
      </w:r>
      <w:r w:rsidR="003A67B3" w:rsidRPr="002E36C4">
        <w:rPr>
          <w:rFonts w:ascii="Times New Roman" w:hAnsi="Times New Roman"/>
          <w:sz w:val="28"/>
          <w:szCs w:val="28"/>
        </w:rPr>
        <w:t>:</w:t>
      </w:r>
      <w:r w:rsidRPr="002E36C4">
        <w:rPr>
          <w:rFonts w:ascii="Times New Roman" w:hAnsi="Times New Roman"/>
          <w:sz w:val="28"/>
          <w:szCs w:val="28"/>
        </w:rPr>
        <w:t xml:space="preserve"> </w:t>
      </w:r>
      <w:r w:rsidR="003A67B3" w:rsidRPr="002E36C4">
        <w:rPr>
          <w:rFonts w:ascii="Times New Roman" w:hAnsi="Times New Roman"/>
          <w:sz w:val="28"/>
          <w:szCs w:val="28"/>
          <w:lang w:val="kk-KZ"/>
        </w:rPr>
        <w:t>у</w:t>
      </w:r>
      <w:r w:rsidRPr="002E36C4">
        <w:rPr>
          <w:rFonts w:ascii="Times New Roman" w:hAnsi="Times New Roman"/>
          <w:sz w:val="28"/>
          <w:szCs w:val="28"/>
        </w:rPr>
        <w:t xml:space="preserve">чебное пособие. </w:t>
      </w:r>
      <w:r w:rsidR="003A67B3" w:rsidRPr="002E36C4">
        <w:rPr>
          <w:rFonts w:ascii="Times New Roman" w:hAnsi="Times New Roman"/>
          <w:sz w:val="28"/>
          <w:szCs w:val="28"/>
        </w:rPr>
        <w:t xml:space="preserve">– </w:t>
      </w:r>
      <w:r w:rsidRPr="002E36C4">
        <w:rPr>
          <w:rFonts w:ascii="Times New Roman" w:hAnsi="Times New Roman"/>
          <w:sz w:val="28"/>
          <w:szCs w:val="28"/>
        </w:rPr>
        <w:t>С</w:t>
      </w:r>
      <w:r w:rsidR="003A67B3" w:rsidRPr="002E36C4">
        <w:rPr>
          <w:rFonts w:ascii="Times New Roman" w:hAnsi="Times New Roman"/>
          <w:sz w:val="28"/>
          <w:szCs w:val="28"/>
        </w:rPr>
        <w:t>пб.</w:t>
      </w:r>
      <w:r w:rsidRPr="002E36C4">
        <w:rPr>
          <w:rFonts w:ascii="Times New Roman" w:hAnsi="Times New Roman"/>
          <w:sz w:val="28"/>
          <w:szCs w:val="28"/>
        </w:rPr>
        <w:t>:ГТУРП</w:t>
      </w:r>
      <w:r w:rsidR="003A67B3" w:rsidRPr="002E36C4">
        <w:rPr>
          <w:rFonts w:ascii="Times New Roman" w:hAnsi="Times New Roman"/>
          <w:sz w:val="28"/>
          <w:szCs w:val="28"/>
        </w:rPr>
        <w:t>,</w:t>
      </w:r>
      <w:r w:rsidRPr="002E36C4">
        <w:rPr>
          <w:rFonts w:ascii="Times New Roman" w:hAnsi="Times New Roman"/>
          <w:sz w:val="28"/>
          <w:szCs w:val="28"/>
        </w:rPr>
        <w:t xml:space="preserve"> 2014. </w:t>
      </w:r>
      <w:r w:rsidR="003A67B3" w:rsidRPr="002E36C4">
        <w:rPr>
          <w:rFonts w:ascii="Times New Roman" w:hAnsi="Times New Roman"/>
          <w:sz w:val="28"/>
          <w:szCs w:val="28"/>
        </w:rPr>
        <w:t xml:space="preserve">– Ч. 2. </w:t>
      </w:r>
      <w:r w:rsidRPr="002E36C4">
        <w:rPr>
          <w:rFonts w:ascii="Times New Roman" w:hAnsi="Times New Roman"/>
          <w:sz w:val="28"/>
          <w:szCs w:val="28"/>
        </w:rPr>
        <w:t>–  53</w:t>
      </w:r>
      <w:r w:rsidR="003A67B3" w:rsidRPr="002E36C4">
        <w:rPr>
          <w:rFonts w:ascii="Times New Roman" w:hAnsi="Times New Roman"/>
          <w:sz w:val="28"/>
          <w:szCs w:val="28"/>
          <w:lang w:val="en-US"/>
        </w:rPr>
        <w:t xml:space="preserve"> c</w:t>
      </w:r>
      <w:r w:rsidR="003A67B3" w:rsidRPr="002E36C4">
        <w:rPr>
          <w:rFonts w:ascii="Times New Roman" w:hAnsi="Times New Roman"/>
          <w:sz w:val="28"/>
          <w:szCs w:val="28"/>
        </w:rPr>
        <w:t>.</w:t>
      </w:r>
    </w:p>
    <w:p w14:paraId="08A7A9A0" w14:textId="17A743C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Винарский В.А., Юрченко Р.А. Хроматография</w:t>
      </w:r>
      <w:r w:rsidR="003A67B3" w:rsidRPr="002E36C4">
        <w:rPr>
          <w:rFonts w:ascii="Times New Roman" w:hAnsi="Times New Roman"/>
          <w:sz w:val="28"/>
          <w:szCs w:val="28"/>
        </w:rPr>
        <w:t xml:space="preserve"> //</w:t>
      </w:r>
      <w:r w:rsidRPr="002E36C4">
        <w:rPr>
          <w:rFonts w:ascii="Times New Roman" w:hAnsi="Times New Roman"/>
          <w:sz w:val="28"/>
          <w:szCs w:val="28"/>
        </w:rPr>
        <w:t xml:space="preserve"> В 2 ч. Жидкостная хроматография. </w:t>
      </w:r>
      <w:r w:rsidR="003A67B3" w:rsidRPr="002E36C4">
        <w:rPr>
          <w:rFonts w:ascii="Times New Roman" w:hAnsi="Times New Roman"/>
          <w:sz w:val="28"/>
          <w:szCs w:val="28"/>
        </w:rPr>
        <w:t xml:space="preserve">– </w:t>
      </w:r>
      <w:r w:rsidRPr="002E36C4">
        <w:rPr>
          <w:rFonts w:ascii="Times New Roman" w:hAnsi="Times New Roman"/>
          <w:sz w:val="28"/>
          <w:szCs w:val="28"/>
          <w:lang w:val="kk-KZ"/>
        </w:rPr>
        <w:t>Минск</w:t>
      </w:r>
      <w:r w:rsidR="003A67B3" w:rsidRPr="002E36C4">
        <w:rPr>
          <w:rFonts w:ascii="Times New Roman" w:hAnsi="Times New Roman"/>
          <w:sz w:val="28"/>
          <w:szCs w:val="28"/>
          <w:lang w:val="kk-KZ"/>
        </w:rPr>
        <w:t>:</w:t>
      </w:r>
      <w:r w:rsidR="003A67B3" w:rsidRPr="002E36C4">
        <w:rPr>
          <w:rFonts w:ascii="Times New Roman" w:hAnsi="Times New Roman"/>
          <w:sz w:val="28"/>
          <w:szCs w:val="28"/>
        </w:rPr>
        <w:t xml:space="preserve"> БГУ,</w:t>
      </w:r>
      <w:r w:rsidRPr="002E36C4">
        <w:rPr>
          <w:rFonts w:ascii="Times New Roman" w:hAnsi="Times New Roman"/>
          <w:sz w:val="28"/>
          <w:szCs w:val="28"/>
        </w:rPr>
        <w:t xml:space="preserve"> 2008. </w:t>
      </w:r>
      <w:r w:rsidR="003A67B3" w:rsidRPr="002E36C4">
        <w:rPr>
          <w:rFonts w:ascii="Times New Roman" w:hAnsi="Times New Roman"/>
          <w:sz w:val="28"/>
          <w:szCs w:val="28"/>
        </w:rPr>
        <w:t xml:space="preserve">- Ч. 2. </w:t>
      </w:r>
      <w:r w:rsidRPr="002E36C4">
        <w:rPr>
          <w:rFonts w:ascii="Times New Roman" w:hAnsi="Times New Roman"/>
          <w:sz w:val="28"/>
          <w:szCs w:val="28"/>
        </w:rPr>
        <w:t>–</w:t>
      </w:r>
      <w:r w:rsidR="003A67B3" w:rsidRPr="002E36C4">
        <w:rPr>
          <w:rFonts w:ascii="Times New Roman" w:hAnsi="Times New Roman"/>
          <w:sz w:val="28"/>
          <w:szCs w:val="28"/>
        </w:rPr>
        <w:t xml:space="preserve"> </w:t>
      </w:r>
      <w:r w:rsidRPr="002E36C4">
        <w:rPr>
          <w:rFonts w:ascii="Times New Roman" w:hAnsi="Times New Roman"/>
          <w:sz w:val="28"/>
          <w:szCs w:val="28"/>
        </w:rPr>
        <w:t>163</w:t>
      </w:r>
      <w:r w:rsidR="003A67B3" w:rsidRPr="002E36C4">
        <w:rPr>
          <w:rFonts w:ascii="Times New Roman" w:hAnsi="Times New Roman"/>
          <w:sz w:val="28"/>
          <w:szCs w:val="28"/>
        </w:rPr>
        <w:t xml:space="preserve"> </w:t>
      </w:r>
      <w:r w:rsidR="003A67B3" w:rsidRPr="002E36C4">
        <w:rPr>
          <w:rFonts w:ascii="Times New Roman" w:hAnsi="Times New Roman"/>
          <w:sz w:val="28"/>
          <w:szCs w:val="28"/>
          <w:lang w:val="en-US"/>
        </w:rPr>
        <w:t>c</w:t>
      </w:r>
      <w:r w:rsidRPr="002E36C4">
        <w:rPr>
          <w:rFonts w:ascii="Times New Roman" w:hAnsi="Times New Roman"/>
          <w:sz w:val="28"/>
          <w:szCs w:val="28"/>
        </w:rPr>
        <w:t>.</w:t>
      </w:r>
    </w:p>
    <w:p w14:paraId="2323033E" w14:textId="72680FF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lang w:val="it-IT"/>
        </w:rPr>
        <w:t>Kossov</w:t>
      </w:r>
      <w:r w:rsidRPr="002E36C4">
        <w:rPr>
          <w:rFonts w:ascii="Times New Roman" w:hAnsi="Times New Roman"/>
          <w:sz w:val="28"/>
          <w:szCs w:val="28"/>
          <w:lang w:val="en-US"/>
        </w:rPr>
        <w:t xml:space="preserve"> V.,</w:t>
      </w:r>
      <w:r w:rsidRPr="002E36C4">
        <w:rPr>
          <w:rFonts w:ascii="Times New Roman" w:hAnsi="Times New Roman"/>
          <w:sz w:val="28"/>
          <w:szCs w:val="28"/>
          <w:lang w:val="it-IT"/>
        </w:rPr>
        <w:t xml:space="preserve"> Fedorenko O., Asembaeva V., </w:t>
      </w:r>
      <w:bookmarkStart w:id="100" w:name="_Hlk165356545"/>
      <w:r w:rsidRPr="002E36C4">
        <w:rPr>
          <w:rFonts w:ascii="Times New Roman" w:hAnsi="Times New Roman"/>
          <w:sz w:val="28"/>
          <w:szCs w:val="28"/>
          <w:lang w:val="it-IT"/>
        </w:rPr>
        <w:t xml:space="preserve">Zhaneli M. </w:t>
      </w:r>
      <w:bookmarkEnd w:id="100"/>
      <w:r w:rsidRPr="002E36C4">
        <w:rPr>
          <w:rFonts w:ascii="Times New Roman" w:hAnsi="Times New Roman"/>
          <w:sz w:val="28"/>
          <w:szCs w:val="28"/>
          <w:lang w:val="en-US"/>
        </w:rPr>
        <w:t>Some features of convective instability during isothermal mixing of multicomponent gas mixtures // 10th International Symposium on Turbulence</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Heat and Mass Transfer</w:t>
      </w:r>
      <w:r w:rsidR="002E36C4" w:rsidRPr="002E36C4">
        <w:rPr>
          <w:rFonts w:ascii="Times New Roman" w:hAnsi="Times New Roman"/>
          <w:sz w:val="28"/>
          <w:szCs w:val="28"/>
        </w:rPr>
        <w:t>.</w:t>
      </w:r>
      <w:r w:rsidRPr="002E36C4">
        <w:rPr>
          <w:rFonts w:ascii="Times New Roman" w:hAnsi="Times New Roman"/>
          <w:sz w:val="28"/>
          <w:szCs w:val="28"/>
          <w:lang w:val="en-US"/>
        </w:rPr>
        <w:t xml:space="preserve"> THMT-23</w:t>
      </w:r>
      <w:r w:rsidR="003A67B3" w:rsidRPr="002E36C4">
        <w:rPr>
          <w:rFonts w:ascii="Times New Roman" w:hAnsi="Times New Roman"/>
          <w:sz w:val="28"/>
          <w:szCs w:val="28"/>
          <w:lang w:val="en-US"/>
        </w:rPr>
        <w:t>. –</w:t>
      </w:r>
      <w:r w:rsidRPr="002E36C4">
        <w:rPr>
          <w:rFonts w:ascii="Times New Roman" w:hAnsi="Times New Roman"/>
          <w:sz w:val="28"/>
          <w:szCs w:val="28"/>
          <w:lang w:val="en-US"/>
        </w:rPr>
        <w:t xml:space="preserve"> Rome</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Italy</w:t>
      </w:r>
      <w:r w:rsidR="003A67B3" w:rsidRPr="002E36C4">
        <w:rPr>
          <w:rFonts w:ascii="Times New Roman" w:hAnsi="Times New Roman"/>
          <w:sz w:val="28"/>
          <w:szCs w:val="28"/>
          <w:lang w:val="en-US"/>
        </w:rPr>
        <w:t>,</w:t>
      </w:r>
      <w:r w:rsidRPr="002E36C4">
        <w:rPr>
          <w:rFonts w:ascii="Times New Roman" w:hAnsi="Times New Roman"/>
          <w:sz w:val="28"/>
          <w:szCs w:val="28"/>
          <w:lang w:val="en-US"/>
        </w:rPr>
        <w:t xml:space="preserve"> 2023. – P. 4. </w:t>
      </w:r>
    </w:p>
    <w:p w14:paraId="11402A22" w14:textId="65B0D7E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Косов В.Н., Федоренко О.В., Жанели М., Мухатова К.М. Многокомпонентное смешение на границе перехода «диффузия – конвекция» при повышенных давлениях // XII семинар вузов по теплофизике и энергетике</w:t>
      </w:r>
      <w:r w:rsidR="002E36C4" w:rsidRPr="002E36C4">
        <w:rPr>
          <w:rFonts w:ascii="Times New Roman" w:hAnsi="Times New Roman"/>
          <w:sz w:val="28"/>
          <w:szCs w:val="28"/>
        </w:rPr>
        <w:t xml:space="preserve">. Тезисы докладов. - </w:t>
      </w:r>
      <w:r w:rsidRPr="002E36C4">
        <w:rPr>
          <w:rFonts w:ascii="Times New Roman" w:hAnsi="Times New Roman"/>
          <w:sz w:val="28"/>
          <w:szCs w:val="28"/>
        </w:rPr>
        <w:t xml:space="preserve"> Сочи</w:t>
      </w:r>
      <w:r w:rsidR="002E36C4" w:rsidRPr="002E36C4">
        <w:rPr>
          <w:rFonts w:ascii="Times New Roman" w:hAnsi="Times New Roman"/>
          <w:sz w:val="28"/>
          <w:szCs w:val="28"/>
        </w:rPr>
        <w:t>,</w:t>
      </w:r>
      <w:r w:rsidRPr="002E36C4">
        <w:rPr>
          <w:rFonts w:ascii="Times New Roman" w:hAnsi="Times New Roman"/>
          <w:sz w:val="28"/>
          <w:szCs w:val="28"/>
        </w:rPr>
        <w:t xml:space="preserve"> 2021.</w:t>
      </w:r>
      <w:r w:rsidR="002E36C4" w:rsidRPr="002E36C4">
        <w:rPr>
          <w:rFonts w:ascii="Times New Roman" w:hAnsi="Times New Roman"/>
          <w:sz w:val="28"/>
          <w:szCs w:val="28"/>
        </w:rPr>
        <w:t xml:space="preserve"> </w:t>
      </w:r>
      <w:r w:rsidRPr="002E36C4">
        <w:rPr>
          <w:rFonts w:ascii="Times New Roman" w:hAnsi="Times New Roman"/>
          <w:sz w:val="28"/>
          <w:szCs w:val="28"/>
        </w:rPr>
        <w:t>–</w:t>
      </w:r>
      <w:r w:rsidR="002E36C4" w:rsidRPr="002E36C4">
        <w:rPr>
          <w:rFonts w:ascii="Times New Roman" w:hAnsi="Times New Roman"/>
          <w:sz w:val="28"/>
          <w:szCs w:val="28"/>
        </w:rPr>
        <w:t xml:space="preserve"> </w:t>
      </w:r>
      <w:r w:rsidRPr="002E36C4">
        <w:rPr>
          <w:rFonts w:ascii="Times New Roman" w:hAnsi="Times New Roman"/>
          <w:sz w:val="28"/>
          <w:szCs w:val="28"/>
        </w:rPr>
        <w:t>40</w:t>
      </w:r>
      <w:r w:rsidR="002E36C4" w:rsidRPr="002E36C4">
        <w:rPr>
          <w:rFonts w:ascii="Times New Roman" w:hAnsi="Times New Roman"/>
          <w:sz w:val="28"/>
          <w:szCs w:val="28"/>
        </w:rPr>
        <w:t xml:space="preserve"> с</w:t>
      </w:r>
      <w:r w:rsidRPr="002E36C4">
        <w:rPr>
          <w:rFonts w:ascii="Times New Roman" w:hAnsi="Times New Roman"/>
          <w:sz w:val="28"/>
          <w:szCs w:val="28"/>
        </w:rPr>
        <w:t xml:space="preserve">. </w:t>
      </w:r>
    </w:p>
    <w:p w14:paraId="659D0E33" w14:textId="5C861A68"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Kossov V.N., Fedorenko O.V., </w:t>
      </w:r>
      <w:r w:rsidRPr="002E36C4">
        <w:rPr>
          <w:rFonts w:ascii="Times New Roman" w:hAnsi="Times New Roman"/>
          <w:sz w:val="28"/>
          <w:szCs w:val="28"/>
          <w:lang w:val="it-IT"/>
        </w:rPr>
        <w:t>Zhaneli M.</w:t>
      </w:r>
      <w:r w:rsidRPr="002E36C4">
        <w:rPr>
          <w:rFonts w:ascii="Times New Roman" w:hAnsi="Times New Roman"/>
          <w:sz w:val="28"/>
          <w:szCs w:val="28"/>
          <w:lang w:val="en-US"/>
        </w:rPr>
        <w:t xml:space="preserve">, Mukhatova K. </w:t>
      </w:r>
      <w:bookmarkStart w:id="101" w:name="_Hlk159267180"/>
      <w:r w:rsidRPr="002E36C4">
        <w:rPr>
          <w:rFonts w:ascii="Times New Roman" w:hAnsi="Times New Roman"/>
          <w:sz w:val="28"/>
          <w:szCs w:val="28"/>
          <w:lang w:val="en-US"/>
        </w:rPr>
        <w:t>Multicomponent mixing on the “diffusion – convection” transition boundary at elevated pressures</w:t>
      </w:r>
      <w:bookmarkEnd w:id="101"/>
      <w:r w:rsidRPr="002E36C4">
        <w:rPr>
          <w:rFonts w:ascii="Times New Roman" w:hAnsi="Times New Roman"/>
          <w:sz w:val="28"/>
          <w:szCs w:val="28"/>
          <w:lang w:val="en-US"/>
        </w:rPr>
        <w:t xml:space="preserve"> //</w:t>
      </w:r>
      <w:bookmarkStart w:id="102" w:name="_Hlk159267216"/>
      <w:r w:rsidRPr="002E36C4">
        <w:rPr>
          <w:rFonts w:ascii="Times New Roman" w:eastAsia="Times New Roman" w:hAnsi="Times New Roman"/>
          <w:sz w:val="24"/>
          <w:szCs w:val="24"/>
          <w:lang w:val="en-US" w:eastAsia="ru-RU"/>
        </w:rPr>
        <w:t xml:space="preserve"> </w:t>
      </w:r>
      <w:r w:rsidRPr="002E36C4">
        <w:rPr>
          <w:rFonts w:ascii="Times New Roman" w:hAnsi="Times New Roman"/>
          <w:sz w:val="28"/>
          <w:szCs w:val="28"/>
          <w:lang w:val="en-US"/>
        </w:rPr>
        <w:t xml:space="preserve">Journal of Physics: Conference Series. – 2022. – Vol. 2150, </w:t>
      </w:r>
      <w:r w:rsidR="002E36C4" w:rsidRPr="002E36C4">
        <w:rPr>
          <w:rFonts w:ascii="Times New Roman" w:hAnsi="Times New Roman"/>
          <w:sz w:val="28"/>
          <w:szCs w:val="28"/>
          <w:lang w:val="en-US"/>
        </w:rPr>
        <w:t>№</w:t>
      </w:r>
      <w:r w:rsidRPr="002E36C4">
        <w:rPr>
          <w:rFonts w:ascii="Times New Roman" w:hAnsi="Times New Roman"/>
          <w:sz w:val="28"/>
          <w:szCs w:val="28"/>
          <w:lang w:val="en-US"/>
        </w:rPr>
        <w:t xml:space="preserve">1. – Р. 1 – 6. </w:t>
      </w:r>
      <w:bookmarkEnd w:id="102"/>
      <w:r w:rsidR="002E36C4"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w:t>
      </w:r>
    </w:p>
    <w:p w14:paraId="5536AF0A" w14:textId="18CF4CD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Жаврин Ю.И., Косов В.Н., Красиков С.А. Исследование неустойчивого диффузионного процесса в изотермических трехкомпонентных газовых смесях в стационарных условиях // Журнал технической физики. – 1999. – </w:t>
      </w:r>
      <w:r w:rsidRPr="002E36C4">
        <w:rPr>
          <w:rFonts w:ascii="Times New Roman" w:hAnsi="Times New Roman"/>
          <w:sz w:val="28"/>
          <w:szCs w:val="28"/>
          <w:lang w:val="en-US"/>
        </w:rPr>
        <w:t>T</w:t>
      </w:r>
      <w:r w:rsidRPr="002E36C4">
        <w:rPr>
          <w:rFonts w:ascii="Times New Roman" w:hAnsi="Times New Roman"/>
          <w:sz w:val="28"/>
          <w:szCs w:val="28"/>
        </w:rPr>
        <w:t xml:space="preserve">. 69, вып. 7. – С. 5 – 9. </w:t>
      </w:r>
    </w:p>
    <w:p w14:paraId="2DE5FDC8" w14:textId="123808F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Zhussanbayeva A., Kossov V.N., Fedorenko O.V., </w:t>
      </w:r>
      <w:bookmarkStart w:id="103" w:name="_Hlk165363252"/>
      <w:r w:rsidRPr="002E36C4">
        <w:rPr>
          <w:rFonts w:ascii="Times New Roman" w:hAnsi="Times New Roman"/>
          <w:sz w:val="28"/>
          <w:szCs w:val="28"/>
          <w:lang w:val="en-US"/>
        </w:rPr>
        <w:t xml:space="preserve">Zhaneli M. </w:t>
      </w:r>
      <w:bookmarkEnd w:id="103"/>
      <w:r w:rsidRPr="002E36C4">
        <w:rPr>
          <w:rFonts w:ascii="Times New Roman" w:hAnsi="Times New Roman"/>
          <w:sz w:val="28"/>
          <w:szCs w:val="28"/>
          <w:lang w:val="en-US"/>
        </w:rPr>
        <w:t>Instability of mechanical equilibrium and some features of concentration convection in isothermal ternary gaseous systems // Physical Sciences and Technology. – 2022. – Vol. 9</w:t>
      </w:r>
      <w:r w:rsidR="002E36C4" w:rsidRPr="002E36C4">
        <w:rPr>
          <w:rFonts w:ascii="Times New Roman" w:hAnsi="Times New Roman"/>
          <w:sz w:val="28"/>
          <w:szCs w:val="28"/>
          <w:lang w:val="en-US"/>
        </w:rPr>
        <w:t>, №</w:t>
      </w:r>
      <w:r w:rsidRPr="002E36C4">
        <w:rPr>
          <w:rFonts w:ascii="Times New Roman" w:hAnsi="Times New Roman"/>
          <w:sz w:val="28"/>
          <w:szCs w:val="28"/>
          <w:lang w:val="en-US"/>
        </w:rPr>
        <w:t>1-2. – P. 55-61.</w:t>
      </w:r>
      <w:r w:rsidRPr="002E36C4">
        <w:rPr>
          <w:lang w:val="en-US"/>
        </w:rPr>
        <w:t xml:space="preserve"> </w:t>
      </w:r>
      <w:r w:rsidR="002E36C4" w:rsidRPr="002E36C4">
        <w:rPr>
          <w:lang w:val="en-US"/>
        </w:rPr>
        <w:t xml:space="preserve"> </w:t>
      </w:r>
    </w:p>
    <w:p w14:paraId="6B45B1C1" w14:textId="17FB4205" w:rsidR="008B5D65" w:rsidRPr="002E36C4" w:rsidRDefault="008B5D65" w:rsidP="0059097E">
      <w:pPr>
        <w:pStyle w:val="a4"/>
        <w:numPr>
          <w:ilvl w:val="0"/>
          <w:numId w:val="18"/>
        </w:numPr>
        <w:tabs>
          <w:tab w:val="left" w:pos="1134"/>
        </w:tabs>
        <w:spacing w:after="0" w:line="240" w:lineRule="auto"/>
        <w:ind w:left="0" w:firstLine="567"/>
        <w:jc w:val="both"/>
        <w:rPr>
          <w:rStyle w:val="a5"/>
          <w:rFonts w:ascii="Times New Roman" w:hAnsi="Times New Roman"/>
          <w:color w:val="auto"/>
          <w:sz w:val="28"/>
          <w:szCs w:val="28"/>
          <w:u w:val="none"/>
          <w:lang w:val="en-US"/>
        </w:rPr>
      </w:pPr>
      <w:r w:rsidRPr="002E36C4">
        <w:rPr>
          <w:rFonts w:ascii="Times New Roman" w:hAnsi="Times New Roman"/>
          <w:sz w:val="28"/>
          <w:szCs w:val="28"/>
          <w:lang w:val="en-US"/>
        </w:rPr>
        <w:t xml:space="preserve">Kossov V.N. Fedorenko O., Asembaeva M., Moldabekova M., </w:t>
      </w:r>
      <w:bookmarkStart w:id="104" w:name="_Hlk166142403"/>
      <w:r w:rsidRPr="002E36C4">
        <w:rPr>
          <w:rFonts w:ascii="Times New Roman" w:hAnsi="Times New Roman"/>
          <w:sz w:val="28"/>
          <w:szCs w:val="28"/>
          <w:lang w:val="en-US"/>
        </w:rPr>
        <w:t xml:space="preserve">Zhaneli M. </w:t>
      </w:r>
      <w:bookmarkEnd w:id="104"/>
      <w:r w:rsidRPr="002E36C4">
        <w:rPr>
          <w:rFonts w:ascii="Times New Roman" w:hAnsi="Times New Roman"/>
          <w:sz w:val="28"/>
          <w:szCs w:val="28"/>
          <w:lang w:val="en-US"/>
        </w:rPr>
        <w:t xml:space="preserve">Diffusion instability in three-component gas mixtures containing greenhouse gas // </w:t>
      </w:r>
      <w:bookmarkStart w:id="105" w:name="_Hlk159256181"/>
      <w:r w:rsidRPr="002E36C4">
        <w:rPr>
          <w:rFonts w:ascii="Times New Roman" w:hAnsi="Times New Roman"/>
          <w:sz w:val="28"/>
          <w:szCs w:val="28"/>
        </w:rPr>
        <w:fldChar w:fldCharType="begin"/>
      </w:r>
      <w:r w:rsidRPr="002E36C4">
        <w:rPr>
          <w:rFonts w:ascii="Times New Roman" w:hAnsi="Times New Roman"/>
          <w:sz w:val="28"/>
          <w:szCs w:val="28"/>
          <w:lang w:val="en-US"/>
        </w:rPr>
        <w:instrText xml:space="preserve"> HYPERLINK "https://www.sciencedirect.com/journal/international-journal-of-thermofluids" \o "Go to International Journal of Thermofluids on ScienceDirect" </w:instrText>
      </w:r>
      <w:r w:rsidRPr="002E36C4">
        <w:rPr>
          <w:rFonts w:ascii="Times New Roman" w:hAnsi="Times New Roman"/>
          <w:sz w:val="28"/>
          <w:szCs w:val="28"/>
        </w:rPr>
      </w:r>
      <w:r w:rsidRPr="002E36C4">
        <w:rPr>
          <w:rFonts w:ascii="Times New Roman" w:hAnsi="Times New Roman"/>
          <w:sz w:val="28"/>
          <w:szCs w:val="28"/>
        </w:rPr>
        <w:fldChar w:fldCharType="separate"/>
      </w:r>
      <w:r w:rsidRPr="002E36C4">
        <w:rPr>
          <w:rStyle w:val="a5"/>
          <w:rFonts w:ascii="Times New Roman" w:hAnsi="Times New Roman"/>
          <w:color w:val="auto"/>
          <w:sz w:val="28"/>
          <w:szCs w:val="28"/>
          <w:u w:val="none"/>
          <w:lang w:val="en-US"/>
        </w:rPr>
        <w:t>International Journal of Thermofluids</w:t>
      </w:r>
      <w:r w:rsidRPr="002E36C4">
        <w:rPr>
          <w:rFonts w:ascii="Times New Roman" w:hAnsi="Times New Roman"/>
          <w:sz w:val="28"/>
          <w:szCs w:val="28"/>
          <w:lang w:val="en-US"/>
        </w:rPr>
        <w:fldChar w:fldCharType="end"/>
      </w:r>
      <w:r w:rsidRPr="002E36C4">
        <w:rPr>
          <w:rFonts w:ascii="Times New Roman" w:hAnsi="Times New Roman"/>
          <w:sz w:val="28"/>
          <w:szCs w:val="28"/>
          <w:lang w:val="en-US"/>
        </w:rPr>
        <w:t xml:space="preserve">. </w:t>
      </w:r>
      <w:bookmarkEnd w:id="105"/>
      <w:r w:rsidRPr="002E36C4">
        <w:rPr>
          <w:rFonts w:ascii="Times New Roman" w:hAnsi="Times New Roman"/>
          <w:sz w:val="28"/>
          <w:szCs w:val="28"/>
          <w:lang w:val="en-US"/>
        </w:rPr>
        <w:t xml:space="preserve">– 2023. – </w:t>
      </w:r>
      <w:hyperlink r:id="rId860" w:history="1">
        <w:r w:rsidRPr="002E36C4">
          <w:rPr>
            <w:rStyle w:val="a5"/>
            <w:rFonts w:ascii="Times New Roman" w:hAnsi="Times New Roman"/>
            <w:color w:val="auto"/>
            <w:sz w:val="28"/>
            <w:szCs w:val="28"/>
            <w:u w:val="none"/>
            <w:lang w:val="en-US"/>
          </w:rPr>
          <w:t>Vol. 20</w:t>
        </w:r>
      </w:hyperlink>
      <w:r w:rsidRPr="002E36C4">
        <w:rPr>
          <w:rFonts w:ascii="Times New Roman" w:hAnsi="Times New Roman"/>
          <w:sz w:val="28"/>
          <w:szCs w:val="28"/>
          <w:lang w:val="en-US"/>
        </w:rPr>
        <w:t xml:space="preserve">. – P. 100495. </w:t>
      </w:r>
      <w:hyperlink w:history="1"/>
      <w:r w:rsidR="002E36C4" w:rsidRPr="002E36C4">
        <w:rPr>
          <w:rStyle w:val="a5"/>
          <w:rFonts w:ascii="Times New Roman" w:hAnsi="Times New Roman"/>
          <w:color w:val="auto"/>
          <w:sz w:val="28"/>
          <w:szCs w:val="28"/>
          <w:u w:val="none"/>
          <w:lang w:val="en-US"/>
        </w:rPr>
        <w:t xml:space="preserve"> </w:t>
      </w:r>
    </w:p>
    <w:p w14:paraId="6BC1199E" w14:textId="1D207B3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rPr>
        <w:t>Косов В.Н., Федоренко О.В., Жаврин Ю.И., Нысанбаева А.Т.,  Асембаева М.К. Об устойчивости конвективных течений при изотермическом диффузионном смешении трехкомпонентных газовых смесей // Вестник ПНИПУ. Механика</w:t>
      </w:r>
      <w:r w:rsidRPr="002E36C4">
        <w:rPr>
          <w:rFonts w:ascii="Times New Roman" w:hAnsi="Times New Roman"/>
          <w:sz w:val="28"/>
          <w:szCs w:val="28"/>
          <w:lang w:val="en-US"/>
        </w:rPr>
        <w:t xml:space="preserve">. – 2013. – №1. – </w:t>
      </w:r>
      <w:r w:rsidRPr="002E36C4">
        <w:rPr>
          <w:rFonts w:ascii="Times New Roman" w:hAnsi="Times New Roman"/>
          <w:sz w:val="28"/>
          <w:szCs w:val="28"/>
        </w:rPr>
        <w:t>С</w:t>
      </w:r>
      <w:r w:rsidRPr="002E36C4">
        <w:rPr>
          <w:rFonts w:ascii="Times New Roman" w:hAnsi="Times New Roman"/>
          <w:sz w:val="28"/>
          <w:szCs w:val="28"/>
          <w:lang w:val="en-US"/>
        </w:rPr>
        <w:t xml:space="preserve">. 121 – 135. </w:t>
      </w:r>
    </w:p>
    <w:p w14:paraId="6A00C0CD" w14:textId="1B834791"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 xml:space="preserve">Kossov V.N., Krasikov S.A., Belov S.M., Fedorenko O.V., Zhaneli M. Comparative study of evolution of structured flows at boundary of the regime change “diffusion -concentration convection” in isothermal multicomponent mixing in gases by techniques of visual and numerical analysis // </w:t>
      </w:r>
      <w:bookmarkStart w:id="106" w:name="_Hlk159253765"/>
      <w:bookmarkStart w:id="107" w:name="_Hlk168244485"/>
      <w:r w:rsidRPr="002E36C4">
        <w:rPr>
          <w:rFonts w:ascii="Times New Roman" w:hAnsi="Times New Roman"/>
          <w:sz w:val="28"/>
          <w:szCs w:val="28"/>
          <w:lang w:val="en-US"/>
        </w:rPr>
        <w:t xml:space="preserve">Bulletin of the </w:t>
      </w:r>
      <w:r w:rsidRPr="002E36C4">
        <w:rPr>
          <w:rFonts w:ascii="Times New Roman" w:hAnsi="Times New Roman"/>
          <w:sz w:val="28"/>
          <w:szCs w:val="28"/>
        </w:rPr>
        <w:t>К</w:t>
      </w:r>
      <w:r w:rsidRPr="002E36C4">
        <w:rPr>
          <w:rFonts w:ascii="Times New Roman" w:hAnsi="Times New Roman"/>
          <w:sz w:val="28"/>
          <w:szCs w:val="28"/>
          <w:lang w:val="en-US"/>
        </w:rPr>
        <w:t>araganda university. Physics</w:t>
      </w:r>
      <w:r w:rsidRPr="002E36C4">
        <w:rPr>
          <w:rFonts w:ascii="Times New Roman" w:hAnsi="Times New Roman"/>
          <w:sz w:val="28"/>
          <w:szCs w:val="28"/>
        </w:rPr>
        <w:t xml:space="preserve"> </w:t>
      </w:r>
      <w:r w:rsidRPr="002E36C4">
        <w:rPr>
          <w:rFonts w:ascii="Times New Roman" w:hAnsi="Times New Roman"/>
          <w:sz w:val="28"/>
          <w:szCs w:val="28"/>
          <w:lang w:val="en-US"/>
        </w:rPr>
        <w:t>Series</w:t>
      </w:r>
      <w:bookmarkEnd w:id="106"/>
      <w:r w:rsidRPr="002E36C4">
        <w:rPr>
          <w:rFonts w:ascii="Times New Roman" w:hAnsi="Times New Roman"/>
          <w:sz w:val="28"/>
          <w:szCs w:val="28"/>
        </w:rPr>
        <w:t>. – 2023</w:t>
      </w:r>
      <w:r w:rsidR="002E36C4">
        <w:rPr>
          <w:rFonts w:ascii="Times New Roman" w:hAnsi="Times New Roman"/>
          <w:sz w:val="28"/>
          <w:szCs w:val="28"/>
        </w:rPr>
        <w:t>.</w:t>
      </w:r>
      <w:r w:rsidRPr="002E36C4">
        <w:rPr>
          <w:rFonts w:ascii="Times New Roman" w:hAnsi="Times New Roman"/>
          <w:sz w:val="28"/>
          <w:szCs w:val="28"/>
        </w:rPr>
        <w:t xml:space="preserve"> – </w:t>
      </w:r>
      <w:r w:rsidRPr="002E36C4">
        <w:rPr>
          <w:rFonts w:ascii="Times New Roman" w:hAnsi="Times New Roman"/>
          <w:sz w:val="28"/>
          <w:szCs w:val="28"/>
          <w:lang w:val="en-US"/>
        </w:rPr>
        <w:t>Vol</w:t>
      </w:r>
      <w:r w:rsidRPr="002E36C4">
        <w:rPr>
          <w:rFonts w:ascii="Times New Roman" w:hAnsi="Times New Roman"/>
          <w:sz w:val="28"/>
          <w:szCs w:val="28"/>
        </w:rPr>
        <w:t xml:space="preserve">. 109, </w:t>
      </w:r>
      <w:r w:rsidR="002E36C4">
        <w:rPr>
          <w:rFonts w:ascii="Times New Roman" w:hAnsi="Times New Roman"/>
          <w:sz w:val="28"/>
          <w:szCs w:val="28"/>
        </w:rPr>
        <w:t>№</w:t>
      </w:r>
      <w:r w:rsidRPr="002E36C4">
        <w:rPr>
          <w:rFonts w:ascii="Times New Roman" w:hAnsi="Times New Roman"/>
          <w:sz w:val="28"/>
          <w:szCs w:val="28"/>
        </w:rPr>
        <w:t xml:space="preserve">1. – </w:t>
      </w:r>
      <w:r w:rsidRPr="002E36C4">
        <w:rPr>
          <w:rFonts w:ascii="Times New Roman" w:hAnsi="Times New Roman"/>
          <w:sz w:val="28"/>
          <w:szCs w:val="28"/>
          <w:lang w:val="en-US"/>
        </w:rPr>
        <w:t>P</w:t>
      </w:r>
      <w:r w:rsidRPr="002E36C4">
        <w:rPr>
          <w:rFonts w:ascii="Times New Roman" w:hAnsi="Times New Roman"/>
          <w:sz w:val="28"/>
          <w:szCs w:val="28"/>
        </w:rPr>
        <w:t>. 49 – 58.</w:t>
      </w:r>
      <w:bookmarkEnd w:id="107"/>
    </w:p>
    <w:p w14:paraId="39F162CC" w14:textId="09A0C269"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Жанели М., Косов В.Н. Оценка линейных рахмеров структурных формирований в конвективных течениях, вызванных неустойчивостью механического равновесия тройных газовых систем средствами визуально-численного анализа // Материалы международной научно-практической конференции «Физические процессы и компьютерное моделирование»</w:t>
      </w:r>
      <w:r w:rsidR="002E36C4">
        <w:rPr>
          <w:rFonts w:ascii="Times New Roman" w:hAnsi="Times New Roman"/>
          <w:sz w:val="28"/>
          <w:szCs w:val="28"/>
        </w:rPr>
        <w:t>.</w:t>
      </w:r>
      <w:r w:rsidRPr="002E36C4">
        <w:rPr>
          <w:rFonts w:ascii="Times New Roman" w:hAnsi="Times New Roman"/>
          <w:sz w:val="28"/>
          <w:szCs w:val="28"/>
        </w:rPr>
        <w:t xml:space="preserve"> </w:t>
      </w:r>
      <w:r w:rsidR="002E36C4">
        <w:rPr>
          <w:rFonts w:ascii="Times New Roman" w:hAnsi="Times New Roman"/>
          <w:sz w:val="28"/>
          <w:szCs w:val="28"/>
        </w:rPr>
        <w:t>–</w:t>
      </w:r>
      <w:r w:rsidRPr="002E36C4">
        <w:rPr>
          <w:rFonts w:ascii="Times New Roman" w:hAnsi="Times New Roman"/>
          <w:sz w:val="28"/>
          <w:szCs w:val="28"/>
        </w:rPr>
        <w:t xml:space="preserve"> Алматы</w:t>
      </w:r>
      <w:r w:rsidR="002E36C4">
        <w:rPr>
          <w:rFonts w:ascii="Times New Roman" w:hAnsi="Times New Roman"/>
          <w:sz w:val="28"/>
          <w:szCs w:val="28"/>
        </w:rPr>
        <w:t>:</w:t>
      </w:r>
      <w:r w:rsidRPr="002E36C4">
        <w:rPr>
          <w:rFonts w:ascii="Times New Roman" w:hAnsi="Times New Roman"/>
          <w:sz w:val="28"/>
          <w:szCs w:val="28"/>
        </w:rPr>
        <w:t xml:space="preserve"> </w:t>
      </w:r>
      <w:r w:rsidRPr="002E36C4">
        <w:rPr>
          <w:rFonts w:ascii="Times New Roman" w:hAnsi="Times New Roman"/>
          <w:sz w:val="28"/>
          <w:szCs w:val="28"/>
          <w:lang w:val="en-US"/>
        </w:rPr>
        <w:t>Y</w:t>
      </w:r>
      <w:r w:rsidRPr="002E36C4">
        <w:rPr>
          <w:rFonts w:ascii="Times New Roman" w:hAnsi="Times New Roman"/>
          <w:sz w:val="28"/>
          <w:szCs w:val="28"/>
        </w:rPr>
        <w:t>лагат</w:t>
      </w:r>
      <w:r w:rsidR="002E36C4">
        <w:rPr>
          <w:rFonts w:ascii="Times New Roman" w:hAnsi="Times New Roman"/>
          <w:sz w:val="28"/>
          <w:szCs w:val="28"/>
        </w:rPr>
        <w:t>,</w:t>
      </w:r>
      <w:r w:rsidRPr="002E36C4">
        <w:rPr>
          <w:rFonts w:ascii="Times New Roman" w:hAnsi="Times New Roman"/>
          <w:sz w:val="28"/>
          <w:szCs w:val="28"/>
        </w:rPr>
        <w:t xml:space="preserve"> 2024. – С. 15–18. </w:t>
      </w:r>
    </w:p>
    <w:p w14:paraId="7C67FC47" w14:textId="31F036EC"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Журбенко П.А., Гузненков В.Н., Бондарева Т.П. </w:t>
      </w:r>
      <w:r w:rsidRPr="002E36C4">
        <w:rPr>
          <w:rFonts w:ascii="Times New Roman" w:hAnsi="Times New Roman"/>
          <w:sz w:val="28"/>
          <w:szCs w:val="28"/>
          <w:lang w:val="en-US"/>
        </w:rPr>
        <w:t>SolidWorks</w:t>
      </w:r>
      <w:r w:rsidRPr="002E36C4">
        <w:rPr>
          <w:rFonts w:ascii="Times New Roman" w:hAnsi="Times New Roman"/>
          <w:sz w:val="28"/>
          <w:szCs w:val="28"/>
        </w:rPr>
        <w:t xml:space="preserve"> 2016. Трехмерное моделирование деталей и выполнение электронных чертежей // учебное пособие. </w:t>
      </w:r>
      <w:r w:rsidR="002E36C4">
        <w:rPr>
          <w:rFonts w:ascii="Times New Roman" w:hAnsi="Times New Roman"/>
          <w:sz w:val="28"/>
          <w:szCs w:val="28"/>
        </w:rPr>
        <w:t xml:space="preserve">- </w:t>
      </w:r>
      <w:r w:rsidRPr="002E36C4">
        <w:rPr>
          <w:rFonts w:ascii="Times New Roman" w:hAnsi="Times New Roman"/>
          <w:sz w:val="28"/>
          <w:szCs w:val="28"/>
        </w:rPr>
        <w:t>2-е издание</w:t>
      </w:r>
      <w:r w:rsidR="002E36C4">
        <w:rPr>
          <w:rFonts w:ascii="Times New Roman" w:hAnsi="Times New Roman"/>
          <w:sz w:val="28"/>
          <w:szCs w:val="28"/>
        </w:rPr>
        <w:t>.</w:t>
      </w:r>
      <w:r w:rsidRPr="002E36C4">
        <w:rPr>
          <w:rFonts w:ascii="Times New Roman" w:hAnsi="Times New Roman"/>
          <w:sz w:val="28"/>
          <w:szCs w:val="28"/>
        </w:rPr>
        <w:t xml:space="preserve"> </w:t>
      </w:r>
      <w:r w:rsidR="002E36C4">
        <w:rPr>
          <w:rFonts w:ascii="Times New Roman" w:hAnsi="Times New Roman"/>
          <w:sz w:val="28"/>
          <w:szCs w:val="28"/>
        </w:rPr>
        <w:t>–</w:t>
      </w:r>
      <w:r w:rsidRPr="002E36C4">
        <w:rPr>
          <w:rFonts w:ascii="Times New Roman" w:hAnsi="Times New Roman"/>
          <w:sz w:val="28"/>
          <w:szCs w:val="28"/>
        </w:rPr>
        <w:t xml:space="preserve"> М</w:t>
      </w:r>
      <w:r w:rsidR="002E36C4">
        <w:rPr>
          <w:rFonts w:ascii="Times New Roman" w:hAnsi="Times New Roman"/>
          <w:sz w:val="28"/>
          <w:szCs w:val="28"/>
        </w:rPr>
        <w:t>.</w:t>
      </w:r>
      <w:r w:rsidRPr="002E36C4">
        <w:rPr>
          <w:rFonts w:ascii="Times New Roman" w:hAnsi="Times New Roman"/>
          <w:sz w:val="28"/>
          <w:szCs w:val="28"/>
        </w:rPr>
        <w:t>: Издательство МГТУ им. Н</w:t>
      </w:r>
      <w:r w:rsidRPr="002E36C4">
        <w:rPr>
          <w:rFonts w:ascii="Times New Roman" w:hAnsi="Times New Roman"/>
          <w:sz w:val="28"/>
          <w:szCs w:val="28"/>
          <w:lang w:val="en-US"/>
        </w:rPr>
        <w:t>.</w:t>
      </w:r>
      <w:r w:rsidRPr="002E36C4">
        <w:rPr>
          <w:rFonts w:ascii="Times New Roman" w:hAnsi="Times New Roman"/>
          <w:sz w:val="28"/>
          <w:szCs w:val="28"/>
        </w:rPr>
        <w:t>Э</w:t>
      </w:r>
      <w:r w:rsidRPr="002E36C4">
        <w:rPr>
          <w:rFonts w:ascii="Times New Roman" w:hAnsi="Times New Roman"/>
          <w:sz w:val="28"/>
          <w:szCs w:val="28"/>
          <w:lang w:val="en-US"/>
        </w:rPr>
        <w:t>.</w:t>
      </w:r>
      <w:r w:rsidRPr="002E36C4">
        <w:rPr>
          <w:rFonts w:ascii="Times New Roman" w:hAnsi="Times New Roman"/>
          <w:sz w:val="28"/>
          <w:szCs w:val="28"/>
        </w:rPr>
        <w:t>Баумана</w:t>
      </w:r>
      <w:r w:rsidR="002E36C4">
        <w:rPr>
          <w:rFonts w:ascii="Times New Roman" w:hAnsi="Times New Roman"/>
          <w:sz w:val="28"/>
          <w:szCs w:val="28"/>
        </w:rPr>
        <w:t xml:space="preserve">, </w:t>
      </w:r>
      <w:r w:rsidRPr="002E36C4">
        <w:rPr>
          <w:rFonts w:ascii="Times New Roman" w:hAnsi="Times New Roman"/>
          <w:sz w:val="28"/>
          <w:szCs w:val="28"/>
          <w:lang w:val="en-US"/>
        </w:rPr>
        <w:t>2018. –  124</w:t>
      </w:r>
      <w:r w:rsidR="002E36C4" w:rsidRPr="002E36C4">
        <w:rPr>
          <w:rFonts w:ascii="Times New Roman" w:hAnsi="Times New Roman"/>
          <w:sz w:val="28"/>
          <w:szCs w:val="28"/>
          <w:lang w:val="en-US"/>
        </w:rPr>
        <w:t xml:space="preserve"> c.</w:t>
      </w:r>
      <w:r w:rsidR="002E36C4">
        <w:rPr>
          <w:rFonts w:ascii="Times New Roman" w:hAnsi="Times New Roman"/>
          <w:sz w:val="28"/>
          <w:szCs w:val="28"/>
        </w:rPr>
        <w:t xml:space="preserve"> </w:t>
      </w:r>
    </w:p>
    <w:p w14:paraId="3C463DA2" w14:textId="6DBB3CDB"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S</w:t>
      </w:r>
      <w:r w:rsidR="002E36C4" w:rsidRPr="002E36C4">
        <w:rPr>
          <w:rFonts w:ascii="Times New Roman" w:hAnsi="Times New Roman"/>
          <w:sz w:val="28"/>
          <w:szCs w:val="28"/>
          <w:lang w:val="en-US"/>
        </w:rPr>
        <w:t>olidworks</w:t>
      </w:r>
      <w:r w:rsidRPr="002E36C4">
        <w:rPr>
          <w:rFonts w:ascii="Times New Roman" w:hAnsi="Times New Roman"/>
          <w:sz w:val="28"/>
          <w:szCs w:val="28"/>
          <w:lang w:val="en-US"/>
        </w:rPr>
        <w:t xml:space="preserve"> Flow Simulation.Technical Reference. </w:t>
      </w:r>
      <w:r w:rsidR="002E36C4">
        <w:rPr>
          <w:rFonts w:ascii="Times New Roman" w:hAnsi="Times New Roman"/>
          <w:sz w:val="28"/>
          <w:szCs w:val="28"/>
          <w:lang w:val="en-US"/>
        </w:rPr>
        <w:t>–</w:t>
      </w:r>
      <w:r w:rsidR="002E36C4" w:rsidRPr="002E36C4">
        <w:rPr>
          <w:rFonts w:ascii="Times New Roman" w:hAnsi="Times New Roman"/>
          <w:sz w:val="28"/>
          <w:szCs w:val="28"/>
          <w:lang w:val="en-US"/>
        </w:rPr>
        <w:t xml:space="preserve"> 2011.</w:t>
      </w:r>
      <w:r w:rsidRPr="002E36C4">
        <w:rPr>
          <w:rFonts w:ascii="Times New Roman" w:hAnsi="Times New Roman"/>
          <w:sz w:val="28"/>
          <w:szCs w:val="28"/>
          <w:lang w:val="en-US"/>
        </w:rPr>
        <w:t xml:space="preserve">– 184 p. </w:t>
      </w:r>
    </w:p>
    <w:p w14:paraId="6DB743D8" w14:textId="7571B792"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hyperlink r:id="rId861" w:history="1">
        <w:r w:rsidRPr="002E36C4">
          <w:rPr>
            <w:rStyle w:val="a5"/>
            <w:rFonts w:ascii="Times New Roman" w:hAnsi="Times New Roman"/>
            <w:color w:val="auto"/>
            <w:sz w:val="28"/>
            <w:szCs w:val="28"/>
            <w:u w:val="none"/>
            <w:lang w:val="en-US"/>
          </w:rPr>
          <w:t>Matsson</w:t>
        </w:r>
      </w:hyperlink>
      <w:r w:rsidRPr="002E36C4">
        <w:rPr>
          <w:rFonts w:ascii="Times New Roman" w:hAnsi="Times New Roman"/>
          <w:sz w:val="28"/>
          <w:szCs w:val="28"/>
          <w:lang w:val="en-US"/>
        </w:rPr>
        <w:t xml:space="preserve"> J. An Introduction to S</w:t>
      </w:r>
      <w:r w:rsidR="002E36C4" w:rsidRPr="002E36C4">
        <w:rPr>
          <w:rFonts w:ascii="Times New Roman" w:hAnsi="Times New Roman"/>
          <w:sz w:val="28"/>
          <w:szCs w:val="28"/>
          <w:lang w:val="en-US"/>
        </w:rPr>
        <w:t>olidworks</w:t>
      </w:r>
      <w:r w:rsidRPr="002E36C4">
        <w:rPr>
          <w:rFonts w:ascii="Times New Roman" w:hAnsi="Times New Roman"/>
          <w:sz w:val="28"/>
          <w:szCs w:val="28"/>
          <w:lang w:val="en-US"/>
        </w:rPr>
        <w:t xml:space="preserve"> Flow Simulation. - SDC Publications</w:t>
      </w:r>
      <w:r w:rsidR="002E36C4" w:rsidRPr="002E36C4">
        <w:rPr>
          <w:rFonts w:ascii="Times New Roman" w:hAnsi="Times New Roman"/>
          <w:sz w:val="28"/>
          <w:szCs w:val="28"/>
          <w:lang w:val="en-US"/>
        </w:rPr>
        <w:t xml:space="preserve">, </w:t>
      </w:r>
      <w:r w:rsidRPr="002E36C4">
        <w:rPr>
          <w:rFonts w:ascii="Times New Roman" w:hAnsi="Times New Roman"/>
          <w:sz w:val="28"/>
          <w:szCs w:val="28"/>
          <w:lang w:val="en-US"/>
        </w:rPr>
        <w:t>2015. – 340</w:t>
      </w:r>
      <w:r w:rsidR="002E36C4" w:rsidRPr="002E36C4">
        <w:rPr>
          <w:rFonts w:ascii="Times New Roman" w:hAnsi="Times New Roman"/>
          <w:sz w:val="28"/>
          <w:szCs w:val="28"/>
          <w:lang w:val="en-US"/>
        </w:rPr>
        <w:t xml:space="preserve"> p.</w:t>
      </w:r>
    </w:p>
    <w:p w14:paraId="2AB2A710" w14:textId="28A9DBDA"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Shih T.H., Liou W.W., Shabbir A., Yang Z., Zhu J. A new k-</w:t>
      </w:r>
      <w:r w:rsidRPr="002E36C4">
        <w:sym w:font="Symbol" w:char="F065"/>
      </w:r>
      <w:r w:rsidRPr="002E36C4">
        <w:rPr>
          <w:rFonts w:ascii="Times New Roman" w:hAnsi="Times New Roman"/>
          <w:sz w:val="28"/>
          <w:szCs w:val="28"/>
          <w:lang w:val="en-US"/>
        </w:rPr>
        <w:t xml:space="preserve"> eddy-</w:t>
      </w:r>
      <w:r w:rsidRPr="002E36C4">
        <w:rPr>
          <w:rFonts w:ascii="Times New Roman" w:hAnsi="Times New Roman"/>
          <w:sz w:val="28"/>
          <w:szCs w:val="28"/>
          <w:lang w:val="en-US"/>
        </w:rPr>
        <w:br/>
        <w:t>viscosity model for high Reynolds number turbulent flows — model development and validation // Computers Fluids. – 1995. – Vol. 24</w:t>
      </w:r>
      <w:r w:rsidR="002E36C4" w:rsidRPr="002E36C4">
        <w:rPr>
          <w:rFonts w:ascii="Times New Roman" w:hAnsi="Times New Roman"/>
          <w:sz w:val="28"/>
          <w:szCs w:val="28"/>
          <w:lang w:val="en-US"/>
        </w:rPr>
        <w:t xml:space="preserve">, </w:t>
      </w:r>
      <w:r w:rsidRPr="002E36C4">
        <w:rPr>
          <w:rFonts w:ascii="Times New Roman" w:hAnsi="Times New Roman"/>
          <w:sz w:val="28"/>
          <w:szCs w:val="28"/>
          <w:lang w:val="en-US"/>
        </w:rPr>
        <w:t xml:space="preserve"> №3. – P. 227.</w:t>
      </w:r>
    </w:p>
    <w:p w14:paraId="22BFD260" w14:textId="78077AE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Черный С.Г., Шашкин П.А., Грязин Ю.А. Численное моделирование пространственных турбулентных течений несжимаемой жидкости на основе k - ɛ моделей // Вычислительные технологии. – 1999. – Т. 4, №2. – С. 74 -94.</w:t>
      </w:r>
    </w:p>
    <w:p w14:paraId="33F6843E" w14:textId="656E912D"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Алямовский А.А., Собачкин А.А., Одинцов Е.В., Харитонович А.И., Пономарев Н.Б. </w:t>
      </w:r>
      <w:r w:rsidRPr="002E36C4">
        <w:rPr>
          <w:rFonts w:ascii="Times New Roman" w:hAnsi="Times New Roman"/>
          <w:sz w:val="28"/>
          <w:szCs w:val="28"/>
          <w:lang w:val="en-US"/>
        </w:rPr>
        <w:t>SolidWorks</w:t>
      </w:r>
      <w:r w:rsidRPr="002E36C4">
        <w:rPr>
          <w:rFonts w:ascii="Times New Roman" w:hAnsi="Times New Roman"/>
          <w:sz w:val="28"/>
          <w:szCs w:val="28"/>
        </w:rPr>
        <w:t xml:space="preserve"> 2007/2008. Компьютерное моделирование в инженерной практике. </w:t>
      </w:r>
      <w:r w:rsidR="002E36C4">
        <w:rPr>
          <w:rFonts w:ascii="Times New Roman" w:hAnsi="Times New Roman"/>
          <w:sz w:val="28"/>
          <w:szCs w:val="28"/>
        </w:rPr>
        <w:t xml:space="preserve">- </w:t>
      </w:r>
      <w:r w:rsidRPr="002E36C4">
        <w:rPr>
          <w:rFonts w:ascii="Times New Roman" w:hAnsi="Times New Roman"/>
          <w:sz w:val="28"/>
          <w:szCs w:val="28"/>
        </w:rPr>
        <w:t>С</w:t>
      </w:r>
      <w:r w:rsidR="002E36C4">
        <w:rPr>
          <w:rFonts w:ascii="Times New Roman" w:hAnsi="Times New Roman"/>
          <w:sz w:val="28"/>
          <w:szCs w:val="28"/>
        </w:rPr>
        <w:t>пб.</w:t>
      </w:r>
      <w:r w:rsidRPr="002E36C4">
        <w:rPr>
          <w:rFonts w:ascii="Times New Roman" w:hAnsi="Times New Roman"/>
          <w:sz w:val="28"/>
          <w:szCs w:val="28"/>
        </w:rPr>
        <w:t>: БХВ-Петербург</w:t>
      </w:r>
      <w:r w:rsidR="002E36C4">
        <w:rPr>
          <w:rFonts w:ascii="Times New Roman" w:hAnsi="Times New Roman"/>
          <w:sz w:val="28"/>
          <w:szCs w:val="28"/>
        </w:rPr>
        <w:t>,</w:t>
      </w:r>
      <w:r w:rsidRPr="002E36C4">
        <w:rPr>
          <w:rFonts w:ascii="Times New Roman" w:hAnsi="Times New Roman"/>
          <w:sz w:val="28"/>
          <w:szCs w:val="28"/>
        </w:rPr>
        <w:t xml:space="preserve"> 2008. –</w:t>
      </w:r>
      <w:r w:rsidR="00FA45FE">
        <w:rPr>
          <w:rFonts w:ascii="Times New Roman" w:hAnsi="Times New Roman"/>
          <w:sz w:val="28"/>
          <w:szCs w:val="28"/>
        </w:rPr>
        <w:t xml:space="preserve"> </w:t>
      </w:r>
      <w:r w:rsidRPr="002E36C4">
        <w:rPr>
          <w:rFonts w:ascii="Times New Roman" w:hAnsi="Times New Roman"/>
          <w:sz w:val="28"/>
          <w:szCs w:val="28"/>
        </w:rPr>
        <w:t>1040</w:t>
      </w:r>
      <w:r w:rsidR="00FA45FE" w:rsidRPr="00FA45FE">
        <w:rPr>
          <w:rFonts w:ascii="Times New Roman" w:hAnsi="Times New Roman"/>
          <w:sz w:val="28"/>
          <w:szCs w:val="28"/>
          <w:lang w:val="en-US"/>
        </w:rPr>
        <w:t xml:space="preserve"> </w:t>
      </w:r>
      <w:r w:rsidR="00FA45FE" w:rsidRPr="002E36C4">
        <w:rPr>
          <w:rFonts w:ascii="Times New Roman" w:hAnsi="Times New Roman"/>
          <w:sz w:val="28"/>
          <w:szCs w:val="28"/>
          <w:lang w:val="en-US"/>
        </w:rPr>
        <w:t>c</w:t>
      </w:r>
      <w:r w:rsidR="00FA45FE" w:rsidRPr="002E36C4">
        <w:rPr>
          <w:rFonts w:ascii="Times New Roman" w:hAnsi="Times New Roman"/>
          <w:sz w:val="28"/>
          <w:szCs w:val="28"/>
        </w:rPr>
        <w:t>.</w:t>
      </w:r>
    </w:p>
    <w:p w14:paraId="133C106C" w14:textId="5CCBBC66"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rPr>
      </w:pPr>
      <w:r w:rsidRPr="002E36C4">
        <w:rPr>
          <w:rFonts w:ascii="Times New Roman" w:hAnsi="Times New Roman"/>
          <w:sz w:val="28"/>
          <w:szCs w:val="28"/>
        </w:rPr>
        <w:t xml:space="preserve">Косов В.Н., Красиков С.А., Федоренко О.В. Численное моделирование возникновения конвективных течений при квазистационарном смешении в бинарных газовых смесях при различных углах наклона диффузионного канала // Вестник Московского государственного областного университета. Серия «Естественные науки». – 2018. – №2. – С. 134. </w:t>
      </w:r>
    </w:p>
    <w:p w14:paraId="024EC72B" w14:textId="5153A96E" w:rsidR="008B5D65" w:rsidRPr="002E36C4" w:rsidRDefault="008B5D65" w:rsidP="0059097E">
      <w:pPr>
        <w:pStyle w:val="a4"/>
        <w:numPr>
          <w:ilvl w:val="0"/>
          <w:numId w:val="18"/>
        </w:numPr>
        <w:tabs>
          <w:tab w:val="left" w:pos="1134"/>
        </w:tabs>
        <w:spacing w:after="0" w:line="240" w:lineRule="auto"/>
        <w:ind w:left="0" w:firstLine="567"/>
        <w:jc w:val="both"/>
        <w:rPr>
          <w:rFonts w:ascii="Times New Roman" w:hAnsi="Times New Roman"/>
          <w:sz w:val="28"/>
          <w:szCs w:val="28"/>
          <w:lang w:val="en-US"/>
        </w:rPr>
      </w:pPr>
      <w:r w:rsidRPr="002E36C4">
        <w:rPr>
          <w:rFonts w:ascii="Times New Roman" w:hAnsi="Times New Roman"/>
          <w:sz w:val="28"/>
          <w:szCs w:val="28"/>
          <w:lang w:val="en-US"/>
        </w:rPr>
        <w:t>Fedorenko</w:t>
      </w:r>
      <w:r w:rsidRPr="002E36C4">
        <w:rPr>
          <w:rFonts w:ascii="Times New Roman" w:hAnsi="Times New Roman"/>
          <w:sz w:val="28"/>
          <w:szCs w:val="28"/>
          <w:vertAlign w:val="superscript"/>
          <w:lang w:val="en-US"/>
        </w:rPr>
        <w:t xml:space="preserve"> </w:t>
      </w:r>
      <w:r w:rsidRPr="002E36C4">
        <w:rPr>
          <w:rFonts w:ascii="Times New Roman" w:hAnsi="Times New Roman"/>
          <w:sz w:val="28"/>
          <w:szCs w:val="28"/>
          <w:lang w:val="en-US"/>
        </w:rPr>
        <w:t>O.V.,  Kossov V.N., Krasikov S.A., Zhaneli M</w:t>
      </w:r>
      <w:r w:rsidR="002E36C4" w:rsidRPr="002E36C4">
        <w:rPr>
          <w:rFonts w:ascii="Times New Roman" w:hAnsi="Times New Roman"/>
          <w:sz w:val="28"/>
          <w:szCs w:val="28"/>
          <w:lang w:val="en-US"/>
        </w:rPr>
        <w:t>.</w:t>
      </w:r>
      <w:r w:rsidRPr="002E36C4">
        <w:rPr>
          <w:rFonts w:ascii="Times New Roman" w:hAnsi="Times New Roman"/>
          <w:sz w:val="28"/>
          <w:szCs w:val="28"/>
          <w:lang w:val="en-US"/>
        </w:rPr>
        <w:t xml:space="preserve">, Seydaz T. Numerical modelling of multi-component mass transfer regimes in four-component gas systems  // </w:t>
      </w:r>
      <w:r w:rsidR="00FA45FE" w:rsidRPr="00FA45FE">
        <w:rPr>
          <w:rFonts w:ascii="Times New Roman" w:hAnsi="Times New Roman"/>
          <w:sz w:val="28"/>
          <w:szCs w:val="28"/>
          <w:lang w:val="en-US"/>
        </w:rPr>
        <w:t xml:space="preserve"> </w:t>
      </w:r>
      <w:r w:rsidRPr="002E36C4">
        <w:rPr>
          <w:rFonts w:ascii="Times New Roman" w:hAnsi="Times New Roman"/>
          <w:sz w:val="28"/>
          <w:szCs w:val="28"/>
          <w:lang w:val="en-US"/>
        </w:rPr>
        <w:t xml:space="preserve">Bulletin of the </w:t>
      </w:r>
      <w:r w:rsidRPr="002E36C4">
        <w:rPr>
          <w:rFonts w:ascii="Times New Roman" w:hAnsi="Times New Roman"/>
          <w:sz w:val="28"/>
          <w:szCs w:val="28"/>
        </w:rPr>
        <w:t>К</w:t>
      </w:r>
      <w:r w:rsidRPr="002E36C4">
        <w:rPr>
          <w:rFonts w:ascii="Times New Roman" w:hAnsi="Times New Roman"/>
          <w:sz w:val="28"/>
          <w:szCs w:val="28"/>
          <w:lang w:val="en-US"/>
        </w:rPr>
        <w:t>araganda university. Physics Series. – 2023</w:t>
      </w:r>
      <w:r w:rsidR="002E36C4" w:rsidRPr="00FA45FE">
        <w:rPr>
          <w:rFonts w:ascii="Times New Roman" w:hAnsi="Times New Roman"/>
          <w:sz w:val="28"/>
          <w:szCs w:val="28"/>
          <w:lang w:val="en-US"/>
        </w:rPr>
        <w:t>.</w:t>
      </w:r>
      <w:r w:rsidRPr="002E36C4">
        <w:rPr>
          <w:rFonts w:ascii="Times New Roman" w:hAnsi="Times New Roman"/>
          <w:sz w:val="28"/>
          <w:szCs w:val="28"/>
          <w:lang w:val="en-US"/>
        </w:rPr>
        <w:t xml:space="preserve"> – Vol. 112, </w:t>
      </w:r>
      <w:r w:rsidR="002E36C4" w:rsidRPr="00FA45FE">
        <w:rPr>
          <w:rFonts w:ascii="Times New Roman" w:hAnsi="Times New Roman"/>
          <w:sz w:val="28"/>
          <w:szCs w:val="28"/>
          <w:lang w:val="en-US"/>
        </w:rPr>
        <w:t>№</w:t>
      </w:r>
      <w:r w:rsidRPr="002E36C4">
        <w:rPr>
          <w:rFonts w:ascii="Times New Roman" w:hAnsi="Times New Roman"/>
          <w:sz w:val="28"/>
          <w:szCs w:val="28"/>
          <w:lang w:val="en-US"/>
        </w:rPr>
        <w:t xml:space="preserve">4. – P. 38–49. </w:t>
      </w:r>
      <w:r w:rsidR="002E36C4" w:rsidRPr="00FA45FE">
        <w:rPr>
          <w:rFonts w:ascii="Times New Roman" w:hAnsi="Times New Roman"/>
          <w:sz w:val="28"/>
          <w:szCs w:val="28"/>
          <w:lang w:val="en-US"/>
        </w:rPr>
        <w:t xml:space="preserve"> </w:t>
      </w:r>
    </w:p>
    <w:bookmarkEnd w:id="92"/>
    <w:bookmarkEnd w:id="95"/>
    <w:p w14:paraId="233B7E7C" w14:textId="77777777" w:rsidR="008B5D65" w:rsidRPr="002E36C4" w:rsidRDefault="008B5D65" w:rsidP="008B5D65">
      <w:pPr>
        <w:spacing w:after="0" w:line="240" w:lineRule="auto"/>
        <w:jc w:val="both"/>
        <w:rPr>
          <w:rFonts w:ascii="Times New Roman" w:hAnsi="Times New Roman"/>
          <w:sz w:val="28"/>
          <w:szCs w:val="28"/>
          <w:lang w:val="en-US"/>
        </w:rPr>
      </w:pPr>
    </w:p>
    <w:p w14:paraId="53A2701E" w14:textId="77777777" w:rsidR="008B5D65" w:rsidRPr="002E36C4" w:rsidRDefault="008B5D65" w:rsidP="00DA39EB">
      <w:pPr>
        <w:spacing w:after="0" w:line="240" w:lineRule="auto"/>
        <w:jc w:val="both"/>
        <w:rPr>
          <w:rFonts w:ascii="Times New Roman" w:hAnsi="Times New Roman"/>
          <w:sz w:val="28"/>
          <w:szCs w:val="28"/>
          <w:lang w:val="en-US"/>
        </w:rPr>
      </w:pPr>
    </w:p>
    <w:p w14:paraId="2CB155ED" w14:textId="2A3A247D" w:rsidR="00BC75F4" w:rsidRPr="002E36C4" w:rsidRDefault="00BC75F4" w:rsidP="00DA39EB">
      <w:pPr>
        <w:spacing w:after="0" w:line="240" w:lineRule="auto"/>
        <w:jc w:val="both"/>
        <w:rPr>
          <w:rFonts w:ascii="Times New Roman" w:hAnsi="Times New Roman"/>
          <w:sz w:val="28"/>
          <w:szCs w:val="28"/>
          <w:lang w:val="en-US"/>
        </w:rPr>
      </w:pPr>
    </w:p>
    <w:p w14:paraId="13969C84" w14:textId="77777777" w:rsidR="00BC75F4" w:rsidRPr="002E36C4" w:rsidRDefault="00BC75F4" w:rsidP="00DA39EB">
      <w:pPr>
        <w:spacing w:after="0" w:line="240" w:lineRule="auto"/>
        <w:jc w:val="both"/>
        <w:rPr>
          <w:rFonts w:ascii="Times New Roman" w:hAnsi="Times New Roman"/>
          <w:sz w:val="28"/>
          <w:szCs w:val="28"/>
          <w:lang w:val="en-US"/>
        </w:rPr>
      </w:pPr>
    </w:p>
    <w:sectPr w:rsidR="00BC75F4" w:rsidRPr="002E36C4" w:rsidSect="00993577">
      <w:footerReference w:type="default" r:id="rId86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B4F83A" w14:textId="77777777" w:rsidR="00301C0B" w:rsidRDefault="00301C0B" w:rsidP="00BB0FBB">
      <w:pPr>
        <w:spacing w:after="0" w:line="240" w:lineRule="auto"/>
      </w:pPr>
      <w:r>
        <w:separator/>
      </w:r>
    </w:p>
  </w:endnote>
  <w:endnote w:type="continuationSeparator" w:id="0">
    <w:p w14:paraId="23B915CD" w14:textId="77777777" w:rsidR="00301C0B" w:rsidRDefault="00301C0B" w:rsidP="00BB0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EB4A6B" w14:textId="77777777" w:rsidR="00FC3340" w:rsidRPr="00993577" w:rsidRDefault="00FC3340">
    <w:pPr>
      <w:pStyle w:val="a9"/>
      <w:jc w:val="center"/>
      <w:rPr>
        <w:rFonts w:ascii="Times New Roman" w:hAnsi="Times New Roman"/>
        <w:sz w:val="28"/>
        <w:szCs w:val="28"/>
      </w:rPr>
    </w:pPr>
    <w:r w:rsidRPr="00993577">
      <w:rPr>
        <w:rFonts w:ascii="Times New Roman" w:hAnsi="Times New Roman"/>
        <w:sz w:val="28"/>
        <w:szCs w:val="28"/>
      </w:rPr>
      <w:fldChar w:fldCharType="begin"/>
    </w:r>
    <w:r w:rsidRPr="00993577">
      <w:rPr>
        <w:rFonts w:ascii="Times New Roman" w:hAnsi="Times New Roman"/>
        <w:sz w:val="28"/>
        <w:szCs w:val="28"/>
      </w:rPr>
      <w:instrText>PAGE   \* MERGEFORMAT</w:instrText>
    </w:r>
    <w:r w:rsidRPr="00993577">
      <w:rPr>
        <w:rFonts w:ascii="Times New Roman" w:hAnsi="Times New Roman"/>
        <w:sz w:val="28"/>
        <w:szCs w:val="28"/>
      </w:rPr>
      <w:fldChar w:fldCharType="separate"/>
    </w:r>
    <w:r w:rsidRPr="00993577">
      <w:rPr>
        <w:rFonts w:ascii="Times New Roman" w:hAnsi="Times New Roman"/>
        <w:noProof/>
        <w:sz w:val="28"/>
        <w:szCs w:val="28"/>
      </w:rPr>
      <w:t>13</w:t>
    </w:r>
    <w:r w:rsidRPr="00993577">
      <w:rPr>
        <w:rFonts w:ascii="Times New Roman" w:hAnsi="Times New Roman"/>
        <w:sz w:val="28"/>
        <w:szCs w:val="28"/>
      </w:rPr>
      <w:fldChar w:fldCharType="end"/>
    </w:r>
  </w:p>
  <w:p w14:paraId="7692D737" w14:textId="77777777" w:rsidR="00FC3340" w:rsidRDefault="00FC334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3555DA" w14:textId="77777777" w:rsidR="00301C0B" w:rsidRDefault="00301C0B" w:rsidP="00BB0FBB">
      <w:pPr>
        <w:spacing w:after="0" w:line="240" w:lineRule="auto"/>
      </w:pPr>
      <w:r>
        <w:separator/>
      </w:r>
    </w:p>
  </w:footnote>
  <w:footnote w:type="continuationSeparator" w:id="0">
    <w:p w14:paraId="180291FA" w14:textId="77777777" w:rsidR="00301C0B" w:rsidRDefault="00301C0B" w:rsidP="00BB0F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B0335"/>
    <w:multiLevelType w:val="hybridMultilevel"/>
    <w:tmpl w:val="3E523A0E"/>
    <w:lvl w:ilvl="0" w:tplc="866671B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09413518"/>
    <w:multiLevelType w:val="multilevel"/>
    <w:tmpl w:val="1256BA5E"/>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9D6C43"/>
    <w:multiLevelType w:val="multilevel"/>
    <w:tmpl w:val="4502CC8E"/>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CAF464D"/>
    <w:multiLevelType w:val="multilevel"/>
    <w:tmpl w:val="7DF8F63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BD59B3"/>
    <w:multiLevelType w:val="multilevel"/>
    <w:tmpl w:val="CA64F936"/>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EC809E1"/>
    <w:multiLevelType w:val="hybridMultilevel"/>
    <w:tmpl w:val="9416AB2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FC87CD0"/>
    <w:multiLevelType w:val="multilevel"/>
    <w:tmpl w:val="49C0CF9C"/>
    <w:lvl w:ilvl="0">
      <w:start w:val="1"/>
      <w:numFmt w:val="decimal"/>
      <w:lvlText w:val="%1"/>
      <w:lvlJc w:val="left"/>
      <w:pPr>
        <w:ind w:left="2569" w:hanging="1860"/>
      </w:pPr>
      <w:rPr>
        <w:rFonts w:hint="default"/>
      </w:rPr>
    </w:lvl>
    <w:lvl w:ilvl="1">
      <w:start w:val="3"/>
      <w:numFmt w:val="decimal"/>
      <w:isLgl/>
      <w:lvlText w:val="%1.%2"/>
      <w:lvlJc w:val="left"/>
      <w:pPr>
        <w:ind w:left="1489" w:hanging="780"/>
      </w:pPr>
      <w:rPr>
        <w:rFonts w:hint="default"/>
      </w:rPr>
    </w:lvl>
    <w:lvl w:ilvl="2">
      <w:start w:val="3"/>
      <w:numFmt w:val="decimal"/>
      <w:isLgl/>
      <w:lvlText w:val="%1.%2.%3"/>
      <w:lvlJc w:val="left"/>
      <w:pPr>
        <w:ind w:left="1489" w:hanging="78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23856665"/>
    <w:multiLevelType w:val="hybridMultilevel"/>
    <w:tmpl w:val="E778A2E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15:restartNumberingAfterBreak="0">
    <w:nsid w:val="2A751197"/>
    <w:multiLevelType w:val="multilevel"/>
    <w:tmpl w:val="FCEA6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F01DAC"/>
    <w:multiLevelType w:val="hybridMultilevel"/>
    <w:tmpl w:val="012E931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475A7843"/>
    <w:multiLevelType w:val="multilevel"/>
    <w:tmpl w:val="DA14C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91008A"/>
    <w:multiLevelType w:val="hybridMultilevel"/>
    <w:tmpl w:val="C16E5480"/>
    <w:lvl w:ilvl="0" w:tplc="D170766E">
      <w:start w:val="1"/>
      <w:numFmt w:val="decimal"/>
      <w:lvlText w:val="%1-"/>
      <w:lvlJc w:val="left"/>
      <w:pPr>
        <w:ind w:left="720" w:hanging="360"/>
      </w:pPr>
      <w:rPr>
        <w:rFonts w:hint="default"/>
        <w:sz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5A5D61D0"/>
    <w:multiLevelType w:val="multilevel"/>
    <w:tmpl w:val="6C4CF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EE840E9"/>
    <w:multiLevelType w:val="multilevel"/>
    <w:tmpl w:val="E7C04904"/>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FBD7DB6"/>
    <w:multiLevelType w:val="hybridMultilevel"/>
    <w:tmpl w:val="2A56890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0A81F0B"/>
    <w:multiLevelType w:val="hybridMultilevel"/>
    <w:tmpl w:val="596CFA1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13E1A2B"/>
    <w:multiLevelType w:val="hybridMultilevel"/>
    <w:tmpl w:val="04126CF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753C4EDF"/>
    <w:multiLevelType w:val="hybridMultilevel"/>
    <w:tmpl w:val="7A987744"/>
    <w:lvl w:ilvl="0" w:tplc="474CA0E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15:restartNumberingAfterBreak="0">
    <w:nsid w:val="76F435BA"/>
    <w:multiLevelType w:val="multilevel"/>
    <w:tmpl w:val="9A285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BA4DAA"/>
    <w:multiLevelType w:val="hybridMultilevel"/>
    <w:tmpl w:val="FDD0C0EE"/>
    <w:lvl w:ilvl="0" w:tplc="FEB4F266">
      <w:start w:val="1"/>
      <w:numFmt w:val="decimal"/>
      <w:lvlText w:val="%1"/>
      <w:lvlJc w:val="left"/>
      <w:pPr>
        <w:ind w:left="720" w:hanging="360"/>
      </w:pPr>
      <w:rPr>
        <w:rFonts w:ascii="Times New Roman" w:eastAsia="Calibri" w:hAnsi="Times New Roman" w:cs="Times New Roman"/>
        <w:b w:val="0"/>
        <w:bCs w:val="0"/>
      </w:rPr>
    </w:lvl>
    <w:lvl w:ilvl="1" w:tplc="206C3484">
      <w:start w:val="1"/>
      <w:numFmt w:val="decimal"/>
      <w:lvlText w:val="%2."/>
      <w:lvlJc w:val="left"/>
      <w:pPr>
        <w:ind w:left="1440" w:hanging="360"/>
      </w:pPr>
      <w:rPr>
        <w:b w:val="0"/>
        <w:bCs w:val="0"/>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941063102">
    <w:abstractNumId w:val="6"/>
  </w:num>
  <w:num w:numId="2" w16cid:durableId="1443963234">
    <w:abstractNumId w:val="15"/>
  </w:num>
  <w:num w:numId="3" w16cid:durableId="630746988">
    <w:abstractNumId w:val="14"/>
  </w:num>
  <w:num w:numId="4" w16cid:durableId="893352883">
    <w:abstractNumId w:val="17"/>
  </w:num>
  <w:num w:numId="5" w16cid:durableId="784546804">
    <w:abstractNumId w:val="5"/>
  </w:num>
  <w:num w:numId="6" w16cid:durableId="2145157093">
    <w:abstractNumId w:val="12"/>
  </w:num>
  <w:num w:numId="7" w16cid:durableId="2032948899">
    <w:abstractNumId w:val="10"/>
  </w:num>
  <w:num w:numId="8" w16cid:durableId="477233650">
    <w:abstractNumId w:val="8"/>
  </w:num>
  <w:num w:numId="9" w16cid:durableId="995182582">
    <w:abstractNumId w:val="18"/>
  </w:num>
  <w:num w:numId="10" w16cid:durableId="1744915320">
    <w:abstractNumId w:val="16"/>
  </w:num>
  <w:num w:numId="11" w16cid:durableId="229076089">
    <w:abstractNumId w:val="9"/>
  </w:num>
  <w:num w:numId="12" w16cid:durableId="1863742629">
    <w:abstractNumId w:val="7"/>
  </w:num>
  <w:num w:numId="13" w16cid:durableId="1756785796">
    <w:abstractNumId w:val="13"/>
  </w:num>
  <w:num w:numId="14" w16cid:durableId="1519465022">
    <w:abstractNumId w:val="1"/>
  </w:num>
  <w:num w:numId="15" w16cid:durableId="138231182">
    <w:abstractNumId w:val="2"/>
  </w:num>
  <w:num w:numId="16" w16cid:durableId="2106146731">
    <w:abstractNumId w:val="4"/>
  </w:num>
  <w:num w:numId="17" w16cid:durableId="2093816014">
    <w:abstractNumId w:val="11"/>
  </w:num>
  <w:num w:numId="18" w16cid:durableId="1917350767">
    <w:abstractNumId w:val="19"/>
  </w:num>
  <w:num w:numId="19" w16cid:durableId="759521261">
    <w:abstractNumId w:val="0"/>
  </w:num>
  <w:num w:numId="20" w16cid:durableId="1015419213">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4097">
      <o:colormru v:ext="edit" colors="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74D"/>
    <w:rsid w:val="000004C3"/>
    <w:rsid w:val="00000550"/>
    <w:rsid w:val="00000CB1"/>
    <w:rsid w:val="0000187C"/>
    <w:rsid w:val="0000222E"/>
    <w:rsid w:val="000023D9"/>
    <w:rsid w:val="000024E2"/>
    <w:rsid w:val="000040AF"/>
    <w:rsid w:val="0000484D"/>
    <w:rsid w:val="00004AE2"/>
    <w:rsid w:val="00004CC2"/>
    <w:rsid w:val="00005795"/>
    <w:rsid w:val="00006729"/>
    <w:rsid w:val="00006D18"/>
    <w:rsid w:val="0000716B"/>
    <w:rsid w:val="0000745F"/>
    <w:rsid w:val="00007525"/>
    <w:rsid w:val="00007C2B"/>
    <w:rsid w:val="00010685"/>
    <w:rsid w:val="0001168C"/>
    <w:rsid w:val="00013AE0"/>
    <w:rsid w:val="000159B5"/>
    <w:rsid w:val="000164A2"/>
    <w:rsid w:val="00017022"/>
    <w:rsid w:val="00017227"/>
    <w:rsid w:val="00020AC2"/>
    <w:rsid w:val="00020FDF"/>
    <w:rsid w:val="0002134A"/>
    <w:rsid w:val="00021BD8"/>
    <w:rsid w:val="00022397"/>
    <w:rsid w:val="00022AF4"/>
    <w:rsid w:val="00023547"/>
    <w:rsid w:val="00023CC1"/>
    <w:rsid w:val="00023F6D"/>
    <w:rsid w:val="000247DB"/>
    <w:rsid w:val="0002480E"/>
    <w:rsid w:val="00024DF5"/>
    <w:rsid w:val="00025DBE"/>
    <w:rsid w:val="00027480"/>
    <w:rsid w:val="00027D23"/>
    <w:rsid w:val="00027DB4"/>
    <w:rsid w:val="00030447"/>
    <w:rsid w:val="00031F5B"/>
    <w:rsid w:val="000341E3"/>
    <w:rsid w:val="000353E2"/>
    <w:rsid w:val="00035C84"/>
    <w:rsid w:val="000360CB"/>
    <w:rsid w:val="00037DDA"/>
    <w:rsid w:val="00042067"/>
    <w:rsid w:val="00043A6B"/>
    <w:rsid w:val="00043DE6"/>
    <w:rsid w:val="0004511E"/>
    <w:rsid w:val="00045F55"/>
    <w:rsid w:val="00046A3A"/>
    <w:rsid w:val="00046F2D"/>
    <w:rsid w:val="000478A0"/>
    <w:rsid w:val="0005011C"/>
    <w:rsid w:val="00050128"/>
    <w:rsid w:val="00050498"/>
    <w:rsid w:val="000506FA"/>
    <w:rsid w:val="0005134E"/>
    <w:rsid w:val="00053E5C"/>
    <w:rsid w:val="00054039"/>
    <w:rsid w:val="00054560"/>
    <w:rsid w:val="000546E0"/>
    <w:rsid w:val="00054881"/>
    <w:rsid w:val="00055C8C"/>
    <w:rsid w:val="00055E3F"/>
    <w:rsid w:val="00056025"/>
    <w:rsid w:val="000564E8"/>
    <w:rsid w:val="0005779B"/>
    <w:rsid w:val="00057F7B"/>
    <w:rsid w:val="000621C2"/>
    <w:rsid w:val="0006228E"/>
    <w:rsid w:val="000627AB"/>
    <w:rsid w:val="00063857"/>
    <w:rsid w:val="00064B3C"/>
    <w:rsid w:val="00064C1F"/>
    <w:rsid w:val="0006517B"/>
    <w:rsid w:val="00065B8E"/>
    <w:rsid w:val="00066332"/>
    <w:rsid w:val="00066C1A"/>
    <w:rsid w:val="00066D2B"/>
    <w:rsid w:val="00067801"/>
    <w:rsid w:val="00067907"/>
    <w:rsid w:val="00067E8E"/>
    <w:rsid w:val="00070C0F"/>
    <w:rsid w:val="00070D97"/>
    <w:rsid w:val="000711B4"/>
    <w:rsid w:val="00071DF6"/>
    <w:rsid w:val="00071F7C"/>
    <w:rsid w:val="0007265D"/>
    <w:rsid w:val="00072ED9"/>
    <w:rsid w:val="00074824"/>
    <w:rsid w:val="000771E4"/>
    <w:rsid w:val="0008021A"/>
    <w:rsid w:val="0008123C"/>
    <w:rsid w:val="00081F2D"/>
    <w:rsid w:val="00082780"/>
    <w:rsid w:val="00082DDB"/>
    <w:rsid w:val="00083AC1"/>
    <w:rsid w:val="00084910"/>
    <w:rsid w:val="0008509E"/>
    <w:rsid w:val="0008635F"/>
    <w:rsid w:val="00086708"/>
    <w:rsid w:val="00086A3A"/>
    <w:rsid w:val="00087237"/>
    <w:rsid w:val="0008776D"/>
    <w:rsid w:val="00087D6F"/>
    <w:rsid w:val="00090811"/>
    <w:rsid w:val="00090BA2"/>
    <w:rsid w:val="00091ECC"/>
    <w:rsid w:val="00092D7D"/>
    <w:rsid w:val="00094755"/>
    <w:rsid w:val="00094F06"/>
    <w:rsid w:val="0009599B"/>
    <w:rsid w:val="00095FF9"/>
    <w:rsid w:val="00096CE8"/>
    <w:rsid w:val="000974AC"/>
    <w:rsid w:val="00097A2B"/>
    <w:rsid w:val="00097F71"/>
    <w:rsid w:val="000A1210"/>
    <w:rsid w:val="000A1D05"/>
    <w:rsid w:val="000A3E9F"/>
    <w:rsid w:val="000A4E4A"/>
    <w:rsid w:val="000A609F"/>
    <w:rsid w:val="000A64DE"/>
    <w:rsid w:val="000A6A4D"/>
    <w:rsid w:val="000B02F6"/>
    <w:rsid w:val="000B0654"/>
    <w:rsid w:val="000B0C31"/>
    <w:rsid w:val="000B1842"/>
    <w:rsid w:val="000B2380"/>
    <w:rsid w:val="000B24E6"/>
    <w:rsid w:val="000B3004"/>
    <w:rsid w:val="000B4169"/>
    <w:rsid w:val="000B652E"/>
    <w:rsid w:val="000B6E60"/>
    <w:rsid w:val="000B7539"/>
    <w:rsid w:val="000C0203"/>
    <w:rsid w:val="000C0800"/>
    <w:rsid w:val="000C0C4F"/>
    <w:rsid w:val="000C1099"/>
    <w:rsid w:val="000C1BA8"/>
    <w:rsid w:val="000C1D33"/>
    <w:rsid w:val="000C2540"/>
    <w:rsid w:val="000C295D"/>
    <w:rsid w:val="000C3374"/>
    <w:rsid w:val="000C41F6"/>
    <w:rsid w:val="000C6D30"/>
    <w:rsid w:val="000C7997"/>
    <w:rsid w:val="000C7999"/>
    <w:rsid w:val="000D1516"/>
    <w:rsid w:val="000D1AC0"/>
    <w:rsid w:val="000D1BE3"/>
    <w:rsid w:val="000D44E0"/>
    <w:rsid w:val="000D4D40"/>
    <w:rsid w:val="000D5EC0"/>
    <w:rsid w:val="000D72B9"/>
    <w:rsid w:val="000D7CDC"/>
    <w:rsid w:val="000E050E"/>
    <w:rsid w:val="000E1882"/>
    <w:rsid w:val="000E22C4"/>
    <w:rsid w:val="000E23CB"/>
    <w:rsid w:val="000E2408"/>
    <w:rsid w:val="000E5398"/>
    <w:rsid w:val="000E55FA"/>
    <w:rsid w:val="000E59C1"/>
    <w:rsid w:val="000E71A7"/>
    <w:rsid w:val="000E7873"/>
    <w:rsid w:val="000F0BD9"/>
    <w:rsid w:val="000F1C95"/>
    <w:rsid w:val="000F3E7F"/>
    <w:rsid w:val="000F4BA1"/>
    <w:rsid w:val="000F5ED6"/>
    <w:rsid w:val="000F6B02"/>
    <w:rsid w:val="000F78E8"/>
    <w:rsid w:val="00102ABA"/>
    <w:rsid w:val="00103900"/>
    <w:rsid w:val="001044BD"/>
    <w:rsid w:val="0010574C"/>
    <w:rsid w:val="00105DE7"/>
    <w:rsid w:val="0010759D"/>
    <w:rsid w:val="00111E64"/>
    <w:rsid w:val="00112339"/>
    <w:rsid w:val="00113295"/>
    <w:rsid w:val="00113633"/>
    <w:rsid w:val="00113C5E"/>
    <w:rsid w:val="00114423"/>
    <w:rsid w:val="001152F5"/>
    <w:rsid w:val="00115B15"/>
    <w:rsid w:val="00116E82"/>
    <w:rsid w:val="0012042D"/>
    <w:rsid w:val="00121204"/>
    <w:rsid w:val="00121221"/>
    <w:rsid w:val="001212BE"/>
    <w:rsid w:val="00121C6E"/>
    <w:rsid w:val="00122283"/>
    <w:rsid w:val="001222BA"/>
    <w:rsid w:val="001224C3"/>
    <w:rsid w:val="00122F51"/>
    <w:rsid w:val="00122F6B"/>
    <w:rsid w:val="00123A5A"/>
    <w:rsid w:val="001243A1"/>
    <w:rsid w:val="0012497B"/>
    <w:rsid w:val="00125502"/>
    <w:rsid w:val="00125C18"/>
    <w:rsid w:val="00125E0A"/>
    <w:rsid w:val="0012680B"/>
    <w:rsid w:val="001270CA"/>
    <w:rsid w:val="0013074A"/>
    <w:rsid w:val="0013321E"/>
    <w:rsid w:val="0013327D"/>
    <w:rsid w:val="00133772"/>
    <w:rsid w:val="00133E36"/>
    <w:rsid w:val="0013419E"/>
    <w:rsid w:val="001346DC"/>
    <w:rsid w:val="00134C71"/>
    <w:rsid w:val="00134DE8"/>
    <w:rsid w:val="00135422"/>
    <w:rsid w:val="001354C0"/>
    <w:rsid w:val="001362C9"/>
    <w:rsid w:val="0013630E"/>
    <w:rsid w:val="00137F18"/>
    <w:rsid w:val="001408AC"/>
    <w:rsid w:val="001408D9"/>
    <w:rsid w:val="001416B8"/>
    <w:rsid w:val="0014191D"/>
    <w:rsid w:val="00146C56"/>
    <w:rsid w:val="00146C72"/>
    <w:rsid w:val="001476BC"/>
    <w:rsid w:val="00147C98"/>
    <w:rsid w:val="00147E9E"/>
    <w:rsid w:val="00150A65"/>
    <w:rsid w:val="00150ECA"/>
    <w:rsid w:val="00151981"/>
    <w:rsid w:val="00152005"/>
    <w:rsid w:val="0015233E"/>
    <w:rsid w:val="0015235C"/>
    <w:rsid w:val="001554AE"/>
    <w:rsid w:val="00156A87"/>
    <w:rsid w:val="00156E35"/>
    <w:rsid w:val="0016047B"/>
    <w:rsid w:val="00161995"/>
    <w:rsid w:val="00162273"/>
    <w:rsid w:val="00163D66"/>
    <w:rsid w:val="001645FD"/>
    <w:rsid w:val="00164F74"/>
    <w:rsid w:val="00165965"/>
    <w:rsid w:val="00166164"/>
    <w:rsid w:val="00166A9C"/>
    <w:rsid w:val="00170037"/>
    <w:rsid w:val="00170226"/>
    <w:rsid w:val="0017302E"/>
    <w:rsid w:val="001733C7"/>
    <w:rsid w:val="00174AF2"/>
    <w:rsid w:val="001750DE"/>
    <w:rsid w:val="0017680E"/>
    <w:rsid w:val="0017737E"/>
    <w:rsid w:val="00177BAE"/>
    <w:rsid w:val="0018097A"/>
    <w:rsid w:val="00180E9F"/>
    <w:rsid w:val="00180EC9"/>
    <w:rsid w:val="001810AA"/>
    <w:rsid w:val="001814C4"/>
    <w:rsid w:val="0018165A"/>
    <w:rsid w:val="00181728"/>
    <w:rsid w:val="0018209E"/>
    <w:rsid w:val="0018210C"/>
    <w:rsid w:val="001825F7"/>
    <w:rsid w:val="00184078"/>
    <w:rsid w:val="001846D4"/>
    <w:rsid w:val="001850B2"/>
    <w:rsid w:val="00185729"/>
    <w:rsid w:val="00185B5A"/>
    <w:rsid w:val="00185C31"/>
    <w:rsid w:val="001878FD"/>
    <w:rsid w:val="00187CAE"/>
    <w:rsid w:val="00187E70"/>
    <w:rsid w:val="001905E9"/>
    <w:rsid w:val="00192396"/>
    <w:rsid w:val="001924EE"/>
    <w:rsid w:val="00196049"/>
    <w:rsid w:val="00196604"/>
    <w:rsid w:val="001974C5"/>
    <w:rsid w:val="001977C7"/>
    <w:rsid w:val="0019791B"/>
    <w:rsid w:val="001A1A0B"/>
    <w:rsid w:val="001A1DE6"/>
    <w:rsid w:val="001A263D"/>
    <w:rsid w:val="001A6A0A"/>
    <w:rsid w:val="001A6C37"/>
    <w:rsid w:val="001A71FA"/>
    <w:rsid w:val="001B09C9"/>
    <w:rsid w:val="001B0CBB"/>
    <w:rsid w:val="001B2FA3"/>
    <w:rsid w:val="001B3125"/>
    <w:rsid w:val="001B3138"/>
    <w:rsid w:val="001B3A26"/>
    <w:rsid w:val="001B5509"/>
    <w:rsid w:val="001B5E9E"/>
    <w:rsid w:val="001B6D61"/>
    <w:rsid w:val="001C0121"/>
    <w:rsid w:val="001C1760"/>
    <w:rsid w:val="001C2BDD"/>
    <w:rsid w:val="001C2E16"/>
    <w:rsid w:val="001C3B3F"/>
    <w:rsid w:val="001C3CBF"/>
    <w:rsid w:val="001C44C2"/>
    <w:rsid w:val="001C4A3B"/>
    <w:rsid w:val="001C5E73"/>
    <w:rsid w:val="001C65BA"/>
    <w:rsid w:val="001D2CBB"/>
    <w:rsid w:val="001D4412"/>
    <w:rsid w:val="001D4B7B"/>
    <w:rsid w:val="001D4E30"/>
    <w:rsid w:val="001D5254"/>
    <w:rsid w:val="001D537E"/>
    <w:rsid w:val="001D5483"/>
    <w:rsid w:val="001D5E01"/>
    <w:rsid w:val="001D6901"/>
    <w:rsid w:val="001D6AD4"/>
    <w:rsid w:val="001D6ED1"/>
    <w:rsid w:val="001D6FC0"/>
    <w:rsid w:val="001D75B1"/>
    <w:rsid w:val="001E0DAB"/>
    <w:rsid w:val="001E18F0"/>
    <w:rsid w:val="001E2CBD"/>
    <w:rsid w:val="001E2D0E"/>
    <w:rsid w:val="001E311E"/>
    <w:rsid w:val="001E499A"/>
    <w:rsid w:val="001E4B9E"/>
    <w:rsid w:val="001F0244"/>
    <w:rsid w:val="001F0642"/>
    <w:rsid w:val="001F0731"/>
    <w:rsid w:val="001F1967"/>
    <w:rsid w:val="001F5C55"/>
    <w:rsid w:val="001F6440"/>
    <w:rsid w:val="001F7190"/>
    <w:rsid w:val="001F771D"/>
    <w:rsid w:val="00200477"/>
    <w:rsid w:val="00200982"/>
    <w:rsid w:val="00200EFA"/>
    <w:rsid w:val="002011E9"/>
    <w:rsid w:val="00201501"/>
    <w:rsid w:val="00202F7B"/>
    <w:rsid w:val="002030CE"/>
    <w:rsid w:val="00204347"/>
    <w:rsid w:val="00205587"/>
    <w:rsid w:val="00205C5E"/>
    <w:rsid w:val="002063AE"/>
    <w:rsid w:val="00207D19"/>
    <w:rsid w:val="00207D80"/>
    <w:rsid w:val="00210554"/>
    <w:rsid w:val="00210881"/>
    <w:rsid w:val="00212634"/>
    <w:rsid w:val="0021294F"/>
    <w:rsid w:val="00213C56"/>
    <w:rsid w:val="00214683"/>
    <w:rsid w:val="0021494F"/>
    <w:rsid w:val="00215037"/>
    <w:rsid w:val="00215D44"/>
    <w:rsid w:val="002162AD"/>
    <w:rsid w:val="002169CD"/>
    <w:rsid w:val="0021756F"/>
    <w:rsid w:val="00217973"/>
    <w:rsid w:val="0022006E"/>
    <w:rsid w:val="00221407"/>
    <w:rsid w:val="00222169"/>
    <w:rsid w:val="00223EB9"/>
    <w:rsid w:val="002267DF"/>
    <w:rsid w:val="00226E17"/>
    <w:rsid w:val="00227069"/>
    <w:rsid w:val="00227543"/>
    <w:rsid w:val="00227D8F"/>
    <w:rsid w:val="002314D1"/>
    <w:rsid w:val="00232B0F"/>
    <w:rsid w:val="00232F7F"/>
    <w:rsid w:val="00233654"/>
    <w:rsid w:val="00233B65"/>
    <w:rsid w:val="00233E63"/>
    <w:rsid w:val="00234E74"/>
    <w:rsid w:val="002364B0"/>
    <w:rsid w:val="00237E92"/>
    <w:rsid w:val="00240D62"/>
    <w:rsid w:val="00240FA1"/>
    <w:rsid w:val="002420B8"/>
    <w:rsid w:val="00242541"/>
    <w:rsid w:val="00242561"/>
    <w:rsid w:val="002426A6"/>
    <w:rsid w:val="00244456"/>
    <w:rsid w:val="00244FAD"/>
    <w:rsid w:val="002464A8"/>
    <w:rsid w:val="00247888"/>
    <w:rsid w:val="00247ED6"/>
    <w:rsid w:val="002502C1"/>
    <w:rsid w:val="00250C8C"/>
    <w:rsid w:val="00250D8C"/>
    <w:rsid w:val="002524C7"/>
    <w:rsid w:val="002537A5"/>
    <w:rsid w:val="002540A6"/>
    <w:rsid w:val="00255492"/>
    <w:rsid w:val="0025696E"/>
    <w:rsid w:val="00256A41"/>
    <w:rsid w:val="00260A26"/>
    <w:rsid w:val="00260BC3"/>
    <w:rsid w:val="0026114D"/>
    <w:rsid w:val="00261527"/>
    <w:rsid w:val="0026161E"/>
    <w:rsid w:val="00262046"/>
    <w:rsid w:val="00263F29"/>
    <w:rsid w:val="0026566A"/>
    <w:rsid w:val="002713F0"/>
    <w:rsid w:val="002717E9"/>
    <w:rsid w:val="00271D69"/>
    <w:rsid w:val="0027264C"/>
    <w:rsid w:val="00272CEC"/>
    <w:rsid w:val="00273BFF"/>
    <w:rsid w:val="00274A76"/>
    <w:rsid w:val="00275179"/>
    <w:rsid w:val="00276421"/>
    <w:rsid w:val="0027651F"/>
    <w:rsid w:val="00276CB3"/>
    <w:rsid w:val="00276E52"/>
    <w:rsid w:val="0027761E"/>
    <w:rsid w:val="00277FEC"/>
    <w:rsid w:val="002802FD"/>
    <w:rsid w:val="00280608"/>
    <w:rsid w:val="002807EF"/>
    <w:rsid w:val="00280B91"/>
    <w:rsid w:val="002819AF"/>
    <w:rsid w:val="00282494"/>
    <w:rsid w:val="00282928"/>
    <w:rsid w:val="00282F2B"/>
    <w:rsid w:val="002832C3"/>
    <w:rsid w:val="0028372B"/>
    <w:rsid w:val="00284923"/>
    <w:rsid w:val="00284DD0"/>
    <w:rsid w:val="00285259"/>
    <w:rsid w:val="0028612B"/>
    <w:rsid w:val="0028614B"/>
    <w:rsid w:val="00286B79"/>
    <w:rsid w:val="00286FD4"/>
    <w:rsid w:val="0028768A"/>
    <w:rsid w:val="002909A3"/>
    <w:rsid w:val="0029158C"/>
    <w:rsid w:val="00291DE5"/>
    <w:rsid w:val="002938B3"/>
    <w:rsid w:val="00294089"/>
    <w:rsid w:val="00295220"/>
    <w:rsid w:val="002955B4"/>
    <w:rsid w:val="00296765"/>
    <w:rsid w:val="002968EC"/>
    <w:rsid w:val="00297711"/>
    <w:rsid w:val="002A06DD"/>
    <w:rsid w:val="002A1779"/>
    <w:rsid w:val="002A2217"/>
    <w:rsid w:val="002A23CE"/>
    <w:rsid w:val="002A3640"/>
    <w:rsid w:val="002A4A0C"/>
    <w:rsid w:val="002A5452"/>
    <w:rsid w:val="002A5504"/>
    <w:rsid w:val="002A6BDF"/>
    <w:rsid w:val="002B1038"/>
    <w:rsid w:val="002B36F6"/>
    <w:rsid w:val="002B5191"/>
    <w:rsid w:val="002B6F09"/>
    <w:rsid w:val="002C02FA"/>
    <w:rsid w:val="002C07F6"/>
    <w:rsid w:val="002C0D86"/>
    <w:rsid w:val="002C2987"/>
    <w:rsid w:val="002C3C03"/>
    <w:rsid w:val="002C59ED"/>
    <w:rsid w:val="002C5CDD"/>
    <w:rsid w:val="002C6A55"/>
    <w:rsid w:val="002D049C"/>
    <w:rsid w:val="002D05B2"/>
    <w:rsid w:val="002D0F62"/>
    <w:rsid w:val="002D4858"/>
    <w:rsid w:val="002D491E"/>
    <w:rsid w:val="002D5AFD"/>
    <w:rsid w:val="002D695F"/>
    <w:rsid w:val="002D7210"/>
    <w:rsid w:val="002E0CDE"/>
    <w:rsid w:val="002E2950"/>
    <w:rsid w:val="002E348E"/>
    <w:rsid w:val="002E36C4"/>
    <w:rsid w:val="002E4487"/>
    <w:rsid w:val="002E57F4"/>
    <w:rsid w:val="002E59BF"/>
    <w:rsid w:val="002E6C54"/>
    <w:rsid w:val="002F0E48"/>
    <w:rsid w:val="002F123C"/>
    <w:rsid w:val="002F1B78"/>
    <w:rsid w:val="002F26E2"/>
    <w:rsid w:val="002F3263"/>
    <w:rsid w:val="002F44C7"/>
    <w:rsid w:val="002F4BB8"/>
    <w:rsid w:val="002F5034"/>
    <w:rsid w:val="002F58FD"/>
    <w:rsid w:val="002F6A91"/>
    <w:rsid w:val="002F7A53"/>
    <w:rsid w:val="0030000B"/>
    <w:rsid w:val="0030053A"/>
    <w:rsid w:val="00300CC6"/>
    <w:rsid w:val="00300D2E"/>
    <w:rsid w:val="00301C0B"/>
    <w:rsid w:val="00302DCC"/>
    <w:rsid w:val="0030323C"/>
    <w:rsid w:val="00304B29"/>
    <w:rsid w:val="00304C2D"/>
    <w:rsid w:val="00304E08"/>
    <w:rsid w:val="00306EE2"/>
    <w:rsid w:val="0030702B"/>
    <w:rsid w:val="003070D7"/>
    <w:rsid w:val="00307AEF"/>
    <w:rsid w:val="00310A66"/>
    <w:rsid w:val="0031114D"/>
    <w:rsid w:val="00311A96"/>
    <w:rsid w:val="00312704"/>
    <w:rsid w:val="0031295D"/>
    <w:rsid w:val="00314F16"/>
    <w:rsid w:val="0031648C"/>
    <w:rsid w:val="00316F9D"/>
    <w:rsid w:val="00320B53"/>
    <w:rsid w:val="00320B63"/>
    <w:rsid w:val="00322369"/>
    <w:rsid w:val="00322FA0"/>
    <w:rsid w:val="00324757"/>
    <w:rsid w:val="00324A7A"/>
    <w:rsid w:val="003253AF"/>
    <w:rsid w:val="00326077"/>
    <w:rsid w:val="00326B00"/>
    <w:rsid w:val="00326B83"/>
    <w:rsid w:val="00326ECB"/>
    <w:rsid w:val="00327150"/>
    <w:rsid w:val="00327EC4"/>
    <w:rsid w:val="00334428"/>
    <w:rsid w:val="00334D1B"/>
    <w:rsid w:val="00335256"/>
    <w:rsid w:val="0033586F"/>
    <w:rsid w:val="00335CBA"/>
    <w:rsid w:val="00336DE6"/>
    <w:rsid w:val="00337902"/>
    <w:rsid w:val="00343118"/>
    <w:rsid w:val="00343BCF"/>
    <w:rsid w:val="00343F6B"/>
    <w:rsid w:val="00346E53"/>
    <w:rsid w:val="003472F0"/>
    <w:rsid w:val="003477BD"/>
    <w:rsid w:val="003478E2"/>
    <w:rsid w:val="003506A4"/>
    <w:rsid w:val="00351A3B"/>
    <w:rsid w:val="003524EE"/>
    <w:rsid w:val="003527B1"/>
    <w:rsid w:val="003529BE"/>
    <w:rsid w:val="003535D8"/>
    <w:rsid w:val="00353E60"/>
    <w:rsid w:val="00355B6A"/>
    <w:rsid w:val="00356BDD"/>
    <w:rsid w:val="00356E68"/>
    <w:rsid w:val="0035705F"/>
    <w:rsid w:val="00357124"/>
    <w:rsid w:val="00360169"/>
    <w:rsid w:val="00360905"/>
    <w:rsid w:val="00360A72"/>
    <w:rsid w:val="0036109F"/>
    <w:rsid w:val="0036131E"/>
    <w:rsid w:val="00361BB6"/>
    <w:rsid w:val="00362CFC"/>
    <w:rsid w:val="003630F2"/>
    <w:rsid w:val="003630F4"/>
    <w:rsid w:val="00363390"/>
    <w:rsid w:val="003660C7"/>
    <w:rsid w:val="00366C39"/>
    <w:rsid w:val="00366D40"/>
    <w:rsid w:val="00367B27"/>
    <w:rsid w:val="00370D4C"/>
    <w:rsid w:val="00370FA0"/>
    <w:rsid w:val="00371861"/>
    <w:rsid w:val="0037373A"/>
    <w:rsid w:val="00373A3C"/>
    <w:rsid w:val="00374AED"/>
    <w:rsid w:val="00375A51"/>
    <w:rsid w:val="003763EB"/>
    <w:rsid w:val="003766AB"/>
    <w:rsid w:val="003767F0"/>
    <w:rsid w:val="003774EA"/>
    <w:rsid w:val="003779FF"/>
    <w:rsid w:val="00380941"/>
    <w:rsid w:val="00380BC3"/>
    <w:rsid w:val="00380F51"/>
    <w:rsid w:val="003812F6"/>
    <w:rsid w:val="00386C37"/>
    <w:rsid w:val="003911DF"/>
    <w:rsid w:val="0039126A"/>
    <w:rsid w:val="00392378"/>
    <w:rsid w:val="00393171"/>
    <w:rsid w:val="003949E8"/>
    <w:rsid w:val="00396305"/>
    <w:rsid w:val="003964A1"/>
    <w:rsid w:val="00397BFB"/>
    <w:rsid w:val="003A2F79"/>
    <w:rsid w:val="003A340C"/>
    <w:rsid w:val="003A3C86"/>
    <w:rsid w:val="003A3D41"/>
    <w:rsid w:val="003A4687"/>
    <w:rsid w:val="003A67B3"/>
    <w:rsid w:val="003A74E5"/>
    <w:rsid w:val="003A767F"/>
    <w:rsid w:val="003A7B77"/>
    <w:rsid w:val="003A7DC8"/>
    <w:rsid w:val="003B0DE6"/>
    <w:rsid w:val="003B1950"/>
    <w:rsid w:val="003B1C44"/>
    <w:rsid w:val="003B30E3"/>
    <w:rsid w:val="003B3475"/>
    <w:rsid w:val="003B48A5"/>
    <w:rsid w:val="003B49D2"/>
    <w:rsid w:val="003B68D7"/>
    <w:rsid w:val="003B791E"/>
    <w:rsid w:val="003C144A"/>
    <w:rsid w:val="003C146B"/>
    <w:rsid w:val="003C1CD1"/>
    <w:rsid w:val="003C1E0C"/>
    <w:rsid w:val="003C2BE6"/>
    <w:rsid w:val="003C39CC"/>
    <w:rsid w:val="003C4700"/>
    <w:rsid w:val="003C4D42"/>
    <w:rsid w:val="003C5AD5"/>
    <w:rsid w:val="003C6AA3"/>
    <w:rsid w:val="003D16EF"/>
    <w:rsid w:val="003D280E"/>
    <w:rsid w:val="003D2AEE"/>
    <w:rsid w:val="003D4263"/>
    <w:rsid w:val="003D504F"/>
    <w:rsid w:val="003D6410"/>
    <w:rsid w:val="003D6566"/>
    <w:rsid w:val="003D6892"/>
    <w:rsid w:val="003D6DF4"/>
    <w:rsid w:val="003D7AA9"/>
    <w:rsid w:val="003D7FF4"/>
    <w:rsid w:val="003E3222"/>
    <w:rsid w:val="003E3978"/>
    <w:rsid w:val="003E46CA"/>
    <w:rsid w:val="003E59F9"/>
    <w:rsid w:val="003E5CDE"/>
    <w:rsid w:val="003E5F13"/>
    <w:rsid w:val="003E6D06"/>
    <w:rsid w:val="003E6E8A"/>
    <w:rsid w:val="003E70C6"/>
    <w:rsid w:val="003E70F6"/>
    <w:rsid w:val="003E73D4"/>
    <w:rsid w:val="003E7536"/>
    <w:rsid w:val="003F09D4"/>
    <w:rsid w:val="003F2648"/>
    <w:rsid w:val="003F2A65"/>
    <w:rsid w:val="003F335F"/>
    <w:rsid w:val="003F36E9"/>
    <w:rsid w:val="003F3F42"/>
    <w:rsid w:val="003F4E6C"/>
    <w:rsid w:val="003F70A7"/>
    <w:rsid w:val="004003C2"/>
    <w:rsid w:val="00401C2A"/>
    <w:rsid w:val="00402A83"/>
    <w:rsid w:val="0040308F"/>
    <w:rsid w:val="00404678"/>
    <w:rsid w:val="00404D0D"/>
    <w:rsid w:val="004068CB"/>
    <w:rsid w:val="00406923"/>
    <w:rsid w:val="00406DD3"/>
    <w:rsid w:val="00407B61"/>
    <w:rsid w:val="00407C42"/>
    <w:rsid w:val="00410490"/>
    <w:rsid w:val="00411198"/>
    <w:rsid w:val="004119BE"/>
    <w:rsid w:val="00412665"/>
    <w:rsid w:val="00413558"/>
    <w:rsid w:val="00413770"/>
    <w:rsid w:val="00413836"/>
    <w:rsid w:val="0041456E"/>
    <w:rsid w:val="00415204"/>
    <w:rsid w:val="0041550D"/>
    <w:rsid w:val="00415C3E"/>
    <w:rsid w:val="00415D09"/>
    <w:rsid w:val="00416C20"/>
    <w:rsid w:val="00417D5C"/>
    <w:rsid w:val="00417FB0"/>
    <w:rsid w:val="00417FEB"/>
    <w:rsid w:val="00421C30"/>
    <w:rsid w:val="004236B4"/>
    <w:rsid w:val="00423A27"/>
    <w:rsid w:val="00424A87"/>
    <w:rsid w:val="004269AC"/>
    <w:rsid w:val="00426A57"/>
    <w:rsid w:val="004275C1"/>
    <w:rsid w:val="0043000D"/>
    <w:rsid w:val="0043086E"/>
    <w:rsid w:val="004315A1"/>
    <w:rsid w:val="004324A6"/>
    <w:rsid w:val="004324CE"/>
    <w:rsid w:val="00432891"/>
    <w:rsid w:val="004333DB"/>
    <w:rsid w:val="00434297"/>
    <w:rsid w:val="004361BB"/>
    <w:rsid w:val="004364F4"/>
    <w:rsid w:val="00436E80"/>
    <w:rsid w:val="00437027"/>
    <w:rsid w:val="00441A17"/>
    <w:rsid w:val="004442B0"/>
    <w:rsid w:val="00447BF3"/>
    <w:rsid w:val="00450BEA"/>
    <w:rsid w:val="0045104F"/>
    <w:rsid w:val="00451438"/>
    <w:rsid w:val="00451DE1"/>
    <w:rsid w:val="0045300C"/>
    <w:rsid w:val="00453876"/>
    <w:rsid w:val="00455FDC"/>
    <w:rsid w:val="0046060D"/>
    <w:rsid w:val="00461BEA"/>
    <w:rsid w:val="004621EA"/>
    <w:rsid w:val="00462F8E"/>
    <w:rsid w:val="00465236"/>
    <w:rsid w:val="00466A8A"/>
    <w:rsid w:val="00466ECB"/>
    <w:rsid w:val="0046780F"/>
    <w:rsid w:val="00467918"/>
    <w:rsid w:val="004679C2"/>
    <w:rsid w:val="00470459"/>
    <w:rsid w:val="00470A21"/>
    <w:rsid w:val="00470D5E"/>
    <w:rsid w:val="0047177D"/>
    <w:rsid w:val="00471FFB"/>
    <w:rsid w:val="0047344C"/>
    <w:rsid w:val="0047367B"/>
    <w:rsid w:val="004741AF"/>
    <w:rsid w:val="004753CA"/>
    <w:rsid w:val="00475BDA"/>
    <w:rsid w:val="00477EE1"/>
    <w:rsid w:val="00480467"/>
    <w:rsid w:val="00482562"/>
    <w:rsid w:val="00482F9C"/>
    <w:rsid w:val="004830EC"/>
    <w:rsid w:val="0048327E"/>
    <w:rsid w:val="004836CF"/>
    <w:rsid w:val="00483CA4"/>
    <w:rsid w:val="00484730"/>
    <w:rsid w:val="00484E78"/>
    <w:rsid w:val="00485990"/>
    <w:rsid w:val="00486A93"/>
    <w:rsid w:val="00486E0C"/>
    <w:rsid w:val="00486F68"/>
    <w:rsid w:val="00487100"/>
    <w:rsid w:val="00487917"/>
    <w:rsid w:val="00490070"/>
    <w:rsid w:val="00491A45"/>
    <w:rsid w:val="00491D31"/>
    <w:rsid w:val="0049277C"/>
    <w:rsid w:val="00493769"/>
    <w:rsid w:val="00494E76"/>
    <w:rsid w:val="00496822"/>
    <w:rsid w:val="00497E5C"/>
    <w:rsid w:val="004A2EA7"/>
    <w:rsid w:val="004A38B5"/>
    <w:rsid w:val="004A4598"/>
    <w:rsid w:val="004A4AB2"/>
    <w:rsid w:val="004A4E69"/>
    <w:rsid w:val="004A503D"/>
    <w:rsid w:val="004A583C"/>
    <w:rsid w:val="004A63DA"/>
    <w:rsid w:val="004A677D"/>
    <w:rsid w:val="004A6ECA"/>
    <w:rsid w:val="004A743F"/>
    <w:rsid w:val="004A7954"/>
    <w:rsid w:val="004A79E7"/>
    <w:rsid w:val="004A7E1F"/>
    <w:rsid w:val="004B0075"/>
    <w:rsid w:val="004B18A9"/>
    <w:rsid w:val="004B2644"/>
    <w:rsid w:val="004B323A"/>
    <w:rsid w:val="004B4AD3"/>
    <w:rsid w:val="004B4E77"/>
    <w:rsid w:val="004C08C6"/>
    <w:rsid w:val="004C102F"/>
    <w:rsid w:val="004C1178"/>
    <w:rsid w:val="004C297B"/>
    <w:rsid w:val="004C2C85"/>
    <w:rsid w:val="004C2FE3"/>
    <w:rsid w:val="004C4B91"/>
    <w:rsid w:val="004C51EF"/>
    <w:rsid w:val="004C522E"/>
    <w:rsid w:val="004C67F2"/>
    <w:rsid w:val="004C7328"/>
    <w:rsid w:val="004D00FC"/>
    <w:rsid w:val="004D125A"/>
    <w:rsid w:val="004D3976"/>
    <w:rsid w:val="004D4C05"/>
    <w:rsid w:val="004D5777"/>
    <w:rsid w:val="004D6003"/>
    <w:rsid w:val="004D6646"/>
    <w:rsid w:val="004D667E"/>
    <w:rsid w:val="004D7269"/>
    <w:rsid w:val="004E0CEA"/>
    <w:rsid w:val="004E1FDF"/>
    <w:rsid w:val="004E2367"/>
    <w:rsid w:val="004E43C6"/>
    <w:rsid w:val="004E4414"/>
    <w:rsid w:val="004E4500"/>
    <w:rsid w:val="004E4C72"/>
    <w:rsid w:val="004E4E7B"/>
    <w:rsid w:val="004E5163"/>
    <w:rsid w:val="004E56B5"/>
    <w:rsid w:val="004E56EF"/>
    <w:rsid w:val="004E6DCD"/>
    <w:rsid w:val="004E726A"/>
    <w:rsid w:val="004F0D0D"/>
    <w:rsid w:val="004F1112"/>
    <w:rsid w:val="004F2634"/>
    <w:rsid w:val="004F2873"/>
    <w:rsid w:val="004F3526"/>
    <w:rsid w:val="004F4360"/>
    <w:rsid w:val="004F56B5"/>
    <w:rsid w:val="004F5709"/>
    <w:rsid w:val="004F61C4"/>
    <w:rsid w:val="004F6F1B"/>
    <w:rsid w:val="004F70FC"/>
    <w:rsid w:val="004F7955"/>
    <w:rsid w:val="004F7C28"/>
    <w:rsid w:val="004F7F79"/>
    <w:rsid w:val="005001DE"/>
    <w:rsid w:val="005007F7"/>
    <w:rsid w:val="00500C0C"/>
    <w:rsid w:val="0050292F"/>
    <w:rsid w:val="00503374"/>
    <w:rsid w:val="00503A27"/>
    <w:rsid w:val="00506ABA"/>
    <w:rsid w:val="0051087D"/>
    <w:rsid w:val="00510C45"/>
    <w:rsid w:val="00511228"/>
    <w:rsid w:val="005114FB"/>
    <w:rsid w:val="00512A2C"/>
    <w:rsid w:val="00512BDB"/>
    <w:rsid w:val="00513635"/>
    <w:rsid w:val="005140BE"/>
    <w:rsid w:val="00515696"/>
    <w:rsid w:val="00515E3E"/>
    <w:rsid w:val="00516030"/>
    <w:rsid w:val="0052024B"/>
    <w:rsid w:val="00520848"/>
    <w:rsid w:val="0052124D"/>
    <w:rsid w:val="00521E86"/>
    <w:rsid w:val="00521EBA"/>
    <w:rsid w:val="005229EF"/>
    <w:rsid w:val="0052383F"/>
    <w:rsid w:val="00523D63"/>
    <w:rsid w:val="0052478A"/>
    <w:rsid w:val="00525BC5"/>
    <w:rsid w:val="005268DD"/>
    <w:rsid w:val="00527A03"/>
    <w:rsid w:val="005301AF"/>
    <w:rsid w:val="00530783"/>
    <w:rsid w:val="00532AAD"/>
    <w:rsid w:val="00534B55"/>
    <w:rsid w:val="00534D49"/>
    <w:rsid w:val="0053518F"/>
    <w:rsid w:val="005357D6"/>
    <w:rsid w:val="0053583B"/>
    <w:rsid w:val="00535C01"/>
    <w:rsid w:val="0053784E"/>
    <w:rsid w:val="00542615"/>
    <w:rsid w:val="00542BA4"/>
    <w:rsid w:val="00542F30"/>
    <w:rsid w:val="005434CC"/>
    <w:rsid w:val="0054371C"/>
    <w:rsid w:val="00543F94"/>
    <w:rsid w:val="00544399"/>
    <w:rsid w:val="00546668"/>
    <w:rsid w:val="00546A10"/>
    <w:rsid w:val="00546CB2"/>
    <w:rsid w:val="00546F55"/>
    <w:rsid w:val="0054738D"/>
    <w:rsid w:val="0054774A"/>
    <w:rsid w:val="00547960"/>
    <w:rsid w:val="00550EFD"/>
    <w:rsid w:val="0055191E"/>
    <w:rsid w:val="00553C65"/>
    <w:rsid w:val="005550FE"/>
    <w:rsid w:val="0056102E"/>
    <w:rsid w:val="00561976"/>
    <w:rsid w:val="005620B0"/>
    <w:rsid w:val="0056260E"/>
    <w:rsid w:val="0056391E"/>
    <w:rsid w:val="00563B7D"/>
    <w:rsid w:val="00564E9F"/>
    <w:rsid w:val="0056664D"/>
    <w:rsid w:val="00566E7C"/>
    <w:rsid w:val="005677FA"/>
    <w:rsid w:val="00567E96"/>
    <w:rsid w:val="005708F5"/>
    <w:rsid w:val="00570B3A"/>
    <w:rsid w:val="00571097"/>
    <w:rsid w:val="00571F5A"/>
    <w:rsid w:val="0057267A"/>
    <w:rsid w:val="00573555"/>
    <w:rsid w:val="00573F62"/>
    <w:rsid w:val="00574386"/>
    <w:rsid w:val="005745FE"/>
    <w:rsid w:val="005755B7"/>
    <w:rsid w:val="00575756"/>
    <w:rsid w:val="005770C7"/>
    <w:rsid w:val="00577972"/>
    <w:rsid w:val="00577D5D"/>
    <w:rsid w:val="005808DE"/>
    <w:rsid w:val="005830D5"/>
    <w:rsid w:val="0058371F"/>
    <w:rsid w:val="00583CA8"/>
    <w:rsid w:val="005846CF"/>
    <w:rsid w:val="00585069"/>
    <w:rsid w:val="00586543"/>
    <w:rsid w:val="005870BB"/>
    <w:rsid w:val="00587A8D"/>
    <w:rsid w:val="00590333"/>
    <w:rsid w:val="0059097E"/>
    <w:rsid w:val="00590C29"/>
    <w:rsid w:val="00591580"/>
    <w:rsid w:val="005919DB"/>
    <w:rsid w:val="005923D8"/>
    <w:rsid w:val="00592405"/>
    <w:rsid w:val="0059374C"/>
    <w:rsid w:val="005937AB"/>
    <w:rsid w:val="00594684"/>
    <w:rsid w:val="005947DC"/>
    <w:rsid w:val="00594CDF"/>
    <w:rsid w:val="00594EB3"/>
    <w:rsid w:val="00595102"/>
    <w:rsid w:val="00596EA4"/>
    <w:rsid w:val="005A0BDC"/>
    <w:rsid w:val="005A1380"/>
    <w:rsid w:val="005A14BA"/>
    <w:rsid w:val="005A1E90"/>
    <w:rsid w:val="005A2CFA"/>
    <w:rsid w:val="005A3D81"/>
    <w:rsid w:val="005A43CF"/>
    <w:rsid w:val="005A44D9"/>
    <w:rsid w:val="005A4DE0"/>
    <w:rsid w:val="005A4F6C"/>
    <w:rsid w:val="005A6C6D"/>
    <w:rsid w:val="005A780A"/>
    <w:rsid w:val="005B039E"/>
    <w:rsid w:val="005B090D"/>
    <w:rsid w:val="005B0E47"/>
    <w:rsid w:val="005B117C"/>
    <w:rsid w:val="005B12B6"/>
    <w:rsid w:val="005B4137"/>
    <w:rsid w:val="005B4B28"/>
    <w:rsid w:val="005B52FC"/>
    <w:rsid w:val="005B5386"/>
    <w:rsid w:val="005B5CA1"/>
    <w:rsid w:val="005B70D1"/>
    <w:rsid w:val="005B7B85"/>
    <w:rsid w:val="005C00B4"/>
    <w:rsid w:val="005C16C0"/>
    <w:rsid w:val="005C31BA"/>
    <w:rsid w:val="005C5A75"/>
    <w:rsid w:val="005C63A2"/>
    <w:rsid w:val="005C7470"/>
    <w:rsid w:val="005D00CB"/>
    <w:rsid w:val="005D1A49"/>
    <w:rsid w:val="005D1D37"/>
    <w:rsid w:val="005D2CF5"/>
    <w:rsid w:val="005D4EB9"/>
    <w:rsid w:val="005D57B9"/>
    <w:rsid w:val="005D59E1"/>
    <w:rsid w:val="005D67E7"/>
    <w:rsid w:val="005D7280"/>
    <w:rsid w:val="005D7722"/>
    <w:rsid w:val="005D7B9B"/>
    <w:rsid w:val="005E0493"/>
    <w:rsid w:val="005E2085"/>
    <w:rsid w:val="005E3D91"/>
    <w:rsid w:val="005E3FEA"/>
    <w:rsid w:val="005E45A1"/>
    <w:rsid w:val="005E4CEA"/>
    <w:rsid w:val="005E50F7"/>
    <w:rsid w:val="005E67CA"/>
    <w:rsid w:val="005E6B31"/>
    <w:rsid w:val="005E70B9"/>
    <w:rsid w:val="005E75DF"/>
    <w:rsid w:val="005E7BD5"/>
    <w:rsid w:val="005F06A2"/>
    <w:rsid w:val="005F376C"/>
    <w:rsid w:val="005F4554"/>
    <w:rsid w:val="005F455B"/>
    <w:rsid w:val="005F48A2"/>
    <w:rsid w:val="005F6169"/>
    <w:rsid w:val="005F675E"/>
    <w:rsid w:val="005F6B5F"/>
    <w:rsid w:val="005F729B"/>
    <w:rsid w:val="00600E2B"/>
    <w:rsid w:val="006016A8"/>
    <w:rsid w:val="006028C3"/>
    <w:rsid w:val="006029EB"/>
    <w:rsid w:val="00602D79"/>
    <w:rsid w:val="006032FE"/>
    <w:rsid w:val="00603511"/>
    <w:rsid w:val="00603BA6"/>
    <w:rsid w:val="00603D8D"/>
    <w:rsid w:val="00604414"/>
    <w:rsid w:val="00606901"/>
    <w:rsid w:val="00607E91"/>
    <w:rsid w:val="006108D1"/>
    <w:rsid w:val="006153D1"/>
    <w:rsid w:val="00615D87"/>
    <w:rsid w:val="00616B2B"/>
    <w:rsid w:val="00617E87"/>
    <w:rsid w:val="00620240"/>
    <w:rsid w:val="00620AC3"/>
    <w:rsid w:val="00622E76"/>
    <w:rsid w:val="00624353"/>
    <w:rsid w:val="0062663B"/>
    <w:rsid w:val="00626BE2"/>
    <w:rsid w:val="0062735B"/>
    <w:rsid w:val="00630094"/>
    <w:rsid w:val="0063109D"/>
    <w:rsid w:val="006326F6"/>
    <w:rsid w:val="00633DA3"/>
    <w:rsid w:val="00634FAD"/>
    <w:rsid w:val="006351D4"/>
    <w:rsid w:val="00635CF7"/>
    <w:rsid w:val="0063634A"/>
    <w:rsid w:val="00636DC7"/>
    <w:rsid w:val="00637BDE"/>
    <w:rsid w:val="00641646"/>
    <w:rsid w:val="00641F4D"/>
    <w:rsid w:val="00642C74"/>
    <w:rsid w:val="0064397F"/>
    <w:rsid w:val="00643E66"/>
    <w:rsid w:val="00644F9F"/>
    <w:rsid w:val="006466A5"/>
    <w:rsid w:val="00646981"/>
    <w:rsid w:val="00646F47"/>
    <w:rsid w:val="00647AF1"/>
    <w:rsid w:val="006501BA"/>
    <w:rsid w:val="0065116A"/>
    <w:rsid w:val="00651E1A"/>
    <w:rsid w:val="006526A8"/>
    <w:rsid w:val="00653168"/>
    <w:rsid w:val="006531EB"/>
    <w:rsid w:val="00654EEF"/>
    <w:rsid w:val="0065524D"/>
    <w:rsid w:val="0065575D"/>
    <w:rsid w:val="0065589E"/>
    <w:rsid w:val="0065595C"/>
    <w:rsid w:val="00655D96"/>
    <w:rsid w:val="00660CA9"/>
    <w:rsid w:val="00663F45"/>
    <w:rsid w:val="0066459B"/>
    <w:rsid w:val="0066525B"/>
    <w:rsid w:val="00666485"/>
    <w:rsid w:val="00666961"/>
    <w:rsid w:val="00667843"/>
    <w:rsid w:val="00671DC3"/>
    <w:rsid w:val="006724D9"/>
    <w:rsid w:val="00672E04"/>
    <w:rsid w:val="006730D5"/>
    <w:rsid w:val="00673E4F"/>
    <w:rsid w:val="00674465"/>
    <w:rsid w:val="0067482A"/>
    <w:rsid w:val="0067518F"/>
    <w:rsid w:val="00675694"/>
    <w:rsid w:val="006764E1"/>
    <w:rsid w:val="006765DC"/>
    <w:rsid w:val="006766BD"/>
    <w:rsid w:val="00676AB2"/>
    <w:rsid w:val="00676B65"/>
    <w:rsid w:val="00681111"/>
    <w:rsid w:val="00684A62"/>
    <w:rsid w:val="00685BC2"/>
    <w:rsid w:val="00687CD8"/>
    <w:rsid w:val="0069081D"/>
    <w:rsid w:val="00692D69"/>
    <w:rsid w:val="0069386D"/>
    <w:rsid w:val="00693EB6"/>
    <w:rsid w:val="006940E1"/>
    <w:rsid w:val="00695D22"/>
    <w:rsid w:val="0069626E"/>
    <w:rsid w:val="006966A2"/>
    <w:rsid w:val="00697AAF"/>
    <w:rsid w:val="006A05D2"/>
    <w:rsid w:val="006A13BA"/>
    <w:rsid w:val="006A17A2"/>
    <w:rsid w:val="006A1D9D"/>
    <w:rsid w:val="006A33F4"/>
    <w:rsid w:val="006A56EB"/>
    <w:rsid w:val="006A70AC"/>
    <w:rsid w:val="006A7330"/>
    <w:rsid w:val="006B0DD4"/>
    <w:rsid w:val="006B1E2C"/>
    <w:rsid w:val="006B2EAA"/>
    <w:rsid w:val="006B2F58"/>
    <w:rsid w:val="006B3EDC"/>
    <w:rsid w:val="006B4ABB"/>
    <w:rsid w:val="006B51FD"/>
    <w:rsid w:val="006B56A8"/>
    <w:rsid w:val="006B6718"/>
    <w:rsid w:val="006B6811"/>
    <w:rsid w:val="006C0138"/>
    <w:rsid w:val="006C0368"/>
    <w:rsid w:val="006C290D"/>
    <w:rsid w:val="006C51DE"/>
    <w:rsid w:val="006C5793"/>
    <w:rsid w:val="006C5CCD"/>
    <w:rsid w:val="006C6200"/>
    <w:rsid w:val="006C7001"/>
    <w:rsid w:val="006C7650"/>
    <w:rsid w:val="006D0E89"/>
    <w:rsid w:val="006D0FF3"/>
    <w:rsid w:val="006D11B0"/>
    <w:rsid w:val="006D2065"/>
    <w:rsid w:val="006D2417"/>
    <w:rsid w:val="006D2C0B"/>
    <w:rsid w:val="006D32A5"/>
    <w:rsid w:val="006D3DCA"/>
    <w:rsid w:val="006D43F4"/>
    <w:rsid w:val="006D4B22"/>
    <w:rsid w:val="006D56C6"/>
    <w:rsid w:val="006D6217"/>
    <w:rsid w:val="006D7680"/>
    <w:rsid w:val="006E06CE"/>
    <w:rsid w:val="006E1294"/>
    <w:rsid w:val="006E17B5"/>
    <w:rsid w:val="006E2633"/>
    <w:rsid w:val="006E360E"/>
    <w:rsid w:val="006E4C2A"/>
    <w:rsid w:val="006E5759"/>
    <w:rsid w:val="006E7B46"/>
    <w:rsid w:val="006F0429"/>
    <w:rsid w:val="006F0439"/>
    <w:rsid w:val="006F047B"/>
    <w:rsid w:val="006F0B4C"/>
    <w:rsid w:val="006F28F7"/>
    <w:rsid w:val="006F296B"/>
    <w:rsid w:val="006F2B8E"/>
    <w:rsid w:val="006F4244"/>
    <w:rsid w:val="006F51EF"/>
    <w:rsid w:val="006F6788"/>
    <w:rsid w:val="006F726A"/>
    <w:rsid w:val="007018DF"/>
    <w:rsid w:val="007045D5"/>
    <w:rsid w:val="00704B9B"/>
    <w:rsid w:val="007062A9"/>
    <w:rsid w:val="00706A51"/>
    <w:rsid w:val="00707B63"/>
    <w:rsid w:val="00707B6A"/>
    <w:rsid w:val="00710094"/>
    <w:rsid w:val="0071061D"/>
    <w:rsid w:val="00711DC3"/>
    <w:rsid w:val="00712505"/>
    <w:rsid w:val="00713144"/>
    <w:rsid w:val="007131B3"/>
    <w:rsid w:val="00714A79"/>
    <w:rsid w:val="007152AE"/>
    <w:rsid w:val="00716710"/>
    <w:rsid w:val="00716FCA"/>
    <w:rsid w:val="0071798B"/>
    <w:rsid w:val="00722764"/>
    <w:rsid w:val="00723388"/>
    <w:rsid w:val="007247E0"/>
    <w:rsid w:val="00724CC2"/>
    <w:rsid w:val="00726080"/>
    <w:rsid w:val="0072679D"/>
    <w:rsid w:val="00726BE4"/>
    <w:rsid w:val="00727673"/>
    <w:rsid w:val="00730B30"/>
    <w:rsid w:val="00730D3F"/>
    <w:rsid w:val="00731CBC"/>
    <w:rsid w:val="00732173"/>
    <w:rsid w:val="00732CC7"/>
    <w:rsid w:val="00734DED"/>
    <w:rsid w:val="00734F17"/>
    <w:rsid w:val="00735977"/>
    <w:rsid w:val="00736139"/>
    <w:rsid w:val="007400BF"/>
    <w:rsid w:val="00740D8B"/>
    <w:rsid w:val="00741B2B"/>
    <w:rsid w:val="00742250"/>
    <w:rsid w:val="00743C94"/>
    <w:rsid w:val="00743D56"/>
    <w:rsid w:val="00744489"/>
    <w:rsid w:val="007446D4"/>
    <w:rsid w:val="00744BFE"/>
    <w:rsid w:val="00745065"/>
    <w:rsid w:val="00745864"/>
    <w:rsid w:val="00745BDB"/>
    <w:rsid w:val="00745EA2"/>
    <w:rsid w:val="0074614C"/>
    <w:rsid w:val="007461D3"/>
    <w:rsid w:val="007463DC"/>
    <w:rsid w:val="0074724E"/>
    <w:rsid w:val="00747290"/>
    <w:rsid w:val="0074742B"/>
    <w:rsid w:val="007478DB"/>
    <w:rsid w:val="0074796A"/>
    <w:rsid w:val="00747EA8"/>
    <w:rsid w:val="00752133"/>
    <w:rsid w:val="0075315C"/>
    <w:rsid w:val="007538C2"/>
    <w:rsid w:val="00753BE1"/>
    <w:rsid w:val="00754232"/>
    <w:rsid w:val="007551A1"/>
    <w:rsid w:val="00756AF9"/>
    <w:rsid w:val="00756D03"/>
    <w:rsid w:val="00760479"/>
    <w:rsid w:val="007619E6"/>
    <w:rsid w:val="00761CD4"/>
    <w:rsid w:val="00762ED1"/>
    <w:rsid w:val="00762F20"/>
    <w:rsid w:val="00763F23"/>
    <w:rsid w:val="007647E1"/>
    <w:rsid w:val="00764C1F"/>
    <w:rsid w:val="00764E2A"/>
    <w:rsid w:val="0076530B"/>
    <w:rsid w:val="00766B61"/>
    <w:rsid w:val="007677C5"/>
    <w:rsid w:val="00767FDD"/>
    <w:rsid w:val="00771376"/>
    <w:rsid w:val="00772044"/>
    <w:rsid w:val="00772A0C"/>
    <w:rsid w:val="0077371C"/>
    <w:rsid w:val="00773982"/>
    <w:rsid w:val="007746FB"/>
    <w:rsid w:val="00774C4A"/>
    <w:rsid w:val="00774CE8"/>
    <w:rsid w:val="00774DD1"/>
    <w:rsid w:val="00774DD7"/>
    <w:rsid w:val="00775B61"/>
    <w:rsid w:val="00775F71"/>
    <w:rsid w:val="00777AB7"/>
    <w:rsid w:val="00784493"/>
    <w:rsid w:val="00785148"/>
    <w:rsid w:val="00785B68"/>
    <w:rsid w:val="00785BF1"/>
    <w:rsid w:val="00785F96"/>
    <w:rsid w:val="00786712"/>
    <w:rsid w:val="00786889"/>
    <w:rsid w:val="007872F7"/>
    <w:rsid w:val="00787DEF"/>
    <w:rsid w:val="00790AA5"/>
    <w:rsid w:val="00790BDC"/>
    <w:rsid w:val="00793514"/>
    <w:rsid w:val="007952B8"/>
    <w:rsid w:val="007953C9"/>
    <w:rsid w:val="00795C65"/>
    <w:rsid w:val="00795E71"/>
    <w:rsid w:val="00796FAE"/>
    <w:rsid w:val="00797C79"/>
    <w:rsid w:val="00797DAC"/>
    <w:rsid w:val="007A0528"/>
    <w:rsid w:val="007A29A8"/>
    <w:rsid w:val="007A4047"/>
    <w:rsid w:val="007A4541"/>
    <w:rsid w:val="007A4F77"/>
    <w:rsid w:val="007A5219"/>
    <w:rsid w:val="007A5E1D"/>
    <w:rsid w:val="007A6315"/>
    <w:rsid w:val="007A7BB8"/>
    <w:rsid w:val="007B002A"/>
    <w:rsid w:val="007B0C36"/>
    <w:rsid w:val="007B156C"/>
    <w:rsid w:val="007B2CDE"/>
    <w:rsid w:val="007B2F35"/>
    <w:rsid w:val="007B308A"/>
    <w:rsid w:val="007B3B9E"/>
    <w:rsid w:val="007B41C4"/>
    <w:rsid w:val="007B645D"/>
    <w:rsid w:val="007B660E"/>
    <w:rsid w:val="007B6F03"/>
    <w:rsid w:val="007C094C"/>
    <w:rsid w:val="007C0A16"/>
    <w:rsid w:val="007C1A95"/>
    <w:rsid w:val="007C3108"/>
    <w:rsid w:val="007C34FD"/>
    <w:rsid w:val="007C36D9"/>
    <w:rsid w:val="007C600E"/>
    <w:rsid w:val="007C62B8"/>
    <w:rsid w:val="007C65C1"/>
    <w:rsid w:val="007C72F4"/>
    <w:rsid w:val="007D2687"/>
    <w:rsid w:val="007D48CB"/>
    <w:rsid w:val="007D5CA8"/>
    <w:rsid w:val="007D62AF"/>
    <w:rsid w:val="007D6861"/>
    <w:rsid w:val="007D7085"/>
    <w:rsid w:val="007E010C"/>
    <w:rsid w:val="007E07D7"/>
    <w:rsid w:val="007E1929"/>
    <w:rsid w:val="007E1C8C"/>
    <w:rsid w:val="007E3B14"/>
    <w:rsid w:val="007E3D55"/>
    <w:rsid w:val="007E5771"/>
    <w:rsid w:val="007E6086"/>
    <w:rsid w:val="007E6F85"/>
    <w:rsid w:val="007E7163"/>
    <w:rsid w:val="007E7DBE"/>
    <w:rsid w:val="007F1999"/>
    <w:rsid w:val="007F1E47"/>
    <w:rsid w:val="007F2184"/>
    <w:rsid w:val="007F2276"/>
    <w:rsid w:val="007F3650"/>
    <w:rsid w:val="007F38A0"/>
    <w:rsid w:val="007F4469"/>
    <w:rsid w:val="007F4A2A"/>
    <w:rsid w:val="007F4A89"/>
    <w:rsid w:val="007F4DE2"/>
    <w:rsid w:val="007F53E8"/>
    <w:rsid w:val="007F5741"/>
    <w:rsid w:val="007F5971"/>
    <w:rsid w:val="007F6013"/>
    <w:rsid w:val="007F67D8"/>
    <w:rsid w:val="007F7284"/>
    <w:rsid w:val="007F7473"/>
    <w:rsid w:val="007F7CAE"/>
    <w:rsid w:val="00800080"/>
    <w:rsid w:val="00804B32"/>
    <w:rsid w:val="00804F9F"/>
    <w:rsid w:val="00804FDC"/>
    <w:rsid w:val="00805A12"/>
    <w:rsid w:val="008063C3"/>
    <w:rsid w:val="00806E2D"/>
    <w:rsid w:val="00810037"/>
    <w:rsid w:val="008117F4"/>
    <w:rsid w:val="00811A90"/>
    <w:rsid w:val="00812224"/>
    <w:rsid w:val="00812F8B"/>
    <w:rsid w:val="0081316B"/>
    <w:rsid w:val="00816498"/>
    <w:rsid w:val="00817E81"/>
    <w:rsid w:val="008201DB"/>
    <w:rsid w:val="008204F0"/>
    <w:rsid w:val="00820625"/>
    <w:rsid w:val="00820D0D"/>
    <w:rsid w:val="00820E39"/>
    <w:rsid w:val="008222DF"/>
    <w:rsid w:val="00822E6C"/>
    <w:rsid w:val="00824653"/>
    <w:rsid w:val="0082549C"/>
    <w:rsid w:val="00827825"/>
    <w:rsid w:val="008307BD"/>
    <w:rsid w:val="00830AEE"/>
    <w:rsid w:val="00830CDA"/>
    <w:rsid w:val="00831499"/>
    <w:rsid w:val="00832975"/>
    <w:rsid w:val="00833460"/>
    <w:rsid w:val="008340C9"/>
    <w:rsid w:val="00835583"/>
    <w:rsid w:val="008357D9"/>
    <w:rsid w:val="00835A4D"/>
    <w:rsid w:val="00837063"/>
    <w:rsid w:val="008371C1"/>
    <w:rsid w:val="00837824"/>
    <w:rsid w:val="008406B9"/>
    <w:rsid w:val="00840929"/>
    <w:rsid w:val="00841E0E"/>
    <w:rsid w:val="0084287B"/>
    <w:rsid w:val="00843BC4"/>
    <w:rsid w:val="00843C6F"/>
    <w:rsid w:val="008455BF"/>
    <w:rsid w:val="00845660"/>
    <w:rsid w:val="008461AE"/>
    <w:rsid w:val="0084694D"/>
    <w:rsid w:val="00847FEF"/>
    <w:rsid w:val="0085018C"/>
    <w:rsid w:val="00850EB3"/>
    <w:rsid w:val="00853414"/>
    <w:rsid w:val="008554DC"/>
    <w:rsid w:val="00855CC8"/>
    <w:rsid w:val="008563B8"/>
    <w:rsid w:val="00857838"/>
    <w:rsid w:val="0086168A"/>
    <w:rsid w:val="00861A52"/>
    <w:rsid w:val="00863191"/>
    <w:rsid w:val="008636AA"/>
    <w:rsid w:val="00865AC9"/>
    <w:rsid w:val="0086608F"/>
    <w:rsid w:val="00867EE9"/>
    <w:rsid w:val="00867FEC"/>
    <w:rsid w:val="00870C31"/>
    <w:rsid w:val="00870FC7"/>
    <w:rsid w:val="00871B48"/>
    <w:rsid w:val="00872889"/>
    <w:rsid w:val="008728FB"/>
    <w:rsid w:val="00872C39"/>
    <w:rsid w:val="00872F83"/>
    <w:rsid w:val="00874452"/>
    <w:rsid w:val="008758EB"/>
    <w:rsid w:val="00875E50"/>
    <w:rsid w:val="00876AEA"/>
    <w:rsid w:val="008805A2"/>
    <w:rsid w:val="00880DF0"/>
    <w:rsid w:val="00881CB4"/>
    <w:rsid w:val="008830B5"/>
    <w:rsid w:val="00883706"/>
    <w:rsid w:val="00886000"/>
    <w:rsid w:val="00887199"/>
    <w:rsid w:val="00891FF7"/>
    <w:rsid w:val="00893414"/>
    <w:rsid w:val="008955D5"/>
    <w:rsid w:val="00897149"/>
    <w:rsid w:val="00897393"/>
    <w:rsid w:val="0089778E"/>
    <w:rsid w:val="008A0969"/>
    <w:rsid w:val="008A0D53"/>
    <w:rsid w:val="008A0D5B"/>
    <w:rsid w:val="008A256C"/>
    <w:rsid w:val="008A3167"/>
    <w:rsid w:val="008A33BC"/>
    <w:rsid w:val="008A3A52"/>
    <w:rsid w:val="008A436E"/>
    <w:rsid w:val="008A4E07"/>
    <w:rsid w:val="008A51DB"/>
    <w:rsid w:val="008A5330"/>
    <w:rsid w:val="008A688A"/>
    <w:rsid w:val="008A6C20"/>
    <w:rsid w:val="008A6D80"/>
    <w:rsid w:val="008A7E72"/>
    <w:rsid w:val="008B0E36"/>
    <w:rsid w:val="008B1BCB"/>
    <w:rsid w:val="008B307F"/>
    <w:rsid w:val="008B3FA0"/>
    <w:rsid w:val="008B48AB"/>
    <w:rsid w:val="008B5D65"/>
    <w:rsid w:val="008B6205"/>
    <w:rsid w:val="008B63F3"/>
    <w:rsid w:val="008B6A9E"/>
    <w:rsid w:val="008B7987"/>
    <w:rsid w:val="008C1684"/>
    <w:rsid w:val="008C257C"/>
    <w:rsid w:val="008C25DC"/>
    <w:rsid w:val="008C2B73"/>
    <w:rsid w:val="008C35FA"/>
    <w:rsid w:val="008C3E7E"/>
    <w:rsid w:val="008C3FDA"/>
    <w:rsid w:val="008C44F2"/>
    <w:rsid w:val="008C50DC"/>
    <w:rsid w:val="008C6418"/>
    <w:rsid w:val="008C6A6A"/>
    <w:rsid w:val="008C6B40"/>
    <w:rsid w:val="008C6D97"/>
    <w:rsid w:val="008C7394"/>
    <w:rsid w:val="008C7DB9"/>
    <w:rsid w:val="008D17EC"/>
    <w:rsid w:val="008D4254"/>
    <w:rsid w:val="008D42C6"/>
    <w:rsid w:val="008D4386"/>
    <w:rsid w:val="008D4BDB"/>
    <w:rsid w:val="008D5736"/>
    <w:rsid w:val="008D692A"/>
    <w:rsid w:val="008E0C45"/>
    <w:rsid w:val="008E1B41"/>
    <w:rsid w:val="008E2081"/>
    <w:rsid w:val="008E25AF"/>
    <w:rsid w:val="008E4635"/>
    <w:rsid w:val="008E488E"/>
    <w:rsid w:val="008E4CCD"/>
    <w:rsid w:val="008E5519"/>
    <w:rsid w:val="008E6256"/>
    <w:rsid w:val="008E6414"/>
    <w:rsid w:val="008E7939"/>
    <w:rsid w:val="008E7A08"/>
    <w:rsid w:val="008E7DFE"/>
    <w:rsid w:val="008E7EF3"/>
    <w:rsid w:val="008F0EAB"/>
    <w:rsid w:val="008F0F12"/>
    <w:rsid w:val="008F12B6"/>
    <w:rsid w:val="008F176D"/>
    <w:rsid w:val="008F18B6"/>
    <w:rsid w:val="008F21FF"/>
    <w:rsid w:val="008F2302"/>
    <w:rsid w:val="008F27D1"/>
    <w:rsid w:val="008F2F42"/>
    <w:rsid w:val="008F343C"/>
    <w:rsid w:val="008F3495"/>
    <w:rsid w:val="008F57BD"/>
    <w:rsid w:val="008F5A2F"/>
    <w:rsid w:val="008F6E3E"/>
    <w:rsid w:val="009000DF"/>
    <w:rsid w:val="00900978"/>
    <w:rsid w:val="00900D02"/>
    <w:rsid w:val="009036E1"/>
    <w:rsid w:val="00903A78"/>
    <w:rsid w:val="00903E3B"/>
    <w:rsid w:val="00904578"/>
    <w:rsid w:val="00904732"/>
    <w:rsid w:val="00906065"/>
    <w:rsid w:val="00906F42"/>
    <w:rsid w:val="00907459"/>
    <w:rsid w:val="00911402"/>
    <w:rsid w:val="00912004"/>
    <w:rsid w:val="00912143"/>
    <w:rsid w:val="00914B6F"/>
    <w:rsid w:val="0091519B"/>
    <w:rsid w:val="009151CF"/>
    <w:rsid w:val="00915906"/>
    <w:rsid w:val="0091672C"/>
    <w:rsid w:val="00916E26"/>
    <w:rsid w:val="00917473"/>
    <w:rsid w:val="009174B7"/>
    <w:rsid w:val="009203F0"/>
    <w:rsid w:val="0092055C"/>
    <w:rsid w:val="00920D04"/>
    <w:rsid w:val="00920F0A"/>
    <w:rsid w:val="00921FDC"/>
    <w:rsid w:val="00922871"/>
    <w:rsid w:val="00923383"/>
    <w:rsid w:val="00925880"/>
    <w:rsid w:val="0092618A"/>
    <w:rsid w:val="00926606"/>
    <w:rsid w:val="00926D9F"/>
    <w:rsid w:val="00931277"/>
    <w:rsid w:val="00931754"/>
    <w:rsid w:val="00931883"/>
    <w:rsid w:val="00931F73"/>
    <w:rsid w:val="0093296E"/>
    <w:rsid w:val="00933192"/>
    <w:rsid w:val="0093328E"/>
    <w:rsid w:val="0093429C"/>
    <w:rsid w:val="00934CEF"/>
    <w:rsid w:val="009371C8"/>
    <w:rsid w:val="00937A8B"/>
    <w:rsid w:val="00937E5C"/>
    <w:rsid w:val="0094152B"/>
    <w:rsid w:val="00941870"/>
    <w:rsid w:val="0094200E"/>
    <w:rsid w:val="00943314"/>
    <w:rsid w:val="00943785"/>
    <w:rsid w:val="00946BE6"/>
    <w:rsid w:val="00946CCE"/>
    <w:rsid w:val="00950D0F"/>
    <w:rsid w:val="00951246"/>
    <w:rsid w:val="009512CE"/>
    <w:rsid w:val="0095156D"/>
    <w:rsid w:val="00951824"/>
    <w:rsid w:val="00952110"/>
    <w:rsid w:val="0095264E"/>
    <w:rsid w:val="00954B0A"/>
    <w:rsid w:val="00955917"/>
    <w:rsid w:val="009569AF"/>
    <w:rsid w:val="00960E2E"/>
    <w:rsid w:val="009612E8"/>
    <w:rsid w:val="00961A1C"/>
    <w:rsid w:val="00961CB3"/>
    <w:rsid w:val="00961E59"/>
    <w:rsid w:val="00964B62"/>
    <w:rsid w:val="00964CF2"/>
    <w:rsid w:val="00965C33"/>
    <w:rsid w:val="00965E4A"/>
    <w:rsid w:val="0096780D"/>
    <w:rsid w:val="009703D6"/>
    <w:rsid w:val="00970C17"/>
    <w:rsid w:val="00971379"/>
    <w:rsid w:val="009726DB"/>
    <w:rsid w:val="009737FE"/>
    <w:rsid w:val="00973DB3"/>
    <w:rsid w:val="009747A5"/>
    <w:rsid w:val="009747E2"/>
    <w:rsid w:val="00974B14"/>
    <w:rsid w:val="00975136"/>
    <w:rsid w:val="009757E9"/>
    <w:rsid w:val="009767AA"/>
    <w:rsid w:val="009801E0"/>
    <w:rsid w:val="009804D6"/>
    <w:rsid w:val="0098065A"/>
    <w:rsid w:val="009819A2"/>
    <w:rsid w:val="00982CEB"/>
    <w:rsid w:val="00983555"/>
    <w:rsid w:val="00984511"/>
    <w:rsid w:val="0098530D"/>
    <w:rsid w:val="009854CE"/>
    <w:rsid w:val="009915D7"/>
    <w:rsid w:val="00991E80"/>
    <w:rsid w:val="00993577"/>
    <w:rsid w:val="00993B3F"/>
    <w:rsid w:val="009941B9"/>
    <w:rsid w:val="009942D1"/>
    <w:rsid w:val="00994AE4"/>
    <w:rsid w:val="009961B6"/>
    <w:rsid w:val="0099691A"/>
    <w:rsid w:val="00996E89"/>
    <w:rsid w:val="0099708A"/>
    <w:rsid w:val="00997BA4"/>
    <w:rsid w:val="00997EF1"/>
    <w:rsid w:val="009A0AA7"/>
    <w:rsid w:val="009A1B5C"/>
    <w:rsid w:val="009A2902"/>
    <w:rsid w:val="009A2F99"/>
    <w:rsid w:val="009A3278"/>
    <w:rsid w:val="009A39C3"/>
    <w:rsid w:val="009A4254"/>
    <w:rsid w:val="009A6B19"/>
    <w:rsid w:val="009B034D"/>
    <w:rsid w:val="009B054C"/>
    <w:rsid w:val="009B0C6E"/>
    <w:rsid w:val="009B14CA"/>
    <w:rsid w:val="009B2936"/>
    <w:rsid w:val="009B2FD1"/>
    <w:rsid w:val="009B30F8"/>
    <w:rsid w:val="009B46F0"/>
    <w:rsid w:val="009B5155"/>
    <w:rsid w:val="009B638C"/>
    <w:rsid w:val="009B706C"/>
    <w:rsid w:val="009B71CE"/>
    <w:rsid w:val="009C0D5E"/>
    <w:rsid w:val="009C1944"/>
    <w:rsid w:val="009C29D1"/>
    <w:rsid w:val="009C3D0C"/>
    <w:rsid w:val="009C3DD2"/>
    <w:rsid w:val="009C49B2"/>
    <w:rsid w:val="009C50D2"/>
    <w:rsid w:val="009C5C3C"/>
    <w:rsid w:val="009C6876"/>
    <w:rsid w:val="009C7CE8"/>
    <w:rsid w:val="009D0F01"/>
    <w:rsid w:val="009D2D7E"/>
    <w:rsid w:val="009D389D"/>
    <w:rsid w:val="009D47F1"/>
    <w:rsid w:val="009D4EF1"/>
    <w:rsid w:val="009D7ED0"/>
    <w:rsid w:val="009E1611"/>
    <w:rsid w:val="009E1787"/>
    <w:rsid w:val="009E287D"/>
    <w:rsid w:val="009E3101"/>
    <w:rsid w:val="009E42BC"/>
    <w:rsid w:val="009E4CA6"/>
    <w:rsid w:val="009E7244"/>
    <w:rsid w:val="009E7FAE"/>
    <w:rsid w:val="009F1052"/>
    <w:rsid w:val="009F1AB9"/>
    <w:rsid w:val="009F1DAC"/>
    <w:rsid w:val="009F236B"/>
    <w:rsid w:val="009F2DBA"/>
    <w:rsid w:val="009F4164"/>
    <w:rsid w:val="009F4ABD"/>
    <w:rsid w:val="009F5009"/>
    <w:rsid w:val="009F63D8"/>
    <w:rsid w:val="009F74D6"/>
    <w:rsid w:val="009F7B75"/>
    <w:rsid w:val="00A001CE"/>
    <w:rsid w:val="00A006C1"/>
    <w:rsid w:val="00A007C9"/>
    <w:rsid w:val="00A011CF"/>
    <w:rsid w:val="00A01443"/>
    <w:rsid w:val="00A02805"/>
    <w:rsid w:val="00A04E9B"/>
    <w:rsid w:val="00A05249"/>
    <w:rsid w:val="00A05359"/>
    <w:rsid w:val="00A05630"/>
    <w:rsid w:val="00A06C30"/>
    <w:rsid w:val="00A076D5"/>
    <w:rsid w:val="00A11747"/>
    <w:rsid w:val="00A11B11"/>
    <w:rsid w:val="00A135F5"/>
    <w:rsid w:val="00A13A8D"/>
    <w:rsid w:val="00A13AD3"/>
    <w:rsid w:val="00A14A61"/>
    <w:rsid w:val="00A15315"/>
    <w:rsid w:val="00A16648"/>
    <w:rsid w:val="00A20470"/>
    <w:rsid w:val="00A20905"/>
    <w:rsid w:val="00A20E88"/>
    <w:rsid w:val="00A20FF5"/>
    <w:rsid w:val="00A2161F"/>
    <w:rsid w:val="00A2292B"/>
    <w:rsid w:val="00A239BC"/>
    <w:rsid w:val="00A23C60"/>
    <w:rsid w:val="00A23DA6"/>
    <w:rsid w:val="00A24EEC"/>
    <w:rsid w:val="00A252B3"/>
    <w:rsid w:val="00A25D46"/>
    <w:rsid w:val="00A26148"/>
    <w:rsid w:val="00A26757"/>
    <w:rsid w:val="00A27287"/>
    <w:rsid w:val="00A27BA7"/>
    <w:rsid w:val="00A31B4B"/>
    <w:rsid w:val="00A32294"/>
    <w:rsid w:val="00A322E2"/>
    <w:rsid w:val="00A33989"/>
    <w:rsid w:val="00A33DCF"/>
    <w:rsid w:val="00A3477A"/>
    <w:rsid w:val="00A34C65"/>
    <w:rsid w:val="00A34C83"/>
    <w:rsid w:val="00A36361"/>
    <w:rsid w:val="00A36E35"/>
    <w:rsid w:val="00A413CD"/>
    <w:rsid w:val="00A41FA5"/>
    <w:rsid w:val="00A428DB"/>
    <w:rsid w:val="00A42A72"/>
    <w:rsid w:val="00A42C92"/>
    <w:rsid w:val="00A43F5C"/>
    <w:rsid w:val="00A47DF1"/>
    <w:rsid w:val="00A50E92"/>
    <w:rsid w:val="00A510A6"/>
    <w:rsid w:val="00A519C1"/>
    <w:rsid w:val="00A51DF3"/>
    <w:rsid w:val="00A52310"/>
    <w:rsid w:val="00A52CB2"/>
    <w:rsid w:val="00A52F98"/>
    <w:rsid w:val="00A53988"/>
    <w:rsid w:val="00A5495F"/>
    <w:rsid w:val="00A54CAC"/>
    <w:rsid w:val="00A54CBC"/>
    <w:rsid w:val="00A552FB"/>
    <w:rsid w:val="00A56D18"/>
    <w:rsid w:val="00A5738D"/>
    <w:rsid w:val="00A57ADB"/>
    <w:rsid w:val="00A57C33"/>
    <w:rsid w:val="00A6062C"/>
    <w:rsid w:val="00A6154E"/>
    <w:rsid w:val="00A6327F"/>
    <w:rsid w:val="00A639C4"/>
    <w:rsid w:val="00A63D5E"/>
    <w:rsid w:val="00A65274"/>
    <w:rsid w:val="00A67945"/>
    <w:rsid w:val="00A67CFF"/>
    <w:rsid w:val="00A70E55"/>
    <w:rsid w:val="00A718CA"/>
    <w:rsid w:val="00A7322A"/>
    <w:rsid w:val="00A73D81"/>
    <w:rsid w:val="00A73DE8"/>
    <w:rsid w:val="00A73F54"/>
    <w:rsid w:val="00A74322"/>
    <w:rsid w:val="00A74BDD"/>
    <w:rsid w:val="00A76173"/>
    <w:rsid w:val="00A8027C"/>
    <w:rsid w:val="00A80D14"/>
    <w:rsid w:val="00A80DBD"/>
    <w:rsid w:val="00A81350"/>
    <w:rsid w:val="00A845D1"/>
    <w:rsid w:val="00A84D07"/>
    <w:rsid w:val="00A84FED"/>
    <w:rsid w:val="00A8522B"/>
    <w:rsid w:val="00A85E47"/>
    <w:rsid w:val="00A9213E"/>
    <w:rsid w:val="00A9295F"/>
    <w:rsid w:val="00A92CCF"/>
    <w:rsid w:val="00A934CC"/>
    <w:rsid w:val="00A94D6C"/>
    <w:rsid w:val="00A964B5"/>
    <w:rsid w:val="00A96D0D"/>
    <w:rsid w:val="00AA04D9"/>
    <w:rsid w:val="00AA17A8"/>
    <w:rsid w:val="00AA23E1"/>
    <w:rsid w:val="00AA477E"/>
    <w:rsid w:val="00AA6A5F"/>
    <w:rsid w:val="00AA6DD4"/>
    <w:rsid w:val="00AB0766"/>
    <w:rsid w:val="00AB123C"/>
    <w:rsid w:val="00AB165E"/>
    <w:rsid w:val="00AB1B62"/>
    <w:rsid w:val="00AB22F8"/>
    <w:rsid w:val="00AB296D"/>
    <w:rsid w:val="00AB4289"/>
    <w:rsid w:val="00AB5F0F"/>
    <w:rsid w:val="00AB67CD"/>
    <w:rsid w:val="00AB7C61"/>
    <w:rsid w:val="00AB7C66"/>
    <w:rsid w:val="00AC1EF6"/>
    <w:rsid w:val="00AC2679"/>
    <w:rsid w:val="00AC46CA"/>
    <w:rsid w:val="00AC47AE"/>
    <w:rsid w:val="00AC5181"/>
    <w:rsid w:val="00AC5A64"/>
    <w:rsid w:val="00AC6EB7"/>
    <w:rsid w:val="00AC70C0"/>
    <w:rsid w:val="00AC71FB"/>
    <w:rsid w:val="00AC794E"/>
    <w:rsid w:val="00AD018B"/>
    <w:rsid w:val="00AD16E3"/>
    <w:rsid w:val="00AD261B"/>
    <w:rsid w:val="00AD369F"/>
    <w:rsid w:val="00AD3AD0"/>
    <w:rsid w:val="00AD51B1"/>
    <w:rsid w:val="00AD55BE"/>
    <w:rsid w:val="00AD5A6D"/>
    <w:rsid w:val="00AD65C6"/>
    <w:rsid w:val="00AE1142"/>
    <w:rsid w:val="00AE167C"/>
    <w:rsid w:val="00AE1C79"/>
    <w:rsid w:val="00AE2074"/>
    <w:rsid w:val="00AE315F"/>
    <w:rsid w:val="00AE34EA"/>
    <w:rsid w:val="00AE48A0"/>
    <w:rsid w:val="00AE5EE8"/>
    <w:rsid w:val="00AE61CA"/>
    <w:rsid w:val="00AE6354"/>
    <w:rsid w:val="00AE6556"/>
    <w:rsid w:val="00AE69BF"/>
    <w:rsid w:val="00AE6CAB"/>
    <w:rsid w:val="00AE6DD4"/>
    <w:rsid w:val="00AE706A"/>
    <w:rsid w:val="00AF0F06"/>
    <w:rsid w:val="00AF4A07"/>
    <w:rsid w:val="00AF6629"/>
    <w:rsid w:val="00B00700"/>
    <w:rsid w:val="00B00CD6"/>
    <w:rsid w:val="00B01405"/>
    <w:rsid w:val="00B0199F"/>
    <w:rsid w:val="00B0203D"/>
    <w:rsid w:val="00B02EC8"/>
    <w:rsid w:val="00B05ED8"/>
    <w:rsid w:val="00B0690C"/>
    <w:rsid w:val="00B07216"/>
    <w:rsid w:val="00B0726B"/>
    <w:rsid w:val="00B07FA1"/>
    <w:rsid w:val="00B102BB"/>
    <w:rsid w:val="00B108D8"/>
    <w:rsid w:val="00B10ECF"/>
    <w:rsid w:val="00B114BA"/>
    <w:rsid w:val="00B12875"/>
    <w:rsid w:val="00B12D3A"/>
    <w:rsid w:val="00B134C2"/>
    <w:rsid w:val="00B14D19"/>
    <w:rsid w:val="00B14EDF"/>
    <w:rsid w:val="00B158F1"/>
    <w:rsid w:val="00B15A29"/>
    <w:rsid w:val="00B16C3C"/>
    <w:rsid w:val="00B172C4"/>
    <w:rsid w:val="00B173D2"/>
    <w:rsid w:val="00B178A3"/>
    <w:rsid w:val="00B17F7F"/>
    <w:rsid w:val="00B2060D"/>
    <w:rsid w:val="00B20ED5"/>
    <w:rsid w:val="00B214E3"/>
    <w:rsid w:val="00B219C9"/>
    <w:rsid w:val="00B21CF7"/>
    <w:rsid w:val="00B21D80"/>
    <w:rsid w:val="00B223A3"/>
    <w:rsid w:val="00B238F7"/>
    <w:rsid w:val="00B249CD"/>
    <w:rsid w:val="00B25078"/>
    <w:rsid w:val="00B26A7F"/>
    <w:rsid w:val="00B30A86"/>
    <w:rsid w:val="00B30BE5"/>
    <w:rsid w:val="00B31065"/>
    <w:rsid w:val="00B32CB1"/>
    <w:rsid w:val="00B33FAF"/>
    <w:rsid w:val="00B37413"/>
    <w:rsid w:val="00B3757D"/>
    <w:rsid w:val="00B4153D"/>
    <w:rsid w:val="00B4190A"/>
    <w:rsid w:val="00B42262"/>
    <w:rsid w:val="00B42BF9"/>
    <w:rsid w:val="00B42E00"/>
    <w:rsid w:val="00B432DF"/>
    <w:rsid w:val="00B4354C"/>
    <w:rsid w:val="00B44AAC"/>
    <w:rsid w:val="00B4516E"/>
    <w:rsid w:val="00B452A9"/>
    <w:rsid w:val="00B458EC"/>
    <w:rsid w:val="00B50081"/>
    <w:rsid w:val="00B50B2C"/>
    <w:rsid w:val="00B50C4E"/>
    <w:rsid w:val="00B50D76"/>
    <w:rsid w:val="00B52C1A"/>
    <w:rsid w:val="00B5402E"/>
    <w:rsid w:val="00B5474C"/>
    <w:rsid w:val="00B55538"/>
    <w:rsid w:val="00B55BF0"/>
    <w:rsid w:val="00B57307"/>
    <w:rsid w:val="00B603BF"/>
    <w:rsid w:val="00B609F4"/>
    <w:rsid w:val="00B60D20"/>
    <w:rsid w:val="00B61427"/>
    <w:rsid w:val="00B622C0"/>
    <w:rsid w:val="00B62C37"/>
    <w:rsid w:val="00B653F5"/>
    <w:rsid w:val="00B65989"/>
    <w:rsid w:val="00B65BB3"/>
    <w:rsid w:val="00B66DF4"/>
    <w:rsid w:val="00B6756A"/>
    <w:rsid w:val="00B67E18"/>
    <w:rsid w:val="00B71A96"/>
    <w:rsid w:val="00B71E30"/>
    <w:rsid w:val="00B744E2"/>
    <w:rsid w:val="00B7534C"/>
    <w:rsid w:val="00B756BE"/>
    <w:rsid w:val="00B75813"/>
    <w:rsid w:val="00B761A6"/>
    <w:rsid w:val="00B76610"/>
    <w:rsid w:val="00B807CF"/>
    <w:rsid w:val="00B80F7A"/>
    <w:rsid w:val="00B82716"/>
    <w:rsid w:val="00B8483F"/>
    <w:rsid w:val="00B84E2B"/>
    <w:rsid w:val="00B86167"/>
    <w:rsid w:val="00B87136"/>
    <w:rsid w:val="00B909AA"/>
    <w:rsid w:val="00B9178D"/>
    <w:rsid w:val="00B939C9"/>
    <w:rsid w:val="00B94356"/>
    <w:rsid w:val="00B95486"/>
    <w:rsid w:val="00B96085"/>
    <w:rsid w:val="00B9667C"/>
    <w:rsid w:val="00B96DE9"/>
    <w:rsid w:val="00B979FA"/>
    <w:rsid w:val="00BA0554"/>
    <w:rsid w:val="00BA292D"/>
    <w:rsid w:val="00BA2DC6"/>
    <w:rsid w:val="00BA3095"/>
    <w:rsid w:val="00BA41B6"/>
    <w:rsid w:val="00BA4D3F"/>
    <w:rsid w:val="00BA5973"/>
    <w:rsid w:val="00BA715E"/>
    <w:rsid w:val="00BB0FBB"/>
    <w:rsid w:val="00BB1402"/>
    <w:rsid w:val="00BB26A4"/>
    <w:rsid w:val="00BB27EA"/>
    <w:rsid w:val="00BB38F1"/>
    <w:rsid w:val="00BB3BE1"/>
    <w:rsid w:val="00BB4CE2"/>
    <w:rsid w:val="00BB5269"/>
    <w:rsid w:val="00BB5EEF"/>
    <w:rsid w:val="00BB65DF"/>
    <w:rsid w:val="00BB7785"/>
    <w:rsid w:val="00BC0A40"/>
    <w:rsid w:val="00BC259E"/>
    <w:rsid w:val="00BC26A5"/>
    <w:rsid w:val="00BC34A5"/>
    <w:rsid w:val="00BC36C4"/>
    <w:rsid w:val="00BC3FD4"/>
    <w:rsid w:val="00BC48E8"/>
    <w:rsid w:val="00BC4AA6"/>
    <w:rsid w:val="00BC5D5C"/>
    <w:rsid w:val="00BC6E8B"/>
    <w:rsid w:val="00BC729D"/>
    <w:rsid w:val="00BC75F4"/>
    <w:rsid w:val="00BD1657"/>
    <w:rsid w:val="00BD25CB"/>
    <w:rsid w:val="00BD285D"/>
    <w:rsid w:val="00BD2AED"/>
    <w:rsid w:val="00BD473E"/>
    <w:rsid w:val="00BD5F93"/>
    <w:rsid w:val="00BD71C5"/>
    <w:rsid w:val="00BE2213"/>
    <w:rsid w:val="00BE2D6B"/>
    <w:rsid w:val="00BE3660"/>
    <w:rsid w:val="00BE43D7"/>
    <w:rsid w:val="00BE4DCD"/>
    <w:rsid w:val="00BE57B8"/>
    <w:rsid w:val="00BE7B9B"/>
    <w:rsid w:val="00BF146B"/>
    <w:rsid w:val="00BF3D51"/>
    <w:rsid w:val="00BF6FE5"/>
    <w:rsid w:val="00BF72F1"/>
    <w:rsid w:val="00BF7498"/>
    <w:rsid w:val="00C0029C"/>
    <w:rsid w:val="00C0057C"/>
    <w:rsid w:val="00C019BB"/>
    <w:rsid w:val="00C04647"/>
    <w:rsid w:val="00C04902"/>
    <w:rsid w:val="00C0604C"/>
    <w:rsid w:val="00C06DB3"/>
    <w:rsid w:val="00C070CB"/>
    <w:rsid w:val="00C07717"/>
    <w:rsid w:val="00C125D8"/>
    <w:rsid w:val="00C13B1E"/>
    <w:rsid w:val="00C13BBC"/>
    <w:rsid w:val="00C160F6"/>
    <w:rsid w:val="00C1636D"/>
    <w:rsid w:val="00C172B1"/>
    <w:rsid w:val="00C17737"/>
    <w:rsid w:val="00C202E7"/>
    <w:rsid w:val="00C21C53"/>
    <w:rsid w:val="00C21FD2"/>
    <w:rsid w:val="00C222F3"/>
    <w:rsid w:val="00C223B0"/>
    <w:rsid w:val="00C23596"/>
    <w:rsid w:val="00C23AE2"/>
    <w:rsid w:val="00C24E51"/>
    <w:rsid w:val="00C256C5"/>
    <w:rsid w:val="00C25F8E"/>
    <w:rsid w:val="00C25FC8"/>
    <w:rsid w:val="00C2614F"/>
    <w:rsid w:val="00C30C3E"/>
    <w:rsid w:val="00C30FD8"/>
    <w:rsid w:val="00C3223A"/>
    <w:rsid w:val="00C324A0"/>
    <w:rsid w:val="00C333E2"/>
    <w:rsid w:val="00C3419F"/>
    <w:rsid w:val="00C35DF3"/>
    <w:rsid w:val="00C36300"/>
    <w:rsid w:val="00C363CC"/>
    <w:rsid w:val="00C374D5"/>
    <w:rsid w:val="00C402D6"/>
    <w:rsid w:val="00C41148"/>
    <w:rsid w:val="00C4124A"/>
    <w:rsid w:val="00C41E6A"/>
    <w:rsid w:val="00C42464"/>
    <w:rsid w:val="00C447FE"/>
    <w:rsid w:val="00C46D14"/>
    <w:rsid w:val="00C47A09"/>
    <w:rsid w:val="00C47DD7"/>
    <w:rsid w:val="00C504F4"/>
    <w:rsid w:val="00C50C9A"/>
    <w:rsid w:val="00C5157A"/>
    <w:rsid w:val="00C51E05"/>
    <w:rsid w:val="00C5239E"/>
    <w:rsid w:val="00C531EE"/>
    <w:rsid w:val="00C5491B"/>
    <w:rsid w:val="00C55940"/>
    <w:rsid w:val="00C56969"/>
    <w:rsid w:val="00C56A5B"/>
    <w:rsid w:val="00C5707F"/>
    <w:rsid w:val="00C57B4E"/>
    <w:rsid w:val="00C63B4D"/>
    <w:rsid w:val="00C64732"/>
    <w:rsid w:val="00C648AF"/>
    <w:rsid w:val="00C64C02"/>
    <w:rsid w:val="00C6589E"/>
    <w:rsid w:val="00C677F1"/>
    <w:rsid w:val="00C67A8C"/>
    <w:rsid w:val="00C70FCE"/>
    <w:rsid w:val="00C72511"/>
    <w:rsid w:val="00C72575"/>
    <w:rsid w:val="00C73070"/>
    <w:rsid w:val="00C739BE"/>
    <w:rsid w:val="00C74BC7"/>
    <w:rsid w:val="00C75716"/>
    <w:rsid w:val="00C76201"/>
    <w:rsid w:val="00C763F4"/>
    <w:rsid w:val="00C768C8"/>
    <w:rsid w:val="00C76DCC"/>
    <w:rsid w:val="00C80009"/>
    <w:rsid w:val="00C805D7"/>
    <w:rsid w:val="00C80976"/>
    <w:rsid w:val="00C81020"/>
    <w:rsid w:val="00C8145E"/>
    <w:rsid w:val="00C84F2F"/>
    <w:rsid w:val="00C852D9"/>
    <w:rsid w:val="00C8663B"/>
    <w:rsid w:val="00C8692C"/>
    <w:rsid w:val="00C8693D"/>
    <w:rsid w:val="00C872D7"/>
    <w:rsid w:val="00C87A45"/>
    <w:rsid w:val="00C9074D"/>
    <w:rsid w:val="00C907B5"/>
    <w:rsid w:val="00C90CC8"/>
    <w:rsid w:val="00C91C4A"/>
    <w:rsid w:val="00C921FC"/>
    <w:rsid w:val="00C9222E"/>
    <w:rsid w:val="00C92530"/>
    <w:rsid w:val="00C92D55"/>
    <w:rsid w:val="00C94C6D"/>
    <w:rsid w:val="00C9552E"/>
    <w:rsid w:val="00C957D7"/>
    <w:rsid w:val="00C95A23"/>
    <w:rsid w:val="00C96699"/>
    <w:rsid w:val="00C97DA4"/>
    <w:rsid w:val="00CA1100"/>
    <w:rsid w:val="00CA13FF"/>
    <w:rsid w:val="00CA1875"/>
    <w:rsid w:val="00CA1F2D"/>
    <w:rsid w:val="00CA3E79"/>
    <w:rsid w:val="00CA442B"/>
    <w:rsid w:val="00CA562C"/>
    <w:rsid w:val="00CA62B0"/>
    <w:rsid w:val="00CB0462"/>
    <w:rsid w:val="00CB122E"/>
    <w:rsid w:val="00CB3654"/>
    <w:rsid w:val="00CB3DC5"/>
    <w:rsid w:val="00CB3DC9"/>
    <w:rsid w:val="00CB41F3"/>
    <w:rsid w:val="00CB45AC"/>
    <w:rsid w:val="00CB51CC"/>
    <w:rsid w:val="00CB63E4"/>
    <w:rsid w:val="00CB6C35"/>
    <w:rsid w:val="00CB7340"/>
    <w:rsid w:val="00CC0010"/>
    <w:rsid w:val="00CC0A9C"/>
    <w:rsid w:val="00CC0D99"/>
    <w:rsid w:val="00CC2041"/>
    <w:rsid w:val="00CC21B1"/>
    <w:rsid w:val="00CC2242"/>
    <w:rsid w:val="00CC26AA"/>
    <w:rsid w:val="00CC3085"/>
    <w:rsid w:val="00CC450B"/>
    <w:rsid w:val="00CC4D98"/>
    <w:rsid w:val="00CC5F58"/>
    <w:rsid w:val="00CC6911"/>
    <w:rsid w:val="00CC7C7C"/>
    <w:rsid w:val="00CD1B30"/>
    <w:rsid w:val="00CD1C60"/>
    <w:rsid w:val="00CD4B6F"/>
    <w:rsid w:val="00CD4CC3"/>
    <w:rsid w:val="00CD5B66"/>
    <w:rsid w:val="00CD5C23"/>
    <w:rsid w:val="00CD5C83"/>
    <w:rsid w:val="00CD5E82"/>
    <w:rsid w:val="00CD6DC0"/>
    <w:rsid w:val="00CD789F"/>
    <w:rsid w:val="00CD79FA"/>
    <w:rsid w:val="00CD7E20"/>
    <w:rsid w:val="00CE068B"/>
    <w:rsid w:val="00CE08D8"/>
    <w:rsid w:val="00CE1E74"/>
    <w:rsid w:val="00CE2B61"/>
    <w:rsid w:val="00CE5CAE"/>
    <w:rsid w:val="00CE5D00"/>
    <w:rsid w:val="00CE60EE"/>
    <w:rsid w:val="00CF008D"/>
    <w:rsid w:val="00CF094F"/>
    <w:rsid w:val="00CF2114"/>
    <w:rsid w:val="00CF4FE0"/>
    <w:rsid w:val="00CF5337"/>
    <w:rsid w:val="00CF62DF"/>
    <w:rsid w:val="00CF68E3"/>
    <w:rsid w:val="00D013F2"/>
    <w:rsid w:val="00D0143A"/>
    <w:rsid w:val="00D01919"/>
    <w:rsid w:val="00D033F8"/>
    <w:rsid w:val="00D03729"/>
    <w:rsid w:val="00D04895"/>
    <w:rsid w:val="00D04ED9"/>
    <w:rsid w:val="00D064AF"/>
    <w:rsid w:val="00D067FE"/>
    <w:rsid w:val="00D06869"/>
    <w:rsid w:val="00D105FA"/>
    <w:rsid w:val="00D10C15"/>
    <w:rsid w:val="00D11848"/>
    <w:rsid w:val="00D13642"/>
    <w:rsid w:val="00D137D4"/>
    <w:rsid w:val="00D13E3D"/>
    <w:rsid w:val="00D14479"/>
    <w:rsid w:val="00D15FD9"/>
    <w:rsid w:val="00D161BB"/>
    <w:rsid w:val="00D21013"/>
    <w:rsid w:val="00D223F3"/>
    <w:rsid w:val="00D23113"/>
    <w:rsid w:val="00D23578"/>
    <w:rsid w:val="00D23B12"/>
    <w:rsid w:val="00D23B97"/>
    <w:rsid w:val="00D24816"/>
    <w:rsid w:val="00D24A53"/>
    <w:rsid w:val="00D24B0D"/>
    <w:rsid w:val="00D25184"/>
    <w:rsid w:val="00D25829"/>
    <w:rsid w:val="00D2597C"/>
    <w:rsid w:val="00D25DEE"/>
    <w:rsid w:val="00D26B35"/>
    <w:rsid w:val="00D26BC8"/>
    <w:rsid w:val="00D27B50"/>
    <w:rsid w:val="00D31655"/>
    <w:rsid w:val="00D31BE2"/>
    <w:rsid w:val="00D31DAC"/>
    <w:rsid w:val="00D32DF0"/>
    <w:rsid w:val="00D3359D"/>
    <w:rsid w:val="00D337D5"/>
    <w:rsid w:val="00D34606"/>
    <w:rsid w:val="00D34A01"/>
    <w:rsid w:val="00D3508C"/>
    <w:rsid w:val="00D35D49"/>
    <w:rsid w:val="00D36B6B"/>
    <w:rsid w:val="00D408BC"/>
    <w:rsid w:val="00D40D32"/>
    <w:rsid w:val="00D41E9D"/>
    <w:rsid w:val="00D423CF"/>
    <w:rsid w:val="00D4255B"/>
    <w:rsid w:val="00D42DE0"/>
    <w:rsid w:val="00D43631"/>
    <w:rsid w:val="00D43D02"/>
    <w:rsid w:val="00D4420E"/>
    <w:rsid w:val="00D442A8"/>
    <w:rsid w:val="00D45869"/>
    <w:rsid w:val="00D45C90"/>
    <w:rsid w:val="00D461BE"/>
    <w:rsid w:val="00D47691"/>
    <w:rsid w:val="00D47AA8"/>
    <w:rsid w:val="00D47B5E"/>
    <w:rsid w:val="00D47F58"/>
    <w:rsid w:val="00D5077E"/>
    <w:rsid w:val="00D50AB8"/>
    <w:rsid w:val="00D51402"/>
    <w:rsid w:val="00D515AE"/>
    <w:rsid w:val="00D51E56"/>
    <w:rsid w:val="00D525C6"/>
    <w:rsid w:val="00D52671"/>
    <w:rsid w:val="00D52BA4"/>
    <w:rsid w:val="00D52CCC"/>
    <w:rsid w:val="00D52D5A"/>
    <w:rsid w:val="00D54E41"/>
    <w:rsid w:val="00D5569E"/>
    <w:rsid w:val="00D57071"/>
    <w:rsid w:val="00D614BC"/>
    <w:rsid w:val="00D6209C"/>
    <w:rsid w:val="00D62D98"/>
    <w:rsid w:val="00D63740"/>
    <w:rsid w:val="00D66203"/>
    <w:rsid w:val="00D6638B"/>
    <w:rsid w:val="00D6706A"/>
    <w:rsid w:val="00D677ED"/>
    <w:rsid w:val="00D6786A"/>
    <w:rsid w:val="00D70BFB"/>
    <w:rsid w:val="00D71384"/>
    <w:rsid w:val="00D71C89"/>
    <w:rsid w:val="00D71F48"/>
    <w:rsid w:val="00D7218D"/>
    <w:rsid w:val="00D7236C"/>
    <w:rsid w:val="00D72D4A"/>
    <w:rsid w:val="00D735C9"/>
    <w:rsid w:val="00D73FF9"/>
    <w:rsid w:val="00D74894"/>
    <w:rsid w:val="00D749C0"/>
    <w:rsid w:val="00D772DC"/>
    <w:rsid w:val="00D804DA"/>
    <w:rsid w:val="00D80AF2"/>
    <w:rsid w:val="00D80ED2"/>
    <w:rsid w:val="00D816F9"/>
    <w:rsid w:val="00D81935"/>
    <w:rsid w:val="00D837EF"/>
    <w:rsid w:val="00D8380E"/>
    <w:rsid w:val="00D84AD5"/>
    <w:rsid w:val="00D85684"/>
    <w:rsid w:val="00D85E7E"/>
    <w:rsid w:val="00D86281"/>
    <w:rsid w:val="00D862D8"/>
    <w:rsid w:val="00D86ECF"/>
    <w:rsid w:val="00D90B74"/>
    <w:rsid w:val="00D90E41"/>
    <w:rsid w:val="00D91F3D"/>
    <w:rsid w:val="00D921C6"/>
    <w:rsid w:val="00D92B3A"/>
    <w:rsid w:val="00D92C68"/>
    <w:rsid w:val="00D95828"/>
    <w:rsid w:val="00D97709"/>
    <w:rsid w:val="00D97E9D"/>
    <w:rsid w:val="00DA1693"/>
    <w:rsid w:val="00DA24FA"/>
    <w:rsid w:val="00DA3304"/>
    <w:rsid w:val="00DA3576"/>
    <w:rsid w:val="00DA39EB"/>
    <w:rsid w:val="00DA3B84"/>
    <w:rsid w:val="00DA44A5"/>
    <w:rsid w:val="00DA46CC"/>
    <w:rsid w:val="00DA5FCB"/>
    <w:rsid w:val="00DA662E"/>
    <w:rsid w:val="00DA715A"/>
    <w:rsid w:val="00DA72A8"/>
    <w:rsid w:val="00DB0CED"/>
    <w:rsid w:val="00DB0DDB"/>
    <w:rsid w:val="00DB165D"/>
    <w:rsid w:val="00DB3054"/>
    <w:rsid w:val="00DB3628"/>
    <w:rsid w:val="00DB5FF8"/>
    <w:rsid w:val="00DB6B31"/>
    <w:rsid w:val="00DB756F"/>
    <w:rsid w:val="00DB77FE"/>
    <w:rsid w:val="00DB7F5A"/>
    <w:rsid w:val="00DB7FDA"/>
    <w:rsid w:val="00DC033E"/>
    <w:rsid w:val="00DC1706"/>
    <w:rsid w:val="00DC23AD"/>
    <w:rsid w:val="00DC3C27"/>
    <w:rsid w:val="00DC4070"/>
    <w:rsid w:val="00DC4357"/>
    <w:rsid w:val="00DC449A"/>
    <w:rsid w:val="00DC4784"/>
    <w:rsid w:val="00DC56CF"/>
    <w:rsid w:val="00DC5B98"/>
    <w:rsid w:val="00DC5EB7"/>
    <w:rsid w:val="00DC6076"/>
    <w:rsid w:val="00DC675C"/>
    <w:rsid w:val="00DC6E50"/>
    <w:rsid w:val="00DC77B4"/>
    <w:rsid w:val="00DC791B"/>
    <w:rsid w:val="00DD1493"/>
    <w:rsid w:val="00DD253D"/>
    <w:rsid w:val="00DD3346"/>
    <w:rsid w:val="00DD35F4"/>
    <w:rsid w:val="00DD385A"/>
    <w:rsid w:val="00DD416A"/>
    <w:rsid w:val="00DD51A3"/>
    <w:rsid w:val="00DD6A88"/>
    <w:rsid w:val="00DD759E"/>
    <w:rsid w:val="00DE0CF3"/>
    <w:rsid w:val="00DE13A0"/>
    <w:rsid w:val="00DE1E8B"/>
    <w:rsid w:val="00DE1F7F"/>
    <w:rsid w:val="00DE671C"/>
    <w:rsid w:val="00DE6CBE"/>
    <w:rsid w:val="00DE6E9B"/>
    <w:rsid w:val="00DE71D8"/>
    <w:rsid w:val="00DE724E"/>
    <w:rsid w:val="00DF1C9A"/>
    <w:rsid w:val="00DF2BD1"/>
    <w:rsid w:val="00DF3451"/>
    <w:rsid w:val="00DF4608"/>
    <w:rsid w:val="00DF58D4"/>
    <w:rsid w:val="00DF687E"/>
    <w:rsid w:val="00DF69DF"/>
    <w:rsid w:val="00DF7EE0"/>
    <w:rsid w:val="00DF7FA7"/>
    <w:rsid w:val="00E00571"/>
    <w:rsid w:val="00E008DF"/>
    <w:rsid w:val="00E0116D"/>
    <w:rsid w:val="00E016E4"/>
    <w:rsid w:val="00E01D3F"/>
    <w:rsid w:val="00E0532E"/>
    <w:rsid w:val="00E061A1"/>
    <w:rsid w:val="00E06284"/>
    <w:rsid w:val="00E1001B"/>
    <w:rsid w:val="00E10786"/>
    <w:rsid w:val="00E10988"/>
    <w:rsid w:val="00E10FDA"/>
    <w:rsid w:val="00E112C9"/>
    <w:rsid w:val="00E13B92"/>
    <w:rsid w:val="00E1518E"/>
    <w:rsid w:val="00E15356"/>
    <w:rsid w:val="00E156FB"/>
    <w:rsid w:val="00E15BC5"/>
    <w:rsid w:val="00E1724D"/>
    <w:rsid w:val="00E204BF"/>
    <w:rsid w:val="00E21915"/>
    <w:rsid w:val="00E245D3"/>
    <w:rsid w:val="00E25C67"/>
    <w:rsid w:val="00E2713B"/>
    <w:rsid w:val="00E27B08"/>
    <w:rsid w:val="00E27F83"/>
    <w:rsid w:val="00E30045"/>
    <w:rsid w:val="00E3198F"/>
    <w:rsid w:val="00E319D8"/>
    <w:rsid w:val="00E31C59"/>
    <w:rsid w:val="00E321BF"/>
    <w:rsid w:val="00E34C92"/>
    <w:rsid w:val="00E35070"/>
    <w:rsid w:val="00E35C8C"/>
    <w:rsid w:val="00E35F4B"/>
    <w:rsid w:val="00E37055"/>
    <w:rsid w:val="00E371E5"/>
    <w:rsid w:val="00E37BBC"/>
    <w:rsid w:val="00E425CD"/>
    <w:rsid w:val="00E4279F"/>
    <w:rsid w:val="00E43110"/>
    <w:rsid w:val="00E4346B"/>
    <w:rsid w:val="00E44528"/>
    <w:rsid w:val="00E479AD"/>
    <w:rsid w:val="00E47A99"/>
    <w:rsid w:val="00E47BFF"/>
    <w:rsid w:val="00E51F5D"/>
    <w:rsid w:val="00E520A8"/>
    <w:rsid w:val="00E52FFD"/>
    <w:rsid w:val="00E536A3"/>
    <w:rsid w:val="00E54979"/>
    <w:rsid w:val="00E55A41"/>
    <w:rsid w:val="00E55BAB"/>
    <w:rsid w:val="00E55C65"/>
    <w:rsid w:val="00E55CAC"/>
    <w:rsid w:val="00E577D7"/>
    <w:rsid w:val="00E57D92"/>
    <w:rsid w:val="00E601AA"/>
    <w:rsid w:val="00E60E04"/>
    <w:rsid w:val="00E622D8"/>
    <w:rsid w:val="00E627E0"/>
    <w:rsid w:val="00E64588"/>
    <w:rsid w:val="00E64700"/>
    <w:rsid w:val="00E64783"/>
    <w:rsid w:val="00E64DCA"/>
    <w:rsid w:val="00E650A7"/>
    <w:rsid w:val="00E650FB"/>
    <w:rsid w:val="00E70DCD"/>
    <w:rsid w:val="00E71633"/>
    <w:rsid w:val="00E71FAC"/>
    <w:rsid w:val="00E7255C"/>
    <w:rsid w:val="00E736A6"/>
    <w:rsid w:val="00E75E99"/>
    <w:rsid w:val="00E7628A"/>
    <w:rsid w:val="00E76406"/>
    <w:rsid w:val="00E7686A"/>
    <w:rsid w:val="00E76E69"/>
    <w:rsid w:val="00E80A7B"/>
    <w:rsid w:val="00E80DB2"/>
    <w:rsid w:val="00E81E7E"/>
    <w:rsid w:val="00E81F75"/>
    <w:rsid w:val="00E83986"/>
    <w:rsid w:val="00E8486E"/>
    <w:rsid w:val="00E84E9C"/>
    <w:rsid w:val="00E854C7"/>
    <w:rsid w:val="00E85E46"/>
    <w:rsid w:val="00E87211"/>
    <w:rsid w:val="00E87553"/>
    <w:rsid w:val="00E87824"/>
    <w:rsid w:val="00E87852"/>
    <w:rsid w:val="00E87AA5"/>
    <w:rsid w:val="00E87AC0"/>
    <w:rsid w:val="00E87E8D"/>
    <w:rsid w:val="00E91CA2"/>
    <w:rsid w:val="00E91CC1"/>
    <w:rsid w:val="00E93AAF"/>
    <w:rsid w:val="00E93FD7"/>
    <w:rsid w:val="00E94DD1"/>
    <w:rsid w:val="00E94E32"/>
    <w:rsid w:val="00E96A2E"/>
    <w:rsid w:val="00EA01C6"/>
    <w:rsid w:val="00EA04CF"/>
    <w:rsid w:val="00EA0616"/>
    <w:rsid w:val="00EA0ADA"/>
    <w:rsid w:val="00EA0E56"/>
    <w:rsid w:val="00EA1C4C"/>
    <w:rsid w:val="00EA24BE"/>
    <w:rsid w:val="00EA2C88"/>
    <w:rsid w:val="00EA2F33"/>
    <w:rsid w:val="00EA3701"/>
    <w:rsid w:val="00EA41CC"/>
    <w:rsid w:val="00EA4C70"/>
    <w:rsid w:val="00EA4E5A"/>
    <w:rsid w:val="00EA6779"/>
    <w:rsid w:val="00EA71D4"/>
    <w:rsid w:val="00EA759E"/>
    <w:rsid w:val="00EB00B9"/>
    <w:rsid w:val="00EB035B"/>
    <w:rsid w:val="00EB0E49"/>
    <w:rsid w:val="00EB1FB8"/>
    <w:rsid w:val="00EB2C68"/>
    <w:rsid w:val="00EB2D24"/>
    <w:rsid w:val="00EB2F55"/>
    <w:rsid w:val="00EB4790"/>
    <w:rsid w:val="00EB4D5F"/>
    <w:rsid w:val="00EB6628"/>
    <w:rsid w:val="00EB6A49"/>
    <w:rsid w:val="00EB735C"/>
    <w:rsid w:val="00EB77BE"/>
    <w:rsid w:val="00EC1A18"/>
    <w:rsid w:val="00EC1A89"/>
    <w:rsid w:val="00EC4082"/>
    <w:rsid w:val="00EC456F"/>
    <w:rsid w:val="00EC48EA"/>
    <w:rsid w:val="00EC5138"/>
    <w:rsid w:val="00EC54FC"/>
    <w:rsid w:val="00EC591F"/>
    <w:rsid w:val="00EC68B2"/>
    <w:rsid w:val="00EC6A0C"/>
    <w:rsid w:val="00EC6C4B"/>
    <w:rsid w:val="00EC757A"/>
    <w:rsid w:val="00ED0A1D"/>
    <w:rsid w:val="00ED5793"/>
    <w:rsid w:val="00ED753D"/>
    <w:rsid w:val="00EE021F"/>
    <w:rsid w:val="00EE1911"/>
    <w:rsid w:val="00EE1AB3"/>
    <w:rsid w:val="00EE1C2B"/>
    <w:rsid w:val="00EE34ED"/>
    <w:rsid w:val="00EE5864"/>
    <w:rsid w:val="00EE5ECC"/>
    <w:rsid w:val="00EE7120"/>
    <w:rsid w:val="00EE74EC"/>
    <w:rsid w:val="00EE7A86"/>
    <w:rsid w:val="00EE7B16"/>
    <w:rsid w:val="00EE7BD9"/>
    <w:rsid w:val="00EF044C"/>
    <w:rsid w:val="00EF0B3B"/>
    <w:rsid w:val="00EF1970"/>
    <w:rsid w:val="00EF1A05"/>
    <w:rsid w:val="00EF1BEC"/>
    <w:rsid w:val="00EF246E"/>
    <w:rsid w:val="00EF2C17"/>
    <w:rsid w:val="00EF367A"/>
    <w:rsid w:val="00EF38E4"/>
    <w:rsid w:val="00EF43D8"/>
    <w:rsid w:val="00EF5E1B"/>
    <w:rsid w:val="00EF770B"/>
    <w:rsid w:val="00F00636"/>
    <w:rsid w:val="00F00D71"/>
    <w:rsid w:val="00F014C0"/>
    <w:rsid w:val="00F0165A"/>
    <w:rsid w:val="00F0249C"/>
    <w:rsid w:val="00F02FCC"/>
    <w:rsid w:val="00F03569"/>
    <w:rsid w:val="00F1072A"/>
    <w:rsid w:val="00F118ED"/>
    <w:rsid w:val="00F11B9D"/>
    <w:rsid w:val="00F130C5"/>
    <w:rsid w:val="00F13258"/>
    <w:rsid w:val="00F1373D"/>
    <w:rsid w:val="00F152EB"/>
    <w:rsid w:val="00F15972"/>
    <w:rsid w:val="00F15AFA"/>
    <w:rsid w:val="00F17462"/>
    <w:rsid w:val="00F20870"/>
    <w:rsid w:val="00F219B4"/>
    <w:rsid w:val="00F22CF5"/>
    <w:rsid w:val="00F270AE"/>
    <w:rsid w:val="00F27D71"/>
    <w:rsid w:val="00F30523"/>
    <w:rsid w:val="00F30737"/>
    <w:rsid w:val="00F30C23"/>
    <w:rsid w:val="00F317DD"/>
    <w:rsid w:val="00F32660"/>
    <w:rsid w:val="00F343D1"/>
    <w:rsid w:val="00F3456B"/>
    <w:rsid w:val="00F35C05"/>
    <w:rsid w:val="00F35F82"/>
    <w:rsid w:val="00F36505"/>
    <w:rsid w:val="00F36748"/>
    <w:rsid w:val="00F40B79"/>
    <w:rsid w:val="00F41864"/>
    <w:rsid w:val="00F41CD6"/>
    <w:rsid w:val="00F41DB9"/>
    <w:rsid w:val="00F434CF"/>
    <w:rsid w:val="00F43B37"/>
    <w:rsid w:val="00F44975"/>
    <w:rsid w:val="00F44ECF"/>
    <w:rsid w:val="00F44F37"/>
    <w:rsid w:val="00F452FE"/>
    <w:rsid w:val="00F46B24"/>
    <w:rsid w:val="00F47E17"/>
    <w:rsid w:val="00F5087B"/>
    <w:rsid w:val="00F5116B"/>
    <w:rsid w:val="00F53344"/>
    <w:rsid w:val="00F534AC"/>
    <w:rsid w:val="00F539B3"/>
    <w:rsid w:val="00F545A6"/>
    <w:rsid w:val="00F55288"/>
    <w:rsid w:val="00F552E1"/>
    <w:rsid w:val="00F55605"/>
    <w:rsid w:val="00F55D6F"/>
    <w:rsid w:val="00F56915"/>
    <w:rsid w:val="00F610DA"/>
    <w:rsid w:val="00F613E2"/>
    <w:rsid w:val="00F61523"/>
    <w:rsid w:val="00F626C9"/>
    <w:rsid w:val="00F62B23"/>
    <w:rsid w:val="00F62ED1"/>
    <w:rsid w:val="00F63235"/>
    <w:rsid w:val="00F6343F"/>
    <w:rsid w:val="00F649C0"/>
    <w:rsid w:val="00F651BB"/>
    <w:rsid w:val="00F670ED"/>
    <w:rsid w:val="00F7262E"/>
    <w:rsid w:val="00F7347B"/>
    <w:rsid w:val="00F7350B"/>
    <w:rsid w:val="00F73D4D"/>
    <w:rsid w:val="00F73EE1"/>
    <w:rsid w:val="00F745DA"/>
    <w:rsid w:val="00F755E5"/>
    <w:rsid w:val="00F75B1F"/>
    <w:rsid w:val="00F75CA6"/>
    <w:rsid w:val="00F76EAE"/>
    <w:rsid w:val="00F7798A"/>
    <w:rsid w:val="00F77D6B"/>
    <w:rsid w:val="00F77FA4"/>
    <w:rsid w:val="00F807E8"/>
    <w:rsid w:val="00F80BC7"/>
    <w:rsid w:val="00F80EBF"/>
    <w:rsid w:val="00F81EBE"/>
    <w:rsid w:val="00F83580"/>
    <w:rsid w:val="00F83786"/>
    <w:rsid w:val="00F84334"/>
    <w:rsid w:val="00F84C39"/>
    <w:rsid w:val="00F84FEA"/>
    <w:rsid w:val="00F86FC4"/>
    <w:rsid w:val="00F87601"/>
    <w:rsid w:val="00F907D9"/>
    <w:rsid w:val="00F92AAD"/>
    <w:rsid w:val="00F936E6"/>
    <w:rsid w:val="00F93BE3"/>
    <w:rsid w:val="00F95E6B"/>
    <w:rsid w:val="00F9688C"/>
    <w:rsid w:val="00FA0234"/>
    <w:rsid w:val="00FA1318"/>
    <w:rsid w:val="00FA16B1"/>
    <w:rsid w:val="00FA2416"/>
    <w:rsid w:val="00FA265B"/>
    <w:rsid w:val="00FA32CF"/>
    <w:rsid w:val="00FA45FE"/>
    <w:rsid w:val="00FA4900"/>
    <w:rsid w:val="00FA4F1C"/>
    <w:rsid w:val="00FA5B40"/>
    <w:rsid w:val="00FA7BE7"/>
    <w:rsid w:val="00FB1275"/>
    <w:rsid w:val="00FB31A7"/>
    <w:rsid w:val="00FB6332"/>
    <w:rsid w:val="00FB7662"/>
    <w:rsid w:val="00FC0A77"/>
    <w:rsid w:val="00FC131B"/>
    <w:rsid w:val="00FC22D5"/>
    <w:rsid w:val="00FC2310"/>
    <w:rsid w:val="00FC3340"/>
    <w:rsid w:val="00FC36B3"/>
    <w:rsid w:val="00FC3E0A"/>
    <w:rsid w:val="00FC5E45"/>
    <w:rsid w:val="00FC777A"/>
    <w:rsid w:val="00FC7D09"/>
    <w:rsid w:val="00FD1B3F"/>
    <w:rsid w:val="00FD2351"/>
    <w:rsid w:val="00FD259F"/>
    <w:rsid w:val="00FD288C"/>
    <w:rsid w:val="00FD317B"/>
    <w:rsid w:val="00FD318A"/>
    <w:rsid w:val="00FD31F7"/>
    <w:rsid w:val="00FD356E"/>
    <w:rsid w:val="00FD5B53"/>
    <w:rsid w:val="00FD5DC0"/>
    <w:rsid w:val="00FD7AA7"/>
    <w:rsid w:val="00FD7AC1"/>
    <w:rsid w:val="00FE296C"/>
    <w:rsid w:val="00FE3919"/>
    <w:rsid w:val="00FE3EAD"/>
    <w:rsid w:val="00FE4BC0"/>
    <w:rsid w:val="00FE4CFE"/>
    <w:rsid w:val="00FE5EDB"/>
    <w:rsid w:val="00FE69D6"/>
    <w:rsid w:val="00FE7777"/>
    <w:rsid w:val="00FE7A1F"/>
    <w:rsid w:val="00FF0424"/>
    <w:rsid w:val="00FF096B"/>
    <w:rsid w:val="00FF3423"/>
    <w:rsid w:val="00FF423F"/>
    <w:rsid w:val="00FF43EE"/>
    <w:rsid w:val="00FF47B9"/>
    <w:rsid w:val="00FF491A"/>
    <w:rsid w:val="00FF60E5"/>
    <w:rsid w:val="00FF63E8"/>
    <w:rsid w:val="00FF66B9"/>
    <w:rsid w:val="00FF76A2"/>
    <w:rsid w:val="00FF7E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white"/>
    </o:shapedefaults>
    <o:shapelayout v:ext="edit">
      <o:idmap v:ext="edit" data="1"/>
    </o:shapelayout>
  </w:shapeDefaults>
  <w:decimalSymbol w:val=","/>
  <w:listSeparator w:val=";"/>
  <w14:docId w14:val="571DD798"/>
  <w15:docId w15:val="{35BB1A92-5E23-4FDA-8089-79A72CDBA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45065"/>
    <w:pPr>
      <w:spacing w:after="160" w:line="259" w:lineRule="auto"/>
    </w:pPr>
    <w:rPr>
      <w:sz w:val="22"/>
      <w:szCs w:val="22"/>
      <w:lang w:eastAsia="en-US"/>
    </w:rPr>
  </w:style>
  <w:style w:type="paragraph" w:styleId="1">
    <w:name w:val="heading 1"/>
    <w:basedOn w:val="a"/>
    <w:next w:val="a"/>
    <w:link w:val="10"/>
    <w:uiPriority w:val="9"/>
    <w:qFormat/>
    <w:rsid w:val="00AE167C"/>
    <w:pPr>
      <w:keepNext/>
      <w:keepLines/>
      <w:spacing w:before="240" w:after="0"/>
      <w:outlineLvl w:val="0"/>
    </w:pPr>
    <w:rPr>
      <w:rFonts w:ascii="Calibri Light" w:eastAsia="Times New Roman" w:hAnsi="Calibri Light"/>
      <w:color w:val="2F5496"/>
      <w:sz w:val="32"/>
      <w:szCs w:val="32"/>
    </w:rPr>
  </w:style>
  <w:style w:type="paragraph" w:styleId="2">
    <w:name w:val="heading 2"/>
    <w:basedOn w:val="a"/>
    <w:next w:val="a"/>
    <w:link w:val="20"/>
    <w:uiPriority w:val="9"/>
    <w:unhideWhenUsed/>
    <w:qFormat/>
    <w:rsid w:val="004E2367"/>
    <w:pPr>
      <w:keepNext/>
      <w:keepLines/>
      <w:spacing w:before="40" w:after="0"/>
      <w:outlineLvl w:val="1"/>
    </w:pPr>
    <w:rPr>
      <w:rFonts w:ascii="Calibri Light" w:eastAsia="Times New Roman" w:hAnsi="Calibri Light"/>
      <w:color w:val="2F5496"/>
      <w:sz w:val="26"/>
      <w:szCs w:val="26"/>
    </w:rPr>
  </w:style>
  <w:style w:type="paragraph" w:styleId="3">
    <w:name w:val="heading 3"/>
    <w:basedOn w:val="a"/>
    <w:next w:val="a"/>
    <w:link w:val="30"/>
    <w:uiPriority w:val="9"/>
    <w:semiHidden/>
    <w:unhideWhenUsed/>
    <w:qFormat/>
    <w:rsid w:val="005F376C"/>
    <w:pPr>
      <w:keepNext/>
      <w:spacing w:before="240" w:after="60"/>
      <w:outlineLvl w:val="2"/>
    </w:pPr>
    <w:rPr>
      <w:rFonts w:ascii="Calibri Light" w:eastAsia="Times New Roman" w:hAnsi="Calibri Light"/>
      <w:b/>
      <w:bCs/>
      <w:sz w:val="26"/>
      <w:szCs w:val="26"/>
    </w:rPr>
  </w:style>
  <w:style w:type="paragraph" w:styleId="5">
    <w:name w:val="heading 5"/>
    <w:basedOn w:val="a"/>
    <w:next w:val="a"/>
    <w:link w:val="50"/>
    <w:uiPriority w:val="9"/>
    <w:semiHidden/>
    <w:unhideWhenUsed/>
    <w:qFormat/>
    <w:rsid w:val="005F376C"/>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1C0121"/>
    <w:rPr>
      <w:rFonts w:ascii="Times New Roman" w:hAnsi="Times New Roman"/>
      <w:sz w:val="24"/>
      <w:szCs w:val="24"/>
    </w:rPr>
  </w:style>
  <w:style w:type="paragraph" w:styleId="a4">
    <w:name w:val="List Paragraph"/>
    <w:basedOn w:val="a"/>
    <w:uiPriority w:val="34"/>
    <w:qFormat/>
    <w:rsid w:val="00774DD7"/>
    <w:pPr>
      <w:ind w:left="720"/>
      <w:contextualSpacing/>
    </w:pPr>
  </w:style>
  <w:style w:type="character" w:styleId="a5">
    <w:name w:val="Hyperlink"/>
    <w:uiPriority w:val="99"/>
    <w:unhideWhenUsed/>
    <w:rsid w:val="005D57B9"/>
    <w:rPr>
      <w:color w:val="0563C1"/>
      <w:u w:val="single"/>
    </w:rPr>
  </w:style>
  <w:style w:type="character" w:customStyle="1" w:styleId="11">
    <w:name w:val="Неразрешенное упоминание1"/>
    <w:uiPriority w:val="99"/>
    <w:semiHidden/>
    <w:unhideWhenUsed/>
    <w:rsid w:val="005D57B9"/>
    <w:rPr>
      <w:color w:val="605E5C"/>
      <w:shd w:val="clear" w:color="auto" w:fill="E1DFDD"/>
    </w:rPr>
  </w:style>
  <w:style w:type="character" w:styleId="a6">
    <w:name w:val="Placeholder Text"/>
    <w:uiPriority w:val="99"/>
    <w:semiHidden/>
    <w:rsid w:val="00546CB2"/>
    <w:rPr>
      <w:color w:val="808080"/>
    </w:rPr>
  </w:style>
  <w:style w:type="paragraph" w:styleId="a7">
    <w:name w:val="header"/>
    <w:basedOn w:val="a"/>
    <w:link w:val="a8"/>
    <w:uiPriority w:val="99"/>
    <w:unhideWhenUsed/>
    <w:rsid w:val="00BB0FB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B0FBB"/>
  </w:style>
  <w:style w:type="paragraph" w:styleId="a9">
    <w:name w:val="footer"/>
    <w:basedOn w:val="a"/>
    <w:link w:val="aa"/>
    <w:uiPriority w:val="99"/>
    <w:unhideWhenUsed/>
    <w:rsid w:val="00BB0FB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B0FBB"/>
  </w:style>
  <w:style w:type="character" w:customStyle="1" w:styleId="10">
    <w:name w:val="Заголовок 1 Знак"/>
    <w:link w:val="1"/>
    <w:uiPriority w:val="9"/>
    <w:rsid w:val="00AE167C"/>
    <w:rPr>
      <w:rFonts w:ascii="Calibri Light" w:eastAsia="Times New Roman" w:hAnsi="Calibri Light" w:cs="Times New Roman"/>
      <w:color w:val="2F5496"/>
      <w:sz w:val="32"/>
      <w:szCs w:val="32"/>
    </w:rPr>
  </w:style>
  <w:style w:type="table" w:styleId="ab">
    <w:name w:val="Table Grid"/>
    <w:basedOn w:val="a1"/>
    <w:uiPriority w:val="39"/>
    <w:rsid w:val="00316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link w:val="2"/>
    <w:uiPriority w:val="9"/>
    <w:rsid w:val="004E2367"/>
    <w:rPr>
      <w:rFonts w:ascii="Calibri Light" w:eastAsia="Times New Roman" w:hAnsi="Calibri Light" w:cs="Times New Roman"/>
      <w:color w:val="2F5496"/>
      <w:sz w:val="26"/>
      <w:szCs w:val="26"/>
    </w:rPr>
  </w:style>
  <w:style w:type="character" w:customStyle="1" w:styleId="value">
    <w:name w:val="value"/>
    <w:basedOn w:val="a0"/>
    <w:rsid w:val="004E2367"/>
  </w:style>
  <w:style w:type="character" w:customStyle="1" w:styleId="anchor-text">
    <w:name w:val="anchor-text"/>
    <w:basedOn w:val="a0"/>
    <w:rsid w:val="00FE4BC0"/>
  </w:style>
  <w:style w:type="paragraph" w:styleId="ac">
    <w:name w:val="Body Text"/>
    <w:basedOn w:val="a"/>
    <w:link w:val="ad"/>
    <w:uiPriority w:val="99"/>
    <w:unhideWhenUsed/>
    <w:rsid w:val="00324A7A"/>
    <w:pPr>
      <w:overflowPunct w:val="0"/>
      <w:autoSpaceDE w:val="0"/>
      <w:autoSpaceDN w:val="0"/>
      <w:adjustRightInd w:val="0"/>
      <w:spacing w:after="120" w:line="240" w:lineRule="auto"/>
      <w:jc w:val="both"/>
    </w:pPr>
    <w:rPr>
      <w:rFonts w:ascii="Times" w:eastAsia="Times New Roman" w:hAnsi="Times"/>
      <w:sz w:val="20"/>
      <w:szCs w:val="20"/>
      <w:lang w:val="en-US"/>
    </w:rPr>
  </w:style>
  <w:style w:type="character" w:customStyle="1" w:styleId="ad">
    <w:name w:val="Основной текст Знак"/>
    <w:link w:val="ac"/>
    <w:uiPriority w:val="99"/>
    <w:rsid w:val="00324A7A"/>
    <w:rPr>
      <w:rFonts w:ascii="Times" w:eastAsia="Times New Roman" w:hAnsi="Times" w:cs="Times New Roman"/>
      <w:sz w:val="20"/>
      <w:szCs w:val="20"/>
      <w:lang w:val="en-US"/>
    </w:rPr>
  </w:style>
  <w:style w:type="paragraph" w:styleId="ae">
    <w:name w:val="Body Text Indent"/>
    <w:basedOn w:val="a"/>
    <w:link w:val="af"/>
    <w:uiPriority w:val="99"/>
    <w:semiHidden/>
    <w:unhideWhenUsed/>
    <w:rsid w:val="00F3456B"/>
    <w:pPr>
      <w:spacing w:after="120"/>
      <w:ind w:left="283"/>
    </w:pPr>
  </w:style>
  <w:style w:type="character" w:customStyle="1" w:styleId="af">
    <w:name w:val="Основной текст с отступом Знак"/>
    <w:basedOn w:val="a0"/>
    <w:link w:val="ae"/>
    <w:uiPriority w:val="99"/>
    <w:semiHidden/>
    <w:rsid w:val="00F3456B"/>
  </w:style>
  <w:style w:type="paragraph" w:styleId="31">
    <w:name w:val="Body Text Indent 3"/>
    <w:basedOn w:val="a"/>
    <w:link w:val="32"/>
    <w:uiPriority w:val="99"/>
    <w:semiHidden/>
    <w:unhideWhenUsed/>
    <w:rsid w:val="00F3456B"/>
    <w:pPr>
      <w:spacing w:after="120"/>
      <w:ind w:left="283"/>
    </w:pPr>
    <w:rPr>
      <w:sz w:val="16"/>
      <w:szCs w:val="16"/>
    </w:rPr>
  </w:style>
  <w:style w:type="character" w:customStyle="1" w:styleId="32">
    <w:name w:val="Основной текст с отступом 3 Знак"/>
    <w:link w:val="31"/>
    <w:uiPriority w:val="99"/>
    <w:semiHidden/>
    <w:rsid w:val="00F3456B"/>
    <w:rPr>
      <w:sz w:val="16"/>
      <w:szCs w:val="16"/>
    </w:rPr>
  </w:style>
  <w:style w:type="paragraph" w:styleId="21">
    <w:name w:val="Body Text 2"/>
    <w:basedOn w:val="a"/>
    <w:link w:val="22"/>
    <w:uiPriority w:val="99"/>
    <w:semiHidden/>
    <w:unhideWhenUsed/>
    <w:rsid w:val="00F3456B"/>
    <w:pPr>
      <w:spacing w:after="120" w:line="480" w:lineRule="auto"/>
    </w:pPr>
  </w:style>
  <w:style w:type="character" w:customStyle="1" w:styleId="22">
    <w:name w:val="Основной текст 2 Знак"/>
    <w:basedOn w:val="a0"/>
    <w:link w:val="21"/>
    <w:uiPriority w:val="99"/>
    <w:semiHidden/>
    <w:rsid w:val="00F3456B"/>
  </w:style>
  <w:style w:type="paragraph" w:customStyle="1" w:styleId="Default">
    <w:name w:val="Default"/>
    <w:rsid w:val="00272CEC"/>
    <w:pPr>
      <w:autoSpaceDE w:val="0"/>
      <w:autoSpaceDN w:val="0"/>
      <w:adjustRightInd w:val="0"/>
    </w:pPr>
    <w:rPr>
      <w:rFonts w:ascii="Times New Roman" w:eastAsia="Times New Roman" w:hAnsi="Times New Roman"/>
      <w:color w:val="000000"/>
      <w:sz w:val="24"/>
      <w:szCs w:val="24"/>
      <w:lang w:val="lt-LT" w:eastAsia="lt-LT"/>
    </w:rPr>
  </w:style>
  <w:style w:type="paragraph" w:customStyle="1" w:styleId="BodyText21">
    <w:name w:val="Body Text 21"/>
    <w:basedOn w:val="NormalCharChar"/>
    <w:rsid w:val="00574386"/>
    <w:pPr>
      <w:spacing w:line="360" w:lineRule="auto"/>
      <w:jc w:val="both"/>
    </w:pPr>
    <w:rPr>
      <w:sz w:val="28"/>
    </w:rPr>
  </w:style>
  <w:style w:type="paragraph" w:customStyle="1" w:styleId="NormalCharChar">
    <w:name w:val="Normal Char Char"/>
    <w:rsid w:val="00574386"/>
    <w:pPr>
      <w:widowControl w:val="0"/>
    </w:pPr>
    <w:rPr>
      <w:rFonts w:ascii="Times New Roman" w:eastAsia="Times New Roman" w:hAnsi="Times New Roman"/>
      <w:snapToGrid w:val="0"/>
    </w:rPr>
  </w:style>
  <w:style w:type="character" w:customStyle="1" w:styleId="extendedtext-full">
    <w:name w:val="extendedtext-full"/>
    <w:rsid w:val="008E4CCD"/>
  </w:style>
  <w:style w:type="character" w:styleId="af0">
    <w:name w:val="FollowedHyperlink"/>
    <w:uiPriority w:val="99"/>
    <w:semiHidden/>
    <w:unhideWhenUsed/>
    <w:rsid w:val="008C35FA"/>
    <w:rPr>
      <w:color w:val="954F72"/>
      <w:u w:val="single"/>
    </w:rPr>
  </w:style>
  <w:style w:type="paragraph" w:styleId="33">
    <w:name w:val="Body Text 3"/>
    <w:basedOn w:val="a"/>
    <w:link w:val="34"/>
    <w:uiPriority w:val="99"/>
    <w:semiHidden/>
    <w:unhideWhenUsed/>
    <w:rsid w:val="00BB1402"/>
    <w:pPr>
      <w:spacing w:after="120"/>
    </w:pPr>
    <w:rPr>
      <w:sz w:val="16"/>
      <w:szCs w:val="16"/>
    </w:rPr>
  </w:style>
  <w:style w:type="character" w:customStyle="1" w:styleId="34">
    <w:name w:val="Основной текст 3 Знак"/>
    <w:link w:val="33"/>
    <w:uiPriority w:val="99"/>
    <w:semiHidden/>
    <w:rsid w:val="00BB1402"/>
    <w:rPr>
      <w:sz w:val="16"/>
      <w:szCs w:val="16"/>
      <w:lang w:val="ru-RU" w:eastAsia="en-US"/>
    </w:rPr>
  </w:style>
  <w:style w:type="character" w:customStyle="1" w:styleId="30">
    <w:name w:val="Заголовок 3 Знак"/>
    <w:link w:val="3"/>
    <w:uiPriority w:val="9"/>
    <w:semiHidden/>
    <w:rsid w:val="005F376C"/>
    <w:rPr>
      <w:rFonts w:ascii="Calibri Light" w:eastAsia="Times New Roman" w:hAnsi="Calibri Light" w:cs="Times New Roman"/>
      <w:b/>
      <w:bCs/>
      <w:sz w:val="26"/>
      <w:szCs w:val="26"/>
      <w:lang w:val="ru-RU" w:eastAsia="en-US"/>
    </w:rPr>
  </w:style>
  <w:style w:type="character" w:customStyle="1" w:styleId="50">
    <w:name w:val="Заголовок 5 Знак"/>
    <w:link w:val="5"/>
    <w:uiPriority w:val="9"/>
    <w:semiHidden/>
    <w:rsid w:val="005F376C"/>
    <w:rPr>
      <w:rFonts w:ascii="Calibri" w:eastAsia="Times New Roman" w:hAnsi="Calibri" w:cs="Times New Roman"/>
      <w:b/>
      <w:bCs/>
      <w:i/>
      <w:iCs/>
      <w:sz w:val="26"/>
      <w:szCs w:val="26"/>
      <w:lang w:val="ru-RU" w:eastAsia="en-US"/>
    </w:rPr>
  </w:style>
  <w:style w:type="paragraph" w:styleId="af1">
    <w:name w:val="Balloon Text"/>
    <w:basedOn w:val="a"/>
    <w:link w:val="af2"/>
    <w:uiPriority w:val="99"/>
    <w:semiHidden/>
    <w:unhideWhenUsed/>
    <w:rsid w:val="00227543"/>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227543"/>
    <w:rPr>
      <w:rFonts w:ascii="Tahoma" w:hAnsi="Tahoma" w:cs="Tahoma"/>
      <w:sz w:val="16"/>
      <w:szCs w:val="16"/>
      <w:lang w:eastAsia="en-US"/>
    </w:rPr>
  </w:style>
  <w:style w:type="character" w:styleId="af3">
    <w:name w:val="Unresolved Mention"/>
    <w:basedOn w:val="a0"/>
    <w:uiPriority w:val="99"/>
    <w:semiHidden/>
    <w:unhideWhenUsed/>
    <w:rsid w:val="00C70FCE"/>
    <w:rPr>
      <w:color w:val="605E5C"/>
      <w:shd w:val="clear" w:color="auto" w:fill="E1DFDD"/>
    </w:rPr>
  </w:style>
  <w:style w:type="character" w:styleId="af4">
    <w:name w:val="annotation reference"/>
    <w:basedOn w:val="a0"/>
    <w:uiPriority w:val="99"/>
    <w:semiHidden/>
    <w:unhideWhenUsed/>
    <w:rsid w:val="002F7A53"/>
    <w:rPr>
      <w:sz w:val="16"/>
      <w:szCs w:val="16"/>
    </w:rPr>
  </w:style>
  <w:style w:type="paragraph" w:styleId="af5">
    <w:name w:val="annotation text"/>
    <w:basedOn w:val="a"/>
    <w:link w:val="af6"/>
    <w:uiPriority w:val="99"/>
    <w:semiHidden/>
    <w:unhideWhenUsed/>
    <w:rsid w:val="002F7A53"/>
    <w:pPr>
      <w:spacing w:line="240" w:lineRule="auto"/>
    </w:pPr>
    <w:rPr>
      <w:sz w:val="20"/>
      <w:szCs w:val="20"/>
    </w:rPr>
  </w:style>
  <w:style w:type="character" w:customStyle="1" w:styleId="af6">
    <w:name w:val="Текст примечания Знак"/>
    <w:basedOn w:val="a0"/>
    <w:link w:val="af5"/>
    <w:uiPriority w:val="99"/>
    <w:semiHidden/>
    <w:rsid w:val="002F7A53"/>
    <w:rPr>
      <w:lang w:eastAsia="en-US"/>
    </w:rPr>
  </w:style>
  <w:style w:type="paragraph" w:styleId="af7">
    <w:name w:val="annotation subject"/>
    <w:basedOn w:val="af5"/>
    <w:next w:val="af5"/>
    <w:link w:val="af8"/>
    <w:uiPriority w:val="99"/>
    <w:semiHidden/>
    <w:unhideWhenUsed/>
    <w:rsid w:val="002F7A53"/>
    <w:rPr>
      <w:b/>
      <w:bCs/>
    </w:rPr>
  </w:style>
  <w:style w:type="character" w:customStyle="1" w:styleId="af8">
    <w:name w:val="Тема примечания Знак"/>
    <w:basedOn w:val="af6"/>
    <w:link w:val="af7"/>
    <w:uiPriority w:val="99"/>
    <w:semiHidden/>
    <w:rsid w:val="002F7A53"/>
    <w:rPr>
      <w:b/>
      <w:bCs/>
      <w:lang w:eastAsia="en-US"/>
    </w:rPr>
  </w:style>
  <w:style w:type="character" w:customStyle="1" w:styleId="MTConvertedEquation">
    <w:name w:val="MTConvertedEquation"/>
    <w:basedOn w:val="a0"/>
    <w:rsid w:val="00D97E9D"/>
    <w:rPr>
      <w:rFonts w:ascii="Times New Roman" w:hAnsi="Times New Roman"/>
      <w:color w:val="000000" w:themeColor="text1"/>
      <w:sz w:val="28"/>
      <w:szCs w:val="28"/>
    </w:rPr>
  </w:style>
  <w:style w:type="paragraph" w:customStyle="1" w:styleId="MTDisplayEquation">
    <w:name w:val="MTDisplayEquation"/>
    <w:basedOn w:val="a"/>
    <w:next w:val="a"/>
    <w:link w:val="MTDisplayEquation0"/>
    <w:rsid w:val="007F7473"/>
    <w:pPr>
      <w:tabs>
        <w:tab w:val="center" w:pos="5180"/>
        <w:tab w:val="right" w:pos="9640"/>
      </w:tabs>
      <w:spacing w:after="0" w:line="240" w:lineRule="auto"/>
      <w:ind w:left="720" w:firstLine="720"/>
      <w:jc w:val="both"/>
    </w:pPr>
  </w:style>
  <w:style w:type="character" w:customStyle="1" w:styleId="MTDisplayEquation0">
    <w:name w:val="MTDisplayEquation Знак"/>
    <w:basedOn w:val="a0"/>
    <w:link w:val="MTDisplayEquation"/>
    <w:rsid w:val="007F7473"/>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72444">
      <w:bodyDiv w:val="1"/>
      <w:marLeft w:val="0"/>
      <w:marRight w:val="0"/>
      <w:marTop w:val="0"/>
      <w:marBottom w:val="0"/>
      <w:divBdr>
        <w:top w:val="none" w:sz="0" w:space="0" w:color="auto"/>
        <w:left w:val="none" w:sz="0" w:space="0" w:color="auto"/>
        <w:bottom w:val="none" w:sz="0" w:space="0" w:color="auto"/>
        <w:right w:val="none" w:sz="0" w:space="0" w:color="auto"/>
      </w:divBdr>
      <w:divsChild>
        <w:div w:id="1494299695">
          <w:marLeft w:val="0"/>
          <w:marRight w:val="0"/>
          <w:marTop w:val="0"/>
          <w:marBottom w:val="75"/>
          <w:divBdr>
            <w:top w:val="none" w:sz="0" w:space="0" w:color="auto"/>
            <w:left w:val="none" w:sz="0" w:space="0" w:color="auto"/>
            <w:bottom w:val="none" w:sz="0" w:space="0" w:color="auto"/>
            <w:right w:val="none" w:sz="0" w:space="0" w:color="auto"/>
          </w:divBdr>
        </w:div>
        <w:div w:id="1989741314">
          <w:marLeft w:val="0"/>
          <w:marRight w:val="0"/>
          <w:marTop w:val="0"/>
          <w:marBottom w:val="75"/>
          <w:divBdr>
            <w:top w:val="none" w:sz="0" w:space="0" w:color="auto"/>
            <w:left w:val="none" w:sz="0" w:space="0" w:color="auto"/>
            <w:bottom w:val="none" w:sz="0" w:space="0" w:color="auto"/>
            <w:right w:val="none" w:sz="0" w:space="0" w:color="auto"/>
          </w:divBdr>
        </w:div>
      </w:divsChild>
    </w:div>
    <w:div w:id="51850044">
      <w:bodyDiv w:val="1"/>
      <w:marLeft w:val="0"/>
      <w:marRight w:val="0"/>
      <w:marTop w:val="0"/>
      <w:marBottom w:val="0"/>
      <w:divBdr>
        <w:top w:val="none" w:sz="0" w:space="0" w:color="auto"/>
        <w:left w:val="none" w:sz="0" w:space="0" w:color="auto"/>
        <w:bottom w:val="none" w:sz="0" w:space="0" w:color="auto"/>
        <w:right w:val="none" w:sz="0" w:space="0" w:color="auto"/>
      </w:divBdr>
    </w:div>
    <w:div w:id="63528644">
      <w:bodyDiv w:val="1"/>
      <w:marLeft w:val="0"/>
      <w:marRight w:val="0"/>
      <w:marTop w:val="0"/>
      <w:marBottom w:val="0"/>
      <w:divBdr>
        <w:top w:val="none" w:sz="0" w:space="0" w:color="auto"/>
        <w:left w:val="none" w:sz="0" w:space="0" w:color="auto"/>
        <w:bottom w:val="none" w:sz="0" w:space="0" w:color="auto"/>
        <w:right w:val="none" w:sz="0" w:space="0" w:color="auto"/>
      </w:divBdr>
    </w:div>
    <w:div w:id="75439761">
      <w:bodyDiv w:val="1"/>
      <w:marLeft w:val="0"/>
      <w:marRight w:val="0"/>
      <w:marTop w:val="0"/>
      <w:marBottom w:val="0"/>
      <w:divBdr>
        <w:top w:val="none" w:sz="0" w:space="0" w:color="auto"/>
        <w:left w:val="none" w:sz="0" w:space="0" w:color="auto"/>
        <w:bottom w:val="none" w:sz="0" w:space="0" w:color="auto"/>
        <w:right w:val="none" w:sz="0" w:space="0" w:color="auto"/>
      </w:divBdr>
    </w:div>
    <w:div w:id="151534515">
      <w:bodyDiv w:val="1"/>
      <w:marLeft w:val="0"/>
      <w:marRight w:val="0"/>
      <w:marTop w:val="0"/>
      <w:marBottom w:val="0"/>
      <w:divBdr>
        <w:top w:val="none" w:sz="0" w:space="0" w:color="auto"/>
        <w:left w:val="none" w:sz="0" w:space="0" w:color="auto"/>
        <w:bottom w:val="none" w:sz="0" w:space="0" w:color="auto"/>
        <w:right w:val="none" w:sz="0" w:space="0" w:color="auto"/>
      </w:divBdr>
    </w:div>
    <w:div w:id="184708582">
      <w:bodyDiv w:val="1"/>
      <w:marLeft w:val="0"/>
      <w:marRight w:val="0"/>
      <w:marTop w:val="0"/>
      <w:marBottom w:val="0"/>
      <w:divBdr>
        <w:top w:val="none" w:sz="0" w:space="0" w:color="auto"/>
        <w:left w:val="none" w:sz="0" w:space="0" w:color="auto"/>
        <w:bottom w:val="none" w:sz="0" w:space="0" w:color="auto"/>
        <w:right w:val="none" w:sz="0" w:space="0" w:color="auto"/>
      </w:divBdr>
    </w:div>
    <w:div w:id="343745843">
      <w:bodyDiv w:val="1"/>
      <w:marLeft w:val="0"/>
      <w:marRight w:val="0"/>
      <w:marTop w:val="0"/>
      <w:marBottom w:val="0"/>
      <w:divBdr>
        <w:top w:val="none" w:sz="0" w:space="0" w:color="auto"/>
        <w:left w:val="none" w:sz="0" w:space="0" w:color="auto"/>
        <w:bottom w:val="none" w:sz="0" w:space="0" w:color="auto"/>
        <w:right w:val="none" w:sz="0" w:space="0" w:color="auto"/>
      </w:divBdr>
    </w:div>
    <w:div w:id="370348000">
      <w:bodyDiv w:val="1"/>
      <w:marLeft w:val="0"/>
      <w:marRight w:val="0"/>
      <w:marTop w:val="0"/>
      <w:marBottom w:val="0"/>
      <w:divBdr>
        <w:top w:val="none" w:sz="0" w:space="0" w:color="auto"/>
        <w:left w:val="none" w:sz="0" w:space="0" w:color="auto"/>
        <w:bottom w:val="none" w:sz="0" w:space="0" w:color="auto"/>
        <w:right w:val="none" w:sz="0" w:space="0" w:color="auto"/>
      </w:divBdr>
    </w:div>
    <w:div w:id="413627275">
      <w:bodyDiv w:val="1"/>
      <w:marLeft w:val="0"/>
      <w:marRight w:val="0"/>
      <w:marTop w:val="0"/>
      <w:marBottom w:val="0"/>
      <w:divBdr>
        <w:top w:val="none" w:sz="0" w:space="0" w:color="auto"/>
        <w:left w:val="none" w:sz="0" w:space="0" w:color="auto"/>
        <w:bottom w:val="none" w:sz="0" w:space="0" w:color="auto"/>
        <w:right w:val="none" w:sz="0" w:space="0" w:color="auto"/>
      </w:divBdr>
    </w:div>
    <w:div w:id="481239704">
      <w:bodyDiv w:val="1"/>
      <w:marLeft w:val="0"/>
      <w:marRight w:val="0"/>
      <w:marTop w:val="0"/>
      <w:marBottom w:val="0"/>
      <w:divBdr>
        <w:top w:val="none" w:sz="0" w:space="0" w:color="auto"/>
        <w:left w:val="none" w:sz="0" w:space="0" w:color="auto"/>
        <w:bottom w:val="none" w:sz="0" w:space="0" w:color="auto"/>
        <w:right w:val="none" w:sz="0" w:space="0" w:color="auto"/>
      </w:divBdr>
    </w:div>
    <w:div w:id="574902517">
      <w:bodyDiv w:val="1"/>
      <w:marLeft w:val="0"/>
      <w:marRight w:val="0"/>
      <w:marTop w:val="0"/>
      <w:marBottom w:val="0"/>
      <w:divBdr>
        <w:top w:val="none" w:sz="0" w:space="0" w:color="auto"/>
        <w:left w:val="none" w:sz="0" w:space="0" w:color="auto"/>
        <w:bottom w:val="none" w:sz="0" w:space="0" w:color="auto"/>
        <w:right w:val="none" w:sz="0" w:space="0" w:color="auto"/>
      </w:divBdr>
    </w:div>
    <w:div w:id="668018320">
      <w:bodyDiv w:val="1"/>
      <w:marLeft w:val="0"/>
      <w:marRight w:val="0"/>
      <w:marTop w:val="0"/>
      <w:marBottom w:val="0"/>
      <w:divBdr>
        <w:top w:val="none" w:sz="0" w:space="0" w:color="auto"/>
        <w:left w:val="none" w:sz="0" w:space="0" w:color="auto"/>
        <w:bottom w:val="none" w:sz="0" w:space="0" w:color="auto"/>
        <w:right w:val="none" w:sz="0" w:space="0" w:color="auto"/>
      </w:divBdr>
    </w:div>
    <w:div w:id="691149559">
      <w:bodyDiv w:val="1"/>
      <w:marLeft w:val="0"/>
      <w:marRight w:val="0"/>
      <w:marTop w:val="0"/>
      <w:marBottom w:val="0"/>
      <w:divBdr>
        <w:top w:val="none" w:sz="0" w:space="0" w:color="auto"/>
        <w:left w:val="none" w:sz="0" w:space="0" w:color="auto"/>
        <w:bottom w:val="none" w:sz="0" w:space="0" w:color="auto"/>
        <w:right w:val="none" w:sz="0" w:space="0" w:color="auto"/>
      </w:divBdr>
    </w:div>
    <w:div w:id="723330694">
      <w:bodyDiv w:val="1"/>
      <w:marLeft w:val="0"/>
      <w:marRight w:val="0"/>
      <w:marTop w:val="0"/>
      <w:marBottom w:val="0"/>
      <w:divBdr>
        <w:top w:val="none" w:sz="0" w:space="0" w:color="auto"/>
        <w:left w:val="none" w:sz="0" w:space="0" w:color="auto"/>
        <w:bottom w:val="none" w:sz="0" w:space="0" w:color="auto"/>
        <w:right w:val="none" w:sz="0" w:space="0" w:color="auto"/>
      </w:divBdr>
    </w:div>
    <w:div w:id="800344804">
      <w:bodyDiv w:val="1"/>
      <w:marLeft w:val="0"/>
      <w:marRight w:val="0"/>
      <w:marTop w:val="0"/>
      <w:marBottom w:val="0"/>
      <w:divBdr>
        <w:top w:val="none" w:sz="0" w:space="0" w:color="auto"/>
        <w:left w:val="none" w:sz="0" w:space="0" w:color="auto"/>
        <w:bottom w:val="none" w:sz="0" w:space="0" w:color="auto"/>
        <w:right w:val="none" w:sz="0" w:space="0" w:color="auto"/>
      </w:divBdr>
    </w:div>
    <w:div w:id="838425064">
      <w:bodyDiv w:val="1"/>
      <w:marLeft w:val="0"/>
      <w:marRight w:val="0"/>
      <w:marTop w:val="0"/>
      <w:marBottom w:val="0"/>
      <w:divBdr>
        <w:top w:val="none" w:sz="0" w:space="0" w:color="auto"/>
        <w:left w:val="none" w:sz="0" w:space="0" w:color="auto"/>
        <w:bottom w:val="none" w:sz="0" w:space="0" w:color="auto"/>
        <w:right w:val="none" w:sz="0" w:space="0" w:color="auto"/>
      </w:divBdr>
    </w:div>
    <w:div w:id="911506051">
      <w:bodyDiv w:val="1"/>
      <w:marLeft w:val="0"/>
      <w:marRight w:val="0"/>
      <w:marTop w:val="0"/>
      <w:marBottom w:val="0"/>
      <w:divBdr>
        <w:top w:val="none" w:sz="0" w:space="0" w:color="auto"/>
        <w:left w:val="none" w:sz="0" w:space="0" w:color="auto"/>
        <w:bottom w:val="none" w:sz="0" w:space="0" w:color="auto"/>
        <w:right w:val="none" w:sz="0" w:space="0" w:color="auto"/>
      </w:divBdr>
    </w:div>
    <w:div w:id="991374992">
      <w:bodyDiv w:val="1"/>
      <w:marLeft w:val="0"/>
      <w:marRight w:val="0"/>
      <w:marTop w:val="0"/>
      <w:marBottom w:val="0"/>
      <w:divBdr>
        <w:top w:val="none" w:sz="0" w:space="0" w:color="auto"/>
        <w:left w:val="none" w:sz="0" w:space="0" w:color="auto"/>
        <w:bottom w:val="none" w:sz="0" w:space="0" w:color="auto"/>
        <w:right w:val="none" w:sz="0" w:space="0" w:color="auto"/>
      </w:divBdr>
    </w:div>
    <w:div w:id="1081220549">
      <w:bodyDiv w:val="1"/>
      <w:marLeft w:val="0"/>
      <w:marRight w:val="0"/>
      <w:marTop w:val="0"/>
      <w:marBottom w:val="0"/>
      <w:divBdr>
        <w:top w:val="none" w:sz="0" w:space="0" w:color="auto"/>
        <w:left w:val="none" w:sz="0" w:space="0" w:color="auto"/>
        <w:bottom w:val="none" w:sz="0" w:space="0" w:color="auto"/>
        <w:right w:val="none" w:sz="0" w:space="0" w:color="auto"/>
      </w:divBdr>
    </w:div>
    <w:div w:id="1127970145">
      <w:bodyDiv w:val="1"/>
      <w:marLeft w:val="0"/>
      <w:marRight w:val="0"/>
      <w:marTop w:val="0"/>
      <w:marBottom w:val="0"/>
      <w:divBdr>
        <w:top w:val="none" w:sz="0" w:space="0" w:color="auto"/>
        <w:left w:val="none" w:sz="0" w:space="0" w:color="auto"/>
        <w:bottom w:val="none" w:sz="0" w:space="0" w:color="auto"/>
        <w:right w:val="none" w:sz="0" w:space="0" w:color="auto"/>
      </w:divBdr>
    </w:div>
    <w:div w:id="1164663445">
      <w:bodyDiv w:val="1"/>
      <w:marLeft w:val="0"/>
      <w:marRight w:val="0"/>
      <w:marTop w:val="0"/>
      <w:marBottom w:val="0"/>
      <w:divBdr>
        <w:top w:val="none" w:sz="0" w:space="0" w:color="auto"/>
        <w:left w:val="none" w:sz="0" w:space="0" w:color="auto"/>
        <w:bottom w:val="none" w:sz="0" w:space="0" w:color="auto"/>
        <w:right w:val="none" w:sz="0" w:space="0" w:color="auto"/>
      </w:divBdr>
    </w:div>
    <w:div w:id="1187020565">
      <w:bodyDiv w:val="1"/>
      <w:marLeft w:val="0"/>
      <w:marRight w:val="0"/>
      <w:marTop w:val="0"/>
      <w:marBottom w:val="0"/>
      <w:divBdr>
        <w:top w:val="none" w:sz="0" w:space="0" w:color="auto"/>
        <w:left w:val="none" w:sz="0" w:space="0" w:color="auto"/>
        <w:bottom w:val="none" w:sz="0" w:space="0" w:color="auto"/>
        <w:right w:val="none" w:sz="0" w:space="0" w:color="auto"/>
      </w:divBdr>
    </w:div>
    <w:div w:id="1257325034">
      <w:bodyDiv w:val="1"/>
      <w:marLeft w:val="0"/>
      <w:marRight w:val="0"/>
      <w:marTop w:val="0"/>
      <w:marBottom w:val="0"/>
      <w:divBdr>
        <w:top w:val="none" w:sz="0" w:space="0" w:color="auto"/>
        <w:left w:val="none" w:sz="0" w:space="0" w:color="auto"/>
        <w:bottom w:val="none" w:sz="0" w:space="0" w:color="auto"/>
        <w:right w:val="none" w:sz="0" w:space="0" w:color="auto"/>
      </w:divBdr>
    </w:div>
    <w:div w:id="1322807581">
      <w:bodyDiv w:val="1"/>
      <w:marLeft w:val="0"/>
      <w:marRight w:val="0"/>
      <w:marTop w:val="0"/>
      <w:marBottom w:val="0"/>
      <w:divBdr>
        <w:top w:val="none" w:sz="0" w:space="0" w:color="auto"/>
        <w:left w:val="none" w:sz="0" w:space="0" w:color="auto"/>
        <w:bottom w:val="none" w:sz="0" w:space="0" w:color="auto"/>
        <w:right w:val="none" w:sz="0" w:space="0" w:color="auto"/>
      </w:divBdr>
    </w:div>
    <w:div w:id="1399327294">
      <w:bodyDiv w:val="1"/>
      <w:marLeft w:val="0"/>
      <w:marRight w:val="0"/>
      <w:marTop w:val="0"/>
      <w:marBottom w:val="0"/>
      <w:divBdr>
        <w:top w:val="none" w:sz="0" w:space="0" w:color="auto"/>
        <w:left w:val="none" w:sz="0" w:space="0" w:color="auto"/>
        <w:bottom w:val="none" w:sz="0" w:space="0" w:color="auto"/>
        <w:right w:val="none" w:sz="0" w:space="0" w:color="auto"/>
      </w:divBdr>
    </w:div>
    <w:div w:id="1416364366">
      <w:bodyDiv w:val="1"/>
      <w:marLeft w:val="0"/>
      <w:marRight w:val="0"/>
      <w:marTop w:val="0"/>
      <w:marBottom w:val="0"/>
      <w:divBdr>
        <w:top w:val="none" w:sz="0" w:space="0" w:color="auto"/>
        <w:left w:val="none" w:sz="0" w:space="0" w:color="auto"/>
        <w:bottom w:val="none" w:sz="0" w:space="0" w:color="auto"/>
        <w:right w:val="none" w:sz="0" w:space="0" w:color="auto"/>
      </w:divBdr>
    </w:div>
    <w:div w:id="1427849119">
      <w:bodyDiv w:val="1"/>
      <w:marLeft w:val="0"/>
      <w:marRight w:val="0"/>
      <w:marTop w:val="0"/>
      <w:marBottom w:val="0"/>
      <w:divBdr>
        <w:top w:val="none" w:sz="0" w:space="0" w:color="auto"/>
        <w:left w:val="none" w:sz="0" w:space="0" w:color="auto"/>
        <w:bottom w:val="none" w:sz="0" w:space="0" w:color="auto"/>
        <w:right w:val="none" w:sz="0" w:space="0" w:color="auto"/>
      </w:divBdr>
    </w:div>
    <w:div w:id="1428844546">
      <w:bodyDiv w:val="1"/>
      <w:marLeft w:val="0"/>
      <w:marRight w:val="0"/>
      <w:marTop w:val="0"/>
      <w:marBottom w:val="0"/>
      <w:divBdr>
        <w:top w:val="none" w:sz="0" w:space="0" w:color="auto"/>
        <w:left w:val="none" w:sz="0" w:space="0" w:color="auto"/>
        <w:bottom w:val="none" w:sz="0" w:space="0" w:color="auto"/>
        <w:right w:val="none" w:sz="0" w:space="0" w:color="auto"/>
      </w:divBdr>
    </w:div>
    <w:div w:id="1578321391">
      <w:bodyDiv w:val="1"/>
      <w:marLeft w:val="0"/>
      <w:marRight w:val="0"/>
      <w:marTop w:val="0"/>
      <w:marBottom w:val="0"/>
      <w:divBdr>
        <w:top w:val="none" w:sz="0" w:space="0" w:color="auto"/>
        <w:left w:val="none" w:sz="0" w:space="0" w:color="auto"/>
        <w:bottom w:val="none" w:sz="0" w:space="0" w:color="auto"/>
        <w:right w:val="none" w:sz="0" w:space="0" w:color="auto"/>
      </w:divBdr>
    </w:div>
    <w:div w:id="1580824674">
      <w:bodyDiv w:val="1"/>
      <w:marLeft w:val="0"/>
      <w:marRight w:val="0"/>
      <w:marTop w:val="0"/>
      <w:marBottom w:val="0"/>
      <w:divBdr>
        <w:top w:val="none" w:sz="0" w:space="0" w:color="auto"/>
        <w:left w:val="none" w:sz="0" w:space="0" w:color="auto"/>
        <w:bottom w:val="none" w:sz="0" w:space="0" w:color="auto"/>
        <w:right w:val="none" w:sz="0" w:space="0" w:color="auto"/>
      </w:divBdr>
    </w:div>
    <w:div w:id="1615945211">
      <w:bodyDiv w:val="1"/>
      <w:marLeft w:val="0"/>
      <w:marRight w:val="0"/>
      <w:marTop w:val="0"/>
      <w:marBottom w:val="0"/>
      <w:divBdr>
        <w:top w:val="none" w:sz="0" w:space="0" w:color="auto"/>
        <w:left w:val="none" w:sz="0" w:space="0" w:color="auto"/>
        <w:bottom w:val="none" w:sz="0" w:space="0" w:color="auto"/>
        <w:right w:val="none" w:sz="0" w:space="0" w:color="auto"/>
      </w:divBdr>
    </w:div>
    <w:div w:id="1653288828">
      <w:bodyDiv w:val="1"/>
      <w:marLeft w:val="0"/>
      <w:marRight w:val="0"/>
      <w:marTop w:val="0"/>
      <w:marBottom w:val="0"/>
      <w:divBdr>
        <w:top w:val="none" w:sz="0" w:space="0" w:color="auto"/>
        <w:left w:val="none" w:sz="0" w:space="0" w:color="auto"/>
        <w:bottom w:val="none" w:sz="0" w:space="0" w:color="auto"/>
        <w:right w:val="none" w:sz="0" w:space="0" w:color="auto"/>
      </w:divBdr>
    </w:div>
    <w:div w:id="1655182486">
      <w:bodyDiv w:val="1"/>
      <w:marLeft w:val="0"/>
      <w:marRight w:val="0"/>
      <w:marTop w:val="0"/>
      <w:marBottom w:val="0"/>
      <w:divBdr>
        <w:top w:val="none" w:sz="0" w:space="0" w:color="auto"/>
        <w:left w:val="none" w:sz="0" w:space="0" w:color="auto"/>
        <w:bottom w:val="none" w:sz="0" w:space="0" w:color="auto"/>
        <w:right w:val="none" w:sz="0" w:space="0" w:color="auto"/>
      </w:divBdr>
    </w:div>
    <w:div w:id="1668090565">
      <w:bodyDiv w:val="1"/>
      <w:marLeft w:val="0"/>
      <w:marRight w:val="0"/>
      <w:marTop w:val="0"/>
      <w:marBottom w:val="0"/>
      <w:divBdr>
        <w:top w:val="none" w:sz="0" w:space="0" w:color="auto"/>
        <w:left w:val="none" w:sz="0" w:space="0" w:color="auto"/>
        <w:bottom w:val="none" w:sz="0" w:space="0" w:color="auto"/>
        <w:right w:val="none" w:sz="0" w:space="0" w:color="auto"/>
      </w:divBdr>
    </w:div>
    <w:div w:id="1681353453">
      <w:bodyDiv w:val="1"/>
      <w:marLeft w:val="0"/>
      <w:marRight w:val="0"/>
      <w:marTop w:val="0"/>
      <w:marBottom w:val="0"/>
      <w:divBdr>
        <w:top w:val="none" w:sz="0" w:space="0" w:color="auto"/>
        <w:left w:val="none" w:sz="0" w:space="0" w:color="auto"/>
        <w:bottom w:val="none" w:sz="0" w:space="0" w:color="auto"/>
        <w:right w:val="none" w:sz="0" w:space="0" w:color="auto"/>
      </w:divBdr>
    </w:div>
    <w:div w:id="1711417481">
      <w:bodyDiv w:val="1"/>
      <w:marLeft w:val="0"/>
      <w:marRight w:val="0"/>
      <w:marTop w:val="0"/>
      <w:marBottom w:val="0"/>
      <w:divBdr>
        <w:top w:val="none" w:sz="0" w:space="0" w:color="auto"/>
        <w:left w:val="none" w:sz="0" w:space="0" w:color="auto"/>
        <w:bottom w:val="none" w:sz="0" w:space="0" w:color="auto"/>
        <w:right w:val="none" w:sz="0" w:space="0" w:color="auto"/>
      </w:divBdr>
      <w:divsChild>
        <w:div w:id="168952243">
          <w:marLeft w:val="0"/>
          <w:marRight w:val="0"/>
          <w:marTop w:val="0"/>
          <w:marBottom w:val="0"/>
          <w:divBdr>
            <w:top w:val="none" w:sz="0" w:space="0" w:color="auto"/>
            <w:left w:val="none" w:sz="0" w:space="0" w:color="auto"/>
            <w:bottom w:val="none" w:sz="0" w:space="0" w:color="auto"/>
            <w:right w:val="none" w:sz="0" w:space="0" w:color="auto"/>
          </w:divBdr>
          <w:divsChild>
            <w:div w:id="1559512262">
              <w:marLeft w:val="0"/>
              <w:marRight w:val="0"/>
              <w:marTop w:val="0"/>
              <w:marBottom w:val="0"/>
              <w:divBdr>
                <w:top w:val="none" w:sz="0" w:space="0" w:color="auto"/>
                <w:left w:val="none" w:sz="0" w:space="0" w:color="auto"/>
                <w:bottom w:val="none" w:sz="0" w:space="0" w:color="auto"/>
                <w:right w:val="none" w:sz="0" w:space="0" w:color="auto"/>
              </w:divBdr>
            </w:div>
          </w:divsChild>
        </w:div>
        <w:div w:id="714692720">
          <w:marLeft w:val="0"/>
          <w:marRight w:val="0"/>
          <w:marTop w:val="0"/>
          <w:marBottom w:val="0"/>
          <w:divBdr>
            <w:top w:val="none" w:sz="0" w:space="0" w:color="auto"/>
            <w:left w:val="none" w:sz="0" w:space="0" w:color="auto"/>
            <w:bottom w:val="none" w:sz="0" w:space="0" w:color="auto"/>
            <w:right w:val="none" w:sz="0" w:space="0" w:color="auto"/>
          </w:divBdr>
        </w:div>
      </w:divsChild>
    </w:div>
    <w:div w:id="1728916813">
      <w:bodyDiv w:val="1"/>
      <w:marLeft w:val="0"/>
      <w:marRight w:val="0"/>
      <w:marTop w:val="0"/>
      <w:marBottom w:val="0"/>
      <w:divBdr>
        <w:top w:val="none" w:sz="0" w:space="0" w:color="auto"/>
        <w:left w:val="none" w:sz="0" w:space="0" w:color="auto"/>
        <w:bottom w:val="none" w:sz="0" w:space="0" w:color="auto"/>
        <w:right w:val="none" w:sz="0" w:space="0" w:color="auto"/>
      </w:divBdr>
    </w:div>
    <w:div w:id="1735159205">
      <w:bodyDiv w:val="1"/>
      <w:marLeft w:val="0"/>
      <w:marRight w:val="0"/>
      <w:marTop w:val="0"/>
      <w:marBottom w:val="0"/>
      <w:divBdr>
        <w:top w:val="none" w:sz="0" w:space="0" w:color="auto"/>
        <w:left w:val="none" w:sz="0" w:space="0" w:color="auto"/>
        <w:bottom w:val="none" w:sz="0" w:space="0" w:color="auto"/>
        <w:right w:val="none" w:sz="0" w:space="0" w:color="auto"/>
      </w:divBdr>
    </w:div>
    <w:div w:id="1751122567">
      <w:bodyDiv w:val="1"/>
      <w:marLeft w:val="0"/>
      <w:marRight w:val="0"/>
      <w:marTop w:val="0"/>
      <w:marBottom w:val="0"/>
      <w:divBdr>
        <w:top w:val="none" w:sz="0" w:space="0" w:color="auto"/>
        <w:left w:val="none" w:sz="0" w:space="0" w:color="auto"/>
        <w:bottom w:val="none" w:sz="0" w:space="0" w:color="auto"/>
        <w:right w:val="none" w:sz="0" w:space="0" w:color="auto"/>
      </w:divBdr>
      <w:divsChild>
        <w:div w:id="269824523">
          <w:marLeft w:val="0"/>
          <w:marRight w:val="0"/>
          <w:marTop w:val="0"/>
          <w:marBottom w:val="0"/>
          <w:divBdr>
            <w:top w:val="none" w:sz="0" w:space="0" w:color="auto"/>
            <w:left w:val="none" w:sz="0" w:space="0" w:color="auto"/>
            <w:bottom w:val="none" w:sz="0" w:space="0" w:color="auto"/>
            <w:right w:val="none" w:sz="0" w:space="0" w:color="auto"/>
          </w:divBdr>
        </w:div>
        <w:div w:id="1362322843">
          <w:marLeft w:val="0"/>
          <w:marRight w:val="0"/>
          <w:marTop w:val="0"/>
          <w:marBottom w:val="0"/>
          <w:divBdr>
            <w:top w:val="none" w:sz="0" w:space="0" w:color="auto"/>
            <w:left w:val="none" w:sz="0" w:space="0" w:color="auto"/>
            <w:bottom w:val="none" w:sz="0" w:space="0" w:color="auto"/>
            <w:right w:val="none" w:sz="0" w:space="0" w:color="auto"/>
          </w:divBdr>
        </w:div>
        <w:div w:id="1946770118">
          <w:marLeft w:val="0"/>
          <w:marRight w:val="0"/>
          <w:marTop w:val="0"/>
          <w:marBottom w:val="0"/>
          <w:divBdr>
            <w:top w:val="none" w:sz="0" w:space="0" w:color="auto"/>
            <w:left w:val="none" w:sz="0" w:space="0" w:color="auto"/>
            <w:bottom w:val="none" w:sz="0" w:space="0" w:color="auto"/>
            <w:right w:val="none" w:sz="0" w:space="0" w:color="auto"/>
          </w:divBdr>
        </w:div>
        <w:div w:id="2018648986">
          <w:marLeft w:val="0"/>
          <w:marRight w:val="0"/>
          <w:marTop w:val="0"/>
          <w:marBottom w:val="0"/>
          <w:divBdr>
            <w:top w:val="none" w:sz="0" w:space="0" w:color="auto"/>
            <w:left w:val="none" w:sz="0" w:space="0" w:color="auto"/>
            <w:bottom w:val="none" w:sz="0" w:space="0" w:color="auto"/>
            <w:right w:val="none" w:sz="0" w:space="0" w:color="auto"/>
          </w:divBdr>
        </w:div>
      </w:divsChild>
    </w:div>
    <w:div w:id="1793160680">
      <w:bodyDiv w:val="1"/>
      <w:marLeft w:val="0"/>
      <w:marRight w:val="0"/>
      <w:marTop w:val="0"/>
      <w:marBottom w:val="0"/>
      <w:divBdr>
        <w:top w:val="none" w:sz="0" w:space="0" w:color="auto"/>
        <w:left w:val="none" w:sz="0" w:space="0" w:color="auto"/>
        <w:bottom w:val="none" w:sz="0" w:space="0" w:color="auto"/>
        <w:right w:val="none" w:sz="0" w:space="0" w:color="auto"/>
      </w:divBdr>
    </w:div>
    <w:div w:id="1872955126">
      <w:bodyDiv w:val="1"/>
      <w:marLeft w:val="0"/>
      <w:marRight w:val="0"/>
      <w:marTop w:val="0"/>
      <w:marBottom w:val="0"/>
      <w:divBdr>
        <w:top w:val="none" w:sz="0" w:space="0" w:color="auto"/>
        <w:left w:val="none" w:sz="0" w:space="0" w:color="auto"/>
        <w:bottom w:val="none" w:sz="0" w:space="0" w:color="auto"/>
        <w:right w:val="none" w:sz="0" w:space="0" w:color="auto"/>
      </w:divBdr>
    </w:div>
    <w:div w:id="1994991339">
      <w:bodyDiv w:val="1"/>
      <w:marLeft w:val="0"/>
      <w:marRight w:val="0"/>
      <w:marTop w:val="0"/>
      <w:marBottom w:val="0"/>
      <w:divBdr>
        <w:top w:val="none" w:sz="0" w:space="0" w:color="auto"/>
        <w:left w:val="none" w:sz="0" w:space="0" w:color="auto"/>
        <w:bottom w:val="none" w:sz="0" w:space="0" w:color="auto"/>
        <w:right w:val="none" w:sz="0" w:space="0" w:color="auto"/>
      </w:divBdr>
    </w:div>
    <w:div w:id="2045985334">
      <w:bodyDiv w:val="1"/>
      <w:marLeft w:val="0"/>
      <w:marRight w:val="0"/>
      <w:marTop w:val="0"/>
      <w:marBottom w:val="0"/>
      <w:divBdr>
        <w:top w:val="none" w:sz="0" w:space="0" w:color="auto"/>
        <w:left w:val="none" w:sz="0" w:space="0" w:color="auto"/>
        <w:bottom w:val="none" w:sz="0" w:space="0" w:color="auto"/>
        <w:right w:val="none" w:sz="0" w:space="0" w:color="auto"/>
      </w:divBdr>
      <w:divsChild>
        <w:div w:id="1898399322">
          <w:marLeft w:val="0"/>
          <w:marRight w:val="0"/>
          <w:marTop w:val="0"/>
          <w:marBottom w:val="0"/>
          <w:divBdr>
            <w:top w:val="none" w:sz="0" w:space="0" w:color="auto"/>
            <w:left w:val="none" w:sz="0" w:space="0" w:color="auto"/>
            <w:bottom w:val="none" w:sz="0" w:space="0" w:color="auto"/>
            <w:right w:val="none" w:sz="0" w:space="0" w:color="auto"/>
          </w:divBdr>
        </w:div>
      </w:divsChild>
    </w:div>
    <w:div w:id="2092657361">
      <w:bodyDiv w:val="1"/>
      <w:marLeft w:val="0"/>
      <w:marRight w:val="0"/>
      <w:marTop w:val="0"/>
      <w:marBottom w:val="0"/>
      <w:divBdr>
        <w:top w:val="none" w:sz="0" w:space="0" w:color="auto"/>
        <w:left w:val="none" w:sz="0" w:space="0" w:color="auto"/>
        <w:bottom w:val="none" w:sz="0" w:space="0" w:color="auto"/>
        <w:right w:val="none" w:sz="0" w:space="0" w:color="auto"/>
      </w:divBdr>
    </w:div>
    <w:div w:id="2139955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1.bin"/><Relationship Id="rId671" Type="http://schemas.openxmlformats.org/officeDocument/2006/relationships/image" Target="media/image338.wmf"/><Relationship Id="rId769" Type="http://schemas.openxmlformats.org/officeDocument/2006/relationships/oleObject" Target="embeddings/oleObject370.bin"/><Relationship Id="rId21" Type="http://schemas.openxmlformats.org/officeDocument/2006/relationships/oleObject" Target="embeddings/oleObject7.bin"/><Relationship Id="rId324" Type="http://schemas.openxmlformats.org/officeDocument/2006/relationships/oleObject" Target="embeddings/oleObject163.bin"/><Relationship Id="rId531" Type="http://schemas.openxmlformats.org/officeDocument/2006/relationships/oleObject" Target="embeddings/oleObject267.bin"/><Relationship Id="rId629" Type="http://schemas.openxmlformats.org/officeDocument/2006/relationships/image" Target="media/image314.png"/><Relationship Id="rId170" Type="http://schemas.openxmlformats.org/officeDocument/2006/relationships/oleObject" Target="embeddings/oleObject88.bin"/><Relationship Id="rId836" Type="http://schemas.openxmlformats.org/officeDocument/2006/relationships/hyperlink" Target="https://www.sciencedirect.com/journal/journal-of-power-sources" TargetMode="External"/><Relationship Id="rId268" Type="http://schemas.openxmlformats.org/officeDocument/2006/relationships/oleObject" Target="embeddings/oleObject132.bin"/><Relationship Id="rId475" Type="http://schemas.openxmlformats.org/officeDocument/2006/relationships/oleObject" Target="embeddings/oleObject240.bin"/><Relationship Id="rId682" Type="http://schemas.openxmlformats.org/officeDocument/2006/relationships/image" Target="media/image344.wmf"/><Relationship Id="rId32" Type="http://schemas.openxmlformats.org/officeDocument/2006/relationships/oleObject" Target="embeddings/oleObject14.bin"/><Relationship Id="rId128" Type="http://schemas.openxmlformats.org/officeDocument/2006/relationships/image" Target="media/image54.wmf"/><Relationship Id="rId335" Type="http://schemas.openxmlformats.org/officeDocument/2006/relationships/oleObject" Target="embeddings/oleObject170.bin"/><Relationship Id="rId542" Type="http://schemas.openxmlformats.org/officeDocument/2006/relationships/image" Target="media/image262.wmf"/><Relationship Id="rId181" Type="http://schemas.openxmlformats.org/officeDocument/2006/relationships/image" Target="media/image82.wmf"/><Relationship Id="rId402" Type="http://schemas.openxmlformats.org/officeDocument/2006/relationships/image" Target="media/image191.wmf"/><Relationship Id="rId847" Type="http://schemas.openxmlformats.org/officeDocument/2006/relationships/hyperlink" Target="https://www.sciencedirect.com/journal/international-journal-of-heat-and-mass-transfer/vol/167/suppl/C" TargetMode="External"/><Relationship Id="rId279" Type="http://schemas.openxmlformats.org/officeDocument/2006/relationships/oleObject" Target="embeddings/oleObject138.bin"/><Relationship Id="rId486" Type="http://schemas.openxmlformats.org/officeDocument/2006/relationships/image" Target="media/image233.wmf"/><Relationship Id="rId693" Type="http://schemas.openxmlformats.org/officeDocument/2006/relationships/image" Target="media/image350.wmf"/><Relationship Id="rId707" Type="http://schemas.openxmlformats.org/officeDocument/2006/relationships/oleObject" Target="embeddings/oleObject342.bin"/><Relationship Id="rId43" Type="http://schemas.openxmlformats.org/officeDocument/2006/relationships/oleObject" Target="embeddings/oleObject24.bin"/><Relationship Id="rId139" Type="http://schemas.openxmlformats.org/officeDocument/2006/relationships/image" Target="media/image59.wmf"/><Relationship Id="rId346" Type="http://schemas.openxmlformats.org/officeDocument/2006/relationships/image" Target="media/image163.wmf"/><Relationship Id="rId553" Type="http://schemas.openxmlformats.org/officeDocument/2006/relationships/oleObject" Target="embeddings/oleObject279.bin"/><Relationship Id="rId760" Type="http://schemas.openxmlformats.org/officeDocument/2006/relationships/image" Target="media/image385.png"/><Relationship Id="rId192" Type="http://schemas.openxmlformats.org/officeDocument/2006/relationships/oleObject" Target="embeddings/oleObject97.bin"/><Relationship Id="rId206" Type="http://schemas.openxmlformats.org/officeDocument/2006/relationships/image" Target="media/image94.png"/><Relationship Id="rId413" Type="http://schemas.openxmlformats.org/officeDocument/2006/relationships/oleObject" Target="embeddings/oleObject209.bin"/><Relationship Id="rId858" Type="http://schemas.openxmlformats.org/officeDocument/2006/relationships/hyperlink" Target="https://www.semanticscholar.org/author/M.-K.-Asembaeva/95532302" TargetMode="External"/><Relationship Id="rId497" Type="http://schemas.openxmlformats.org/officeDocument/2006/relationships/image" Target="media/image238.wmf"/><Relationship Id="rId620" Type="http://schemas.openxmlformats.org/officeDocument/2006/relationships/image" Target="media/image305.png"/><Relationship Id="rId718" Type="http://schemas.openxmlformats.org/officeDocument/2006/relationships/image" Target="media/image363.wmf"/><Relationship Id="rId357" Type="http://schemas.openxmlformats.org/officeDocument/2006/relationships/oleObject" Target="embeddings/oleObject181.bin"/><Relationship Id="rId54" Type="http://schemas.openxmlformats.org/officeDocument/2006/relationships/image" Target="media/image16.wmf"/><Relationship Id="rId217" Type="http://schemas.openxmlformats.org/officeDocument/2006/relationships/oleObject" Target="embeddings/oleObject107.bin"/><Relationship Id="rId564" Type="http://schemas.openxmlformats.org/officeDocument/2006/relationships/oleObject" Target="embeddings/oleObject285.bin"/><Relationship Id="rId771" Type="http://schemas.openxmlformats.org/officeDocument/2006/relationships/oleObject" Target="embeddings/oleObject371.bin"/><Relationship Id="rId424" Type="http://schemas.openxmlformats.org/officeDocument/2006/relationships/image" Target="media/image202.wmf"/><Relationship Id="rId631" Type="http://schemas.openxmlformats.org/officeDocument/2006/relationships/oleObject" Target="embeddings/oleObject308.bin"/><Relationship Id="rId729" Type="http://schemas.openxmlformats.org/officeDocument/2006/relationships/image" Target="media/image368.wmf"/><Relationship Id="rId270" Type="http://schemas.openxmlformats.org/officeDocument/2006/relationships/oleObject" Target="embeddings/oleObject133.bin"/><Relationship Id="rId65" Type="http://schemas.openxmlformats.org/officeDocument/2006/relationships/image" Target="media/image22.wmf"/><Relationship Id="rId130" Type="http://schemas.openxmlformats.org/officeDocument/2006/relationships/image" Target="media/image55.wmf"/><Relationship Id="rId368" Type="http://schemas.openxmlformats.org/officeDocument/2006/relationships/image" Target="media/image174.wmf"/><Relationship Id="rId575" Type="http://schemas.openxmlformats.org/officeDocument/2006/relationships/oleObject" Target="embeddings/oleObject289.bin"/><Relationship Id="rId782" Type="http://schemas.openxmlformats.org/officeDocument/2006/relationships/image" Target="media/image398.png"/><Relationship Id="rId228" Type="http://schemas.openxmlformats.org/officeDocument/2006/relationships/image" Target="media/image108.wmf"/><Relationship Id="rId435" Type="http://schemas.openxmlformats.org/officeDocument/2006/relationships/oleObject" Target="embeddings/oleObject220.bin"/><Relationship Id="rId642" Type="http://schemas.openxmlformats.org/officeDocument/2006/relationships/image" Target="media/image322.wmf"/><Relationship Id="rId281" Type="http://schemas.openxmlformats.org/officeDocument/2006/relationships/oleObject" Target="embeddings/oleObject139.bin"/><Relationship Id="rId502" Type="http://schemas.openxmlformats.org/officeDocument/2006/relationships/oleObject" Target="embeddings/oleObject254.bin"/><Relationship Id="rId76" Type="http://schemas.openxmlformats.org/officeDocument/2006/relationships/oleObject" Target="embeddings/oleObject41.bin"/><Relationship Id="rId141" Type="http://schemas.openxmlformats.org/officeDocument/2006/relationships/image" Target="media/image60.wmf"/><Relationship Id="rId379" Type="http://schemas.openxmlformats.org/officeDocument/2006/relationships/oleObject" Target="embeddings/oleObject192.bin"/><Relationship Id="rId586" Type="http://schemas.openxmlformats.org/officeDocument/2006/relationships/image" Target="media/image285.wmf"/><Relationship Id="rId793" Type="http://schemas.openxmlformats.org/officeDocument/2006/relationships/image" Target="media/image404.png"/><Relationship Id="rId807" Type="http://schemas.openxmlformats.org/officeDocument/2006/relationships/oleObject" Target="embeddings/oleObject390.bin"/><Relationship Id="rId7" Type="http://schemas.openxmlformats.org/officeDocument/2006/relationships/endnotes" Target="endnotes.xml"/><Relationship Id="rId239" Type="http://schemas.openxmlformats.org/officeDocument/2006/relationships/image" Target="media/image114.wmf"/><Relationship Id="rId446" Type="http://schemas.openxmlformats.org/officeDocument/2006/relationships/image" Target="media/image213.wmf"/><Relationship Id="rId653" Type="http://schemas.openxmlformats.org/officeDocument/2006/relationships/oleObject" Target="embeddings/oleObject317.bin"/><Relationship Id="rId292" Type="http://schemas.openxmlformats.org/officeDocument/2006/relationships/image" Target="media/image140.wmf"/><Relationship Id="rId306" Type="http://schemas.openxmlformats.org/officeDocument/2006/relationships/oleObject" Target="embeddings/oleObject152.bin"/><Relationship Id="rId860" Type="http://schemas.openxmlformats.org/officeDocument/2006/relationships/hyperlink" Target="file:///C:\Users\User\Desktop\&#1053;&#1086;&#1074;&#1072;&#1103;%20&#1087;&#1072;&#1087;&#1082;&#1072;\MG\&#1044;&#1080;&#1087;&#1083;&#1086;&#1084;&#1099;\&#1044;&#1080;&#1089;&#1089;&#1077;&#1088;\&#1042;&#1072;&#1088;&#1080;&#1072;&#1085;&#1090;_1\Vol.%2020" TargetMode="External"/><Relationship Id="rId87" Type="http://schemas.openxmlformats.org/officeDocument/2006/relationships/image" Target="media/image33.wmf"/><Relationship Id="rId513" Type="http://schemas.openxmlformats.org/officeDocument/2006/relationships/image" Target="media/image247.jpeg"/><Relationship Id="rId597" Type="http://schemas.openxmlformats.org/officeDocument/2006/relationships/oleObject" Target="embeddings/oleObject297.bin"/><Relationship Id="rId720" Type="http://schemas.openxmlformats.org/officeDocument/2006/relationships/image" Target="media/image364.wmf"/><Relationship Id="rId818" Type="http://schemas.openxmlformats.org/officeDocument/2006/relationships/hyperlink" Target="https://doi.org/10.1146/annurev-fluid-122316045234" TargetMode="External"/><Relationship Id="rId152" Type="http://schemas.openxmlformats.org/officeDocument/2006/relationships/oleObject" Target="embeddings/oleObject79.bin"/><Relationship Id="rId457" Type="http://schemas.openxmlformats.org/officeDocument/2006/relationships/oleObject" Target="embeddings/oleObject231.bin"/><Relationship Id="rId664" Type="http://schemas.openxmlformats.org/officeDocument/2006/relationships/image" Target="media/image334.png"/><Relationship Id="rId14" Type="http://schemas.openxmlformats.org/officeDocument/2006/relationships/image" Target="media/image4.wmf"/><Relationship Id="rId317" Type="http://schemas.openxmlformats.org/officeDocument/2006/relationships/image" Target="media/image151.wmf"/><Relationship Id="rId524" Type="http://schemas.openxmlformats.org/officeDocument/2006/relationships/oleObject" Target="embeddings/oleObject263.bin"/><Relationship Id="rId731" Type="http://schemas.openxmlformats.org/officeDocument/2006/relationships/image" Target="media/image369.wmf"/><Relationship Id="rId98" Type="http://schemas.openxmlformats.org/officeDocument/2006/relationships/oleObject" Target="embeddings/oleObject52.bin"/><Relationship Id="rId163" Type="http://schemas.openxmlformats.org/officeDocument/2006/relationships/image" Target="media/image71.wmf"/><Relationship Id="rId370" Type="http://schemas.openxmlformats.org/officeDocument/2006/relationships/image" Target="media/image175.wmf"/><Relationship Id="rId829" Type="http://schemas.openxmlformats.org/officeDocument/2006/relationships/hyperlink" Target="javascript:void(0)" TargetMode="External"/><Relationship Id="rId230" Type="http://schemas.openxmlformats.org/officeDocument/2006/relationships/image" Target="media/image109.jpeg"/><Relationship Id="rId468" Type="http://schemas.openxmlformats.org/officeDocument/2006/relationships/image" Target="media/image224.wmf"/><Relationship Id="rId675" Type="http://schemas.openxmlformats.org/officeDocument/2006/relationships/image" Target="media/image340.png"/><Relationship Id="rId25" Type="http://schemas.openxmlformats.org/officeDocument/2006/relationships/oleObject" Target="embeddings/oleObject9.bin"/><Relationship Id="rId328" Type="http://schemas.openxmlformats.org/officeDocument/2006/relationships/image" Target="media/image154.wmf"/><Relationship Id="rId535" Type="http://schemas.openxmlformats.org/officeDocument/2006/relationships/oleObject" Target="embeddings/oleObject269.bin"/><Relationship Id="rId742" Type="http://schemas.openxmlformats.org/officeDocument/2006/relationships/oleObject" Target="embeddings/oleObject360.bin"/><Relationship Id="rId174" Type="http://schemas.openxmlformats.org/officeDocument/2006/relationships/image" Target="media/image77.png"/><Relationship Id="rId381" Type="http://schemas.openxmlformats.org/officeDocument/2006/relationships/oleObject" Target="embeddings/oleObject193.bin"/><Relationship Id="rId602" Type="http://schemas.openxmlformats.org/officeDocument/2006/relationships/image" Target="media/image293.png"/><Relationship Id="rId241" Type="http://schemas.openxmlformats.org/officeDocument/2006/relationships/image" Target="media/image115.wmf"/><Relationship Id="rId479" Type="http://schemas.openxmlformats.org/officeDocument/2006/relationships/oleObject" Target="embeddings/oleObject242.bin"/><Relationship Id="rId686" Type="http://schemas.openxmlformats.org/officeDocument/2006/relationships/image" Target="media/image346.wmf"/><Relationship Id="rId36" Type="http://schemas.openxmlformats.org/officeDocument/2006/relationships/oleObject" Target="embeddings/oleObject17.bin"/><Relationship Id="rId339" Type="http://schemas.openxmlformats.org/officeDocument/2006/relationships/oleObject" Target="embeddings/oleObject172.bin"/><Relationship Id="rId546" Type="http://schemas.openxmlformats.org/officeDocument/2006/relationships/image" Target="media/image263.wmf"/><Relationship Id="rId753" Type="http://schemas.openxmlformats.org/officeDocument/2006/relationships/image" Target="media/image380.png"/><Relationship Id="rId101" Type="http://schemas.openxmlformats.org/officeDocument/2006/relationships/image" Target="media/image40.wmf"/><Relationship Id="rId185" Type="http://schemas.openxmlformats.org/officeDocument/2006/relationships/image" Target="media/image84.wmf"/><Relationship Id="rId406" Type="http://schemas.openxmlformats.org/officeDocument/2006/relationships/image" Target="media/image193.wmf"/><Relationship Id="rId392" Type="http://schemas.openxmlformats.org/officeDocument/2006/relationships/image" Target="media/image186.wmf"/><Relationship Id="rId613" Type="http://schemas.openxmlformats.org/officeDocument/2006/relationships/oleObject" Target="embeddings/oleObject305.bin"/><Relationship Id="rId697" Type="http://schemas.openxmlformats.org/officeDocument/2006/relationships/image" Target="media/image352.png"/><Relationship Id="rId820" Type="http://schemas.openxmlformats.org/officeDocument/2006/relationships/hyperlink" Target="https://doi.org/10.1016/j.actaastro.2019.04.020/" TargetMode="External"/><Relationship Id="rId252" Type="http://schemas.openxmlformats.org/officeDocument/2006/relationships/oleObject" Target="embeddings/oleObject124.bin"/><Relationship Id="rId47" Type="http://schemas.openxmlformats.org/officeDocument/2006/relationships/hyperlink" Target="https://www.sciencedirect.com/journal/international-journal-of-thermofluids" TargetMode="External"/><Relationship Id="rId112" Type="http://schemas.openxmlformats.org/officeDocument/2006/relationships/image" Target="media/image46.wmf"/><Relationship Id="rId557" Type="http://schemas.openxmlformats.org/officeDocument/2006/relationships/oleObject" Target="embeddings/oleObject281.bin"/><Relationship Id="rId764" Type="http://schemas.openxmlformats.org/officeDocument/2006/relationships/image" Target="media/image389.png"/><Relationship Id="rId196" Type="http://schemas.openxmlformats.org/officeDocument/2006/relationships/oleObject" Target="embeddings/oleObject98.bin"/><Relationship Id="rId417" Type="http://schemas.openxmlformats.org/officeDocument/2006/relationships/oleObject" Target="embeddings/oleObject211.bin"/><Relationship Id="rId624" Type="http://schemas.openxmlformats.org/officeDocument/2006/relationships/image" Target="media/image309.png"/><Relationship Id="rId831" Type="http://schemas.openxmlformats.org/officeDocument/2006/relationships/hyperlink" Target="https://doi.org/10.1073/pnas.1518040113" TargetMode="External"/><Relationship Id="rId263" Type="http://schemas.openxmlformats.org/officeDocument/2006/relationships/image" Target="media/image126.wmf"/><Relationship Id="rId470" Type="http://schemas.openxmlformats.org/officeDocument/2006/relationships/image" Target="media/image225.wmf"/><Relationship Id="rId58" Type="http://schemas.openxmlformats.org/officeDocument/2006/relationships/oleObject" Target="embeddings/oleObject32.bin"/><Relationship Id="rId123" Type="http://schemas.openxmlformats.org/officeDocument/2006/relationships/oleObject" Target="embeddings/oleObject64.bin"/><Relationship Id="rId330" Type="http://schemas.openxmlformats.org/officeDocument/2006/relationships/image" Target="media/image155.wmf"/><Relationship Id="rId568" Type="http://schemas.openxmlformats.org/officeDocument/2006/relationships/image" Target="media/image273.png"/><Relationship Id="rId775" Type="http://schemas.openxmlformats.org/officeDocument/2006/relationships/oleObject" Target="embeddings/oleObject373.bin"/><Relationship Id="rId428" Type="http://schemas.openxmlformats.org/officeDocument/2006/relationships/image" Target="media/image204.wmf"/><Relationship Id="rId635" Type="http://schemas.openxmlformats.org/officeDocument/2006/relationships/image" Target="media/image318.wmf"/><Relationship Id="rId842" Type="http://schemas.openxmlformats.org/officeDocument/2006/relationships/hyperlink" Target="javascript:;" TargetMode="External"/><Relationship Id="rId274" Type="http://schemas.openxmlformats.org/officeDocument/2006/relationships/image" Target="media/image131.wmf"/><Relationship Id="rId481" Type="http://schemas.openxmlformats.org/officeDocument/2006/relationships/oleObject" Target="embeddings/oleObject243.bin"/><Relationship Id="rId702" Type="http://schemas.openxmlformats.org/officeDocument/2006/relationships/image" Target="media/image355.wmf"/><Relationship Id="rId69" Type="http://schemas.openxmlformats.org/officeDocument/2006/relationships/image" Target="media/image24.wmf"/><Relationship Id="rId134" Type="http://schemas.openxmlformats.org/officeDocument/2006/relationships/oleObject" Target="embeddings/oleObject70.bin"/><Relationship Id="rId579" Type="http://schemas.openxmlformats.org/officeDocument/2006/relationships/oleObject" Target="embeddings/oleObject290.bin"/><Relationship Id="rId786" Type="http://schemas.openxmlformats.org/officeDocument/2006/relationships/oleObject" Target="embeddings/oleObject378.bin"/><Relationship Id="rId341" Type="http://schemas.openxmlformats.org/officeDocument/2006/relationships/oleObject" Target="embeddings/oleObject173.bin"/><Relationship Id="rId439" Type="http://schemas.openxmlformats.org/officeDocument/2006/relationships/oleObject" Target="embeddings/oleObject222.bin"/><Relationship Id="rId646" Type="http://schemas.openxmlformats.org/officeDocument/2006/relationships/image" Target="media/image324.png"/><Relationship Id="rId201" Type="http://schemas.openxmlformats.org/officeDocument/2006/relationships/image" Target="media/image91.wmf"/><Relationship Id="rId285" Type="http://schemas.openxmlformats.org/officeDocument/2006/relationships/oleObject" Target="embeddings/oleObject141.bin"/><Relationship Id="rId506" Type="http://schemas.openxmlformats.org/officeDocument/2006/relationships/oleObject" Target="embeddings/oleObject256.bin"/><Relationship Id="rId853" Type="http://schemas.openxmlformats.org/officeDocument/2006/relationships/hyperlink" Target="https://www.semanticscholar.org/author/M.-Moldabekova/95602850" TargetMode="External"/><Relationship Id="rId492" Type="http://schemas.openxmlformats.org/officeDocument/2006/relationships/image" Target="media/image236.wmf"/><Relationship Id="rId713" Type="http://schemas.openxmlformats.org/officeDocument/2006/relationships/image" Target="media/image361.wmf"/><Relationship Id="rId797" Type="http://schemas.openxmlformats.org/officeDocument/2006/relationships/oleObject" Target="embeddings/oleObject383.bin"/><Relationship Id="rId145" Type="http://schemas.openxmlformats.org/officeDocument/2006/relationships/image" Target="media/image62.wmf"/><Relationship Id="rId352" Type="http://schemas.openxmlformats.org/officeDocument/2006/relationships/image" Target="media/image166.wmf"/><Relationship Id="rId212" Type="http://schemas.openxmlformats.org/officeDocument/2006/relationships/image" Target="media/image100.wmf"/><Relationship Id="rId657" Type="http://schemas.openxmlformats.org/officeDocument/2006/relationships/oleObject" Target="embeddings/oleObject319.bin"/><Relationship Id="rId864" Type="http://schemas.openxmlformats.org/officeDocument/2006/relationships/theme" Target="theme/theme1.xml"/><Relationship Id="rId296" Type="http://schemas.openxmlformats.org/officeDocument/2006/relationships/image" Target="media/image143.wmf"/><Relationship Id="rId517" Type="http://schemas.openxmlformats.org/officeDocument/2006/relationships/image" Target="media/image250.wmf"/><Relationship Id="rId724" Type="http://schemas.openxmlformats.org/officeDocument/2006/relationships/oleObject" Target="embeddings/oleObject351.bin"/><Relationship Id="rId60" Type="http://schemas.openxmlformats.org/officeDocument/2006/relationships/oleObject" Target="embeddings/oleObject33.bin"/><Relationship Id="rId156" Type="http://schemas.openxmlformats.org/officeDocument/2006/relationships/oleObject" Target="embeddings/oleObject81.bin"/><Relationship Id="rId363" Type="http://schemas.openxmlformats.org/officeDocument/2006/relationships/oleObject" Target="embeddings/oleObject184.bin"/><Relationship Id="rId570" Type="http://schemas.openxmlformats.org/officeDocument/2006/relationships/image" Target="media/image274.png"/><Relationship Id="rId223" Type="http://schemas.openxmlformats.org/officeDocument/2006/relationships/oleObject" Target="embeddings/oleObject110.bin"/><Relationship Id="rId430" Type="http://schemas.openxmlformats.org/officeDocument/2006/relationships/image" Target="media/image205.wmf"/><Relationship Id="rId668" Type="http://schemas.openxmlformats.org/officeDocument/2006/relationships/oleObject" Target="embeddings/oleObject324.bin"/><Relationship Id="rId18" Type="http://schemas.openxmlformats.org/officeDocument/2006/relationships/image" Target="media/image6.wmf"/><Relationship Id="rId528" Type="http://schemas.openxmlformats.org/officeDocument/2006/relationships/image" Target="media/image255.wmf"/><Relationship Id="rId735" Type="http://schemas.openxmlformats.org/officeDocument/2006/relationships/image" Target="media/image371.wmf"/><Relationship Id="rId167" Type="http://schemas.openxmlformats.org/officeDocument/2006/relationships/image" Target="media/image73.wmf"/><Relationship Id="rId374" Type="http://schemas.openxmlformats.org/officeDocument/2006/relationships/image" Target="media/image177.wmf"/><Relationship Id="rId581" Type="http://schemas.openxmlformats.org/officeDocument/2006/relationships/oleObject" Target="embeddings/oleObject291.bin"/><Relationship Id="rId71" Type="http://schemas.openxmlformats.org/officeDocument/2006/relationships/image" Target="media/image25.wmf"/><Relationship Id="rId234" Type="http://schemas.openxmlformats.org/officeDocument/2006/relationships/oleObject" Target="embeddings/oleObject115.bin"/><Relationship Id="rId679" Type="http://schemas.openxmlformats.org/officeDocument/2006/relationships/oleObject" Target="embeddings/oleObject329.bin"/><Relationship Id="rId802" Type="http://schemas.openxmlformats.org/officeDocument/2006/relationships/image" Target="media/image408.png"/><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223.bin"/><Relationship Id="rId539" Type="http://schemas.openxmlformats.org/officeDocument/2006/relationships/oleObject" Target="embeddings/oleObject271.bin"/><Relationship Id="rId746" Type="http://schemas.openxmlformats.org/officeDocument/2006/relationships/oleObject" Target="embeddings/oleObject362.bin"/><Relationship Id="rId178" Type="http://schemas.openxmlformats.org/officeDocument/2006/relationships/oleObject" Target="embeddings/oleObject90.bin"/><Relationship Id="rId301" Type="http://schemas.openxmlformats.org/officeDocument/2006/relationships/oleObject" Target="embeddings/oleObject149.bin"/><Relationship Id="rId82" Type="http://schemas.openxmlformats.org/officeDocument/2006/relationships/oleObject" Target="embeddings/oleObject44.bin"/><Relationship Id="rId385" Type="http://schemas.openxmlformats.org/officeDocument/2006/relationships/oleObject" Target="embeddings/oleObject195.bin"/><Relationship Id="rId592" Type="http://schemas.openxmlformats.org/officeDocument/2006/relationships/image" Target="media/image290.png"/><Relationship Id="rId606" Type="http://schemas.openxmlformats.org/officeDocument/2006/relationships/image" Target="media/image297.jpeg"/><Relationship Id="rId813" Type="http://schemas.openxmlformats.org/officeDocument/2006/relationships/oleObject" Target="embeddings/oleObject396.bin"/><Relationship Id="rId245" Type="http://schemas.openxmlformats.org/officeDocument/2006/relationships/image" Target="media/image117.wmf"/><Relationship Id="rId452" Type="http://schemas.openxmlformats.org/officeDocument/2006/relationships/image" Target="media/image216.wmf"/><Relationship Id="rId105" Type="http://schemas.openxmlformats.org/officeDocument/2006/relationships/image" Target="media/image42.wmf"/><Relationship Id="rId312" Type="http://schemas.openxmlformats.org/officeDocument/2006/relationships/oleObject" Target="embeddings/oleObject156.bin"/><Relationship Id="rId757" Type="http://schemas.openxmlformats.org/officeDocument/2006/relationships/image" Target="media/image382.png"/><Relationship Id="rId93" Type="http://schemas.openxmlformats.org/officeDocument/2006/relationships/image" Target="media/image36.wmf"/><Relationship Id="rId189" Type="http://schemas.openxmlformats.org/officeDocument/2006/relationships/image" Target="media/image86.wmf"/><Relationship Id="rId396" Type="http://schemas.openxmlformats.org/officeDocument/2006/relationships/image" Target="media/image188.wmf"/><Relationship Id="rId617" Type="http://schemas.openxmlformats.org/officeDocument/2006/relationships/image" Target="media/image304.jpeg"/><Relationship Id="rId824" Type="http://schemas.openxmlformats.org/officeDocument/2006/relationships/hyperlink" Target="javascript:void(0)" TargetMode="External"/><Relationship Id="rId256" Type="http://schemas.openxmlformats.org/officeDocument/2006/relationships/oleObject" Target="embeddings/oleObject126.bin"/><Relationship Id="rId463" Type="http://schemas.openxmlformats.org/officeDocument/2006/relationships/oleObject" Target="embeddings/oleObject234.bin"/><Relationship Id="rId670" Type="http://schemas.openxmlformats.org/officeDocument/2006/relationships/oleObject" Target="embeddings/oleObject325.bin"/><Relationship Id="rId116" Type="http://schemas.openxmlformats.org/officeDocument/2006/relationships/image" Target="media/image48.wmf"/><Relationship Id="rId323" Type="http://schemas.openxmlformats.org/officeDocument/2006/relationships/image" Target="media/image153.wmf"/><Relationship Id="rId530" Type="http://schemas.openxmlformats.org/officeDocument/2006/relationships/image" Target="media/image256.wmf"/><Relationship Id="rId768" Type="http://schemas.openxmlformats.org/officeDocument/2006/relationships/image" Target="media/image391.wmf"/><Relationship Id="rId20" Type="http://schemas.openxmlformats.org/officeDocument/2006/relationships/image" Target="media/image7.wmf"/><Relationship Id="rId628" Type="http://schemas.openxmlformats.org/officeDocument/2006/relationships/image" Target="media/image313.png"/><Relationship Id="rId835" Type="http://schemas.openxmlformats.org/officeDocument/2006/relationships/hyperlink" Target="https://acsess.onlinelibrary.wiley.com/authored-by/Nemson/J." TargetMode="External"/><Relationship Id="rId267" Type="http://schemas.openxmlformats.org/officeDocument/2006/relationships/image" Target="media/image128.jpeg"/><Relationship Id="rId474" Type="http://schemas.openxmlformats.org/officeDocument/2006/relationships/image" Target="media/image227.wmf"/><Relationship Id="rId127" Type="http://schemas.openxmlformats.org/officeDocument/2006/relationships/oleObject" Target="embeddings/oleObject66.bin"/><Relationship Id="rId681" Type="http://schemas.openxmlformats.org/officeDocument/2006/relationships/oleObject" Target="embeddings/oleObject330.bin"/><Relationship Id="rId779" Type="http://schemas.openxmlformats.org/officeDocument/2006/relationships/oleObject" Target="embeddings/oleObject375.bin"/><Relationship Id="rId31" Type="http://schemas.openxmlformats.org/officeDocument/2006/relationships/oleObject" Target="embeddings/oleObject13.bin"/><Relationship Id="rId334" Type="http://schemas.openxmlformats.org/officeDocument/2006/relationships/image" Target="media/image157.wmf"/><Relationship Id="rId541" Type="http://schemas.openxmlformats.org/officeDocument/2006/relationships/oleObject" Target="embeddings/oleObject272.bin"/><Relationship Id="rId639" Type="http://schemas.openxmlformats.org/officeDocument/2006/relationships/oleObject" Target="embeddings/oleObject311.bin"/><Relationship Id="rId180" Type="http://schemas.openxmlformats.org/officeDocument/2006/relationships/oleObject" Target="embeddings/oleObject91.bin"/><Relationship Id="rId278" Type="http://schemas.openxmlformats.org/officeDocument/2006/relationships/image" Target="media/image133.wmf"/><Relationship Id="rId401" Type="http://schemas.openxmlformats.org/officeDocument/2006/relationships/oleObject" Target="embeddings/oleObject203.bin"/><Relationship Id="rId846" Type="http://schemas.openxmlformats.org/officeDocument/2006/relationships/hyperlink" Target="https://www.sciencedirect.com/journal/international-journal-of-heat-and-mass-transfer" TargetMode="External"/><Relationship Id="rId485" Type="http://schemas.openxmlformats.org/officeDocument/2006/relationships/oleObject" Target="embeddings/oleObject245.bin"/><Relationship Id="rId692" Type="http://schemas.openxmlformats.org/officeDocument/2006/relationships/oleObject" Target="embeddings/oleObject335.bin"/><Relationship Id="rId706" Type="http://schemas.openxmlformats.org/officeDocument/2006/relationships/image" Target="media/image357.wmf"/><Relationship Id="rId42" Type="http://schemas.openxmlformats.org/officeDocument/2006/relationships/oleObject" Target="embeddings/oleObject23.bin"/><Relationship Id="rId138" Type="http://schemas.openxmlformats.org/officeDocument/2006/relationships/oleObject" Target="embeddings/oleObject72.bin"/><Relationship Id="rId345" Type="http://schemas.openxmlformats.org/officeDocument/2006/relationships/oleObject" Target="embeddings/oleObject175.bin"/><Relationship Id="rId552" Type="http://schemas.openxmlformats.org/officeDocument/2006/relationships/image" Target="media/image266.wmf"/><Relationship Id="rId191" Type="http://schemas.openxmlformats.org/officeDocument/2006/relationships/image" Target="media/image87.wmf"/><Relationship Id="rId205" Type="http://schemas.openxmlformats.org/officeDocument/2006/relationships/image" Target="media/image93.jpeg"/><Relationship Id="rId412" Type="http://schemas.openxmlformats.org/officeDocument/2006/relationships/image" Target="media/image196.wmf"/><Relationship Id="rId857" Type="http://schemas.openxmlformats.org/officeDocument/2006/relationships/hyperlink" Target="https://www.semanticscholar.org/author/M.-Moldabekova/95602850" TargetMode="External"/><Relationship Id="rId289" Type="http://schemas.openxmlformats.org/officeDocument/2006/relationships/oleObject" Target="embeddings/oleObject143.bin"/><Relationship Id="rId496" Type="http://schemas.openxmlformats.org/officeDocument/2006/relationships/oleObject" Target="embeddings/oleObject251.bin"/><Relationship Id="rId717" Type="http://schemas.openxmlformats.org/officeDocument/2006/relationships/oleObject" Target="embeddings/oleObject347.bin"/><Relationship Id="rId53" Type="http://schemas.openxmlformats.org/officeDocument/2006/relationships/oleObject" Target="embeddings/oleObject30.bin"/><Relationship Id="rId149" Type="http://schemas.openxmlformats.org/officeDocument/2006/relationships/image" Target="media/image64.wmf"/><Relationship Id="rId356" Type="http://schemas.openxmlformats.org/officeDocument/2006/relationships/image" Target="media/image168.wmf"/><Relationship Id="rId563" Type="http://schemas.openxmlformats.org/officeDocument/2006/relationships/oleObject" Target="embeddings/oleObject284.bin"/><Relationship Id="rId770" Type="http://schemas.openxmlformats.org/officeDocument/2006/relationships/image" Target="media/image392.wmf"/><Relationship Id="rId216" Type="http://schemas.openxmlformats.org/officeDocument/2006/relationships/image" Target="media/image102.wmf"/><Relationship Id="rId423" Type="http://schemas.openxmlformats.org/officeDocument/2006/relationships/oleObject" Target="embeddings/oleObject214.bin"/><Relationship Id="rId630" Type="http://schemas.openxmlformats.org/officeDocument/2006/relationships/image" Target="media/image315.wmf"/><Relationship Id="rId728" Type="http://schemas.openxmlformats.org/officeDocument/2006/relationships/oleObject" Target="embeddings/oleObject353.bin"/><Relationship Id="rId64" Type="http://schemas.openxmlformats.org/officeDocument/2006/relationships/oleObject" Target="embeddings/oleObject35.bin"/><Relationship Id="rId367" Type="http://schemas.openxmlformats.org/officeDocument/2006/relationships/oleObject" Target="embeddings/oleObject186.bin"/><Relationship Id="rId574" Type="http://schemas.openxmlformats.org/officeDocument/2006/relationships/image" Target="media/image278.png"/><Relationship Id="rId227" Type="http://schemas.openxmlformats.org/officeDocument/2006/relationships/oleObject" Target="embeddings/oleObject112.bin"/><Relationship Id="rId781" Type="http://schemas.openxmlformats.org/officeDocument/2006/relationships/image" Target="media/image397.png"/><Relationship Id="rId434" Type="http://schemas.openxmlformats.org/officeDocument/2006/relationships/image" Target="media/image207.wmf"/><Relationship Id="rId641" Type="http://schemas.openxmlformats.org/officeDocument/2006/relationships/oleObject" Target="embeddings/oleObject312.bin"/><Relationship Id="rId739" Type="http://schemas.openxmlformats.org/officeDocument/2006/relationships/image" Target="media/image373.wmf"/><Relationship Id="rId280" Type="http://schemas.openxmlformats.org/officeDocument/2006/relationships/image" Target="media/image134.wmf"/><Relationship Id="rId501" Type="http://schemas.openxmlformats.org/officeDocument/2006/relationships/image" Target="media/image240.wmf"/><Relationship Id="rId75" Type="http://schemas.openxmlformats.org/officeDocument/2006/relationships/image" Target="media/image27.wmf"/><Relationship Id="rId140" Type="http://schemas.openxmlformats.org/officeDocument/2006/relationships/oleObject" Target="embeddings/oleObject73.bin"/><Relationship Id="rId378" Type="http://schemas.openxmlformats.org/officeDocument/2006/relationships/image" Target="media/image179.wmf"/><Relationship Id="rId585" Type="http://schemas.openxmlformats.org/officeDocument/2006/relationships/oleObject" Target="embeddings/oleObject293.bin"/><Relationship Id="rId792" Type="http://schemas.openxmlformats.org/officeDocument/2006/relationships/image" Target="media/image403.png"/><Relationship Id="rId806" Type="http://schemas.openxmlformats.org/officeDocument/2006/relationships/oleObject" Target="embeddings/oleObject389.bin"/><Relationship Id="rId6" Type="http://schemas.openxmlformats.org/officeDocument/2006/relationships/footnotes" Target="footnotes.xml"/><Relationship Id="rId238" Type="http://schemas.openxmlformats.org/officeDocument/2006/relationships/oleObject" Target="embeddings/oleObject117.bin"/><Relationship Id="rId445" Type="http://schemas.openxmlformats.org/officeDocument/2006/relationships/oleObject" Target="embeddings/oleObject225.bin"/><Relationship Id="rId652" Type="http://schemas.openxmlformats.org/officeDocument/2006/relationships/image" Target="media/image328.wmf"/><Relationship Id="rId291" Type="http://schemas.openxmlformats.org/officeDocument/2006/relationships/oleObject" Target="embeddings/oleObject144.bin"/><Relationship Id="rId305" Type="http://schemas.openxmlformats.org/officeDocument/2006/relationships/oleObject" Target="embeddings/oleObject151.bin"/><Relationship Id="rId512" Type="http://schemas.openxmlformats.org/officeDocument/2006/relationships/image" Target="media/image246.jpeg"/><Relationship Id="rId86" Type="http://schemas.openxmlformats.org/officeDocument/2006/relationships/oleObject" Target="embeddings/oleObject46.bin"/><Relationship Id="rId151" Type="http://schemas.openxmlformats.org/officeDocument/2006/relationships/image" Target="media/image65.wmf"/><Relationship Id="rId389" Type="http://schemas.openxmlformats.org/officeDocument/2006/relationships/oleObject" Target="embeddings/oleObject197.bin"/><Relationship Id="rId596" Type="http://schemas.openxmlformats.org/officeDocument/2006/relationships/oleObject" Target="embeddings/oleObject296.bin"/><Relationship Id="rId817" Type="http://schemas.openxmlformats.org/officeDocument/2006/relationships/hyperlink" Target="javascript:;" TargetMode="External"/><Relationship Id="rId249" Type="http://schemas.openxmlformats.org/officeDocument/2006/relationships/image" Target="media/image119.wmf"/><Relationship Id="rId456" Type="http://schemas.openxmlformats.org/officeDocument/2006/relationships/image" Target="media/image218.wmf"/><Relationship Id="rId663" Type="http://schemas.openxmlformats.org/officeDocument/2006/relationships/oleObject" Target="embeddings/oleObject322.bin"/><Relationship Id="rId13" Type="http://schemas.openxmlformats.org/officeDocument/2006/relationships/oleObject" Target="embeddings/oleObject3.bin"/><Relationship Id="rId109" Type="http://schemas.openxmlformats.org/officeDocument/2006/relationships/image" Target="media/image44.jpeg"/><Relationship Id="rId316" Type="http://schemas.openxmlformats.org/officeDocument/2006/relationships/oleObject" Target="embeddings/oleObject158.bin"/><Relationship Id="rId523" Type="http://schemas.openxmlformats.org/officeDocument/2006/relationships/image" Target="media/image253.wmf"/><Relationship Id="rId97" Type="http://schemas.openxmlformats.org/officeDocument/2006/relationships/image" Target="media/image38.wmf"/><Relationship Id="rId730" Type="http://schemas.openxmlformats.org/officeDocument/2006/relationships/oleObject" Target="embeddings/oleObject354.bin"/><Relationship Id="rId828" Type="http://schemas.openxmlformats.org/officeDocument/2006/relationships/hyperlink" Target="javascript:void(0)" TargetMode="External"/><Relationship Id="rId162" Type="http://schemas.openxmlformats.org/officeDocument/2006/relationships/oleObject" Target="embeddings/oleObject84.bin"/><Relationship Id="rId467" Type="http://schemas.openxmlformats.org/officeDocument/2006/relationships/oleObject" Target="embeddings/oleObject236.bin"/><Relationship Id="rId674" Type="http://schemas.openxmlformats.org/officeDocument/2006/relationships/oleObject" Target="embeddings/oleObject327.bin"/><Relationship Id="rId24" Type="http://schemas.openxmlformats.org/officeDocument/2006/relationships/image" Target="media/image9.wmf"/><Relationship Id="rId327" Type="http://schemas.openxmlformats.org/officeDocument/2006/relationships/oleObject" Target="embeddings/oleObject166.bin"/><Relationship Id="rId534" Type="http://schemas.openxmlformats.org/officeDocument/2006/relationships/image" Target="media/image258.wmf"/><Relationship Id="rId741" Type="http://schemas.openxmlformats.org/officeDocument/2006/relationships/image" Target="media/image374.wmf"/><Relationship Id="rId839" Type="http://schemas.openxmlformats.org/officeDocument/2006/relationships/hyperlink" Target="javascript:;" TargetMode="External"/><Relationship Id="rId173" Type="http://schemas.openxmlformats.org/officeDocument/2006/relationships/oleObject" Target="embeddings/oleObject89.bin"/><Relationship Id="rId380" Type="http://schemas.openxmlformats.org/officeDocument/2006/relationships/image" Target="media/image180.wmf"/><Relationship Id="rId601" Type="http://schemas.openxmlformats.org/officeDocument/2006/relationships/oleObject" Target="embeddings/oleObject301.bin"/><Relationship Id="rId240" Type="http://schemas.openxmlformats.org/officeDocument/2006/relationships/oleObject" Target="embeddings/oleObject118.bin"/><Relationship Id="rId478" Type="http://schemas.openxmlformats.org/officeDocument/2006/relationships/image" Target="media/image229.wmf"/><Relationship Id="rId685" Type="http://schemas.openxmlformats.org/officeDocument/2006/relationships/oleObject" Target="embeddings/oleObject332.bin"/><Relationship Id="rId35" Type="http://schemas.openxmlformats.org/officeDocument/2006/relationships/image" Target="media/image12.wmf"/><Relationship Id="rId100" Type="http://schemas.openxmlformats.org/officeDocument/2006/relationships/oleObject" Target="embeddings/oleObject53.bin"/><Relationship Id="rId338" Type="http://schemas.openxmlformats.org/officeDocument/2006/relationships/image" Target="media/image159.wmf"/><Relationship Id="rId545" Type="http://schemas.openxmlformats.org/officeDocument/2006/relationships/oleObject" Target="embeddings/oleObject275.bin"/><Relationship Id="rId752" Type="http://schemas.openxmlformats.org/officeDocument/2006/relationships/oleObject" Target="embeddings/oleObject365.bin"/><Relationship Id="rId8" Type="http://schemas.openxmlformats.org/officeDocument/2006/relationships/image" Target="media/image1.wmf"/><Relationship Id="rId142" Type="http://schemas.openxmlformats.org/officeDocument/2006/relationships/oleObject" Target="embeddings/oleObject74.bin"/><Relationship Id="rId184" Type="http://schemas.openxmlformats.org/officeDocument/2006/relationships/oleObject" Target="embeddings/oleObject93.bin"/><Relationship Id="rId391" Type="http://schemas.openxmlformats.org/officeDocument/2006/relationships/oleObject" Target="embeddings/oleObject198.bin"/><Relationship Id="rId405" Type="http://schemas.openxmlformats.org/officeDocument/2006/relationships/oleObject" Target="embeddings/oleObject205.bin"/><Relationship Id="rId447" Type="http://schemas.openxmlformats.org/officeDocument/2006/relationships/oleObject" Target="embeddings/oleObject226.bin"/><Relationship Id="rId612" Type="http://schemas.openxmlformats.org/officeDocument/2006/relationships/image" Target="media/image300.wmf"/><Relationship Id="rId794" Type="http://schemas.openxmlformats.org/officeDocument/2006/relationships/image" Target="media/image405.png"/><Relationship Id="rId251" Type="http://schemas.openxmlformats.org/officeDocument/2006/relationships/image" Target="media/image120.wmf"/><Relationship Id="rId489" Type="http://schemas.openxmlformats.org/officeDocument/2006/relationships/oleObject" Target="embeddings/oleObject247.bin"/><Relationship Id="rId654" Type="http://schemas.openxmlformats.org/officeDocument/2006/relationships/image" Target="media/image329.wmf"/><Relationship Id="rId696" Type="http://schemas.openxmlformats.org/officeDocument/2006/relationships/oleObject" Target="embeddings/oleObject337.bin"/><Relationship Id="rId861" Type="http://schemas.openxmlformats.org/officeDocument/2006/relationships/hyperlink" Target="https://www.google.ru/search?hl=ru&amp;tbo=p&amp;tbm=bks&amp;q=inauthor:%22John+Matsson%22" TargetMode="External"/><Relationship Id="rId46" Type="http://schemas.openxmlformats.org/officeDocument/2006/relationships/oleObject" Target="embeddings/oleObject27.bin"/><Relationship Id="rId293" Type="http://schemas.openxmlformats.org/officeDocument/2006/relationships/oleObject" Target="embeddings/oleObject145.bin"/><Relationship Id="rId307" Type="http://schemas.openxmlformats.org/officeDocument/2006/relationships/oleObject" Target="embeddings/oleObject153.bin"/><Relationship Id="rId349" Type="http://schemas.openxmlformats.org/officeDocument/2006/relationships/oleObject" Target="embeddings/oleObject177.bin"/><Relationship Id="rId514" Type="http://schemas.openxmlformats.org/officeDocument/2006/relationships/image" Target="media/image248.jpeg"/><Relationship Id="rId556" Type="http://schemas.openxmlformats.org/officeDocument/2006/relationships/image" Target="media/image268.wmf"/><Relationship Id="rId721" Type="http://schemas.openxmlformats.org/officeDocument/2006/relationships/oleObject" Target="embeddings/oleObject349.bin"/><Relationship Id="rId763" Type="http://schemas.openxmlformats.org/officeDocument/2006/relationships/image" Target="media/image388.png"/><Relationship Id="rId88" Type="http://schemas.openxmlformats.org/officeDocument/2006/relationships/oleObject" Target="embeddings/oleObject47.bin"/><Relationship Id="rId111" Type="http://schemas.openxmlformats.org/officeDocument/2006/relationships/oleObject" Target="embeddings/oleObject58.bin"/><Relationship Id="rId153" Type="http://schemas.openxmlformats.org/officeDocument/2006/relationships/image" Target="media/image66.wmf"/><Relationship Id="rId195" Type="http://schemas.openxmlformats.org/officeDocument/2006/relationships/image" Target="media/image90.wmf"/><Relationship Id="rId209" Type="http://schemas.openxmlformats.org/officeDocument/2006/relationships/image" Target="media/image97.jpeg"/><Relationship Id="rId360" Type="http://schemas.openxmlformats.org/officeDocument/2006/relationships/image" Target="media/image170.wmf"/><Relationship Id="rId416" Type="http://schemas.openxmlformats.org/officeDocument/2006/relationships/image" Target="media/image198.wmf"/><Relationship Id="rId598" Type="http://schemas.openxmlformats.org/officeDocument/2006/relationships/oleObject" Target="embeddings/oleObject298.bin"/><Relationship Id="rId819" Type="http://schemas.openxmlformats.org/officeDocument/2006/relationships/hyperlink" Target="https://doi.org/10.1002/zamm.202300801" TargetMode="External"/><Relationship Id="rId220" Type="http://schemas.openxmlformats.org/officeDocument/2006/relationships/image" Target="media/image104.wmf"/><Relationship Id="rId458" Type="http://schemas.openxmlformats.org/officeDocument/2006/relationships/image" Target="media/image219.wmf"/><Relationship Id="rId623" Type="http://schemas.openxmlformats.org/officeDocument/2006/relationships/image" Target="media/image308.png"/><Relationship Id="rId665" Type="http://schemas.openxmlformats.org/officeDocument/2006/relationships/image" Target="media/image335.wmf"/><Relationship Id="rId830" Type="http://schemas.openxmlformats.org/officeDocument/2006/relationships/hyperlink" Target="https://doi.org/10.3390/su15021479" TargetMode="External"/><Relationship Id="rId15" Type="http://schemas.openxmlformats.org/officeDocument/2006/relationships/oleObject" Target="embeddings/oleObject4.bin"/><Relationship Id="rId57" Type="http://schemas.openxmlformats.org/officeDocument/2006/relationships/image" Target="media/image18.wmf"/><Relationship Id="rId262" Type="http://schemas.openxmlformats.org/officeDocument/2006/relationships/oleObject" Target="embeddings/oleObject129.bin"/><Relationship Id="rId318" Type="http://schemas.openxmlformats.org/officeDocument/2006/relationships/oleObject" Target="embeddings/oleObject159.bin"/><Relationship Id="rId525" Type="http://schemas.openxmlformats.org/officeDocument/2006/relationships/oleObject" Target="embeddings/oleObject264.bin"/><Relationship Id="rId567" Type="http://schemas.openxmlformats.org/officeDocument/2006/relationships/oleObject" Target="embeddings/oleObject287.bin"/><Relationship Id="rId732" Type="http://schemas.openxmlformats.org/officeDocument/2006/relationships/oleObject" Target="embeddings/oleObject355.bin"/><Relationship Id="rId99" Type="http://schemas.openxmlformats.org/officeDocument/2006/relationships/image" Target="media/image39.wmf"/><Relationship Id="rId122" Type="http://schemas.openxmlformats.org/officeDocument/2006/relationships/image" Target="media/image51.wmf"/><Relationship Id="rId164" Type="http://schemas.openxmlformats.org/officeDocument/2006/relationships/oleObject" Target="embeddings/oleObject85.bin"/><Relationship Id="rId371" Type="http://schemas.openxmlformats.org/officeDocument/2006/relationships/oleObject" Target="embeddings/oleObject188.bin"/><Relationship Id="rId774" Type="http://schemas.openxmlformats.org/officeDocument/2006/relationships/oleObject" Target="embeddings/oleObject372.bin"/><Relationship Id="rId427" Type="http://schemas.openxmlformats.org/officeDocument/2006/relationships/oleObject" Target="embeddings/oleObject216.bin"/><Relationship Id="rId469" Type="http://schemas.openxmlformats.org/officeDocument/2006/relationships/oleObject" Target="embeddings/oleObject237.bin"/><Relationship Id="rId634" Type="http://schemas.openxmlformats.org/officeDocument/2006/relationships/image" Target="media/image317.png"/><Relationship Id="rId676" Type="http://schemas.openxmlformats.org/officeDocument/2006/relationships/image" Target="media/image341.wmf"/><Relationship Id="rId841" Type="http://schemas.openxmlformats.org/officeDocument/2006/relationships/hyperlink" Target="javascript:;" TargetMode="External"/><Relationship Id="rId26" Type="http://schemas.openxmlformats.org/officeDocument/2006/relationships/image" Target="media/image10.wmf"/><Relationship Id="rId231" Type="http://schemas.openxmlformats.org/officeDocument/2006/relationships/image" Target="media/image110.wmf"/><Relationship Id="rId273" Type="http://schemas.openxmlformats.org/officeDocument/2006/relationships/oleObject" Target="embeddings/oleObject135.bin"/><Relationship Id="rId329" Type="http://schemas.openxmlformats.org/officeDocument/2006/relationships/oleObject" Target="embeddings/oleObject167.bin"/><Relationship Id="rId480" Type="http://schemas.openxmlformats.org/officeDocument/2006/relationships/image" Target="media/image230.wmf"/><Relationship Id="rId536" Type="http://schemas.openxmlformats.org/officeDocument/2006/relationships/image" Target="media/image259.wmf"/><Relationship Id="rId701" Type="http://schemas.openxmlformats.org/officeDocument/2006/relationships/oleObject" Target="embeddings/oleObject339.bin"/><Relationship Id="rId68" Type="http://schemas.openxmlformats.org/officeDocument/2006/relationships/oleObject" Target="embeddings/oleObject37.bin"/><Relationship Id="rId133" Type="http://schemas.openxmlformats.org/officeDocument/2006/relationships/image" Target="media/image56.wmf"/><Relationship Id="rId175" Type="http://schemas.openxmlformats.org/officeDocument/2006/relationships/image" Target="media/image78.png"/><Relationship Id="rId340" Type="http://schemas.openxmlformats.org/officeDocument/2006/relationships/image" Target="media/image160.wmf"/><Relationship Id="rId578" Type="http://schemas.openxmlformats.org/officeDocument/2006/relationships/image" Target="media/image281.wmf"/><Relationship Id="rId743" Type="http://schemas.openxmlformats.org/officeDocument/2006/relationships/image" Target="media/image375.wmf"/><Relationship Id="rId785" Type="http://schemas.openxmlformats.org/officeDocument/2006/relationships/oleObject" Target="embeddings/oleObject377.bin"/><Relationship Id="rId200" Type="http://schemas.openxmlformats.org/officeDocument/2006/relationships/oleObject" Target="embeddings/oleObject102.bin"/><Relationship Id="rId382" Type="http://schemas.openxmlformats.org/officeDocument/2006/relationships/image" Target="media/image181.wmf"/><Relationship Id="rId438" Type="http://schemas.openxmlformats.org/officeDocument/2006/relationships/image" Target="media/image209.wmf"/><Relationship Id="rId603" Type="http://schemas.openxmlformats.org/officeDocument/2006/relationships/image" Target="media/image294.jpeg"/><Relationship Id="rId645" Type="http://schemas.openxmlformats.org/officeDocument/2006/relationships/oleObject" Target="embeddings/oleObject314.bin"/><Relationship Id="rId687" Type="http://schemas.openxmlformats.org/officeDocument/2006/relationships/oleObject" Target="embeddings/oleObject333.bin"/><Relationship Id="rId810" Type="http://schemas.openxmlformats.org/officeDocument/2006/relationships/oleObject" Target="embeddings/oleObject393.bin"/><Relationship Id="rId852" Type="http://schemas.openxmlformats.org/officeDocument/2006/relationships/hyperlink" Target="https://www.semanticscholar.org/author/O.-Fedorenko/4847274" TargetMode="External"/><Relationship Id="rId242" Type="http://schemas.openxmlformats.org/officeDocument/2006/relationships/oleObject" Target="embeddings/oleObject119.bin"/><Relationship Id="rId284" Type="http://schemas.openxmlformats.org/officeDocument/2006/relationships/image" Target="media/image136.wmf"/><Relationship Id="rId491" Type="http://schemas.openxmlformats.org/officeDocument/2006/relationships/oleObject" Target="embeddings/oleObject248.bin"/><Relationship Id="rId505" Type="http://schemas.openxmlformats.org/officeDocument/2006/relationships/image" Target="media/image242.wmf"/><Relationship Id="rId712" Type="http://schemas.openxmlformats.org/officeDocument/2006/relationships/image" Target="media/image360.png"/><Relationship Id="rId37" Type="http://schemas.openxmlformats.org/officeDocument/2006/relationships/oleObject" Target="embeddings/oleObject18.bin"/><Relationship Id="rId79" Type="http://schemas.openxmlformats.org/officeDocument/2006/relationships/image" Target="media/image29.wmf"/><Relationship Id="rId102" Type="http://schemas.openxmlformats.org/officeDocument/2006/relationships/oleObject" Target="embeddings/oleObject54.bin"/><Relationship Id="rId144" Type="http://schemas.openxmlformats.org/officeDocument/2006/relationships/oleObject" Target="embeddings/oleObject75.bin"/><Relationship Id="rId547" Type="http://schemas.openxmlformats.org/officeDocument/2006/relationships/oleObject" Target="embeddings/oleObject276.bin"/><Relationship Id="rId589" Type="http://schemas.openxmlformats.org/officeDocument/2006/relationships/image" Target="media/image287.jpeg"/><Relationship Id="rId754" Type="http://schemas.openxmlformats.org/officeDocument/2006/relationships/image" Target="media/image381.png"/><Relationship Id="rId796" Type="http://schemas.openxmlformats.org/officeDocument/2006/relationships/oleObject" Target="embeddings/oleObject382.bin"/><Relationship Id="rId90" Type="http://schemas.openxmlformats.org/officeDocument/2006/relationships/oleObject" Target="embeddings/oleObject48.bin"/><Relationship Id="rId186" Type="http://schemas.openxmlformats.org/officeDocument/2006/relationships/oleObject" Target="embeddings/oleObject94.bin"/><Relationship Id="rId351" Type="http://schemas.openxmlformats.org/officeDocument/2006/relationships/oleObject" Target="embeddings/oleObject178.bin"/><Relationship Id="rId393" Type="http://schemas.openxmlformats.org/officeDocument/2006/relationships/oleObject" Target="embeddings/oleObject199.bin"/><Relationship Id="rId407" Type="http://schemas.openxmlformats.org/officeDocument/2006/relationships/oleObject" Target="embeddings/oleObject206.bin"/><Relationship Id="rId449" Type="http://schemas.openxmlformats.org/officeDocument/2006/relationships/oleObject" Target="embeddings/oleObject227.bin"/><Relationship Id="rId614" Type="http://schemas.openxmlformats.org/officeDocument/2006/relationships/image" Target="media/image301.jpeg"/><Relationship Id="rId656" Type="http://schemas.openxmlformats.org/officeDocument/2006/relationships/image" Target="media/image330.wmf"/><Relationship Id="rId821" Type="http://schemas.openxmlformats.org/officeDocument/2006/relationships/hyperlink" Target="https://www.sciencedirect.com/journal/comptes-rendus-mecanique" TargetMode="External"/><Relationship Id="rId863" Type="http://schemas.openxmlformats.org/officeDocument/2006/relationships/fontTable" Target="fontTable.xml"/><Relationship Id="rId211" Type="http://schemas.openxmlformats.org/officeDocument/2006/relationships/image" Target="media/image99.png"/><Relationship Id="rId253" Type="http://schemas.openxmlformats.org/officeDocument/2006/relationships/image" Target="media/image121.wmf"/><Relationship Id="rId295" Type="http://schemas.openxmlformats.org/officeDocument/2006/relationships/image" Target="media/image142.png"/><Relationship Id="rId309" Type="http://schemas.openxmlformats.org/officeDocument/2006/relationships/oleObject" Target="embeddings/oleObject154.bin"/><Relationship Id="rId460" Type="http://schemas.openxmlformats.org/officeDocument/2006/relationships/image" Target="media/image220.wmf"/><Relationship Id="rId516" Type="http://schemas.openxmlformats.org/officeDocument/2006/relationships/oleObject" Target="embeddings/oleObject259.bin"/><Relationship Id="rId698" Type="http://schemas.openxmlformats.org/officeDocument/2006/relationships/image" Target="media/image353.wmf"/><Relationship Id="rId48" Type="http://schemas.openxmlformats.org/officeDocument/2006/relationships/image" Target="media/image13.wmf"/><Relationship Id="rId113" Type="http://schemas.openxmlformats.org/officeDocument/2006/relationships/oleObject" Target="embeddings/oleObject59.bin"/><Relationship Id="rId320" Type="http://schemas.openxmlformats.org/officeDocument/2006/relationships/image" Target="media/image152.wmf"/><Relationship Id="rId558" Type="http://schemas.openxmlformats.org/officeDocument/2006/relationships/oleObject" Target="embeddings/oleObject282.bin"/><Relationship Id="rId723" Type="http://schemas.openxmlformats.org/officeDocument/2006/relationships/image" Target="media/image365.wmf"/><Relationship Id="rId765" Type="http://schemas.openxmlformats.org/officeDocument/2006/relationships/image" Target="media/image390.wmf"/><Relationship Id="rId155" Type="http://schemas.openxmlformats.org/officeDocument/2006/relationships/image" Target="media/image67.wmf"/><Relationship Id="rId197" Type="http://schemas.openxmlformats.org/officeDocument/2006/relationships/oleObject" Target="embeddings/oleObject99.bin"/><Relationship Id="rId362" Type="http://schemas.openxmlformats.org/officeDocument/2006/relationships/image" Target="media/image171.wmf"/><Relationship Id="rId418" Type="http://schemas.openxmlformats.org/officeDocument/2006/relationships/image" Target="media/image199.wmf"/><Relationship Id="rId625" Type="http://schemas.openxmlformats.org/officeDocument/2006/relationships/image" Target="media/image310.png"/><Relationship Id="rId832" Type="http://schemas.openxmlformats.org/officeDocument/2006/relationships/hyperlink" Target="https://doi.org/10.1063/5.0049247" TargetMode="External"/><Relationship Id="rId222" Type="http://schemas.openxmlformats.org/officeDocument/2006/relationships/image" Target="media/image105.wmf"/><Relationship Id="rId264" Type="http://schemas.openxmlformats.org/officeDocument/2006/relationships/oleObject" Target="embeddings/oleObject130.bin"/><Relationship Id="rId471" Type="http://schemas.openxmlformats.org/officeDocument/2006/relationships/oleObject" Target="embeddings/oleObject238.bin"/><Relationship Id="rId667" Type="http://schemas.openxmlformats.org/officeDocument/2006/relationships/image" Target="media/image336.wmf"/><Relationship Id="rId17" Type="http://schemas.openxmlformats.org/officeDocument/2006/relationships/oleObject" Target="embeddings/oleObject5.bin"/><Relationship Id="rId59" Type="http://schemas.openxmlformats.org/officeDocument/2006/relationships/image" Target="media/image19.wmf"/><Relationship Id="rId124" Type="http://schemas.openxmlformats.org/officeDocument/2006/relationships/image" Target="media/image52.wmf"/><Relationship Id="rId527" Type="http://schemas.openxmlformats.org/officeDocument/2006/relationships/oleObject" Target="embeddings/oleObject265.bin"/><Relationship Id="rId569" Type="http://schemas.openxmlformats.org/officeDocument/2006/relationships/oleObject" Target="embeddings/oleObject288.bin"/><Relationship Id="rId734" Type="http://schemas.openxmlformats.org/officeDocument/2006/relationships/oleObject" Target="embeddings/oleObject356.bin"/><Relationship Id="rId776" Type="http://schemas.openxmlformats.org/officeDocument/2006/relationships/image" Target="media/image395.wmf"/><Relationship Id="rId70" Type="http://schemas.openxmlformats.org/officeDocument/2006/relationships/oleObject" Target="embeddings/oleObject38.bin"/><Relationship Id="rId166" Type="http://schemas.openxmlformats.org/officeDocument/2006/relationships/oleObject" Target="embeddings/oleObject86.bin"/><Relationship Id="rId331" Type="http://schemas.openxmlformats.org/officeDocument/2006/relationships/oleObject" Target="embeddings/oleObject168.bin"/><Relationship Id="rId373" Type="http://schemas.openxmlformats.org/officeDocument/2006/relationships/oleObject" Target="embeddings/oleObject189.bin"/><Relationship Id="rId429" Type="http://schemas.openxmlformats.org/officeDocument/2006/relationships/oleObject" Target="embeddings/oleObject217.bin"/><Relationship Id="rId580" Type="http://schemas.openxmlformats.org/officeDocument/2006/relationships/image" Target="media/image282.wmf"/><Relationship Id="rId636" Type="http://schemas.openxmlformats.org/officeDocument/2006/relationships/oleObject" Target="embeddings/oleObject310.bin"/><Relationship Id="rId801" Type="http://schemas.openxmlformats.org/officeDocument/2006/relationships/image" Target="media/image407.png"/><Relationship Id="rId1" Type="http://schemas.openxmlformats.org/officeDocument/2006/relationships/customXml" Target="../customXml/item1.xml"/><Relationship Id="rId233" Type="http://schemas.openxmlformats.org/officeDocument/2006/relationships/image" Target="media/image111.wmf"/><Relationship Id="rId440" Type="http://schemas.openxmlformats.org/officeDocument/2006/relationships/image" Target="media/image210.wmf"/><Relationship Id="rId678" Type="http://schemas.openxmlformats.org/officeDocument/2006/relationships/image" Target="media/image342.wmf"/><Relationship Id="rId843" Type="http://schemas.openxmlformats.org/officeDocument/2006/relationships/hyperlink" Target="https://www.webofscience.com/wos/author/record/29431678" TargetMode="External"/><Relationship Id="rId28" Type="http://schemas.openxmlformats.org/officeDocument/2006/relationships/image" Target="media/image11.wmf"/><Relationship Id="rId275" Type="http://schemas.openxmlformats.org/officeDocument/2006/relationships/oleObject" Target="embeddings/oleObject136.bin"/><Relationship Id="rId300" Type="http://schemas.openxmlformats.org/officeDocument/2006/relationships/image" Target="media/image144.wmf"/><Relationship Id="rId482" Type="http://schemas.openxmlformats.org/officeDocument/2006/relationships/image" Target="media/image231.wmf"/><Relationship Id="rId538" Type="http://schemas.openxmlformats.org/officeDocument/2006/relationships/image" Target="media/image260.wmf"/><Relationship Id="rId703" Type="http://schemas.openxmlformats.org/officeDocument/2006/relationships/oleObject" Target="embeddings/oleObject340.bin"/><Relationship Id="rId745" Type="http://schemas.openxmlformats.org/officeDocument/2006/relationships/image" Target="media/image376.wmf"/><Relationship Id="rId81" Type="http://schemas.openxmlformats.org/officeDocument/2006/relationships/image" Target="media/image30.wmf"/><Relationship Id="rId135" Type="http://schemas.openxmlformats.org/officeDocument/2006/relationships/image" Target="media/image57.wmf"/><Relationship Id="rId177" Type="http://schemas.openxmlformats.org/officeDocument/2006/relationships/image" Target="media/image80.wmf"/><Relationship Id="rId342" Type="http://schemas.openxmlformats.org/officeDocument/2006/relationships/image" Target="media/image161.wmf"/><Relationship Id="rId384" Type="http://schemas.openxmlformats.org/officeDocument/2006/relationships/image" Target="media/image182.wmf"/><Relationship Id="rId591" Type="http://schemas.openxmlformats.org/officeDocument/2006/relationships/image" Target="media/image289.jpeg"/><Relationship Id="rId605" Type="http://schemas.openxmlformats.org/officeDocument/2006/relationships/image" Target="media/image296.jpeg"/><Relationship Id="rId787" Type="http://schemas.openxmlformats.org/officeDocument/2006/relationships/oleObject" Target="embeddings/oleObject379.bin"/><Relationship Id="rId812" Type="http://schemas.openxmlformats.org/officeDocument/2006/relationships/oleObject" Target="embeddings/oleObject395.bin"/><Relationship Id="rId202" Type="http://schemas.openxmlformats.org/officeDocument/2006/relationships/oleObject" Target="embeddings/oleObject103.bin"/><Relationship Id="rId244" Type="http://schemas.openxmlformats.org/officeDocument/2006/relationships/oleObject" Target="embeddings/oleObject120.bin"/><Relationship Id="rId647" Type="http://schemas.openxmlformats.org/officeDocument/2006/relationships/image" Target="media/image325.wmf"/><Relationship Id="rId689" Type="http://schemas.openxmlformats.org/officeDocument/2006/relationships/oleObject" Target="embeddings/oleObject334.bin"/><Relationship Id="rId854" Type="http://schemas.openxmlformats.org/officeDocument/2006/relationships/hyperlink" Target="https://www.semanticscholar.org/author/M.-K.-Asembaeva/95532302" TargetMode="External"/><Relationship Id="rId39" Type="http://schemas.openxmlformats.org/officeDocument/2006/relationships/oleObject" Target="embeddings/oleObject20.bin"/><Relationship Id="rId286" Type="http://schemas.openxmlformats.org/officeDocument/2006/relationships/image" Target="media/image137.wmf"/><Relationship Id="rId451" Type="http://schemas.openxmlformats.org/officeDocument/2006/relationships/oleObject" Target="embeddings/oleObject228.bin"/><Relationship Id="rId493" Type="http://schemas.openxmlformats.org/officeDocument/2006/relationships/oleObject" Target="embeddings/oleObject249.bin"/><Relationship Id="rId507" Type="http://schemas.openxmlformats.org/officeDocument/2006/relationships/image" Target="media/image243.wmf"/><Relationship Id="rId549" Type="http://schemas.openxmlformats.org/officeDocument/2006/relationships/oleObject" Target="embeddings/oleObject277.bin"/><Relationship Id="rId714" Type="http://schemas.openxmlformats.org/officeDocument/2006/relationships/oleObject" Target="embeddings/oleObject345.bin"/><Relationship Id="rId756" Type="http://schemas.openxmlformats.org/officeDocument/2006/relationships/oleObject" Target="embeddings/oleObject367.bin"/><Relationship Id="rId50" Type="http://schemas.openxmlformats.org/officeDocument/2006/relationships/image" Target="media/image14.wmf"/><Relationship Id="rId104" Type="http://schemas.openxmlformats.org/officeDocument/2006/relationships/oleObject" Target="embeddings/oleObject55.bin"/><Relationship Id="rId146" Type="http://schemas.openxmlformats.org/officeDocument/2006/relationships/oleObject" Target="embeddings/oleObject76.bin"/><Relationship Id="rId188" Type="http://schemas.openxmlformats.org/officeDocument/2006/relationships/oleObject" Target="embeddings/oleObject95.bin"/><Relationship Id="rId311" Type="http://schemas.openxmlformats.org/officeDocument/2006/relationships/image" Target="media/image148.wmf"/><Relationship Id="rId353" Type="http://schemas.openxmlformats.org/officeDocument/2006/relationships/oleObject" Target="embeddings/oleObject179.bin"/><Relationship Id="rId395" Type="http://schemas.openxmlformats.org/officeDocument/2006/relationships/oleObject" Target="embeddings/oleObject200.bin"/><Relationship Id="rId409" Type="http://schemas.openxmlformats.org/officeDocument/2006/relationships/oleObject" Target="embeddings/oleObject207.bin"/><Relationship Id="rId560" Type="http://schemas.openxmlformats.org/officeDocument/2006/relationships/oleObject" Target="embeddings/oleObject283.bin"/><Relationship Id="rId798" Type="http://schemas.openxmlformats.org/officeDocument/2006/relationships/oleObject" Target="embeddings/oleObject384.bin"/><Relationship Id="rId92" Type="http://schemas.openxmlformats.org/officeDocument/2006/relationships/oleObject" Target="embeddings/oleObject49.bin"/><Relationship Id="rId213" Type="http://schemas.openxmlformats.org/officeDocument/2006/relationships/oleObject" Target="embeddings/oleObject105.bin"/><Relationship Id="rId420" Type="http://schemas.openxmlformats.org/officeDocument/2006/relationships/image" Target="media/image200.wmf"/><Relationship Id="rId616" Type="http://schemas.openxmlformats.org/officeDocument/2006/relationships/image" Target="media/image303.jpeg"/><Relationship Id="rId658" Type="http://schemas.openxmlformats.org/officeDocument/2006/relationships/image" Target="media/image331.wmf"/><Relationship Id="rId823" Type="http://schemas.openxmlformats.org/officeDocument/2006/relationships/hyperlink" Target="https://doi.org/10.1016/j.crme.2017.06.006" TargetMode="External"/><Relationship Id="rId255" Type="http://schemas.openxmlformats.org/officeDocument/2006/relationships/image" Target="media/image122.wmf"/><Relationship Id="rId297" Type="http://schemas.openxmlformats.org/officeDocument/2006/relationships/oleObject" Target="embeddings/oleObject146.bin"/><Relationship Id="rId462" Type="http://schemas.openxmlformats.org/officeDocument/2006/relationships/image" Target="media/image221.wmf"/><Relationship Id="rId518" Type="http://schemas.openxmlformats.org/officeDocument/2006/relationships/oleObject" Target="embeddings/oleObject260.bin"/><Relationship Id="rId725" Type="http://schemas.openxmlformats.org/officeDocument/2006/relationships/image" Target="media/image366.wmf"/><Relationship Id="rId115" Type="http://schemas.openxmlformats.org/officeDocument/2006/relationships/oleObject" Target="embeddings/oleObject60.bin"/><Relationship Id="rId157" Type="http://schemas.openxmlformats.org/officeDocument/2006/relationships/image" Target="media/image68.wmf"/><Relationship Id="rId322" Type="http://schemas.openxmlformats.org/officeDocument/2006/relationships/oleObject" Target="embeddings/oleObject162.bin"/><Relationship Id="rId364" Type="http://schemas.openxmlformats.org/officeDocument/2006/relationships/image" Target="media/image172.wmf"/><Relationship Id="rId767" Type="http://schemas.openxmlformats.org/officeDocument/2006/relationships/oleObject" Target="embeddings/oleObject369.bin"/><Relationship Id="rId61" Type="http://schemas.openxmlformats.org/officeDocument/2006/relationships/image" Target="media/image20.wmf"/><Relationship Id="rId199" Type="http://schemas.openxmlformats.org/officeDocument/2006/relationships/oleObject" Target="embeddings/oleObject101.bin"/><Relationship Id="rId571" Type="http://schemas.openxmlformats.org/officeDocument/2006/relationships/image" Target="media/image275.png"/><Relationship Id="rId627" Type="http://schemas.openxmlformats.org/officeDocument/2006/relationships/image" Target="media/image312.png"/><Relationship Id="rId669" Type="http://schemas.openxmlformats.org/officeDocument/2006/relationships/image" Target="media/image337.wmf"/><Relationship Id="rId834" Type="http://schemas.openxmlformats.org/officeDocument/2006/relationships/hyperlink" Target="https://acsess.onlinelibrary.wiley.com/authored-by/Waldron/L.+J." TargetMode="External"/><Relationship Id="rId19" Type="http://schemas.openxmlformats.org/officeDocument/2006/relationships/oleObject" Target="embeddings/oleObject6.bin"/><Relationship Id="rId224" Type="http://schemas.openxmlformats.org/officeDocument/2006/relationships/image" Target="media/image106.wmf"/><Relationship Id="rId266" Type="http://schemas.openxmlformats.org/officeDocument/2006/relationships/oleObject" Target="embeddings/oleObject131.bin"/><Relationship Id="rId431" Type="http://schemas.openxmlformats.org/officeDocument/2006/relationships/oleObject" Target="embeddings/oleObject218.bin"/><Relationship Id="rId473" Type="http://schemas.openxmlformats.org/officeDocument/2006/relationships/oleObject" Target="embeddings/oleObject239.bin"/><Relationship Id="rId529" Type="http://schemas.openxmlformats.org/officeDocument/2006/relationships/oleObject" Target="embeddings/oleObject266.bin"/><Relationship Id="rId680" Type="http://schemas.openxmlformats.org/officeDocument/2006/relationships/image" Target="media/image343.wmf"/><Relationship Id="rId736" Type="http://schemas.openxmlformats.org/officeDocument/2006/relationships/oleObject" Target="embeddings/oleObject357.bin"/><Relationship Id="rId30" Type="http://schemas.openxmlformats.org/officeDocument/2006/relationships/oleObject" Target="embeddings/oleObject12.bin"/><Relationship Id="rId126" Type="http://schemas.openxmlformats.org/officeDocument/2006/relationships/image" Target="media/image53.wmf"/><Relationship Id="rId168" Type="http://schemas.openxmlformats.org/officeDocument/2006/relationships/oleObject" Target="embeddings/oleObject87.bin"/><Relationship Id="rId333" Type="http://schemas.openxmlformats.org/officeDocument/2006/relationships/oleObject" Target="embeddings/oleObject169.bin"/><Relationship Id="rId540" Type="http://schemas.openxmlformats.org/officeDocument/2006/relationships/image" Target="media/image261.wmf"/><Relationship Id="rId778" Type="http://schemas.openxmlformats.org/officeDocument/2006/relationships/image" Target="media/image396.wmf"/><Relationship Id="rId72" Type="http://schemas.openxmlformats.org/officeDocument/2006/relationships/oleObject" Target="embeddings/oleObject39.bin"/><Relationship Id="rId375" Type="http://schemas.openxmlformats.org/officeDocument/2006/relationships/oleObject" Target="embeddings/oleObject190.bin"/><Relationship Id="rId582" Type="http://schemas.openxmlformats.org/officeDocument/2006/relationships/image" Target="media/image283.wmf"/><Relationship Id="rId638" Type="http://schemas.openxmlformats.org/officeDocument/2006/relationships/image" Target="media/image320.wmf"/><Relationship Id="rId803" Type="http://schemas.openxmlformats.org/officeDocument/2006/relationships/oleObject" Target="embeddings/oleObject387.bin"/><Relationship Id="rId845" Type="http://schemas.openxmlformats.org/officeDocument/2006/relationships/hyperlink" Target="https://www.webofscience.com/wos/author/record/966657" TargetMode="External"/><Relationship Id="rId3" Type="http://schemas.openxmlformats.org/officeDocument/2006/relationships/styles" Target="styles.xml"/><Relationship Id="rId235" Type="http://schemas.openxmlformats.org/officeDocument/2006/relationships/image" Target="media/image112.wmf"/><Relationship Id="rId277" Type="http://schemas.openxmlformats.org/officeDocument/2006/relationships/oleObject" Target="embeddings/oleObject137.bin"/><Relationship Id="rId400" Type="http://schemas.openxmlformats.org/officeDocument/2006/relationships/image" Target="media/image190.wmf"/><Relationship Id="rId442" Type="http://schemas.openxmlformats.org/officeDocument/2006/relationships/image" Target="media/image211.wmf"/><Relationship Id="rId484" Type="http://schemas.openxmlformats.org/officeDocument/2006/relationships/image" Target="media/image232.wmf"/><Relationship Id="rId705" Type="http://schemas.openxmlformats.org/officeDocument/2006/relationships/oleObject" Target="embeddings/oleObject341.bin"/><Relationship Id="rId137" Type="http://schemas.openxmlformats.org/officeDocument/2006/relationships/image" Target="media/image58.wmf"/><Relationship Id="rId302" Type="http://schemas.openxmlformats.org/officeDocument/2006/relationships/image" Target="media/image145.jpeg"/><Relationship Id="rId344" Type="http://schemas.openxmlformats.org/officeDocument/2006/relationships/image" Target="media/image162.wmf"/><Relationship Id="rId691" Type="http://schemas.openxmlformats.org/officeDocument/2006/relationships/image" Target="media/image349.wmf"/><Relationship Id="rId747" Type="http://schemas.openxmlformats.org/officeDocument/2006/relationships/image" Target="media/image377.wmf"/><Relationship Id="rId789" Type="http://schemas.openxmlformats.org/officeDocument/2006/relationships/oleObject" Target="embeddings/oleObject380.bin"/><Relationship Id="rId41" Type="http://schemas.openxmlformats.org/officeDocument/2006/relationships/oleObject" Target="embeddings/oleObject22.bin"/><Relationship Id="rId83" Type="http://schemas.openxmlformats.org/officeDocument/2006/relationships/image" Target="media/image31.wmf"/><Relationship Id="rId179" Type="http://schemas.openxmlformats.org/officeDocument/2006/relationships/image" Target="media/image81.wmf"/><Relationship Id="rId386" Type="http://schemas.openxmlformats.org/officeDocument/2006/relationships/image" Target="media/image183.wmf"/><Relationship Id="rId551" Type="http://schemas.openxmlformats.org/officeDocument/2006/relationships/oleObject" Target="embeddings/oleObject278.bin"/><Relationship Id="rId593" Type="http://schemas.openxmlformats.org/officeDocument/2006/relationships/oleObject" Target="embeddings/oleObject295.bin"/><Relationship Id="rId607" Type="http://schemas.openxmlformats.org/officeDocument/2006/relationships/image" Target="media/image298.jpeg"/><Relationship Id="rId649" Type="http://schemas.openxmlformats.org/officeDocument/2006/relationships/image" Target="media/image326.wmf"/><Relationship Id="rId814" Type="http://schemas.openxmlformats.org/officeDocument/2006/relationships/oleObject" Target="embeddings/oleObject397.bin"/><Relationship Id="rId856" Type="http://schemas.openxmlformats.org/officeDocument/2006/relationships/hyperlink" Target="https://www.semanticscholar.org/author/G.-F.-Nurtay/2007044370" TargetMode="External"/><Relationship Id="rId190" Type="http://schemas.openxmlformats.org/officeDocument/2006/relationships/oleObject" Target="embeddings/oleObject96.bin"/><Relationship Id="rId204" Type="http://schemas.openxmlformats.org/officeDocument/2006/relationships/image" Target="media/image92.png"/><Relationship Id="rId246" Type="http://schemas.openxmlformats.org/officeDocument/2006/relationships/oleObject" Target="embeddings/oleObject121.bin"/><Relationship Id="rId288" Type="http://schemas.openxmlformats.org/officeDocument/2006/relationships/image" Target="media/image138.wmf"/><Relationship Id="rId411" Type="http://schemas.openxmlformats.org/officeDocument/2006/relationships/oleObject" Target="embeddings/oleObject208.bin"/><Relationship Id="rId453" Type="http://schemas.openxmlformats.org/officeDocument/2006/relationships/oleObject" Target="embeddings/oleObject229.bin"/><Relationship Id="rId509" Type="http://schemas.openxmlformats.org/officeDocument/2006/relationships/image" Target="media/image244.wmf"/><Relationship Id="rId660" Type="http://schemas.openxmlformats.org/officeDocument/2006/relationships/image" Target="media/image332.wmf"/><Relationship Id="rId106" Type="http://schemas.openxmlformats.org/officeDocument/2006/relationships/oleObject" Target="embeddings/oleObject56.bin"/><Relationship Id="rId313" Type="http://schemas.openxmlformats.org/officeDocument/2006/relationships/image" Target="media/image149.wmf"/><Relationship Id="rId495" Type="http://schemas.openxmlformats.org/officeDocument/2006/relationships/image" Target="media/image237.wmf"/><Relationship Id="rId716" Type="http://schemas.openxmlformats.org/officeDocument/2006/relationships/image" Target="media/image362.wmf"/><Relationship Id="rId758" Type="http://schemas.openxmlformats.org/officeDocument/2006/relationships/image" Target="media/image383.png"/><Relationship Id="rId10" Type="http://schemas.openxmlformats.org/officeDocument/2006/relationships/image" Target="media/image2.wmf"/><Relationship Id="rId52" Type="http://schemas.openxmlformats.org/officeDocument/2006/relationships/image" Target="media/image15.wmf"/><Relationship Id="rId94" Type="http://schemas.openxmlformats.org/officeDocument/2006/relationships/oleObject" Target="embeddings/oleObject50.bin"/><Relationship Id="rId148" Type="http://schemas.openxmlformats.org/officeDocument/2006/relationships/oleObject" Target="embeddings/oleObject77.bin"/><Relationship Id="rId355" Type="http://schemas.openxmlformats.org/officeDocument/2006/relationships/oleObject" Target="embeddings/oleObject180.bin"/><Relationship Id="rId397" Type="http://schemas.openxmlformats.org/officeDocument/2006/relationships/oleObject" Target="embeddings/oleObject201.bin"/><Relationship Id="rId520" Type="http://schemas.openxmlformats.org/officeDocument/2006/relationships/oleObject" Target="embeddings/oleObject261.bin"/><Relationship Id="rId562" Type="http://schemas.openxmlformats.org/officeDocument/2006/relationships/image" Target="media/image271.wmf"/><Relationship Id="rId618" Type="http://schemas.openxmlformats.org/officeDocument/2006/relationships/oleObject" Target="embeddings/oleObject306.bin"/><Relationship Id="rId825" Type="http://schemas.openxmlformats.org/officeDocument/2006/relationships/hyperlink" Target="javascript:void(0)" TargetMode="External"/><Relationship Id="rId215" Type="http://schemas.openxmlformats.org/officeDocument/2006/relationships/oleObject" Target="embeddings/oleObject106.bin"/><Relationship Id="rId257" Type="http://schemas.openxmlformats.org/officeDocument/2006/relationships/image" Target="media/image123.wmf"/><Relationship Id="rId422" Type="http://schemas.openxmlformats.org/officeDocument/2006/relationships/image" Target="media/image201.wmf"/><Relationship Id="rId464" Type="http://schemas.openxmlformats.org/officeDocument/2006/relationships/image" Target="media/image222.wmf"/><Relationship Id="rId299" Type="http://schemas.openxmlformats.org/officeDocument/2006/relationships/oleObject" Target="embeddings/oleObject148.bin"/><Relationship Id="rId727" Type="http://schemas.openxmlformats.org/officeDocument/2006/relationships/image" Target="media/image367.wmf"/><Relationship Id="rId63" Type="http://schemas.openxmlformats.org/officeDocument/2006/relationships/image" Target="media/image21.wmf"/><Relationship Id="rId159" Type="http://schemas.openxmlformats.org/officeDocument/2006/relationships/image" Target="media/image69.wmf"/><Relationship Id="rId366" Type="http://schemas.openxmlformats.org/officeDocument/2006/relationships/image" Target="media/image173.wmf"/><Relationship Id="rId573" Type="http://schemas.openxmlformats.org/officeDocument/2006/relationships/image" Target="media/image277.png"/><Relationship Id="rId780" Type="http://schemas.openxmlformats.org/officeDocument/2006/relationships/oleObject" Target="embeddings/oleObject376.bin"/><Relationship Id="rId226" Type="http://schemas.openxmlformats.org/officeDocument/2006/relationships/image" Target="media/image107.wmf"/><Relationship Id="rId433" Type="http://schemas.openxmlformats.org/officeDocument/2006/relationships/oleObject" Target="embeddings/oleObject219.bin"/><Relationship Id="rId640" Type="http://schemas.openxmlformats.org/officeDocument/2006/relationships/image" Target="media/image321.wmf"/><Relationship Id="rId738" Type="http://schemas.openxmlformats.org/officeDocument/2006/relationships/oleObject" Target="embeddings/oleObject358.bin"/><Relationship Id="rId74" Type="http://schemas.openxmlformats.org/officeDocument/2006/relationships/oleObject" Target="embeddings/oleObject40.bin"/><Relationship Id="rId377" Type="http://schemas.openxmlformats.org/officeDocument/2006/relationships/oleObject" Target="embeddings/oleObject191.bin"/><Relationship Id="rId500" Type="http://schemas.openxmlformats.org/officeDocument/2006/relationships/oleObject" Target="embeddings/oleObject253.bin"/><Relationship Id="rId584" Type="http://schemas.openxmlformats.org/officeDocument/2006/relationships/image" Target="media/image284.wmf"/><Relationship Id="rId805" Type="http://schemas.openxmlformats.org/officeDocument/2006/relationships/image" Target="media/image409.wmf"/><Relationship Id="rId5" Type="http://schemas.openxmlformats.org/officeDocument/2006/relationships/webSettings" Target="webSettings.xml"/><Relationship Id="rId237" Type="http://schemas.openxmlformats.org/officeDocument/2006/relationships/image" Target="media/image113.wmf"/><Relationship Id="rId791" Type="http://schemas.openxmlformats.org/officeDocument/2006/relationships/oleObject" Target="embeddings/oleObject381.bin"/><Relationship Id="rId444" Type="http://schemas.openxmlformats.org/officeDocument/2006/relationships/image" Target="media/image212.wmf"/><Relationship Id="rId651" Type="http://schemas.openxmlformats.org/officeDocument/2006/relationships/image" Target="media/image327.png"/><Relationship Id="rId749" Type="http://schemas.openxmlformats.org/officeDocument/2006/relationships/image" Target="media/image378.wmf"/><Relationship Id="rId290" Type="http://schemas.openxmlformats.org/officeDocument/2006/relationships/image" Target="media/image139.wmf"/><Relationship Id="rId304" Type="http://schemas.openxmlformats.org/officeDocument/2006/relationships/oleObject" Target="embeddings/oleObject150.bin"/><Relationship Id="rId388" Type="http://schemas.openxmlformats.org/officeDocument/2006/relationships/image" Target="media/image184.wmf"/><Relationship Id="rId511" Type="http://schemas.openxmlformats.org/officeDocument/2006/relationships/image" Target="media/image245.jpeg"/><Relationship Id="rId609" Type="http://schemas.openxmlformats.org/officeDocument/2006/relationships/oleObject" Target="embeddings/oleObject303.bin"/><Relationship Id="rId85" Type="http://schemas.openxmlformats.org/officeDocument/2006/relationships/image" Target="media/image32.wmf"/><Relationship Id="rId150" Type="http://schemas.openxmlformats.org/officeDocument/2006/relationships/oleObject" Target="embeddings/oleObject78.bin"/><Relationship Id="rId595" Type="http://schemas.openxmlformats.org/officeDocument/2006/relationships/image" Target="media/image292.png"/><Relationship Id="rId816" Type="http://schemas.openxmlformats.org/officeDocument/2006/relationships/oleObject" Target="embeddings/oleObject399.bin"/><Relationship Id="rId248" Type="http://schemas.openxmlformats.org/officeDocument/2006/relationships/oleObject" Target="embeddings/oleObject122.bin"/><Relationship Id="rId455" Type="http://schemas.openxmlformats.org/officeDocument/2006/relationships/oleObject" Target="embeddings/oleObject230.bin"/><Relationship Id="rId662" Type="http://schemas.openxmlformats.org/officeDocument/2006/relationships/image" Target="media/image333.wmf"/><Relationship Id="rId12" Type="http://schemas.openxmlformats.org/officeDocument/2006/relationships/image" Target="media/image3.wmf"/><Relationship Id="rId108" Type="http://schemas.openxmlformats.org/officeDocument/2006/relationships/oleObject" Target="embeddings/oleObject57.bin"/><Relationship Id="rId315" Type="http://schemas.openxmlformats.org/officeDocument/2006/relationships/image" Target="media/image150.wmf"/><Relationship Id="rId522" Type="http://schemas.openxmlformats.org/officeDocument/2006/relationships/oleObject" Target="embeddings/oleObject262.bin"/><Relationship Id="rId96" Type="http://schemas.openxmlformats.org/officeDocument/2006/relationships/oleObject" Target="embeddings/oleObject51.bin"/><Relationship Id="rId161" Type="http://schemas.openxmlformats.org/officeDocument/2006/relationships/image" Target="media/image70.wmf"/><Relationship Id="rId399" Type="http://schemas.openxmlformats.org/officeDocument/2006/relationships/oleObject" Target="embeddings/oleObject202.bin"/><Relationship Id="rId827" Type="http://schemas.openxmlformats.org/officeDocument/2006/relationships/hyperlink" Target="javascript:void(0)" TargetMode="External"/><Relationship Id="rId259" Type="http://schemas.openxmlformats.org/officeDocument/2006/relationships/image" Target="media/image124.wmf"/><Relationship Id="rId466" Type="http://schemas.openxmlformats.org/officeDocument/2006/relationships/image" Target="media/image223.wmf"/><Relationship Id="rId673" Type="http://schemas.openxmlformats.org/officeDocument/2006/relationships/image" Target="media/image339.wmf"/><Relationship Id="rId23" Type="http://schemas.openxmlformats.org/officeDocument/2006/relationships/oleObject" Target="embeddings/oleObject8.bin"/><Relationship Id="rId119" Type="http://schemas.openxmlformats.org/officeDocument/2006/relationships/oleObject" Target="embeddings/oleObject62.bin"/><Relationship Id="rId326" Type="http://schemas.openxmlformats.org/officeDocument/2006/relationships/oleObject" Target="embeddings/oleObject165.bin"/><Relationship Id="rId533" Type="http://schemas.openxmlformats.org/officeDocument/2006/relationships/oleObject" Target="embeddings/oleObject268.bin"/><Relationship Id="rId740" Type="http://schemas.openxmlformats.org/officeDocument/2006/relationships/oleObject" Target="embeddings/oleObject359.bin"/><Relationship Id="rId838" Type="http://schemas.openxmlformats.org/officeDocument/2006/relationships/hyperlink" Target="https://doi.org/10.1016/j.jpowsour.2010.07.086" TargetMode="External"/><Relationship Id="rId172" Type="http://schemas.openxmlformats.org/officeDocument/2006/relationships/image" Target="media/image76.wmf"/><Relationship Id="rId477" Type="http://schemas.openxmlformats.org/officeDocument/2006/relationships/oleObject" Target="embeddings/oleObject241.bin"/><Relationship Id="rId600" Type="http://schemas.openxmlformats.org/officeDocument/2006/relationships/oleObject" Target="embeddings/oleObject300.bin"/><Relationship Id="rId684" Type="http://schemas.openxmlformats.org/officeDocument/2006/relationships/image" Target="media/image345.png"/><Relationship Id="rId337" Type="http://schemas.openxmlformats.org/officeDocument/2006/relationships/oleObject" Target="embeddings/oleObject171.bin"/><Relationship Id="rId34" Type="http://schemas.openxmlformats.org/officeDocument/2006/relationships/oleObject" Target="embeddings/oleObject16.bin"/><Relationship Id="rId544" Type="http://schemas.openxmlformats.org/officeDocument/2006/relationships/oleObject" Target="embeddings/oleObject274.bin"/><Relationship Id="rId751" Type="http://schemas.openxmlformats.org/officeDocument/2006/relationships/image" Target="media/image379.wmf"/><Relationship Id="rId849" Type="http://schemas.openxmlformats.org/officeDocument/2006/relationships/hyperlink" Target="https://doi.org/10.1007/s10765-019-2484-6" TargetMode="External"/><Relationship Id="rId183" Type="http://schemas.openxmlformats.org/officeDocument/2006/relationships/image" Target="media/image83.wmf"/><Relationship Id="rId390" Type="http://schemas.openxmlformats.org/officeDocument/2006/relationships/image" Target="media/image185.wmf"/><Relationship Id="rId404" Type="http://schemas.openxmlformats.org/officeDocument/2006/relationships/image" Target="media/image192.wmf"/><Relationship Id="rId611" Type="http://schemas.openxmlformats.org/officeDocument/2006/relationships/oleObject" Target="embeddings/oleObject304.bin"/><Relationship Id="rId250" Type="http://schemas.openxmlformats.org/officeDocument/2006/relationships/oleObject" Target="embeddings/oleObject123.bin"/><Relationship Id="rId488" Type="http://schemas.openxmlformats.org/officeDocument/2006/relationships/image" Target="media/image234.wmf"/><Relationship Id="rId695" Type="http://schemas.openxmlformats.org/officeDocument/2006/relationships/image" Target="media/image351.wmf"/><Relationship Id="rId709" Type="http://schemas.openxmlformats.org/officeDocument/2006/relationships/oleObject" Target="embeddings/oleObject343.bin"/><Relationship Id="rId45" Type="http://schemas.openxmlformats.org/officeDocument/2006/relationships/oleObject" Target="embeddings/oleObject26.bin"/><Relationship Id="rId110" Type="http://schemas.openxmlformats.org/officeDocument/2006/relationships/image" Target="media/image45.wmf"/><Relationship Id="rId348" Type="http://schemas.openxmlformats.org/officeDocument/2006/relationships/image" Target="media/image164.wmf"/><Relationship Id="rId555" Type="http://schemas.openxmlformats.org/officeDocument/2006/relationships/oleObject" Target="embeddings/oleObject280.bin"/><Relationship Id="rId762" Type="http://schemas.openxmlformats.org/officeDocument/2006/relationships/image" Target="media/image387.png"/><Relationship Id="rId194" Type="http://schemas.openxmlformats.org/officeDocument/2006/relationships/image" Target="media/image89.jpeg"/><Relationship Id="rId208" Type="http://schemas.openxmlformats.org/officeDocument/2006/relationships/image" Target="media/image96.jpeg"/><Relationship Id="rId415" Type="http://schemas.openxmlformats.org/officeDocument/2006/relationships/oleObject" Target="embeddings/oleObject210.bin"/><Relationship Id="rId622" Type="http://schemas.openxmlformats.org/officeDocument/2006/relationships/image" Target="media/image307.png"/><Relationship Id="rId261" Type="http://schemas.openxmlformats.org/officeDocument/2006/relationships/image" Target="media/image125.wmf"/><Relationship Id="rId499" Type="http://schemas.openxmlformats.org/officeDocument/2006/relationships/image" Target="media/image239.wmf"/><Relationship Id="rId56" Type="http://schemas.openxmlformats.org/officeDocument/2006/relationships/image" Target="media/image17.jpeg"/><Relationship Id="rId359" Type="http://schemas.openxmlformats.org/officeDocument/2006/relationships/oleObject" Target="embeddings/oleObject182.bin"/><Relationship Id="rId566" Type="http://schemas.openxmlformats.org/officeDocument/2006/relationships/oleObject" Target="embeddings/oleObject286.bin"/><Relationship Id="rId773" Type="http://schemas.openxmlformats.org/officeDocument/2006/relationships/image" Target="media/image394.png"/><Relationship Id="rId121" Type="http://schemas.openxmlformats.org/officeDocument/2006/relationships/oleObject" Target="embeddings/oleObject63.bin"/><Relationship Id="rId219" Type="http://schemas.openxmlformats.org/officeDocument/2006/relationships/oleObject" Target="embeddings/oleObject108.bin"/><Relationship Id="rId426" Type="http://schemas.openxmlformats.org/officeDocument/2006/relationships/image" Target="media/image203.wmf"/><Relationship Id="rId633" Type="http://schemas.openxmlformats.org/officeDocument/2006/relationships/oleObject" Target="embeddings/oleObject309.bin"/><Relationship Id="rId840" Type="http://schemas.openxmlformats.org/officeDocument/2006/relationships/hyperlink" Target="javascript:;" TargetMode="External"/><Relationship Id="rId67" Type="http://schemas.openxmlformats.org/officeDocument/2006/relationships/image" Target="media/image23.wmf"/><Relationship Id="rId272" Type="http://schemas.openxmlformats.org/officeDocument/2006/relationships/image" Target="media/image130.wmf"/><Relationship Id="rId577" Type="http://schemas.openxmlformats.org/officeDocument/2006/relationships/image" Target="media/image280.png"/><Relationship Id="rId700" Type="http://schemas.openxmlformats.org/officeDocument/2006/relationships/image" Target="media/image354.wmf"/><Relationship Id="rId132" Type="http://schemas.openxmlformats.org/officeDocument/2006/relationships/oleObject" Target="embeddings/oleObject69.bin"/><Relationship Id="rId784" Type="http://schemas.openxmlformats.org/officeDocument/2006/relationships/image" Target="media/image400.png"/><Relationship Id="rId437" Type="http://schemas.openxmlformats.org/officeDocument/2006/relationships/oleObject" Target="embeddings/oleObject221.bin"/><Relationship Id="rId644" Type="http://schemas.openxmlformats.org/officeDocument/2006/relationships/image" Target="media/image323.wmf"/><Relationship Id="rId851" Type="http://schemas.openxmlformats.org/officeDocument/2006/relationships/hyperlink" Target="https://www.semanticscholar.org/author/M.-K.-Asembaeva/95532302" TargetMode="External"/><Relationship Id="rId283" Type="http://schemas.openxmlformats.org/officeDocument/2006/relationships/oleObject" Target="embeddings/oleObject140.bin"/><Relationship Id="rId490" Type="http://schemas.openxmlformats.org/officeDocument/2006/relationships/image" Target="media/image235.wmf"/><Relationship Id="rId504" Type="http://schemas.openxmlformats.org/officeDocument/2006/relationships/oleObject" Target="embeddings/oleObject255.bin"/><Relationship Id="rId711" Type="http://schemas.openxmlformats.org/officeDocument/2006/relationships/oleObject" Target="embeddings/oleObject344.bin"/><Relationship Id="rId78" Type="http://schemas.openxmlformats.org/officeDocument/2006/relationships/oleObject" Target="embeddings/oleObject42.bin"/><Relationship Id="rId143" Type="http://schemas.openxmlformats.org/officeDocument/2006/relationships/image" Target="media/image61.wmf"/><Relationship Id="rId350" Type="http://schemas.openxmlformats.org/officeDocument/2006/relationships/image" Target="media/image165.wmf"/><Relationship Id="rId588" Type="http://schemas.openxmlformats.org/officeDocument/2006/relationships/image" Target="media/image286.jpeg"/><Relationship Id="rId795" Type="http://schemas.openxmlformats.org/officeDocument/2006/relationships/image" Target="media/image406.png"/><Relationship Id="rId809" Type="http://schemas.openxmlformats.org/officeDocument/2006/relationships/oleObject" Target="embeddings/oleObject392.bin"/><Relationship Id="rId9" Type="http://schemas.openxmlformats.org/officeDocument/2006/relationships/oleObject" Target="embeddings/oleObject1.bin"/><Relationship Id="rId210" Type="http://schemas.openxmlformats.org/officeDocument/2006/relationships/image" Target="media/image98.png"/><Relationship Id="rId448" Type="http://schemas.openxmlformats.org/officeDocument/2006/relationships/image" Target="media/image214.wmf"/><Relationship Id="rId655" Type="http://schemas.openxmlformats.org/officeDocument/2006/relationships/oleObject" Target="embeddings/oleObject318.bin"/><Relationship Id="rId862" Type="http://schemas.openxmlformats.org/officeDocument/2006/relationships/footer" Target="footer1.xml"/><Relationship Id="rId294" Type="http://schemas.openxmlformats.org/officeDocument/2006/relationships/image" Target="media/image141.jpeg"/><Relationship Id="rId308" Type="http://schemas.openxmlformats.org/officeDocument/2006/relationships/image" Target="media/image147.wmf"/><Relationship Id="rId515" Type="http://schemas.openxmlformats.org/officeDocument/2006/relationships/image" Target="media/image249.wmf"/><Relationship Id="rId722" Type="http://schemas.openxmlformats.org/officeDocument/2006/relationships/oleObject" Target="embeddings/oleObject350.bin"/><Relationship Id="rId89" Type="http://schemas.openxmlformats.org/officeDocument/2006/relationships/image" Target="media/image34.wmf"/><Relationship Id="rId154" Type="http://schemas.openxmlformats.org/officeDocument/2006/relationships/oleObject" Target="embeddings/oleObject80.bin"/><Relationship Id="rId361" Type="http://schemas.openxmlformats.org/officeDocument/2006/relationships/oleObject" Target="embeddings/oleObject183.bin"/><Relationship Id="rId599" Type="http://schemas.openxmlformats.org/officeDocument/2006/relationships/oleObject" Target="embeddings/oleObject299.bin"/><Relationship Id="rId459" Type="http://schemas.openxmlformats.org/officeDocument/2006/relationships/oleObject" Target="embeddings/oleObject232.bin"/><Relationship Id="rId666" Type="http://schemas.openxmlformats.org/officeDocument/2006/relationships/oleObject" Target="embeddings/oleObject323.bin"/><Relationship Id="rId16" Type="http://schemas.openxmlformats.org/officeDocument/2006/relationships/image" Target="media/image5.wmf"/><Relationship Id="rId221" Type="http://schemas.openxmlformats.org/officeDocument/2006/relationships/oleObject" Target="embeddings/oleObject109.bin"/><Relationship Id="rId319" Type="http://schemas.openxmlformats.org/officeDocument/2006/relationships/oleObject" Target="embeddings/oleObject160.bin"/><Relationship Id="rId526" Type="http://schemas.openxmlformats.org/officeDocument/2006/relationships/image" Target="media/image254.wmf"/><Relationship Id="rId733" Type="http://schemas.openxmlformats.org/officeDocument/2006/relationships/image" Target="media/image370.wmf"/><Relationship Id="rId165" Type="http://schemas.openxmlformats.org/officeDocument/2006/relationships/image" Target="media/image72.jpeg"/><Relationship Id="rId372" Type="http://schemas.openxmlformats.org/officeDocument/2006/relationships/image" Target="media/image176.wmf"/><Relationship Id="rId677" Type="http://schemas.openxmlformats.org/officeDocument/2006/relationships/oleObject" Target="embeddings/oleObject328.bin"/><Relationship Id="rId800" Type="http://schemas.openxmlformats.org/officeDocument/2006/relationships/oleObject" Target="embeddings/oleObject386.bin"/><Relationship Id="rId232" Type="http://schemas.openxmlformats.org/officeDocument/2006/relationships/oleObject" Target="embeddings/oleObject114.bin"/><Relationship Id="rId27" Type="http://schemas.openxmlformats.org/officeDocument/2006/relationships/oleObject" Target="embeddings/oleObject10.bin"/><Relationship Id="rId537" Type="http://schemas.openxmlformats.org/officeDocument/2006/relationships/oleObject" Target="embeddings/oleObject270.bin"/><Relationship Id="rId744" Type="http://schemas.openxmlformats.org/officeDocument/2006/relationships/oleObject" Target="embeddings/oleObject361.bin"/><Relationship Id="rId80" Type="http://schemas.openxmlformats.org/officeDocument/2006/relationships/oleObject" Target="embeddings/oleObject43.bin"/><Relationship Id="rId176" Type="http://schemas.openxmlformats.org/officeDocument/2006/relationships/image" Target="media/image79.png"/><Relationship Id="rId383" Type="http://schemas.openxmlformats.org/officeDocument/2006/relationships/oleObject" Target="embeddings/oleObject194.bin"/><Relationship Id="rId590" Type="http://schemas.openxmlformats.org/officeDocument/2006/relationships/image" Target="media/image288.jpeg"/><Relationship Id="rId604" Type="http://schemas.openxmlformats.org/officeDocument/2006/relationships/image" Target="media/image295.png"/><Relationship Id="rId811" Type="http://schemas.openxmlformats.org/officeDocument/2006/relationships/oleObject" Target="embeddings/oleObject394.bin"/><Relationship Id="rId243" Type="http://schemas.openxmlformats.org/officeDocument/2006/relationships/image" Target="media/image116.wmf"/><Relationship Id="rId450" Type="http://schemas.openxmlformats.org/officeDocument/2006/relationships/image" Target="media/image215.wmf"/><Relationship Id="rId688" Type="http://schemas.openxmlformats.org/officeDocument/2006/relationships/image" Target="media/image347.wmf"/><Relationship Id="rId38" Type="http://schemas.openxmlformats.org/officeDocument/2006/relationships/oleObject" Target="embeddings/oleObject19.bin"/><Relationship Id="rId103" Type="http://schemas.openxmlformats.org/officeDocument/2006/relationships/image" Target="media/image41.wmf"/><Relationship Id="rId310" Type="http://schemas.openxmlformats.org/officeDocument/2006/relationships/oleObject" Target="embeddings/oleObject155.bin"/><Relationship Id="rId548" Type="http://schemas.openxmlformats.org/officeDocument/2006/relationships/image" Target="media/image264.wmf"/><Relationship Id="rId755" Type="http://schemas.openxmlformats.org/officeDocument/2006/relationships/oleObject" Target="embeddings/oleObject366.bin"/><Relationship Id="rId91" Type="http://schemas.openxmlformats.org/officeDocument/2006/relationships/image" Target="media/image35.wmf"/><Relationship Id="rId187" Type="http://schemas.openxmlformats.org/officeDocument/2006/relationships/image" Target="media/image85.wmf"/><Relationship Id="rId394" Type="http://schemas.openxmlformats.org/officeDocument/2006/relationships/image" Target="media/image187.wmf"/><Relationship Id="rId408" Type="http://schemas.openxmlformats.org/officeDocument/2006/relationships/image" Target="media/image194.wmf"/><Relationship Id="rId615" Type="http://schemas.openxmlformats.org/officeDocument/2006/relationships/image" Target="media/image302.jpeg"/><Relationship Id="rId822" Type="http://schemas.openxmlformats.org/officeDocument/2006/relationships/hyperlink" Target="https://www.sciencedirect.com/journal/comptes-rendus-mecanique/vol/345/issue/7" TargetMode="External"/><Relationship Id="rId254" Type="http://schemas.openxmlformats.org/officeDocument/2006/relationships/oleObject" Target="embeddings/oleObject125.bin"/><Relationship Id="rId699" Type="http://schemas.openxmlformats.org/officeDocument/2006/relationships/oleObject" Target="embeddings/oleObject338.bin"/><Relationship Id="rId49" Type="http://schemas.openxmlformats.org/officeDocument/2006/relationships/oleObject" Target="embeddings/oleObject28.bin"/><Relationship Id="rId114" Type="http://schemas.openxmlformats.org/officeDocument/2006/relationships/image" Target="media/image47.wmf"/><Relationship Id="rId461" Type="http://schemas.openxmlformats.org/officeDocument/2006/relationships/oleObject" Target="embeddings/oleObject233.bin"/><Relationship Id="rId559" Type="http://schemas.openxmlformats.org/officeDocument/2006/relationships/image" Target="media/image269.wmf"/><Relationship Id="rId766" Type="http://schemas.openxmlformats.org/officeDocument/2006/relationships/oleObject" Target="embeddings/oleObject368.bin"/><Relationship Id="rId198" Type="http://schemas.openxmlformats.org/officeDocument/2006/relationships/oleObject" Target="embeddings/oleObject100.bin"/><Relationship Id="rId321" Type="http://schemas.openxmlformats.org/officeDocument/2006/relationships/oleObject" Target="embeddings/oleObject161.bin"/><Relationship Id="rId419" Type="http://schemas.openxmlformats.org/officeDocument/2006/relationships/oleObject" Target="embeddings/oleObject212.bin"/><Relationship Id="rId626" Type="http://schemas.openxmlformats.org/officeDocument/2006/relationships/image" Target="media/image311.png"/><Relationship Id="rId833" Type="http://schemas.openxmlformats.org/officeDocument/2006/relationships/hyperlink" Target="https://acsess.onlinelibrary.wiley.com/authored-by/Tokunaga/T.+K." TargetMode="External"/><Relationship Id="rId265" Type="http://schemas.openxmlformats.org/officeDocument/2006/relationships/image" Target="media/image127.wmf"/><Relationship Id="rId472" Type="http://schemas.openxmlformats.org/officeDocument/2006/relationships/image" Target="media/image226.wmf"/><Relationship Id="rId125" Type="http://schemas.openxmlformats.org/officeDocument/2006/relationships/oleObject" Target="embeddings/oleObject65.bin"/><Relationship Id="rId332" Type="http://schemas.openxmlformats.org/officeDocument/2006/relationships/image" Target="media/image156.wmf"/><Relationship Id="rId777" Type="http://schemas.openxmlformats.org/officeDocument/2006/relationships/oleObject" Target="embeddings/oleObject374.bin"/><Relationship Id="rId637" Type="http://schemas.openxmlformats.org/officeDocument/2006/relationships/image" Target="media/image319.png"/><Relationship Id="rId844" Type="http://schemas.openxmlformats.org/officeDocument/2006/relationships/hyperlink" Target="https://www.webofscience.com/wos/author/record/53345180" TargetMode="External"/><Relationship Id="rId276" Type="http://schemas.openxmlformats.org/officeDocument/2006/relationships/image" Target="media/image132.wmf"/><Relationship Id="rId483" Type="http://schemas.openxmlformats.org/officeDocument/2006/relationships/oleObject" Target="embeddings/oleObject244.bin"/><Relationship Id="rId690" Type="http://schemas.openxmlformats.org/officeDocument/2006/relationships/image" Target="media/image348.png"/><Relationship Id="rId704" Type="http://schemas.openxmlformats.org/officeDocument/2006/relationships/image" Target="media/image356.wmf"/><Relationship Id="rId40" Type="http://schemas.openxmlformats.org/officeDocument/2006/relationships/oleObject" Target="embeddings/oleObject21.bin"/><Relationship Id="rId136" Type="http://schemas.openxmlformats.org/officeDocument/2006/relationships/oleObject" Target="embeddings/oleObject71.bin"/><Relationship Id="rId343" Type="http://schemas.openxmlformats.org/officeDocument/2006/relationships/oleObject" Target="embeddings/oleObject174.bin"/><Relationship Id="rId550" Type="http://schemas.openxmlformats.org/officeDocument/2006/relationships/image" Target="media/image265.wmf"/><Relationship Id="rId788" Type="http://schemas.openxmlformats.org/officeDocument/2006/relationships/image" Target="media/image401.wmf"/><Relationship Id="rId203" Type="http://schemas.openxmlformats.org/officeDocument/2006/relationships/oleObject" Target="embeddings/oleObject104.bin"/><Relationship Id="rId648" Type="http://schemas.openxmlformats.org/officeDocument/2006/relationships/oleObject" Target="embeddings/oleObject315.bin"/><Relationship Id="rId855" Type="http://schemas.openxmlformats.org/officeDocument/2006/relationships/hyperlink" Target="https://www.semanticscholar.org/author/S.-Krasikov/144492823" TargetMode="External"/><Relationship Id="rId287" Type="http://schemas.openxmlformats.org/officeDocument/2006/relationships/oleObject" Target="embeddings/oleObject142.bin"/><Relationship Id="rId410" Type="http://schemas.openxmlformats.org/officeDocument/2006/relationships/image" Target="media/image195.wmf"/><Relationship Id="rId494" Type="http://schemas.openxmlformats.org/officeDocument/2006/relationships/oleObject" Target="embeddings/oleObject250.bin"/><Relationship Id="rId508" Type="http://schemas.openxmlformats.org/officeDocument/2006/relationships/oleObject" Target="embeddings/oleObject257.bin"/><Relationship Id="rId715" Type="http://schemas.openxmlformats.org/officeDocument/2006/relationships/oleObject" Target="embeddings/oleObject346.bin"/><Relationship Id="rId147" Type="http://schemas.openxmlformats.org/officeDocument/2006/relationships/image" Target="media/image63.wmf"/><Relationship Id="rId354" Type="http://schemas.openxmlformats.org/officeDocument/2006/relationships/image" Target="media/image167.wmf"/><Relationship Id="rId799" Type="http://schemas.openxmlformats.org/officeDocument/2006/relationships/oleObject" Target="embeddings/oleObject385.bin"/><Relationship Id="rId51" Type="http://schemas.openxmlformats.org/officeDocument/2006/relationships/oleObject" Target="embeddings/oleObject29.bin"/><Relationship Id="rId561" Type="http://schemas.openxmlformats.org/officeDocument/2006/relationships/image" Target="media/image270.jpeg"/><Relationship Id="rId659" Type="http://schemas.openxmlformats.org/officeDocument/2006/relationships/oleObject" Target="embeddings/oleObject320.bin"/><Relationship Id="rId214" Type="http://schemas.openxmlformats.org/officeDocument/2006/relationships/image" Target="media/image101.wmf"/><Relationship Id="rId298" Type="http://schemas.openxmlformats.org/officeDocument/2006/relationships/oleObject" Target="embeddings/oleObject147.bin"/><Relationship Id="rId421" Type="http://schemas.openxmlformats.org/officeDocument/2006/relationships/oleObject" Target="embeddings/oleObject213.bin"/><Relationship Id="rId519" Type="http://schemas.openxmlformats.org/officeDocument/2006/relationships/image" Target="media/image251.wmf"/><Relationship Id="rId158" Type="http://schemas.openxmlformats.org/officeDocument/2006/relationships/oleObject" Target="embeddings/oleObject82.bin"/><Relationship Id="rId726" Type="http://schemas.openxmlformats.org/officeDocument/2006/relationships/oleObject" Target="embeddings/oleObject352.bin"/><Relationship Id="rId62" Type="http://schemas.openxmlformats.org/officeDocument/2006/relationships/oleObject" Target="embeddings/oleObject34.bin"/><Relationship Id="rId365" Type="http://schemas.openxmlformats.org/officeDocument/2006/relationships/oleObject" Target="embeddings/oleObject185.bin"/><Relationship Id="rId572" Type="http://schemas.openxmlformats.org/officeDocument/2006/relationships/image" Target="media/image276.png"/><Relationship Id="rId225" Type="http://schemas.openxmlformats.org/officeDocument/2006/relationships/oleObject" Target="embeddings/oleObject111.bin"/><Relationship Id="rId432" Type="http://schemas.openxmlformats.org/officeDocument/2006/relationships/image" Target="media/image206.wmf"/><Relationship Id="rId737" Type="http://schemas.openxmlformats.org/officeDocument/2006/relationships/image" Target="media/image372.wmf"/><Relationship Id="rId73" Type="http://schemas.openxmlformats.org/officeDocument/2006/relationships/image" Target="media/image26.wmf"/><Relationship Id="rId169" Type="http://schemas.openxmlformats.org/officeDocument/2006/relationships/image" Target="media/image74.wmf"/><Relationship Id="rId376" Type="http://schemas.openxmlformats.org/officeDocument/2006/relationships/image" Target="media/image178.wmf"/><Relationship Id="rId583" Type="http://schemas.openxmlformats.org/officeDocument/2006/relationships/oleObject" Target="embeddings/oleObject292.bin"/><Relationship Id="rId790" Type="http://schemas.openxmlformats.org/officeDocument/2006/relationships/image" Target="media/image402.wmf"/><Relationship Id="rId804" Type="http://schemas.openxmlformats.org/officeDocument/2006/relationships/oleObject" Target="embeddings/oleObject388.bin"/><Relationship Id="rId4" Type="http://schemas.openxmlformats.org/officeDocument/2006/relationships/settings" Target="settings.xml"/><Relationship Id="rId236" Type="http://schemas.openxmlformats.org/officeDocument/2006/relationships/oleObject" Target="embeddings/oleObject116.bin"/><Relationship Id="rId443" Type="http://schemas.openxmlformats.org/officeDocument/2006/relationships/oleObject" Target="embeddings/oleObject224.bin"/><Relationship Id="rId650" Type="http://schemas.openxmlformats.org/officeDocument/2006/relationships/oleObject" Target="embeddings/oleObject316.bin"/><Relationship Id="rId303" Type="http://schemas.openxmlformats.org/officeDocument/2006/relationships/image" Target="media/image146.wmf"/><Relationship Id="rId748" Type="http://schemas.openxmlformats.org/officeDocument/2006/relationships/oleObject" Target="embeddings/oleObject363.bin"/><Relationship Id="rId84" Type="http://schemas.openxmlformats.org/officeDocument/2006/relationships/oleObject" Target="embeddings/oleObject45.bin"/><Relationship Id="rId387" Type="http://schemas.openxmlformats.org/officeDocument/2006/relationships/oleObject" Target="embeddings/oleObject196.bin"/><Relationship Id="rId510" Type="http://schemas.openxmlformats.org/officeDocument/2006/relationships/oleObject" Target="embeddings/oleObject258.bin"/><Relationship Id="rId594" Type="http://schemas.openxmlformats.org/officeDocument/2006/relationships/image" Target="media/image291.png"/><Relationship Id="rId608" Type="http://schemas.openxmlformats.org/officeDocument/2006/relationships/oleObject" Target="embeddings/oleObject302.bin"/><Relationship Id="rId815" Type="http://schemas.openxmlformats.org/officeDocument/2006/relationships/oleObject" Target="embeddings/oleObject398.bin"/><Relationship Id="rId247" Type="http://schemas.openxmlformats.org/officeDocument/2006/relationships/image" Target="media/image118.wmf"/><Relationship Id="rId107" Type="http://schemas.openxmlformats.org/officeDocument/2006/relationships/image" Target="media/image43.wmf"/><Relationship Id="rId454" Type="http://schemas.openxmlformats.org/officeDocument/2006/relationships/image" Target="media/image217.wmf"/><Relationship Id="rId661" Type="http://schemas.openxmlformats.org/officeDocument/2006/relationships/oleObject" Target="embeddings/oleObject321.bin"/><Relationship Id="rId759" Type="http://schemas.openxmlformats.org/officeDocument/2006/relationships/image" Target="media/image384.png"/><Relationship Id="rId11" Type="http://schemas.openxmlformats.org/officeDocument/2006/relationships/oleObject" Target="embeddings/oleObject2.bin"/><Relationship Id="rId314" Type="http://schemas.openxmlformats.org/officeDocument/2006/relationships/oleObject" Target="embeddings/oleObject157.bin"/><Relationship Id="rId398" Type="http://schemas.openxmlformats.org/officeDocument/2006/relationships/image" Target="media/image189.wmf"/><Relationship Id="rId521" Type="http://schemas.openxmlformats.org/officeDocument/2006/relationships/image" Target="media/image252.wmf"/><Relationship Id="rId619" Type="http://schemas.openxmlformats.org/officeDocument/2006/relationships/oleObject" Target="embeddings/oleObject307.bin"/><Relationship Id="rId95" Type="http://schemas.openxmlformats.org/officeDocument/2006/relationships/image" Target="media/image37.wmf"/><Relationship Id="rId160" Type="http://schemas.openxmlformats.org/officeDocument/2006/relationships/oleObject" Target="embeddings/oleObject83.bin"/><Relationship Id="rId826" Type="http://schemas.openxmlformats.org/officeDocument/2006/relationships/hyperlink" Target="https://doi.org/10.3390/en16042010" TargetMode="External"/><Relationship Id="rId258" Type="http://schemas.openxmlformats.org/officeDocument/2006/relationships/oleObject" Target="embeddings/oleObject127.bin"/><Relationship Id="rId465" Type="http://schemas.openxmlformats.org/officeDocument/2006/relationships/oleObject" Target="embeddings/oleObject235.bin"/><Relationship Id="rId672" Type="http://schemas.openxmlformats.org/officeDocument/2006/relationships/oleObject" Target="embeddings/oleObject326.bin"/><Relationship Id="rId22" Type="http://schemas.openxmlformats.org/officeDocument/2006/relationships/image" Target="media/image8.wmf"/><Relationship Id="rId118" Type="http://schemas.openxmlformats.org/officeDocument/2006/relationships/image" Target="media/image49.wmf"/><Relationship Id="rId325" Type="http://schemas.openxmlformats.org/officeDocument/2006/relationships/oleObject" Target="embeddings/oleObject164.bin"/><Relationship Id="rId532" Type="http://schemas.openxmlformats.org/officeDocument/2006/relationships/image" Target="media/image257.wmf"/><Relationship Id="rId171" Type="http://schemas.openxmlformats.org/officeDocument/2006/relationships/image" Target="media/image75.jpeg"/><Relationship Id="rId837" Type="http://schemas.openxmlformats.org/officeDocument/2006/relationships/hyperlink" Target="https://www.sciencedirect.com/journal/journal-of-power-sources/vol/196/issue/2" TargetMode="External"/><Relationship Id="rId269" Type="http://schemas.openxmlformats.org/officeDocument/2006/relationships/image" Target="media/image129.wmf"/><Relationship Id="rId476" Type="http://schemas.openxmlformats.org/officeDocument/2006/relationships/image" Target="media/image228.wmf"/><Relationship Id="rId683" Type="http://schemas.openxmlformats.org/officeDocument/2006/relationships/oleObject" Target="embeddings/oleObject331.bin"/><Relationship Id="rId33" Type="http://schemas.openxmlformats.org/officeDocument/2006/relationships/oleObject" Target="embeddings/oleObject15.bin"/><Relationship Id="rId129" Type="http://schemas.openxmlformats.org/officeDocument/2006/relationships/oleObject" Target="embeddings/oleObject67.bin"/><Relationship Id="rId336" Type="http://schemas.openxmlformats.org/officeDocument/2006/relationships/image" Target="media/image158.wmf"/><Relationship Id="rId543" Type="http://schemas.openxmlformats.org/officeDocument/2006/relationships/oleObject" Target="embeddings/oleObject273.bin"/><Relationship Id="rId182" Type="http://schemas.openxmlformats.org/officeDocument/2006/relationships/oleObject" Target="embeddings/oleObject92.bin"/><Relationship Id="rId403" Type="http://schemas.openxmlformats.org/officeDocument/2006/relationships/oleObject" Target="embeddings/oleObject204.bin"/><Relationship Id="rId750" Type="http://schemas.openxmlformats.org/officeDocument/2006/relationships/oleObject" Target="embeddings/oleObject364.bin"/><Relationship Id="rId848" Type="http://schemas.openxmlformats.org/officeDocument/2006/relationships/hyperlink" Target="https://onlinelibrary.wiley.com/toc/16000668/2020/30/4" TargetMode="External"/><Relationship Id="rId487" Type="http://schemas.openxmlformats.org/officeDocument/2006/relationships/oleObject" Target="embeddings/oleObject246.bin"/><Relationship Id="rId610" Type="http://schemas.openxmlformats.org/officeDocument/2006/relationships/image" Target="media/image299.wmf"/><Relationship Id="rId694" Type="http://schemas.openxmlformats.org/officeDocument/2006/relationships/oleObject" Target="embeddings/oleObject336.bin"/><Relationship Id="rId708" Type="http://schemas.openxmlformats.org/officeDocument/2006/relationships/image" Target="media/image358.wmf"/><Relationship Id="rId347" Type="http://schemas.openxmlformats.org/officeDocument/2006/relationships/oleObject" Target="embeddings/oleObject176.bin"/><Relationship Id="rId44" Type="http://schemas.openxmlformats.org/officeDocument/2006/relationships/oleObject" Target="embeddings/oleObject25.bin"/><Relationship Id="rId554" Type="http://schemas.openxmlformats.org/officeDocument/2006/relationships/image" Target="media/image267.wmf"/><Relationship Id="rId761" Type="http://schemas.openxmlformats.org/officeDocument/2006/relationships/image" Target="media/image386.png"/><Relationship Id="rId859" Type="http://schemas.openxmlformats.org/officeDocument/2006/relationships/hyperlink" Target="https://www.semanticscholar.org/author/A.-Akzholova/93005364" TargetMode="External"/><Relationship Id="rId193" Type="http://schemas.openxmlformats.org/officeDocument/2006/relationships/image" Target="media/image88.png"/><Relationship Id="rId207" Type="http://schemas.openxmlformats.org/officeDocument/2006/relationships/image" Target="media/image95.png"/><Relationship Id="rId414" Type="http://schemas.openxmlformats.org/officeDocument/2006/relationships/image" Target="media/image197.wmf"/><Relationship Id="rId498" Type="http://schemas.openxmlformats.org/officeDocument/2006/relationships/oleObject" Target="embeddings/oleObject252.bin"/><Relationship Id="rId621" Type="http://schemas.openxmlformats.org/officeDocument/2006/relationships/image" Target="media/image306.png"/><Relationship Id="rId260" Type="http://schemas.openxmlformats.org/officeDocument/2006/relationships/oleObject" Target="embeddings/oleObject128.bin"/><Relationship Id="rId719" Type="http://schemas.openxmlformats.org/officeDocument/2006/relationships/oleObject" Target="embeddings/oleObject348.bin"/><Relationship Id="rId55" Type="http://schemas.openxmlformats.org/officeDocument/2006/relationships/oleObject" Target="embeddings/oleObject31.bin"/><Relationship Id="rId120" Type="http://schemas.openxmlformats.org/officeDocument/2006/relationships/image" Target="media/image50.wmf"/><Relationship Id="rId358" Type="http://schemas.openxmlformats.org/officeDocument/2006/relationships/image" Target="media/image169.wmf"/><Relationship Id="rId565" Type="http://schemas.openxmlformats.org/officeDocument/2006/relationships/image" Target="media/image272.wmf"/><Relationship Id="rId772" Type="http://schemas.openxmlformats.org/officeDocument/2006/relationships/image" Target="media/image393.png"/><Relationship Id="rId218" Type="http://schemas.openxmlformats.org/officeDocument/2006/relationships/image" Target="media/image103.wmf"/><Relationship Id="rId425" Type="http://schemas.openxmlformats.org/officeDocument/2006/relationships/oleObject" Target="embeddings/oleObject215.bin"/><Relationship Id="rId632" Type="http://schemas.openxmlformats.org/officeDocument/2006/relationships/image" Target="media/image316.wmf"/><Relationship Id="rId271" Type="http://schemas.openxmlformats.org/officeDocument/2006/relationships/oleObject" Target="embeddings/oleObject134.bin"/><Relationship Id="rId66" Type="http://schemas.openxmlformats.org/officeDocument/2006/relationships/oleObject" Target="embeddings/oleObject36.bin"/><Relationship Id="rId131" Type="http://schemas.openxmlformats.org/officeDocument/2006/relationships/oleObject" Target="embeddings/oleObject68.bin"/><Relationship Id="rId369" Type="http://schemas.openxmlformats.org/officeDocument/2006/relationships/oleObject" Target="embeddings/oleObject187.bin"/><Relationship Id="rId576" Type="http://schemas.openxmlformats.org/officeDocument/2006/relationships/image" Target="media/image279.jpeg"/><Relationship Id="rId783" Type="http://schemas.openxmlformats.org/officeDocument/2006/relationships/image" Target="media/image399.png"/><Relationship Id="rId229" Type="http://schemas.openxmlformats.org/officeDocument/2006/relationships/oleObject" Target="embeddings/oleObject113.bin"/><Relationship Id="rId436" Type="http://schemas.openxmlformats.org/officeDocument/2006/relationships/image" Target="media/image208.wmf"/><Relationship Id="rId643" Type="http://schemas.openxmlformats.org/officeDocument/2006/relationships/oleObject" Target="embeddings/oleObject313.bin"/><Relationship Id="rId850" Type="http://schemas.openxmlformats.org/officeDocument/2006/relationships/hyperlink" Target="https://www.semanticscholar.org/author/M.-Moldabekova/95602850" TargetMode="External"/><Relationship Id="rId77" Type="http://schemas.openxmlformats.org/officeDocument/2006/relationships/image" Target="media/image28.wmf"/><Relationship Id="rId282" Type="http://schemas.openxmlformats.org/officeDocument/2006/relationships/image" Target="media/image135.wmf"/><Relationship Id="rId503" Type="http://schemas.openxmlformats.org/officeDocument/2006/relationships/image" Target="media/image241.wmf"/><Relationship Id="rId587" Type="http://schemas.openxmlformats.org/officeDocument/2006/relationships/oleObject" Target="embeddings/oleObject294.bin"/><Relationship Id="rId710" Type="http://schemas.openxmlformats.org/officeDocument/2006/relationships/image" Target="media/image359.wmf"/><Relationship Id="rId808" Type="http://schemas.openxmlformats.org/officeDocument/2006/relationships/oleObject" Target="embeddings/oleObject39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82F12-F246-490F-B8A7-DA3A836EE4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25958</Words>
  <Characters>147963</Characters>
  <Application>Microsoft Office Word</Application>
  <DocSecurity>0</DocSecurity>
  <Lines>1233</Lines>
  <Paragraphs>347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173574</CharactersWithSpaces>
  <SharedDoc>false</SharedDoc>
  <HLinks>
    <vt:vector size="6" baseType="variant">
      <vt:variant>
        <vt:i4>7012464</vt:i4>
      </vt:variant>
      <vt:variant>
        <vt:i4>36</vt:i4>
      </vt:variant>
      <vt:variant>
        <vt:i4>0</vt:i4>
      </vt:variant>
      <vt:variant>
        <vt:i4>5</vt:i4>
      </vt:variant>
      <vt:variant>
        <vt:lpwstr>https://www.sciencedirect.com/journal/international-journal-of-thermofluids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kovink62@mail.ru</dc:creator>
  <cp:keywords/>
  <cp:lastModifiedBy>Алия Акимбекова</cp:lastModifiedBy>
  <cp:revision>3</cp:revision>
  <cp:lastPrinted>2024-11-08T06:56:00Z</cp:lastPrinted>
  <dcterms:created xsi:type="dcterms:W3CDTF">2024-11-19T11:00:00Z</dcterms:created>
  <dcterms:modified xsi:type="dcterms:W3CDTF">2024-11-19T15:52:00Z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